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69" w:rsidRDefault="008B5CF0" w:rsidP="00873357">
      <w:pPr>
        <w:pStyle w:val="Nadpis1"/>
      </w:pPr>
      <w:r w:rsidRPr="00873357">
        <w:t xml:space="preserve">Informace o </w:t>
      </w:r>
      <w:r w:rsidR="00816832" w:rsidRPr="00873357">
        <w:t>návrhu</w:t>
      </w:r>
      <w:r w:rsidR="00E13E06" w:rsidRPr="00873357">
        <w:t xml:space="preserve"> </w:t>
      </w:r>
      <w:r w:rsidR="00452EE7">
        <w:br/>
      </w:r>
      <w:r w:rsidR="00E13E06" w:rsidRPr="00873357">
        <w:t>„</w:t>
      </w:r>
      <w:r w:rsidR="00816832" w:rsidRPr="00873357">
        <w:rPr>
          <w:rStyle w:val="Nadpis1Char"/>
          <w:b/>
        </w:rPr>
        <w:t>Program</w:t>
      </w:r>
      <w:r w:rsidR="003E1102" w:rsidRPr="00873357">
        <w:rPr>
          <w:rStyle w:val="Nadpis1Char"/>
          <w:b/>
        </w:rPr>
        <w:t>u</w:t>
      </w:r>
      <w:r w:rsidR="00816832" w:rsidRPr="00873357">
        <w:rPr>
          <w:rStyle w:val="Nadpis1Char"/>
          <w:b/>
        </w:rPr>
        <w:t xml:space="preserve"> výzkumu a vývoje Ministerstva životního prostředí</w:t>
      </w:r>
      <w:r w:rsidR="00816832" w:rsidRPr="00873357">
        <w:t xml:space="preserve"> </w:t>
      </w:r>
      <w:r w:rsidR="00452EE7">
        <w:br/>
      </w:r>
      <w:r w:rsidR="00816832" w:rsidRPr="00873357">
        <w:t>na léta 2018 až 2024</w:t>
      </w:r>
      <w:r w:rsidR="00E13E06" w:rsidRPr="00873357">
        <w:t>“</w:t>
      </w:r>
    </w:p>
    <w:p w:rsidR="00142E92" w:rsidRPr="00873357" w:rsidRDefault="00142E92" w:rsidP="00873357">
      <w:pPr>
        <w:pStyle w:val="Nadpis2"/>
      </w:pPr>
      <w:r w:rsidRPr="00873357">
        <w:t>1. Ú</w:t>
      </w:r>
      <w:r w:rsidRPr="00873357">
        <w:rPr>
          <w:rStyle w:val="Nadpis2Char"/>
          <w:b/>
        </w:rPr>
        <w:t>vod</w:t>
      </w:r>
    </w:p>
    <w:p w:rsidR="00330035" w:rsidRPr="00FB695B" w:rsidRDefault="003E1102" w:rsidP="00873357">
      <w:pPr>
        <w:rPr>
          <w:shd w:val="clear" w:color="auto" w:fill="FFFFFF"/>
        </w:rPr>
      </w:pPr>
      <w:r>
        <w:rPr>
          <w:shd w:val="clear" w:color="auto" w:fill="FFFFFF"/>
        </w:rPr>
        <w:t xml:space="preserve">Dopisem </w:t>
      </w:r>
      <w:r w:rsidR="00330035">
        <w:rPr>
          <w:shd w:val="clear" w:color="auto" w:fill="FFFFFF"/>
        </w:rPr>
        <w:t xml:space="preserve">ministra </w:t>
      </w:r>
      <w:r>
        <w:rPr>
          <w:shd w:val="clear" w:color="auto" w:fill="FFFFFF"/>
        </w:rPr>
        <w:t>životního prostředí</w:t>
      </w:r>
      <w:r w:rsidR="00330035">
        <w:rPr>
          <w:shd w:val="clear" w:color="auto" w:fill="FFFFFF"/>
        </w:rPr>
        <w:t xml:space="preserve"> Mgr. </w:t>
      </w:r>
      <w:r>
        <w:rPr>
          <w:shd w:val="clear" w:color="auto" w:fill="FFFFFF"/>
        </w:rPr>
        <w:t>Richard</w:t>
      </w:r>
      <w:r w:rsidR="003B0FEF">
        <w:rPr>
          <w:shd w:val="clear" w:color="auto" w:fill="FFFFFF"/>
        </w:rPr>
        <w:t>a</w:t>
      </w:r>
      <w:r>
        <w:rPr>
          <w:shd w:val="clear" w:color="auto" w:fill="FFFFFF"/>
        </w:rPr>
        <w:t xml:space="preserve"> Brabc</w:t>
      </w:r>
      <w:r w:rsidR="003B0FEF">
        <w:rPr>
          <w:shd w:val="clear" w:color="auto" w:fill="FFFFFF"/>
        </w:rPr>
        <w:t>e</w:t>
      </w:r>
      <w:r w:rsidR="00330035">
        <w:rPr>
          <w:shd w:val="clear" w:color="auto" w:fill="FFFFFF"/>
        </w:rPr>
        <w:t xml:space="preserve"> ze dne </w:t>
      </w:r>
      <w:r>
        <w:rPr>
          <w:shd w:val="clear" w:color="auto" w:fill="FFFFFF"/>
        </w:rPr>
        <w:t>3</w:t>
      </w:r>
      <w:r w:rsidR="00330035">
        <w:rPr>
          <w:shd w:val="clear" w:color="auto" w:fill="FFFFFF"/>
        </w:rPr>
        <w:t xml:space="preserve">. března 2016 </w:t>
      </w:r>
      <w:r w:rsidR="00743226">
        <w:rPr>
          <w:shd w:val="clear" w:color="auto" w:fill="FFFFFF"/>
        </w:rPr>
        <w:br/>
      </w:r>
      <w:r w:rsidR="00330035">
        <w:rPr>
          <w:shd w:val="clear" w:color="auto" w:fill="FFFFFF"/>
        </w:rPr>
        <w:t xml:space="preserve">č. j. </w:t>
      </w:r>
      <w:r>
        <w:rPr>
          <w:shd w:val="clear" w:color="auto" w:fill="FFFFFF"/>
        </w:rPr>
        <w:t>15421/ENV/16, 595/M/16</w:t>
      </w:r>
      <w:r w:rsidR="00330035" w:rsidRPr="00FB695B">
        <w:rPr>
          <w:shd w:val="clear" w:color="auto" w:fill="FFFFFF"/>
        </w:rPr>
        <w:t xml:space="preserve"> předložilo </w:t>
      </w:r>
      <w:r w:rsidR="00330035">
        <w:rPr>
          <w:shd w:val="clear" w:color="auto" w:fill="FFFFFF"/>
        </w:rPr>
        <w:t xml:space="preserve">Ministerstvo </w:t>
      </w:r>
      <w:r>
        <w:rPr>
          <w:shd w:val="clear" w:color="auto" w:fill="FFFFFF"/>
        </w:rPr>
        <w:t>životního prostředí</w:t>
      </w:r>
      <w:r w:rsidR="00330035">
        <w:rPr>
          <w:shd w:val="clear" w:color="auto" w:fill="FFFFFF"/>
        </w:rPr>
        <w:t xml:space="preserve"> </w:t>
      </w:r>
      <w:r w:rsidR="00330035" w:rsidRPr="00FB695B">
        <w:rPr>
          <w:shd w:val="clear" w:color="auto" w:fill="FFFFFF"/>
        </w:rPr>
        <w:t>(dále jen „M</w:t>
      </w:r>
      <w:r>
        <w:rPr>
          <w:shd w:val="clear" w:color="auto" w:fill="FFFFFF"/>
        </w:rPr>
        <w:t>ŽP</w:t>
      </w:r>
      <w:r w:rsidR="00330035" w:rsidRPr="00FB695B">
        <w:rPr>
          <w:shd w:val="clear" w:color="auto" w:fill="FFFFFF"/>
        </w:rPr>
        <w:t xml:space="preserve">“) Radě pro výzkum, vývoj a inovace (dále jen „Rada“) </w:t>
      </w:r>
      <w:r>
        <w:rPr>
          <w:shd w:val="clear" w:color="auto" w:fill="FFFFFF"/>
        </w:rPr>
        <w:t xml:space="preserve">návrh základních údajů </w:t>
      </w:r>
      <w:r w:rsidRPr="00743226">
        <w:rPr>
          <w:shd w:val="clear" w:color="auto" w:fill="FFFFFF"/>
        </w:rPr>
        <w:t>„Programu výzkumu a vývoje Ministerstva životního prostředí na léta 2018 až 2024“</w:t>
      </w:r>
      <w:r w:rsidR="00330035" w:rsidRPr="00FB695B">
        <w:rPr>
          <w:shd w:val="clear" w:color="auto" w:fill="FFFFFF"/>
        </w:rPr>
        <w:t xml:space="preserve"> (dále jen „</w:t>
      </w:r>
      <w:r w:rsidR="00330035">
        <w:rPr>
          <w:shd w:val="clear" w:color="auto" w:fill="FFFFFF"/>
        </w:rPr>
        <w:t>Program</w:t>
      </w:r>
      <w:r w:rsidR="00330035" w:rsidRPr="00FB695B">
        <w:rPr>
          <w:shd w:val="clear" w:color="auto" w:fill="FFFFFF"/>
        </w:rPr>
        <w:t>“).</w:t>
      </w:r>
    </w:p>
    <w:p w:rsidR="00F2208B" w:rsidRDefault="003E1102" w:rsidP="00873357">
      <w:r>
        <w:t xml:space="preserve">Návrh </w:t>
      </w:r>
      <w:r w:rsidR="00F2208B" w:rsidRPr="00873357">
        <w:t>Program</w:t>
      </w:r>
      <w:r w:rsidRPr="00873357">
        <w:t>u</w:t>
      </w:r>
      <w:r w:rsidR="00F2208B" w:rsidRPr="00873357">
        <w:t xml:space="preserve"> </w:t>
      </w:r>
      <w:r w:rsidR="00283FDE" w:rsidRPr="00873357">
        <w:t>je</w:t>
      </w:r>
      <w:r w:rsidR="00F2208B" w:rsidRPr="00873357">
        <w:t xml:space="preserve"> předložen Radě dle § 5 odst. 2 </w:t>
      </w:r>
      <w:r w:rsidR="003B0FEF">
        <w:t>z</w:t>
      </w:r>
      <w:r w:rsidR="00F2208B" w:rsidRPr="00873357">
        <w:t>ákona č. 130/2002 Sb., o podpoře výzkumu, experimentálního vývoje a inovací z veřejných prostředků a o změně některých</w:t>
      </w:r>
      <w:r w:rsidR="00F2208B" w:rsidRPr="001E182D">
        <w:t xml:space="preserve"> souvisejících zákonů (zákon o podpoře výzkumu, experimentálního vývoje a inovací), ve znění pozdějších předpisů.</w:t>
      </w:r>
    </w:p>
    <w:p w:rsidR="00B0186D" w:rsidRDefault="00B0186D" w:rsidP="00B0186D">
      <w:pPr>
        <w:pStyle w:val="Nadpis2"/>
      </w:pPr>
      <w:r>
        <w:t>2. Zdůvodnění</w:t>
      </w:r>
    </w:p>
    <w:p w:rsidR="00520505" w:rsidRDefault="00520505" w:rsidP="00B0186D">
      <w:pPr>
        <w:rPr>
          <w:rFonts w:eastAsiaTheme="minorHAnsi"/>
          <w:lang w:eastAsia="en-US"/>
        </w:rPr>
      </w:pPr>
      <w:r>
        <w:t>Program</w:t>
      </w:r>
      <w:r w:rsidRPr="009E3266">
        <w:t xml:space="preserve"> </w:t>
      </w:r>
      <w:r>
        <w:t xml:space="preserve">reaguje na Národní politiku </w:t>
      </w:r>
      <w:r w:rsidRPr="00D95859">
        <w:t xml:space="preserve">výzkumu, vývoje a inovací České republiky na léta </w:t>
      </w:r>
      <w:r>
        <w:t xml:space="preserve">2016-2020 (dále „NP </w:t>
      </w:r>
      <w:proofErr w:type="spellStart"/>
      <w:r>
        <w:t>VaVaI</w:t>
      </w:r>
      <w:proofErr w:type="spellEnd"/>
      <w:r>
        <w:t>“), která reflektuje problém</w:t>
      </w:r>
      <w:r w:rsidRPr="008F10B4">
        <w:t xml:space="preserve"> nevyjasněn</w:t>
      </w:r>
      <w:r w:rsidR="00720C44">
        <w:t>é</w:t>
      </w:r>
      <w:r w:rsidRPr="008F10B4">
        <w:t xml:space="preserve"> úloh</w:t>
      </w:r>
      <w:r w:rsidR="00720C44">
        <w:t>y</w:t>
      </w:r>
      <w:r w:rsidRPr="008F10B4">
        <w:t xml:space="preserve"> ministerstev, která mají v odpovědnosti </w:t>
      </w:r>
      <w:proofErr w:type="spellStart"/>
      <w:r w:rsidRPr="008F10B4">
        <w:t>VaVaI</w:t>
      </w:r>
      <w:proofErr w:type="spellEnd"/>
      <w:r w:rsidRPr="008F10B4">
        <w:t xml:space="preserve"> v oblasti své působnosti, avšak po Reformě </w:t>
      </w:r>
      <w:r>
        <w:rPr>
          <w:rFonts w:eastAsiaTheme="minorHAnsi"/>
          <w:lang w:eastAsia="en-US"/>
        </w:rPr>
        <w:t xml:space="preserve">systému výzkumu, vývoje a inovací v ČR (dále též „Reforma“) </w:t>
      </w:r>
      <w:r w:rsidRPr="008F10B4">
        <w:t>z roku 2008 ztratil</w:t>
      </w:r>
      <w:r w:rsidR="00720C44">
        <w:t>a</w:t>
      </w:r>
      <w:r w:rsidRPr="008F10B4">
        <w:t xml:space="preserve"> rozpočtovou kapitolu na podporu </w:t>
      </w:r>
      <w:proofErr w:type="spellStart"/>
      <w:r w:rsidRPr="008F10B4">
        <w:t>VaVaI</w:t>
      </w:r>
      <w:proofErr w:type="spellEnd"/>
      <w:r>
        <w:t>. A</w:t>
      </w:r>
      <w:r w:rsidRPr="008F10B4">
        <w:t>utonomní resortní politik</w:t>
      </w:r>
      <w:r>
        <w:t>y</w:t>
      </w:r>
      <w:r w:rsidRPr="008F10B4">
        <w:t xml:space="preserve"> v této oblasti </w:t>
      </w:r>
      <w:r>
        <w:t xml:space="preserve">fakticky zanikly </w:t>
      </w:r>
      <w:r w:rsidRPr="008F10B4">
        <w:t xml:space="preserve">a dosažitelnost relevantních výsledků </w:t>
      </w:r>
      <w:proofErr w:type="spellStart"/>
      <w:r w:rsidRPr="008F10B4">
        <w:t>VaVaI</w:t>
      </w:r>
      <w:proofErr w:type="spellEnd"/>
      <w:r>
        <w:t xml:space="preserve"> je výrazně omezená</w:t>
      </w:r>
      <w:r w:rsidRPr="008F10B4">
        <w:t xml:space="preserve">. </w:t>
      </w:r>
      <w:r>
        <w:t>Důsledkem je oddělení</w:t>
      </w:r>
      <w:r w:rsidRPr="008F10B4">
        <w:t xml:space="preserve"> výzkumu a vývoje od dalších činností příslušných resortů.</w:t>
      </w:r>
    </w:p>
    <w:p w:rsidR="00316149" w:rsidRDefault="00B0186D" w:rsidP="00B0186D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 současné době se </w:t>
      </w:r>
      <w:r w:rsidR="00520505">
        <w:rPr>
          <w:rFonts w:eastAsiaTheme="minorHAnsi"/>
          <w:lang w:eastAsia="en-US"/>
        </w:rPr>
        <w:t xml:space="preserve">negativní důsledky Reformy projevují </w:t>
      </w:r>
      <w:r>
        <w:rPr>
          <w:rFonts w:eastAsiaTheme="minorHAnsi"/>
          <w:lang w:eastAsia="en-US"/>
        </w:rPr>
        <w:t>stále intenzivněji v oblasti resortního výzkumu. V důsledku schválení Reformy není MŽP od roku 2012 poskytovatelem podpory výzkumu, vývoje a inovací (dále též „</w:t>
      </w:r>
      <w:proofErr w:type="spellStart"/>
      <w:r>
        <w:rPr>
          <w:rFonts w:eastAsiaTheme="minorHAnsi"/>
          <w:lang w:eastAsia="en-US"/>
        </w:rPr>
        <w:t>VaVaI</w:t>
      </w:r>
      <w:proofErr w:type="spellEnd"/>
      <w:r>
        <w:rPr>
          <w:rFonts w:eastAsiaTheme="minorHAnsi"/>
          <w:lang w:eastAsia="en-US"/>
        </w:rPr>
        <w:t xml:space="preserve">“). Poskytování institucionálních prostředků bylo převedeno na Ministerstvo školství, mládeže </w:t>
      </w:r>
      <w:r w:rsidR="00720C44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a tělovýchovy (dále též „MŠMT“) a účelová podpora je zajišťována zejména prostřednictvím programů Technologické agentury ČR (dále též „TA ČR“). Dlouhodobě nejsou realizovány cíle Národních priorit orientovaného výzkumu, experimentálního vývoje a inovací (dále též „Priorit </w:t>
      </w:r>
      <w:proofErr w:type="spellStart"/>
      <w:r>
        <w:rPr>
          <w:rFonts w:eastAsiaTheme="minorHAnsi"/>
          <w:lang w:eastAsia="en-US"/>
        </w:rPr>
        <w:t>VaVaI</w:t>
      </w:r>
      <w:proofErr w:type="spellEnd"/>
      <w:r>
        <w:rPr>
          <w:rFonts w:eastAsiaTheme="minorHAnsi"/>
          <w:lang w:eastAsia="en-US"/>
        </w:rPr>
        <w:t>“) a</w:t>
      </w:r>
      <w:r w:rsidR="00720C44">
        <w:rPr>
          <w:rFonts w:eastAsiaTheme="minorHAnsi"/>
          <w:lang w:eastAsia="en-US"/>
        </w:rPr>
        <w:t>ni</w:t>
      </w:r>
      <w:r>
        <w:rPr>
          <w:rFonts w:eastAsiaTheme="minorHAnsi"/>
          <w:lang w:eastAsia="en-US"/>
        </w:rPr>
        <w:t xml:space="preserve"> naplňovány potřeby resortního výzkumu. </w:t>
      </w:r>
      <w:r w:rsidR="00316149">
        <w:rPr>
          <w:rFonts w:eastAsiaTheme="minorHAnsi"/>
          <w:lang w:eastAsia="en-US"/>
        </w:rPr>
        <w:t>Pro v</w:t>
      </w:r>
      <w:r>
        <w:rPr>
          <w:rFonts w:eastAsiaTheme="minorHAnsi"/>
          <w:lang w:eastAsia="en-US"/>
        </w:rPr>
        <w:t>ýzkum v kompet</w:t>
      </w:r>
      <w:r w:rsidR="00316149">
        <w:rPr>
          <w:rFonts w:eastAsiaTheme="minorHAnsi"/>
          <w:lang w:eastAsia="en-US"/>
        </w:rPr>
        <w:t>enci MŽP je</w:t>
      </w:r>
      <w:r>
        <w:rPr>
          <w:rFonts w:eastAsiaTheme="minorHAnsi"/>
          <w:lang w:eastAsia="en-US"/>
        </w:rPr>
        <w:t xml:space="preserve"> stěžejní Priorita </w:t>
      </w:r>
      <w:r w:rsidR="00720C44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č. 3 „Prostředí pro kvalitní život“</w:t>
      </w:r>
      <w:r w:rsidR="00316149">
        <w:rPr>
          <w:rFonts w:eastAsiaTheme="minorHAnsi"/>
          <w:lang w:eastAsia="en-US"/>
        </w:rPr>
        <w:t>, přičemž ve čtyřech z pěti oblastí této priority nejsou cíle realizovány.</w:t>
      </w:r>
      <w:r>
        <w:rPr>
          <w:rFonts w:eastAsiaTheme="minorHAnsi"/>
          <w:lang w:eastAsia="en-US"/>
        </w:rPr>
        <w:t xml:space="preserve"> </w:t>
      </w:r>
    </w:p>
    <w:p w:rsidR="00316149" w:rsidRDefault="00B0186D" w:rsidP="00B0186D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MŽP ztrácí schopnost plnit své povinnosti vyplývající ze zákonů </w:t>
      </w:r>
      <w:r w:rsidR="00720C44">
        <w:rPr>
          <w:rFonts w:eastAsiaTheme="minorHAnsi"/>
          <w:lang w:eastAsia="en-US"/>
        </w:rPr>
        <w:t>i</w:t>
      </w:r>
      <w:r>
        <w:rPr>
          <w:rFonts w:eastAsiaTheme="minorHAnsi"/>
          <w:lang w:eastAsia="en-US"/>
        </w:rPr>
        <w:t xml:space="preserve"> mezinárodních závazků a nemůže plnohodnotně zajišťovat výzkum v oblastech své působnosti. MŽP chybí dostatečná vědecká podpora pro tvorbu legislativních opatření a pro zkvalitnění výkonu MŽP. Současná situace ohrožuje nejen práci odborných útvarů MŽP, které výsledky výzkumu potřebují, ale také stabilitu resortních a dalších </w:t>
      </w:r>
      <w:r>
        <w:rPr>
          <w:rFonts w:eastAsiaTheme="minorHAnsi"/>
          <w:lang w:eastAsia="en-US"/>
        </w:rPr>
        <w:lastRenderedPageBreak/>
        <w:t>výzkumných pracovišť, které se aplikovaným výzkumem v oblasti životního prostředí zabývají.</w:t>
      </w:r>
    </w:p>
    <w:p w:rsidR="00310642" w:rsidRDefault="00520505" w:rsidP="00B0186D">
      <w:r>
        <w:t xml:space="preserve">Z uvedených důvodů se </w:t>
      </w:r>
      <w:r w:rsidR="00310642" w:rsidRPr="00642CA3">
        <w:t xml:space="preserve">Ministerstvo </w:t>
      </w:r>
      <w:r w:rsidR="00310642">
        <w:t xml:space="preserve">životního prostředí požaduje </w:t>
      </w:r>
      <w:r w:rsidR="003B0FEF">
        <w:t>opět stát</w:t>
      </w:r>
      <w:r w:rsidR="00310642" w:rsidRPr="00642CA3">
        <w:t xml:space="preserve"> poskytovatelem institucionální a účelové podpory </w:t>
      </w:r>
      <w:r w:rsidR="00310642">
        <w:t xml:space="preserve">a to </w:t>
      </w:r>
      <w:r w:rsidR="00310642" w:rsidRPr="00642CA3">
        <w:t>od roku 2</w:t>
      </w:r>
      <w:r w:rsidR="00310642">
        <w:t>018.</w:t>
      </w:r>
    </w:p>
    <w:p w:rsidR="00827C6A" w:rsidRDefault="00827C6A" w:rsidP="00873357">
      <w:pPr>
        <w:pStyle w:val="Nadpis2"/>
      </w:pPr>
    </w:p>
    <w:p w:rsidR="00EC0746" w:rsidRPr="00EC0746" w:rsidRDefault="00827C6A" w:rsidP="00873357">
      <w:pPr>
        <w:pStyle w:val="Nadpis2"/>
      </w:pPr>
      <w:r>
        <w:t>3</w:t>
      </w:r>
      <w:r w:rsidR="00142E92">
        <w:t xml:space="preserve">. </w:t>
      </w:r>
      <w:r w:rsidR="00EC0746" w:rsidRPr="00EC0746">
        <w:t>Výchozí dokumenty:</w:t>
      </w:r>
    </w:p>
    <w:p w:rsidR="006C29FA" w:rsidRDefault="006C29FA" w:rsidP="00873357">
      <w:pPr>
        <w:rPr>
          <w:shd w:val="clear" w:color="auto" w:fill="FFFFFF"/>
        </w:rPr>
      </w:pPr>
      <w:r w:rsidRPr="00FB695B">
        <w:rPr>
          <w:shd w:val="clear" w:color="auto" w:fill="FFFFFF"/>
        </w:rPr>
        <w:t>Koncepce výzkumu</w:t>
      </w:r>
      <w:r w:rsidR="003B0592">
        <w:rPr>
          <w:shd w:val="clear" w:color="auto" w:fill="FFFFFF"/>
        </w:rPr>
        <w:t xml:space="preserve"> a</w:t>
      </w:r>
      <w:r w:rsidRPr="00FB695B">
        <w:rPr>
          <w:shd w:val="clear" w:color="auto" w:fill="FFFFFF"/>
        </w:rPr>
        <w:t xml:space="preserve"> vývoje </w:t>
      </w:r>
      <w:r w:rsidR="003B0592">
        <w:rPr>
          <w:shd w:val="clear" w:color="auto" w:fill="FFFFFF"/>
        </w:rPr>
        <w:t>Ministerstva životního prostředí na léta 2016 až 2025</w:t>
      </w:r>
      <w:r w:rsidR="00720C44">
        <w:rPr>
          <w:shd w:val="clear" w:color="auto" w:fill="FFFFFF"/>
        </w:rPr>
        <w:t xml:space="preserve">, </w:t>
      </w:r>
      <w:r>
        <w:rPr>
          <w:shd w:val="clear" w:color="auto" w:fill="FFFFFF"/>
        </w:rPr>
        <w:t>vládou dosud neschválená;</w:t>
      </w:r>
    </w:p>
    <w:p w:rsidR="006C29FA" w:rsidRDefault="006C29FA" w:rsidP="00873357">
      <w:r w:rsidRPr="00FB695B">
        <w:t>Národní priority orientovaného výzkumu, experimentálního vývoje a inovací, schválené usnese</w:t>
      </w:r>
      <w:r>
        <w:t>ním vlády z 19. 7. 2012, č. 552;</w:t>
      </w:r>
    </w:p>
    <w:p w:rsidR="003B0592" w:rsidRDefault="003B0592" w:rsidP="00873357">
      <w:r>
        <w:t>Národní politika výzkumu, vývoje a inovací České republiky na léta 2016 - 2020</w:t>
      </w:r>
    </w:p>
    <w:p w:rsidR="006C29FA" w:rsidRDefault="006C29FA" w:rsidP="00873357">
      <w:r w:rsidRPr="006C29FA">
        <w:rPr>
          <w:shd w:val="clear" w:color="auto" w:fill="FFFFFF"/>
        </w:rPr>
        <w:t>Nařízení Komise (EU) č. 651/2014 ze dne 17. 6. 2014, kterým se v souladu s články 107 a 108 Smlouvy prohlašují určité kategorie podpory za slučitelné s vnitřním trh</w:t>
      </w:r>
      <w:r>
        <w:rPr>
          <w:shd w:val="clear" w:color="auto" w:fill="FFFFFF"/>
        </w:rPr>
        <w:t>em (dále jen „Nařízení Komise“)</w:t>
      </w:r>
      <w:r w:rsidR="00720C44">
        <w:rPr>
          <w:shd w:val="clear" w:color="auto" w:fill="FFFFFF"/>
        </w:rPr>
        <w:t>;</w:t>
      </w:r>
    </w:p>
    <w:p w:rsidR="006C29FA" w:rsidRDefault="006C29FA" w:rsidP="00873357">
      <w:pPr>
        <w:rPr>
          <w:shd w:val="clear" w:color="auto" w:fill="FFFFFF"/>
        </w:rPr>
      </w:pPr>
      <w:r w:rsidRPr="006C29FA">
        <w:rPr>
          <w:shd w:val="clear" w:color="auto" w:fill="FFFFFF"/>
        </w:rPr>
        <w:t>Sdělení Komise Rámec pro státní podporu výzkumu, vývoje a inovací (2014/C 198/01);</w:t>
      </w:r>
    </w:p>
    <w:p w:rsidR="006C29FA" w:rsidRDefault="006C29FA" w:rsidP="00873357">
      <w:pPr>
        <w:rPr>
          <w:shd w:val="clear" w:color="auto" w:fill="FFFFFF"/>
        </w:rPr>
      </w:pPr>
      <w:r w:rsidRPr="006C29FA">
        <w:rPr>
          <w:shd w:val="clear" w:color="auto" w:fill="FFFFFF"/>
        </w:rPr>
        <w:t>Zákon č. 130/2002 Sb., o podpoře výzkumu, experimentálního vývoje a inovací z veřejných prostředků a o změně některých souvisejících zákonů (zákon o podpoře výzkumu, experimentálního vývoje a inovací), ve znění pozdějších předpisů</w:t>
      </w:r>
      <w:r w:rsidR="003B0592">
        <w:rPr>
          <w:shd w:val="clear" w:color="auto" w:fill="FFFFFF"/>
        </w:rPr>
        <w:t>.</w:t>
      </w:r>
    </w:p>
    <w:p w:rsidR="00827C6A" w:rsidRDefault="00827C6A" w:rsidP="00967860">
      <w:pPr>
        <w:pStyle w:val="Nadpis2"/>
      </w:pPr>
    </w:p>
    <w:p w:rsidR="00DE5474" w:rsidRDefault="00827C6A" w:rsidP="00967860">
      <w:pPr>
        <w:pStyle w:val="Nadpis2"/>
      </w:pPr>
      <w:r>
        <w:t>4</w:t>
      </w:r>
      <w:r w:rsidR="00142E92">
        <w:t xml:space="preserve">. </w:t>
      </w:r>
      <w:r w:rsidR="003B0592">
        <w:t>Zaměření a cíle programu</w:t>
      </w:r>
    </w:p>
    <w:p w:rsidR="00310642" w:rsidRDefault="00310642" w:rsidP="0031064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Zaměření Programu výzkumu a vývoje Ministerstva životního prostředí na léta 2018 až 2024 vychází z </w:t>
      </w:r>
      <w:r w:rsidRPr="00310642">
        <w:rPr>
          <w:rFonts w:eastAsiaTheme="minorHAnsi"/>
          <w:b/>
          <w:lang w:eastAsia="en-US"/>
        </w:rPr>
        <w:t>Národních priorit orientovaného výzkumu experimentálního vývoje a inovací</w:t>
      </w:r>
      <w:r>
        <w:rPr>
          <w:rFonts w:eastAsiaTheme="minorHAnsi"/>
          <w:lang w:eastAsia="en-US"/>
        </w:rPr>
        <w:t xml:space="preserve"> schválen</w:t>
      </w:r>
      <w:r w:rsidR="00720C44">
        <w:rPr>
          <w:rFonts w:eastAsiaTheme="minorHAnsi"/>
          <w:lang w:eastAsia="en-US"/>
        </w:rPr>
        <w:t>ých</w:t>
      </w:r>
      <w:r>
        <w:rPr>
          <w:rFonts w:eastAsiaTheme="minorHAnsi"/>
          <w:lang w:eastAsia="en-US"/>
        </w:rPr>
        <w:t xml:space="preserve"> usnesením vlády ze dne 19. července 2012 č. 552. Pro výzkum a vývoj v oblasti ochrany životního prostředí vznikla celá jedna priorita </w:t>
      </w:r>
      <w:r>
        <w:rPr>
          <w:rFonts w:ascii="Symbol" w:eastAsiaTheme="minorHAnsi" w:hAnsi="Symbol" w:cs="Symbol"/>
          <w:lang w:eastAsia="en-US"/>
        </w:rPr>
        <w:t></w:t>
      </w:r>
      <w:r>
        <w:rPr>
          <w:rFonts w:ascii="Symbol" w:eastAsiaTheme="minorHAnsi" w:hAnsi="Symbol" w:cs="Symbol"/>
          <w:lang w:eastAsia="en-US"/>
        </w:rPr>
        <w:t></w:t>
      </w:r>
      <w:proofErr w:type="spellStart"/>
      <w:r>
        <w:rPr>
          <w:rFonts w:eastAsiaTheme="minorHAnsi"/>
          <w:lang w:eastAsia="en-US"/>
        </w:rPr>
        <w:t>priorita</w:t>
      </w:r>
      <w:proofErr w:type="spellEnd"/>
      <w:r>
        <w:rPr>
          <w:rFonts w:eastAsiaTheme="minorHAnsi"/>
          <w:lang w:eastAsia="en-US"/>
        </w:rPr>
        <w:t xml:space="preserve"> č. 3: „</w:t>
      </w:r>
      <w:r w:rsidRPr="00310642">
        <w:rPr>
          <w:rFonts w:eastAsiaTheme="minorHAnsi"/>
          <w:b/>
          <w:lang w:eastAsia="en-US"/>
        </w:rPr>
        <w:t>Prostředí pro kvalitní život</w:t>
      </w:r>
      <w:r>
        <w:rPr>
          <w:rFonts w:eastAsiaTheme="minorHAnsi"/>
          <w:lang w:eastAsia="en-US"/>
        </w:rPr>
        <w:t xml:space="preserve">“. Priorita č. 3 v sobě zahrnuje široké spektrum aktivit především </w:t>
      </w:r>
      <w:r w:rsidR="00720C44">
        <w:rPr>
          <w:rFonts w:eastAsiaTheme="minorHAnsi"/>
          <w:lang w:eastAsia="en-US"/>
        </w:rPr>
        <w:t>v</w:t>
      </w:r>
      <w:r>
        <w:rPr>
          <w:rFonts w:eastAsiaTheme="minorHAnsi"/>
          <w:lang w:eastAsia="en-US"/>
        </w:rPr>
        <w:t xml:space="preserve"> oblasti životního prostředí. </w:t>
      </w:r>
      <w:r w:rsidR="00720C44">
        <w:rPr>
          <w:rFonts w:eastAsiaTheme="minorHAnsi"/>
          <w:lang w:eastAsia="en-US"/>
        </w:rPr>
        <w:t>J</w:t>
      </w:r>
      <w:r>
        <w:rPr>
          <w:rFonts w:eastAsiaTheme="minorHAnsi"/>
          <w:lang w:eastAsia="en-US"/>
        </w:rPr>
        <w:t>e rozdělena</w:t>
      </w:r>
      <w:r w:rsidR="00720C44">
        <w:rPr>
          <w:rFonts w:eastAsiaTheme="minorHAnsi"/>
          <w:lang w:eastAsia="en-US"/>
        </w:rPr>
        <w:t xml:space="preserve"> do</w:t>
      </w:r>
      <w:r>
        <w:rPr>
          <w:rFonts w:eastAsiaTheme="minorHAnsi"/>
          <w:lang w:eastAsia="en-US"/>
        </w:rPr>
        <w:t xml:space="preserve"> </w:t>
      </w:r>
      <w:r w:rsidR="00720C44">
        <w:rPr>
          <w:rFonts w:eastAsiaTheme="minorHAnsi"/>
          <w:lang w:eastAsia="en-US"/>
        </w:rPr>
        <w:t>celkem</w:t>
      </w:r>
      <w:r>
        <w:rPr>
          <w:rFonts w:eastAsiaTheme="minorHAnsi"/>
          <w:lang w:eastAsia="en-US"/>
        </w:rPr>
        <w:t xml:space="preserve"> pěti </w:t>
      </w:r>
      <w:r w:rsidR="00036763">
        <w:rPr>
          <w:rFonts w:eastAsiaTheme="minorHAnsi"/>
          <w:lang w:eastAsia="en-US"/>
        </w:rPr>
        <w:t>pod</w:t>
      </w:r>
      <w:r>
        <w:rPr>
          <w:rFonts w:eastAsiaTheme="minorHAnsi"/>
          <w:lang w:eastAsia="en-US"/>
        </w:rPr>
        <w:t xml:space="preserve">oblastí - Přírodní zdroje, Globální změny, Udržitelný rozvoj krajiny a lidských sídel, Environmentální technologie a </w:t>
      </w:r>
      <w:proofErr w:type="spellStart"/>
      <w:r>
        <w:rPr>
          <w:rFonts w:eastAsiaTheme="minorHAnsi"/>
          <w:lang w:eastAsia="en-US"/>
        </w:rPr>
        <w:t>ekoinovace</w:t>
      </w:r>
      <w:proofErr w:type="spellEnd"/>
      <w:r>
        <w:rPr>
          <w:rFonts w:eastAsiaTheme="minorHAnsi"/>
          <w:lang w:eastAsia="en-US"/>
        </w:rPr>
        <w:t xml:space="preserve"> a Environmentálně příznivá společnost. Těchto </w:t>
      </w:r>
      <w:r w:rsidR="00036763">
        <w:rPr>
          <w:rFonts w:eastAsiaTheme="minorHAnsi"/>
          <w:lang w:eastAsia="en-US"/>
        </w:rPr>
        <w:t>pět</w:t>
      </w:r>
      <w:r>
        <w:rPr>
          <w:rFonts w:eastAsiaTheme="minorHAnsi"/>
          <w:lang w:eastAsia="en-US"/>
        </w:rPr>
        <w:t xml:space="preserve"> </w:t>
      </w:r>
      <w:r w:rsidR="00036763">
        <w:rPr>
          <w:rFonts w:eastAsiaTheme="minorHAnsi"/>
          <w:lang w:eastAsia="en-US"/>
        </w:rPr>
        <w:t>pod</w:t>
      </w:r>
      <w:r>
        <w:rPr>
          <w:rFonts w:eastAsiaTheme="minorHAnsi"/>
          <w:lang w:eastAsia="en-US"/>
        </w:rPr>
        <w:t xml:space="preserve">oblastí zároveň určuje hlavní zaměření Programu. Zaměření programu dále reflektuje </w:t>
      </w:r>
      <w:r w:rsidRPr="00310642">
        <w:rPr>
          <w:rFonts w:eastAsiaTheme="minorHAnsi"/>
          <w:b/>
          <w:lang w:eastAsia="en-US"/>
        </w:rPr>
        <w:t>Národní politiku výzkumu, vývoje a inovací</w:t>
      </w:r>
      <w:r>
        <w:rPr>
          <w:rFonts w:eastAsiaTheme="minorHAnsi"/>
          <w:lang w:eastAsia="en-US"/>
        </w:rPr>
        <w:t xml:space="preserve"> České republiky na léta 2016 </w:t>
      </w:r>
      <w:r>
        <w:rPr>
          <w:rFonts w:ascii="Symbol" w:eastAsiaTheme="minorHAnsi" w:hAnsi="Symbol" w:cs="Symbol"/>
          <w:lang w:eastAsia="en-US"/>
        </w:rPr>
        <w:t></w:t>
      </w:r>
      <w:r>
        <w:rPr>
          <w:rFonts w:ascii="Symbol" w:eastAsiaTheme="minorHAnsi" w:hAnsi="Symbol" w:cs="Symbol"/>
          <w:lang w:eastAsia="en-US"/>
        </w:rPr>
        <w:t></w:t>
      </w:r>
      <w:r>
        <w:rPr>
          <w:rFonts w:eastAsiaTheme="minorHAnsi"/>
          <w:lang w:eastAsia="en-US"/>
        </w:rPr>
        <w:t xml:space="preserve">2020 schválenou usnesením vlády ČR č. 135 ze dne 17. února 2016. Program bude též naplňovat potřeby v oblasti resortního výzkumu MŽP definované v NP </w:t>
      </w:r>
      <w:proofErr w:type="spellStart"/>
      <w:r>
        <w:rPr>
          <w:rFonts w:eastAsiaTheme="minorHAnsi"/>
          <w:lang w:eastAsia="en-US"/>
        </w:rPr>
        <w:t>VaVaI</w:t>
      </w:r>
      <w:proofErr w:type="spellEnd"/>
      <w:r>
        <w:rPr>
          <w:rFonts w:eastAsiaTheme="minorHAnsi"/>
          <w:lang w:eastAsia="en-US"/>
        </w:rPr>
        <w:t xml:space="preserve"> 2016 a v Koncepci výzkumu a vývoje Ministerstva životního prostředí na léta 2016 až 2025.</w:t>
      </w:r>
    </w:p>
    <w:p w:rsidR="00310642" w:rsidRPr="00310642" w:rsidRDefault="00310642" w:rsidP="00310642">
      <w:r w:rsidRPr="00310642">
        <w:lastRenderedPageBreak/>
        <w:t xml:space="preserve">Hlavním </w:t>
      </w:r>
      <w:r w:rsidRPr="001E182D">
        <w:t xml:space="preserve">cílem </w:t>
      </w:r>
      <w:r w:rsidRPr="00906808">
        <w:t xml:space="preserve">Programu </w:t>
      </w:r>
      <w:r>
        <w:t xml:space="preserve">je </w:t>
      </w:r>
      <w:r w:rsidRPr="00906808">
        <w:t>rozvoj výzkumu a vývoje v oblasti životního prostředí, jakožto znalostní základny,</w:t>
      </w:r>
      <w:r>
        <w:t xml:space="preserve"> </w:t>
      </w:r>
      <w:r w:rsidR="00036763">
        <w:t xml:space="preserve">jež </w:t>
      </w:r>
      <w:r w:rsidRPr="00906808">
        <w:t>výrazně přispěje k zajištění zdravého a kvalitního životního prostředí v</w:t>
      </w:r>
      <w:r>
        <w:t> </w:t>
      </w:r>
      <w:r w:rsidRPr="00906808">
        <w:t>České</w:t>
      </w:r>
      <w:r>
        <w:t xml:space="preserve"> </w:t>
      </w:r>
      <w:r w:rsidRPr="00906808">
        <w:t xml:space="preserve">republice </w:t>
      </w:r>
      <w:r w:rsidR="00036763">
        <w:t>i</w:t>
      </w:r>
      <w:r w:rsidRPr="00906808">
        <w:t xml:space="preserve"> k efektivnímu využívání jejích zdrojů, minimalizuje negativní dopady</w:t>
      </w:r>
      <w:r>
        <w:t xml:space="preserve"> </w:t>
      </w:r>
      <w:r w:rsidRPr="00906808">
        <w:t>lidské činnosti na životní prostředí, včetně dopadů přesahujících hranice státu,</w:t>
      </w:r>
      <w:r>
        <w:t xml:space="preserve"> a přispěje tak ke zlepšování kvality života v Evropě </w:t>
      </w:r>
      <w:r w:rsidR="00036763">
        <w:br/>
      </w:r>
      <w:r>
        <w:t>i celosvětově.</w:t>
      </w:r>
    </w:p>
    <w:p w:rsidR="00827C6A" w:rsidRDefault="00827C6A" w:rsidP="00873357">
      <w:pPr>
        <w:pStyle w:val="Nadpis2"/>
      </w:pPr>
    </w:p>
    <w:p w:rsidR="00F2208B" w:rsidRPr="00FF1B20" w:rsidRDefault="00827C6A" w:rsidP="00873357">
      <w:pPr>
        <w:pStyle w:val="Nadpis2"/>
      </w:pPr>
      <w:r>
        <w:t>5</w:t>
      </w:r>
      <w:r w:rsidR="00142E92">
        <w:t xml:space="preserve">. </w:t>
      </w:r>
      <w:r w:rsidR="006026B6">
        <w:t xml:space="preserve">Základní údaje </w:t>
      </w:r>
      <w:r w:rsidR="00310642">
        <w:t>Program</w:t>
      </w:r>
      <w:r w:rsidR="006026B6">
        <w:t>u</w:t>
      </w:r>
    </w:p>
    <w:p w:rsidR="00F2208B" w:rsidRPr="00F84D3A" w:rsidRDefault="00F2208B" w:rsidP="00F84D3A">
      <w:r w:rsidRPr="00F84D3A">
        <w:rPr>
          <w:u w:val="single"/>
        </w:rPr>
        <w:t>Identifikační údaje Programu</w:t>
      </w:r>
      <w:r w:rsidRPr="00F84D3A">
        <w:t>:</w:t>
      </w:r>
    </w:p>
    <w:p w:rsidR="009C7A23" w:rsidRPr="00F84D3A" w:rsidRDefault="00F2208B" w:rsidP="00F84D3A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F84D3A">
        <w:rPr>
          <w:b/>
          <w:sz w:val="24"/>
          <w:szCs w:val="24"/>
        </w:rPr>
        <w:t>Název</w:t>
      </w:r>
      <w:r w:rsidRPr="00F84D3A">
        <w:rPr>
          <w:sz w:val="24"/>
          <w:szCs w:val="24"/>
        </w:rPr>
        <w:t xml:space="preserve"> </w:t>
      </w:r>
      <w:r w:rsidR="00C8499F" w:rsidRPr="00F84D3A">
        <w:rPr>
          <w:sz w:val="24"/>
          <w:szCs w:val="24"/>
          <w:shd w:val="clear" w:color="auto" w:fill="FFFFFF"/>
        </w:rPr>
        <w:t>„Program výzkumu a vývoje Ministerstva životního prostředí na léta 2018 až 2024“</w:t>
      </w:r>
      <w:r w:rsidR="00F84D3A">
        <w:rPr>
          <w:sz w:val="24"/>
          <w:szCs w:val="24"/>
          <w:shd w:val="clear" w:color="auto" w:fill="FFFFFF"/>
        </w:rPr>
        <w:t>.</w:t>
      </w:r>
    </w:p>
    <w:p w:rsidR="00F2208B" w:rsidRPr="00F84D3A" w:rsidRDefault="00F2208B" w:rsidP="00F84D3A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F84D3A">
        <w:rPr>
          <w:b/>
          <w:sz w:val="24"/>
          <w:szCs w:val="24"/>
        </w:rPr>
        <w:t>Doba trvání</w:t>
      </w:r>
      <w:r w:rsidRPr="00F84D3A">
        <w:rPr>
          <w:sz w:val="24"/>
          <w:szCs w:val="24"/>
        </w:rPr>
        <w:t xml:space="preserve"> Programu je stanovena na léta 201</w:t>
      </w:r>
      <w:r w:rsidR="00C62FE9" w:rsidRPr="00F84D3A">
        <w:rPr>
          <w:sz w:val="24"/>
          <w:szCs w:val="24"/>
        </w:rPr>
        <w:t>8</w:t>
      </w:r>
      <w:r w:rsidRPr="00F84D3A">
        <w:rPr>
          <w:sz w:val="24"/>
          <w:szCs w:val="24"/>
        </w:rPr>
        <w:t xml:space="preserve"> až 202</w:t>
      </w:r>
      <w:r w:rsidR="00906808" w:rsidRPr="00F84D3A">
        <w:rPr>
          <w:sz w:val="24"/>
          <w:szCs w:val="24"/>
        </w:rPr>
        <w:t>4</w:t>
      </w:r>
      <w:r w:rsidRPr="00F84D3A">
        <w:rPr>
          <w:sz w:val="24"/>
          <w:szCs w:val="24"/>
        </w:rPr>
        <w:t xml:space="preserve">, tj. </w:t>
      </w:r>
      <w:r w:rsidR="00906808" w:rsidRPr="00F84D3A">
        <w:rPr>
          <w:sz w:val="24"/>
          <w:szCs w:val="24"/>
        </w:rPr>
        <w:t>7</w:t>
      </w:r>
      <w:r w:rsidRPr="00F84D3A">
        <w:rPr>
          <w:sz w:val="24"/>
          <w:szCs w:val="24"/>
        </w:rPr>
        <w:t xml:space="preserve"> let. Veřejná soutěž ve výzkumu, experimentálním vývoji a inovacích (dále jen „veřejná soutěž“) na výběr projektů do Programu bude vyhlášena poprvé v roce 201</w:t>
      </w:r>
      <w:r w:rsidR="00300353" w:rsidRPr="00F84D3A">
        <w:rPr>
          <w:sz w:val="24"/>
          <w:szCs w:val="24"/>
        </w:rPr>
        <w:t>7</w:t>
      </w:r>
      <w:r w:rsidRPr="00F84D3A">
        <w:rPr>
          <w:sz w:val="24"/>
          <w:szCs w:val="24"/>
        </w:rPr>
        <w:t xml:space="preserve"> se zahájením poskytování podpory v roce 201</w:t>
      </w:r>
      <w:r w:rsidR="00300353" w:rsidRPr="00F84D3A">
        <w:rPr>
          <w:sz w:val="24"/>
          <w:szCs w:val="24"/>
        </w:rPr>
        <w:t>8</w:t>
      </w:r>
      <w:r w:rsidRPr="00F84D3A">
        <w:rPr>
          <w:sz w:val="24"/>
          <w:szCs w:val="24"/>
        </w:rPr>
        <w:t>. Následně budou veřejné soutěže vyhlašovány každoročně v letech 201</w:t>
      </w:r>
      <w:r w:rsidR="00300353" w:rsidRPr="00F84D3A">
        <w:rPr>
          <w:sz w:val="24"/>
          <w:szCs w:val="24"/>
        </w:rPr>
        <w:t>8</w:t>
      </w:r>
      <w:r w:rsidRPr="00F84D3A">
        <w:rPr>
          <w:sz w:val="24"/>
          <w:szCs w:val="24"/>
        </w:rPr>
        <w:t xml:space="preserve"> až 20</w:t>
      </w:r>
      <w:r w:rsidR="00300353" w:rsidRPr="00F84D3A">
        <w:rPr>
          <w:sz w:val="24"/>
          <w:szCs w:val="24"/>
        </w:rPr>
        <w:t>19</w:t>
      </w:r>
      <w:r w:rsidRPr="00F84D3A">
        <w:rPr>
          <w:sz w:val="24"/>
          <w:szCs w:val="24"/>
        </w:rPr>
        <w:t xml:space="preserve"> se zahajováním podpory v letech 201</w:t>
      </w:r>
      <w:r w:rsidR="00300353" w:rsidRPr="00F84D3A">
        <w:rPr>
          <w:sz w:val="24"/>
          <w:szCs w:val="24"/>
        </w:rPr>
        <w:t>9</w:t>
      </w:r>
      <w:r w:rsidRPr="00F84D3A">
        <w:rPr>
          <w:sz w:val="24"/>
          <w:szCs w:val="24"/>
        </w:rPr>
        <w:t xml:space="preserve"> a</w:t>
      </w:r>
      <w:r w:rsidR="00036763">
        <w:rPr>
          <w:sz w:val="24"/>
          <w:szCs w:val="24"/>
        </w:rPr>
        <w:t>ž</w:t>
      </w:r>
      <w:r w:rsidRPr="00F84D3A">
        <w:rPr>
          <w:sz w:val="24"/>
          <w:szCs w:val="24"/>
        </w:rPr>
        <w:t> 202</w:t>
      </w:r>
      <w:r w:rsidR="00300353" w:rsidRPr="00F84D3A">
        <w:rPr>
          <w:sz w:val="24"/>
          <w:szCs w:val="24"/>
        </w:rPr>
        <w:t>0</w:t>
      </w:r>
      <w:r w:rsidRPr="00F84D3A">
        <w:rPr>
          <w:sz w:val="24"/>
          <w:szCs w:val="24"/>
        </w:rPr>
        <w:t xml:space="preserve">. </w:t>
      </w:r>
    </w:p>
    <w:p w:rsidR="00F2208B" w:rsidRPr="001E182D" w:rsidRDefault="00F2208B" w:rsidP="00873357">
      <w:r w:rsidRPr="00873357">
        <w:rPr>
          <w:u w:val="single"/>
        </w:rPr>
        <w:t>Výdaje na uskutečnění Programu</w:t>
      </w:r>
      <w:r w:rsidRPr="001E182D">
        <w:t>:</w:t>
      </w:r>
    </w:p>
    <w:p w:rsidR="00F2208B" w:rsidRPr="001E182D" w:rsidRDefault="00F2208B" w:rsidP="00873357">
      <w:r w:rsidRPr="001E182D">
        <w:rPr>
          <w:b/>
        </w:rPr>
        <w:t>Celkové plánované výdaje</w:t>
      </w:r>
      <w:r w:rsidRPr="001E182D">
        <w:t xml:space="preserve"> jsou navrženy ve výši</w:t>
      </w:r>
      <w:r w:rsidRPr="001E182D">
        <w:rPr>
          <w:b/>
        </w:rPr>
        <w:t xml:space="preserve"> </w:t>
      </w:r>
      <w:r w:rsidR="007B2068">
        <w:rPr>
          <w:b/>
        </w:rPr>
        <w:t>1</w:t>
      </w:r>
      <w:r w:rsidR="00C8499F">
        <w:rPr>
          <w:b/>
        </w:rPr>
        <w:t>948,1</w:t>
      </w:r>
      <w:r w:rsidRPr="001E182D">
        <w:rPr>
          <w:b/>
        </w:rPr>
        <w:t> mil. Kč</w:t>
      </w:r>
      <w:r w:rsidRPr="001E182D">
        <w:t xml:space="preserve"> </w:t>
      </w:r>
      <w:r w:rsidRPr="001E182D">
        <w:rPr>
          <w:i/>
        </w:rPr>
        <w:t xml:space="preserve">(z toho </w:t>
      </w:r>
      <w:r w:rsidR="00C8499F">
        <w:rPr>
          <w:i/>
        </w:rPr>
        <w:t>278,3</w:t>
      </w:r>
      <w:r w:rsidRPr="001E182D">
        <w:rPr>
          <w:i/>
        </w:rPr>
        <w:t xml:space="preserve"> mil. </w:t>
      </w:r>
      <w:r w:rsidR="00C8499F">
        <w:rPr>
          <w:i/>
        </w:rPr>
        <w:t xml:space="preserve">Kč </w:t>
      </w:r>
      <w:r w:rsidR="00C8499F" w:rsidRPr="001E182D">
        <w:rPr>
          <w:i/>
        </w:rPr>
        <w:t>v jednotlivých letech</w:t>
      </w:r>
      <w:r w:rsidR="007B2068">
        <w:rPr>
          <w:i/>
        </w:rPr>
        <w:t>)</w:t>
      </w:r>
      <w:r w:rsidRPr="001E182D">
        <w:rPr>
          <w:i/>
        </w:rPr>
        <w:t xml:space="preserve">. </w:t>
      </w:r>
    </w:p>
    <w:p w:rsidR="00F2208B" w:rsidRDefault="00F2208B" w:rsidP="00873357">
      <w:pPr>
        <w:rPr>
          <w:i/>
        </w:rPr>
      </w:pPr>
      <w:r w:rsidRPr="00873357">
        <w:rPr>
          <w:b/>
        </w:rPr>
        <w:t>Výdaje ze státního rozpočtu</w:t>
      </w:r>
      <w:r w:rsidRPr="001E182D">
        <w:t xml:space="preserve"> jsou plánovány v celkové výši </w:t>
      </w:r>
      <w:r w:rsidR="007B2068" w:rsidRPr="00873357">
        <w:rPr>
          <w:b/>
        </w:rPr>
        <w:t>1</w:t>
      </w:r>
      <w:r w:rsidR="00C8499F" w:rsidRPr="00873357">
        <w:rPr>
          <w:b/>
        </w:rPr>
        <w:t>753,</w:t>
      </w:r>
      <w:r w:rsidR="009A3C0A" w:rsidRPr="00873357">
        <w:rPr>
          <w:b/>
        </w:rPr>
        <w:t>29</w:t>
      </w:r>
      <w:r w:rsidRPr="00873357">
        <w:rPr>
          <w:b/>
        </w:rPr>
        <w:t xml:space="preserve"> mil. Kč </w:t>
      </w:r>
      <w:r w:rsidRPr="001E182D">
        <w:rPr>
          <w:i/>
        </w:rPr>
        <w:t xml:space="preserve">(z toho </w:t>
      </w:r>
      <w:r w:rsidR="009A3C0A">
        <w:rPr>
          <w:i/>
        </w:rPr>
        <w:t>250,47</w:t>
      </w:r>
      <w:r w:rsidR="00C8499F" w:rsidRPr="001E182D">
        <w:rPr>
          <w:i/>
        </w:rPr>
        <w:t xml:space="preserve"> mil. Kč </w:t>
      </w:r>
      <w:r w:rsidRPr="001E182D">
        <w:rPr>
          <w:i/>
        </w:rPr>
        <w:t>v</w:t>
      </w:r>
      <w:r w:rsidR="009A3C0A">
        <w:rPr>
          <w:i/>
        </w:rPr>
        <w:t> </w:t>
      </w:r>
      <w:r w:rsidRPr="001E182D">
        <w:rPr>
          <w:i/>
        </w:rPr>
        <w:t>jednotlivých</w:t>
      </w:r>
      <w:r w:rsidR="009A3C0A">
        <w:rPr>
          <w:i/>
        </w:rPr>
        <w:t xml:space="preserve"> letech</w:t>
      </w:r>
      <w:r w:rsidR="00EF409E">
        <w:rPr>
          <w:i/>
        </w:rPr>
        <w:t>).</w:t>
      </w:r>
    </w:p>
    <w:p w:rsidR="00F2208B" w:rsidRPr="001E182D" w:rsidRDefault="00F2208B" w:rsidP="00873357">
      <w:r w:rsidRPr="001E182D">
        <w:rPr>
          <w:u w:val="single"/>
        </w:rPr>
        <w:t xml:space="preserve">Nejvyšší povolená míra podpory </w:t>
      </w:r>
      <w:r w:rsidRPr="001E182D">
        <w:t>– uvedeno, nej</w:t>
      </w:r>
      <w:r w:rsidR="00906808">
        <w:t>vyšší povolená míra podpory je 9</w:t>
      </w:r>
      <w:r w:rsidR="00FF1B20">
        <w:t>0</w:t>
      </w:r>
      <w:r w:rsidRPr="001E182D">
        <w:t xml:space="preserve"> %. </w:t>
      </w:r>
    </w:p>
    <w:p w:rsidR="00827C6A" w:rsidRDefault="00827C6A" w:rsidP="00873357">
      <w:pPr>
        <w:pStyle w:val="Nadpis2"/>
      </w:pPr>
    </w:p>
    <w:p w:rsidR="00F2208B" w:rsidRPr="00255BF3" w:rsidRDefault="00827C6A" w:rsidP="00873357">
      <w:pPr>
        <w:pStyle w:val="Nadpis2"/>
      </w:pPr>
      <w:r>
        <w:t>6</w:t>
      </w:r>
      <w:r w:rsidR="00142E92">
        <w:t xml:space="preserve">. </w:t>
      </w:r>
      <w:r w:rsidR="00D97F44">
        <w:t>Závěry</w:t>
      </w:r>
    </w:p>
    <w:p w:rsidR="00F2208B" w:rsidRPr="005B0E4E" w:rsidRDefault="00827C6A" w:rsidP="00873357">
      <w:pPr>
        <w:pStyle w:val="Zkladntext2"/>
      </w:pPr>
      <w:r w:rsidRPr="00827C6A">
        <w:t>N</w:t>
      </w:r>
      <w:r w:rsidR="00F2208B" w:rsidRPr="00827C6A">
        <w:t xml:space="preserve">ávrh Programu bude předložen </w:t>
      </w:r>
      <w:r w:rsidR="00275001">
        <w:t xml:space="preserve">k projednání </w:t>
      </w:r>
      <w:r w:rsidR="00F2208B" w:rsidRPr="00827C6A">
        <w:t>na 31</w:t>
      </w:r>
      <w:r w:rsidR="00FF1B20" w:rsidRPr="00827C6A">
        <w:t>5.</w:t>
      </w:r>
      <w:r w:rsidR="00743226">
        <w:t xml:space="preserve"> </w:t>
      </w:r>
      <w:r w:rsidR="00F2208B" w:rsidRPr="00827C6A">
        <w:t>zas</w:t>
      </w:r>
      <w:r w:rsidR="00275001">
        <w:t xml:space="preserve">edání Rady, které se bude konat </w:t>
      </w:r>
      <w:r w:rsidR="00F2208B" w:rsidRPr="00827C6A">
        <w:t xml:space="preserve">dne 6. </w:t>
      </w:r>
      <w:r w:rsidR="00FF1B20" w:rsidRPr="00827C6A">
        <w:t>květn</w:t>
      </w:r>
      <w:r w:rsidR="00F2208B" w:rsidRPr="00827C6A">
        <w:t>a 2016</w:t>
      </w:r>
      <w:r w:rsidR="003D22B2">
        <w:t xml:space="preserve">. </w:t>
      </w:r>
      <w:r w:rsidR="00B30E0A" w:rsidRPr="00827C6A">
        <w:t>M</w:t>
      </w:r>
      <w:r w:rsidR="00967860" w:rsidRPr="00827C6A">
        <w:t>ŽP</w:t>
      </w:r>
      <w:r w:rsidR="00F2208B" w:rsidRPr="00827C6A">
        <w:t xml:space="preserve"> zašle upřesněný návrh Programu v dostatečném předstihu.</w:t>
      </w:r>
    </w:p>
    <w:p w:rsidR="00F2208B" w:rsidRDefault="00F2208B" w:rsidP="00873357">
      <w:pPr>
        <w:rPr>
          <w:shd w:val="clear" w:color="auto" w:fill="FFFFFF"/>
        </w:rPr>
      </w:pPr>
    </w:p>
    <w:p w:rsidR="00F2208B" w:rsidRDefault="00F2208B" w:rsidP="00873357">
      <w:pPr>
        <w:rPr>
          <w:shd w:val="clear" w:color="auto" w:fill="FFFFFF"/>
        </w:rPr>
      </w:pPr>
    </w:p>
    <w:p w:rsidR="00F2208B" w:rsidRDefault="00F2208B" w:rsidP="00873357">
      <w:pPr>
        <w:rPr>
          <w:shd w:val="clear" w:color="auto" w:fill="FFFFFF"/>
        </w:rPr>
      </w:pPr>
    </w:p>
    <w:p w:rsidR="00072CE3" w:rsidRPr="00983BBF" w:rsidRDefault="00072CE3" w:rsidP="00873357"/>
    <w:sectPr w:rsidR="00072CE3" w:rsidRPr="00983BB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94" w:rsidRDefault="00C74F94" w:rsidP="00873357">
      <w:r>
        <w:separator/>
      </w:r>
    </w:p>
    <w:p w:rsidR="00C74F94" w:rsidRDefault="00C74F94" w:rsidP="00873357"/>
  </w:endnote>
  <w:endnote w:type="continuationSeparator" w:id="0">
    <w:p w:rsidR="00C74F94" w:rsidRDefault="00C74F94" w:rsidP="00873357">
      <w:r>
        <w:continuationSeparator/>
      </w:r>
    </w:p>
    <w:p w:rsidR="00C74F94" w:rsidRDefault="00C74F94" w:rsidP="00873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0F" w:rsidRDefault="009366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3660F" w:rsidP="00873357">
    <w:pPr>
      <w:pStyle w:val="Zpat"/>
    </w:pPr>
    <w:sdt>
      <w:sdt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fldChar w:fldCharType="begin"/>
        </w:r>
        <w:r w:rsidR="00CC370F" w:rsidRPr="00CC370F">
          <w:instrText>PAGE   \* MERGEFORMAT</w:instrText>
        </w:r>
        <w:r w:rsidR="00CC370F" w:rsidRPr="00CC370F">
          <w:fldChar w:fldCharType="separate"/>
        </w:r>
        <w:r>
          <w:rPr>
            <w:noProof/>
          </w:rPr>
          <w:t>3</w:t>
        </w:r>
        <w:r w:rsidR="00CC370F" w:rsidRPr="00CC370F">
          <w:fldChar w:fldCharType="end"/>
        </w:r>
        <w:r w:rsidR="00CC370F" w:rsidRPr="00CC370F">
          <w:t xml:space="preserve"> / </w:t>
        </w:r>
        <w:fldSimple w:instr=" NUMPAGES   \* MERGEFORMAT ">
          <w:r>
            <w:rPr>
              <w:noProof/>
            </w:rPr>
            <w:t>3</w:t>
          </w:r>
        </w:fldSimple>
      </w:sdtContent>
    </w:sdt>
  </w:p>
  <w:p w:rsidR="009055C1" w:rsidRDefault="009055C1" w:rsidP="00873357"/>
  <w:p w:rsidR="00532F0B" w:rsidRDefault="00532F0B" w:rsidP="0087335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873357">
        <w:pPr>
          <w:pStyle w:val="Zpat"/>
        </w:pPr>
        <w:r w:rsidRPr="00CC370F">
          <w:fldChar w:fldCharType="begin"/>
        </w:r>
        <w:r w:rsidRPr="00CC370F">
          <w:instrText>PAGE   \* MERGEFORMAT</w:instrText>
        </w:r>
        <w:r w:rsidRPr="00CC370F">
          <w:fldChar w:fldCharType="separate"/>
        </w:r>
        <w:r w:rsidR="0093660F">
          <w:rPr>
            <w:noProof/>
          </w:rPr>
          <w:t>1</w:t>
        </w:r>
        <w:r w:rsidRPr="00CC370F">
          <w:fldChar w:fldCharType="end"/>
        </w:r>
        <w:r w:rsidRPr="00CC370F">
          <w:t xml:space="preserve"> / </w:t>
        </w:r>
        <w:fldSimple w:instr=" NUMPAGES   \* MERGEFORMAT ">
          <w:r w:rsidR="0093660F">
            <w:rPr>
              <w:noProof/>
            </w:rPr>
            <w:t>3</w:t>
          </w:r>
        </w:fldSimple>
      </w:p>
    </w:sdtContent>
  </w:sdt>
  <w:p w:rsidR="009055C1" w:rsidRDefault="009055C1" w:rsidP="00873357"/>
  <w:p w:rsidR="00532F0B" w:rsidRDefault="00532F0B" w:rsidP="008733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94" w:rsidRDefault="00C74F94" w:rsidP="00873357">
      <w:r>
        <w:separator/>
      </w:r>
    </w:p>
    <w:p w:rsidR="00C74F94" w:rsidRDefault="00C74F94" w:rsidP="00873357"/>
  </w:footnote>
  <w:footnote w:type="continuationSeparator" w:id="0">
    <w:p w:rsidR="00C74F94" w:rsidRDefault="00C74F94" w:rsidP="00873357">
      <w:r>
        <w:continuationSeparator/>
      </w:r>
    </w:p>
    <w:p w:rsidR="00C74F94" w:rsidRDefault="00C74F94" w:rsidP="008733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0F" w:rsidRDefault="009366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873357">
          <w:pPr>
            <w:pStyle w:val="Zhlav"/>
            <w:rPr>
              <w:color w:val="0B38B5"/>
            </w:rPr>
          </w:pPr>
          <w:r w:rsidRPr="00A51417">
            <w:rPr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7CC918D" wp14:editId="0DF896D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651F0">
            <w:t xml:space="preserve">             </w:t>
          </w:r>
          <w:r w:rsidR="00743226">
            <w:t xml:space="preserve">           </w:t>
          </w:r>
          <w:r>
            <w:t xml:space="preserve"> </w:t>
          </w:r>
          <w:r w:rsidRPr="00D27C56">
            <w:t>Rada pro výzkum, vývoj a inovace</w:t>
          </w:r>
        </w:p>
      </w:tc>
    </w:tr>
  </w:tbl>
  <w:p w:rsidR="00532F0B" w:rsidRDefault="00532F0B" w:rsidP="0087335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873357">
          <w:pPr>
            <w:pStyle w:val="Zhlav"/>
            <w:rPr>
              <w:color w:val="0B38B5"/>
            </w:rPr>
          </w:pPr>
          <w:r w:rsidRPr="00A51417">
            <w:rPr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F2CEB79" wp14:editId="0952739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3B0FEF">
            <w:t xml:space="preserve">          </w:t>
          </w:r>
          <w:r w:rsidR="00743226">
            <w:t xml:space="preserve">            </w:t>
          </w:r>
          <w:r w:rsidR="00471B35">
            <w:t xml:space="preserve"> </w:t>
          </w:r>
          <w:r w:rsidRPr="00D27C56">
            <w:t>Rada pro výzkum, vývoj a inova</w:t>
          </w:r>
          <w:r w:rsidRPr="009758E5"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93660F" w:rsidRDefault="009758E5" w:rsidP="0093660F">
          <w:pPr>
            <w:pStyle w:val="Zhlav"/>
            <w:jc w:val="center"/>
            <w:rPr>
              <w:b/>
              <w:sz w:val="28"/>
              <w:szCs w:val="28"/>
            </w:rPr>
          </w:pPr>
          <w:r w:rsidRPr="0093660F">
            <w:rPr>
              <w:b/>
              <w:color w:val="0070C0"/>
              <w:sz w:val="28"/>
              <w:szCs w:val="28"/>
            </w:rPr>
            <w:t>3</w:t>
          </w:r>
          <w:r w:rsidR="00F40DA5" w:rsidRPr="0093660F">
            <w:rPr>
              <w:b/>
              <w:color w:val="0070C0"/>
              <w:sz w:val="28"/>
              <w:szCs w:val="28"/>
            </w:rPr>
            <w:t>1</w:t>
          </w:r>
          <w:r w:rsidR="00E13E06" w:rsidRPr="0093660F">
            <w:rPr>
              <w:b/>
              <w:color w:val="0070C0"/>
              <w:sz w:val="28"/>
              <w:szCs w:val="28"/>
            </w:rPr>
            <w:t>4</w:t>
          </w:r>
          <w:r w:rsidR="00345714" w:rsidRPr="0093660F">
            <w:rPr>
              <w:b/>
              <w:color w:val="0070C0"/>
              <w:sz w:val="28"/>
              <w:szCs w:val="28"/>
            </w:rPr>
            <w:t>/C</w:t>
          </w:r>
          <w:r w:rsidR="003B0FEF" w:rsidRPr="0093660F">
            <w:rPr>
              <w:b/>
              <w:color w:val="0070C0"/>
              <w:sz w:val="28"/>
              <w:szCs w:val="28"/>
            </w:rPr>
            <w:t>9</w:t>
          </w:r>
        </w:p>
      </w:tc>
    </w:tr>
  </w:tbl>
  <w:p w:rsidR="00532F0B" w:rsidRDefault="00532F0B" w:rsidP="00873357"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65D05"/>
    <w:multiLevelType w:val="multilevel"/>
    <w:tmpl w:val="5AC24B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D78B9"/>
    <w:multiLevelType w:val="hybridMultilevel"/>
    <w:tmpl w:val="A3C2CF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34D3416"/>
    <w:multiLevelType w:val="hybridMultilevel"/>
    <w:tmpl w:val="F4563A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797533"/>
    <w:multiLevelType w:val="hybridMultilevel"/>
    <w:tmpl w:val="E9F61F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F5355"/>
    <w:multiLevelType w:val="hybridMultilevel"/>
    <w:tmpl w:val="CF6E4E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566D0E"/>
    <w:multiLevelType w:val="hybridMultilevel"/>
    <w:tmpl w:val="CDE664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E360B"/>
    <w:multiLevelType w:val="hybridMultilevel"/>
    <w:tmpl w:val="F62C7C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495D91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B539AE"/>
    <w:multiLevelType w:val="hybridMultilevel"/>
    <w:tmpl w:val="05701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4"/>
  </w:num>
  <w:num w:numId="5">
    <w:abstractNumId w:val="16"/>
  </w:num>
  <w:num w:numId="6">
    <w:abstractNumId w:val="30"/>
  </w:num>
  <w:num w:numId="7">
    <w:abstractNumId w:val="1"/>
  </w:num>
  <w:num w:numId="8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5"/>
  </w:num>
  <w:num w:numId="10">
    <w:abstractNumId w:val="12"/>
  </w:num>
  <w:num w:numId="11">
    <w:abstractNumId w:val="21"/>
  </w:num>
  <w:num w:numId="12">
    <w:abstractNumId w:val="29"/>
  </w:num>
  <w:num w:numId="13">
    <w:abstractNumId w:val="3"/>
  </w:num>
  <w:num w:numId="14">
    <w:abstractNumId w:val="5"/>
  </w:num>
  <w:num w:numId="15">
    <w:abstractNumId w:val="28"/>
  </w:num>
  <w:num w:numId="16">
    <w:abstractNumId w:val="20"/>
  </w:num>
  <w:num w:numId="17">
    <w:abstractNumId w:val="32"/>
  </w:num>
  <w:num w:numId="18">
    <w:abstractNumId w:val="8"/>
  </w:num>
  <w:num w:numId="19">
    <w:abstractNumId w:val="19"/>
  </w:num>
  <w:num w:numId="20">
    <w:abstractNumId w:val="22"/>
  </w:num>
  <w:num w:numId="21">
    <w:abstractNumId w:val="10"/>
  </w:num>
  <w:num w:numId="22">
    <w:abstractNumId w:val="27"/>
  </w:num>
  <w:num w:numId="23">
    <w:abstractNumId w:val="18"/>
  </w:num>
  <w:num w:numId="24">
    <w:abstractNumId w:val="6"/>
  </w:num>
  <w:num w:numId="25">
    <w:abstractNumId w:val="11"/>
  </w:num>
  <w:num w:numId="26">
    <w:abstractNumId w:val="9"/>
  </w:num>
  <w:num w:numId="27">
    <w:abstractNumId w:val="31"/>
  </w:num>
  <w:num w:numId="28">
    <w:abstractNumId w:val="2"/>
  </w:num>
  <w:num w:numId="29">
    <w:abstractNumId w:val="4"/>
  </w:num>
  <w:num w:numId="30">
    <w:abstractNumId w:val="25"/>
  </w:num>
  <w:num w:numId="31">
    <w:abstractNumId w:val="23"/>
  </w:num>
  <w:num w:numId="32">
    <w:abstractNumId w:val="24"/>
  </w:num>
  <w:num w:numId="33">
    <w:abstractNumId w:val="26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36763"/>
    <w:rsid w:val="00044DBA"/>
    <w:rsid w:val="00045C4E"/>
    <w:rsid w:val="0006404D"/>
    <w:rsid w:val="000651F0"/>
    <w:rsid w:val="00067AD1"/>
    <w:rsid w:val="00072CE3"/>
    <w:rsid w:val="00076848"/>
    <w:rsid w:val="000944D1"/>
    <w:rsid w:val="000B4A98"/>
    <w:rsid w:val="000B5D3C"/>
    <w:rsid w:val="000C47E5"/>
    <w:rsid w:val="000C4A33"/>
    <w:rsid w:val="000E1DEC"/>
    <w:rsid w:val="000E5D02"/>
    <w:rsid w:val="000F22E1"/>
    <w:rsid w:val="00114675"/>
    <w:rsid w:val="00142E92"/>
    <w:rsid w:val="00143648"/>
    <w:rsid w:val="00154E0E"/>
    <w:rsid w:val="00162162"/>
    <w:rsid w:val="00170310"/>
    <w:rsid w:val="001801FE"/>
    <w:rsid w:val="001933B7"/>
    <w:rsid w:val="00194BB4"/>
    <w:rsid w:val="001A2E5B"/>
    <w:rsid w:val="001A6AEA"/>
    <w:rsid w:val="001B0280"/>
    <w:rsid w:val="001B6805"/>
    <w:rsid w:val="001C1E05"/>
    <w:rsid w:val="001C48E6"/>
    <w:rsid w:val="001D2AD3"/>
    <w:rsid w:val="001D36E8"/>
    <w:rsid w:val="001E4F9B"/>
    <w:rsid w:val="00206F3A"/>
    <w:rsid w:val="002074B9"/>
    <w:rsid w:val="00237006"/>
    <w:rsid w:val="00255BF3"/>
    <w:rsid w:val="0026304E"/>
    <w:rsid w:val="00263581"/>
    <w:rsid w:val="00265457"/>
    <w:rsid w:val="00265A36"/>
    <w:rsid w:val="00270334"/>
    <w:rsid w:val="0027497A"/>
    <w:rsid w:val="00275001"/>
    <w:rsid w:val="00283FDE"/>
    <w:rsid w:val="00293A47"/>
    <w:rsid w:val="002A6332"/>
    <w:rsid w:val="002B4861"/>
    <w:rsid w:val="002C29EF"/>
    <w:rsid w:val="002C3C8B"/>
    <w:rsid w:val="002E1349"/>
    <w:rsid w:val="002E2591"/>
    <w:rsid w:val="002E36D4"/>
    <w:rsid w:val="00300353"/>
    <w:rsid w:val="00304593"/>
    <w:rsid w:val="00310459"/>
    <w:rsid w:val="00310642"/>
    <w:rsid w:val="00316149"/>
    <w:rsid w:val="00330035"/>
    <w:rsid w:val="00343D1F"/>
    <w:rsid w:val="00345714"/>
    <w:rsid w:val="00347552"/>
    <w:rsid w:val="00360293"/>
    <w:rsid w:val="00365A9D"/>
    <w:rsid w:val="00374E77"/>
    <w:rsid w:val="00376E61"/>
    <w:rsid w:val="003861EE"/>
    <w:rsid w:val="00387B05"/>
    <w:rsid w:val="003A3F7D"/>
    <w:rsid w:val="003B0592"/>
    <w:rsid w:val="003B0FEF"/>
    <w:rsid w:val="003C2A8E"/>
    <w:rsid w:val="003D22B2"/>
    <w:rsid w:val="003E1102"/>
    <w:rsid w:val="00413B39"/>
    <w:rsid w:val="00416384"/>
    <w:rsid w:val="00425F6D"/>
    <w:rsid w:val="004330DD"/>
    <w:rsid w:val="00436268"/>
    <w:rsid w:val="00436DBC"/>
    <w:rsid w:val="00452EE7"/>
    <w:rsid w:val="004567DA"/>
    <w:rsid w:val="00471B35"/>
    <w:rsid w:val="004765A6"/>
    <w:rsid w:val="004801FF"/>
    <w:rsid w:val="00484AA4"/>
    <w:rsid w:val="004A065A"/>
    <w:rsid w:val="004A310E"/>
    <w:rsid w:val="004D0409"/>
    <w:rsid w:val="004E1737"/>
    <w:rsid w:val="004F475B"/>
    <w:rsid w:val="00520505"/>
    <w:rsid w:val="00520915"/>
    <w:rsid w:val="00532A9E"/>
    <w:rsid w:val="00532F0B"/>
    <w:rsid w:val="0054000E"/>
    <w:rsid w:val="0054090C"/>
    <w:rsid w:val="00541B5C"/>
    <w:rsid w:val="0056017F"/>
    <w:rsid w:val="00564896"/>
    <w:rsid w:val="00566167"/>
    <w:rsid w:val="005A1ED3"/>
    <w:rsid w:val="005A2B22"/>
    <w:rsid w:val="005B4008"/>
    <w:rsid w:val="005B6E70"/>
    <w:rsid w:val="005C2395"/>
    <w:rsid w:val="005C4846"/>
    <w:rsid w:val="005C557A"/>
    <w:rsid w:val="005E43C2"/>
    <w:rsid w:val="006026B6"/>
    <w:rsid w:val="00610F3E"/>
    <w:rsid w:val="00616978"/>
    <w:rsid w:val="006321A8"/>
    <w:rsid w:val="0063537A"/>
    <w:rsid w:val="006402C6"/>
    <w:rsid w:val="00642CA3"/>
    <w:rsid w:val="00653A30"/>
    <w:rsid w:val="00656BF6"/>
    <w:rsid w:val="006625EF"/>
    <w:rsid w:val="00670B13"/>
    <w:rsid w:val="00696D76"/>
    <w:rsid w:val="006B2918"/>
    <w:rsid w:val="006C29FA"/>
    <w:rsid w:val="006E4C78"/>
    <w:rsid w:val="006E510C"/>
    <w:rsid w:val="006F3007"/>
    <w:rsid w:val="006F4D68"/>
    <w:rsid w:val="006F7B02"/>
    <w:rsid w:val="0070108E"/>
    <w:rsid w:val="00720790"/>
    <w:rsid w:val="00720C44"/>
    <w:rsid w:val="00737082"/>
    <w:rsid w:val="00740EAC"/>
    <w:rsid w:val="00743226"/>
    <w:rsid w:val="007874BE"/>
    <w:rsid w:val="00791BA1"/>
    <w:rsid w:val="00796E8E"/>
    <w:rsid w:val="007B1AA3"/>
    <w:rsid w:val="007B2068"/>
    <w:rsid w:val="007C5802"/>
    <w:rsid w:val="007C75F6"/>
    <w:rsid w:val="0080220E"/>
    <w:rsid w:val="008059AB"/>
    <w:rsid w:val="00810AA0"/>
    <w:rsid w:val="00814044"/>
    <w:rsid w:val="00816832"/>
    <w:rsid w:val="00827C6A"/>
    <w:rsid w:val="00831D76"/>
    <w:rsid w:val="0083379B"/>
    <w:rsid w:val="0083702C"/>
    <w:rsid w:val="008732F8"/>
    <w:rsid w:val="00873357"/>
    <w:rsid w:val="008754A3"/>
    <w:rsid w:val="00886BE2"/>
    <w:rsid w:val="008A1B19"/>
    <w:rsid w:val="008A242C"/>
    <w:rsid w:val="008A28BF"/>
    <w:rsid w:val="008B28F7"/>
    <w:rsid w:val="008B5CF0"/>
    <w:rsid w:val="008D0383"/>
    <w:rsid w:val="008D0404"/>
    <w:rsid w:val="008D5A3C"/>
    <w:rsid w:val="008E0B56"/>
    <w:rsid w:val="008F73FC"/>
    <w:rsid w:val="008F77F6"/>
    <w:rsid w:val="008F7E41"/>
    <w:rsid w:val="009055C1"/>
    <w:rsid w:val="00905FA8"/>
    <w:rsid w:val="00906808"/>
    <w:rsid w:val="00912389"/>
    <w:rsid w:val="0093458B"/>
    <w:rsid w:val="0093660F"/>
    <w:rsid w:val="009373E0"/>
    <w:rsid w:val="00944E27"/>
    <w:rsid w:val="00967860"/>
    <w:rsid w:val="009758E5"/>
    <w:rsid w:val="009810B3"/>
    <w:rsid w:val="00983BBF"/>
    <w:rsid w:val="00987ACF"/>
    <w:rsid w:val="00993439"/>
    <w:rsid w:val="009A3C0A"/>
    <w:rsid w:val="009C7A23"/>
    <w:rsid w:val="009D0C22"/>
    <w:rsid w:val="009E4D45"/>
    <w:rsid w:val="00A14CA2"/>
    <w:rsid w:val="00A32C9A"/>
    <w:rsid w:val="00A46348"/>
    <w:rsid w:val="00A476B0"/>
    <w:rsid w:val="00A86AD8"/>
    <w:rsid w:val="00AA0814"/>
    <w:rsid w:val="00AA4659"/>
    <w:rsid w:val="00AA6A69"/>
    <w:rsid w:val="00AD5458"/>
    <w:rsid w:val="00AE5DA1"/>
    <w:rsid w:val="00AF3398"/>
    <w:rsid w:val="00AF4BE1"/>
    <w:rsid w:val="00B0186D"/>
    <w:rsid w:val="00B157BA"/>
    <w:rsid w:val="00B26213"/>
    <w:rsid w:val="00B30E0A"/>
    <w:rsid w:val="00B40F27"/>
    <w:rsid w:val="00B66469"/>
    <w:rsid w:val="00B71E24"/>
    <w:rsid w:val="00B85770"/>
    <w:rsid w:val="00B9796E"/>
    <w:rsid w:val="00BA5B5A"/>
    <w:rsid w:val="00BC09EB"/>
    <w:rsid w:val="00BC249A"/>
    <w:rsid w:val="00BE777D"/>
    <w:rsid w:val="00BF6F21"/>
    <w:rsid w:val="00C11723"/>
    <w:rsid w:val="00C25096"/>
    <w:rsid w:val="00C400CA"/>
    <w:rsid w:val="00C62FE9"/>
    <w:rsid w:val="00C6779A"/>
    <w:rsid w:val="00C70502"/>
    <w:rsid w:val="00C74F94"/>
    <w:rsid w:val="00C83788"/>
    <w:rsid w:val="00C8499F"/>
    <w:rsid w:val="00CB6BDA"/>
    <w:rsid w:val="00CC370F"/>
    <w:rsid w:val="00CC58FA"/>
    <w:rsid w:val="00CE1189"/>
    <w:rsid w:val="00CF3244"/>
    <w:rsid w:val="00D34A1D"/>
    <w:rsid w:val="00D5349B"/>
    <w:rsid w:val="00D6346A"/>
    <w:rsid w:val="00D77C64"/>
    <w:rsid w:val="00D97F44"/>
    <w:rsid w:val="00DA7FA3"/>
    <w:rsid w:val="00DC5FE9"/>
    <w:rsid w:val="00DD37AA"/>
    <w:rsid w:val="00DE111A"/>
    <w:rsid w:val="00DE5474"/>
    <w:rsid w:val="00DF6EFA"/>
    <w:rsid w:val="00E050A9"/>
    <w:rsid w:val="00E06D48"/>
    <w:rsid w:val="00E13E06"/>
    <w:rsid w:val="00E250DF"/>
    <w:rsid w:val="00E340EA"/>
    <w:rsid w:val="00E5128B"/>
    <w:rsid w:val="00E561DE"/>
    <w:rsid w:val="00E67AE1"/>
    <w:rsid w:val="00E80B39"/>
    <w:rsid w:val="00E82C93"/>
    <w:rsid w:val="00E90863"/>
    <w:rsid w:val="00EC0676"/>
    <w:rsid w:val="00EC0746"/>
    <w:rsid w:val="00EC5E97"/>
    <w:rsid w:val="00EC63D5"/>
    <w:rsid w:val="00ED79AA"/>
    <w:rsid w:val="00EE045D"/>
    <w:rsid w:val="00EE7BDC"/>
    <w:rsid w:val="00EF409E"/>
    <w:rsid w:val="00F2208B"/>
    <w:rsid w:val="00F24818"/>
    <w:rsid w:val="00F260C1"/>
    <w:rsid w:val="00F40DA5"/>
    <w:rsid w:val="00F6613F"/>
    <w:rsid w:val="00F66636"/>
    <w:rsid w:val="00F779F6"/>
    <w:rsid w:val="00F816EE"/>
    <w:rsid w:val="00F84D3A"/>
    <w:rsid w:val="00F85F64"/>
    <w:rsid w:val="00F90DA6"/>
    <w:rsid w:val="00F97CED"/>
    <w:rsid w:val="00FB4178"/>
    <w:rsid w:val="00FB5F50"/>
    <w:rsid w:val="00FB755D"/>
    <w:rsid w:val="00FE5947"/>
    <w:rsid w:val="00FF1B20"/>
    <w:rsid w:val="00FF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3357"/>
    <w:pPr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73357"/>
    <w:pPr>
      <w:jc w:val="center"/>
      <w:outlineLvl w:val="0"/>
    </w:pPr>
    <w:rPr>
      <w:b/>
      <w:color w:val="0070C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3357"/>
    <w:pPr>
      <w:spacing w:line="240" w:lineRule="auto"/>
      <w:outlineLvl w:val="1"/>
    </w:pPr>
    <w:rPr>
      <w:b/>
      <w:shd w:val="clear" w:color="auto" w:fill="FFFF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72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3357"/>
    <w:rPr>
      <w:rFonts w:ascii="Arial" w:eastAsia="Times New Roman" w:hAnsi="Arial" w:cs="Arial"/>
      <w:b/>
      <w:color w:val="0070C0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eastAsia="SimSun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  <w:style w:type="paragraph" w:customStyle="1" w:styleId="Default">
    <w:name w:val="Default"/>
    <w:rsid w:val="00F2208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873357"/>
    <w:rPr>
      <w:rFonts w:ascii="Arial" w:eastAsia="Times New Roman" w:hAnsi="Arial" w:cs="Arial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3357"/>
    <w:pPr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73357"/>
    <w:pPr>
      <w:jc w:val="center"/>
      <w:outlineLvl w:val="0"/>
    </w:pPr>
    <w:rPr>
      <w:b/>
      <w:color w:val="0070C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3357"/>
    <w:pPr>
      <w:spacing w:line="240" w:lineRule="auto"/>
      <w:outlineLvl w:val="1"/>
    </w:pPr>
    <w:rPr>
      <w:b/>
      <w:shd w:val="clear" w:color="auto" w:fill="FFFF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72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</w:pPr>
    <w:rPr>
      <w:rFonts w:eastAsia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3357"/>
    <w:rPr>
      <w:rFonts w:ascii="Arial" w:eastAsia="Times New Roman" w:hAnsi="Arial" w:cs="Arial"/>
      <w:b/>
      <w:color w:val="0070C0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eastAsia="SimSun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  <w:style w:type="paragraph" w:customStyle="1" w:styleId="Default">
    <w:name w:val="Default"/>
    <w:rsid w:val="00F2208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873357"/>
    <w:rPr>
      <w:rFonts w:ascii="Arial" w:eastAsia="Times New Roman" w:hAnsi="Arial" w:cs="Arial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7DAD-CF4B-4B2E-B8B5-1F339347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897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2016-03-17T10:48:00Z</cp:lastPrinted>
  <dcterms:created xsi:type="dcterms:W3CDTF">2016-03-17T10:44:00Z</dcterms:created>
  <dcterms:modified xsi:type="dcterms:W3CDTF">2016-03-17T11:58:00Z</dcterms:modified>
</cp:coreProperties>
</file>