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2416D" w14:textId="66E4B510" w:rsidR="00A80AAD" w:rsidRPr="00C248E3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</w:pPr>
      <w:r w:rsidRPr="00C248E3">
        <w:rPr>
          <w:rFonts w:ascii="Times New Roman" w:hAnsi="Times New Roman" w:cs="Times New Roman"/>
          <w:b/>
          <w:bCs/>
          <w:color w:val="0070C0"/>
          <w:kern w:val="1"/>
          <w:sz w:val="28"/>
          <w:szCs w:val="28"/>
          <w:u w:val="single"/>
        </w:rPr>
        <w:t>Hodnocení vysokých škol podle</w:t>
      </w:r>
      <w:r w:rsidR="00777220" w:rsidRPr="00C248E3">
        <w:rPr>
          <w:rFonts w:ascii="Times New Roman" w:hAnsi="Times New Roman" w:cs="Times New Roman"/>
          <w:b/>
          <w:bCs/>
          <w:color w:val="0070C0"/>
          <w:kern w:val="1"/>
          <w:sz w:val="28"/>
          <w:szCs w:val="28"/>
          <w:u w:val="single"/>
        </w:rPr>
        <w:t xml:space="preserve"> </w:t>
      </w:r>
      <w:r w:rsidRPr="00C248E3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Metodiky</w:t>
      </w:r>
      <w:r w:rsidR="00777220" w:rsidRPr="00C248E3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 xml:space="preserve"> </w:t>
      </w:r>
      <w:r w:rsidR="00C248E3" w:rsidRPr="00C248E3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20</w:t>
      </w:r>
      <w:r w:rsidRPr="00C248E3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17+</w:t>
      </w:r>
      <w:r w:rsidR="00777220" w:rsidRPr="00C248E3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 xml:space="preserve"> </w:t>
      </w:r>
      <w:r w:rsidRPr="00C248E3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v Modulech</w:t>
      </w:r>
      <w:r w:rsidR="00777220" w:rsidRPr="00C248E3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 xml:space="preserve"> </w:t>
      </w:r>
      <w:r w:rsidRPr="00C248E3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M3, M4 a M5</w:t>
      </w:r>
    </w:p>
    <w:p w14:paraId="1A72A0B3" w14:textId="77777777" w:rsidR="00EB4F4A" w:rsidRDefault="00EB4F4A" w:rsidP="00A80AA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bCs/>
          <w:u w:val="single"/>
        </w:rPr>
      </w:pPr>
    </w:p>
    <w:p w14:paraId="3A8BB6AE" w14:textId="036380C5" w:rsidR="00EB4F4A" w:rsidRPr="00EB4F4A" w:rsidRDefault="00EB4F4A" w:rsidP="00A80AA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bCs/>
          <w:i/>
          <w:kern w:val="1"/>
        </w:rPr>
      </w:pPr>
      <w:r w:rsidRPr="00EB4F4A">
        <w:rPr>
          <w:rFonts w:ascii="Times New Roman" w:hAnsi="Times New Roman" w:cs="Times New Roman"/>
          <w:b/>
          <w:bCs/>
          <w:i/>
        </w:rPr>
        <w:t>DŮLEŽITÉ POZNÁMKY NA ÚVOD</w:t>
      </w:r>
    </w:p>
    <w:p w14:paraId="2694BB94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0580AB7A" w14:textId="5B2E6A90" w:rsidR="00597DC9" w:rsidRPr="00597DC9" w:rsidRDefault="00597DC9" w:rsidP="00597DC9">
      <w:pPr>
        <w:pStyle w:val="Odstavecseseznamem"/>
        <w:numPr>
          <w:ilvl w:val="0"/>
          <w:numId w:val="28"/>
        </w:numPr>
        <w:spacing w:after="0" w:line="240" w:lineRule="atLeast"/>
        <w:ind w:left="360"/>
        <w:jc w:val="both"/>
        <w:rPr>
          <w:rFonts w:ascii="Times New Roman" w:hAnsi="Times New Roman" w:cs="Times New Roman"/>
          <w:i/>
        </w:rPr>
      </w:pPr>
      <w:r w:rsidRPr="00597DC9">
        <w:rPr>
          <w:rFonts w:ascii="Times New Roman" w:hAnsi="Times New Roman" w:cs="Times New Roman"/>
          <w:i/>
        </w:rPr>
        <w:t>Tento materiál</w:t>
      </w:r>
      <w:r w:rsidR="00EB4F4A">
        <w:rPr>
          <w:rFonts w:ascii="Times New Roman" w:hAnsi="Times New Roman" w:cs="Times New Roman"/>
          <w:i/>
        </w:rPr>
        <w:t xml:space="preserve"> byl</w:t>
      </w:r>
      <w:r w:rsidRPr="00597DC9">
        <w:rPr>
          <w:rFonts w:ascii="Times New Roman" w:hAnsi="Times New Roman" w:cs="Times New Roman"/>
          <w:i/>
        </w:rPr>
        <w:t xml:space="preserve"> připrav</w:t>
      </w:r>
      <w:r w:rsidR="00EB4F4A">
        <w:rPr>
          <w:rFonts w:ascii="Times New Roman" w:hAnsi="Times New Roman" w:cs="Times New Roman"/>
          <w:i/>
        </w:rPr>
        <w:t>en</w:t>
      </w:r>
      <w:r w:rsidRPr="00597DC9">
        <w:rPr>
          <w:rFonts w:ascii="Times New Roman" w:hAnsi="Times New Roman" w:cs="Times New Roman"/>
          <w:i/>
        </w:rPr>
        <w:t xml:space="preserve"> na základě bodu II.2 </w:t>
      </w:r>
      <w:r w:rsidRPr="00597DC9">
        <w:rPr>
          <w:rFonts w:ascii="Times New Roman" w:hAnsi="Times New Roman" w:cs="Times New Roman"/>
          <w:b/>
          <w:i/>
        </w:rPr>
        <w:t>usnesení vlády</w:t>
      </w:r>
      <w:r w:rsidRPr="00597DC9">
        <w:rPr>
          <w:rFonts w:ascii="Times New Roman" w:hAnsi="Times New Roman" w:cs="Times New Roman"/>
          <w:i/>
        </w:rPr>
        <w:t xml:space="preserve"> ze dne 8. února 2017 č. 107, kterým bylo uloženo „ … dopracovat přesný postup a způsob hodnocení … do podoby požadovaného detailu pro kompletní hodnocení pro úroveň segmentu vysokých škol a připravit </w:t>
      </w:r>
      <w:bookmarkStart w:id="0" w:name="_GoBack"/>
      <w:bookmarkEnd w:id="0"/>
      <w:r w:rsidRPr="00597DC9">
        <w:rPr>
          <w:rFonts w:ascii="Times New Roman" w:hAnsi="Times New Roman" w:cs="Times New Roman"/>
          <w:i/>
        </w:rPr>
        <w:t>proces implementace kompletního hodnocení pro segment vysokých škol“.</w:t>
      </w:r>
    </w:p>
    <w:p w14:paraId="343F1ADF" w14:textId="77777777" w:rsidR="00597DC9" w:rsidRPr="00597DC9" w:rsidRDefault="00597DC9" w:rsidP="00597DC9">
      <w:pPr>
        <w:spacing w:after="0" w:line="240" w:lineRule="atLeast"/>
        <w:ind w:left="-360" w:firstLine="708"/>
        <w:jc w:val="both"/>
        <w:rPr>
          <w:rFonts w:ascii="Times New Roman" w:hAnsi="Times New Roman" w:cs="Times New Roman"/>
          <w:i/>
        </w:rPr>
      </w:pPr>
      <w:r w:rsidRPr="00597DC9">
        <w:rPr>
          <w:rFonts w:ascii="Times New Roman" w:hAnsi="Times New Roman" w:cs="Times New Roman"/>
          <w:i/>
        </w:rPr>
        <w:t>Základní rámec materiálu</w:t>
      </w:r>
    </w:p>
    <w:p w14:paraId="73F6B5A6" w14:textId="77777777" w:rsidR="00597DC9" w:rsidRPr="00597DC9" w:rsidRDefault="00597DC9" w:rsidP="00597DC9">
      <w:pPr>
        <w:numPr>
          <w:ilvl w:val="0"/>
          <w:numId w:val="29"/>
        </w:numPr>
        <w:spacing w:after="0" w:line="240" w:lineRule="atLeast"/>
        <w:jc w:val="both"/>
        <w:rPr>
          <w:rFonts w:ascii="Times New Roman" w:hAnsi="Times New Roman" w:cs="Times New Roman"/>
          <w:i/>
        </w:rPr>
      </w:pPr>
      <w:r w:rsidRPr="00597DC9">
        <w:rPr>
          <w:rFonts w:ascii="Times New Roman" w:hAnsi="Times New Roman" w:cs="Times New Roman"/>
          <w:i/>
        </w:rPr>
        <w:t>zákon č. 130/202 Sb. o podpoře výzkumu, experimentálního vývoje a inovací z veřejných prostředků a o změně některých souvisejících zákonů (zákon o podpoře výzkumu, experimentálního vývoje a inovací), ve znění pozdějších předpisů,</w:t>
      </w:r>
    </w:p>
    <w:p w14:paraId="5AA39CEF" w14:textId="77777777" w:rsidR="00597DC9" w:rsidRPr="00597DC9" w:rsidRDefault="00597DC9" w:rsidP="00597DC9">
      <w:pPr>
        <w:numPr>
          <w:ilvl w:val="0"/>
          <w:numId w:val="29"/>
        </w:numPr>
        <w:spacing w:after="0" w:line="240" w:lineRule="atLeast"/>
        <w:jc w:val="both"/>
        <w:rPr>
          <w:rFonts w:ascii="Times New Roman" w:hAnsi="Times New Roman" w:cs="Times New Roman"/>
          <w:i/>
        </w:rPr>
      </w:pPr>
      <w:r w:rsidRPr="00597DC9">
        <w:rPr>
          <w:rFonts w:ascii="Times New Roman" w:hAnsi="Times New Roman" w:cs="Times New Roman"/>
          <w:i/>
        </w:rPr>
        <w:t>Metodika hodnocení výzkumných organizací a hodnocení programů účelové podpory výzkumu, vývoje a inovací, schválená usnesením vlády č. 107/2017 (dále jen „Metodika 2017+“).</w:t>
      </w:r>
    </w:p>
    <w:p w14:paraId="45DDBCB3" w14:textId="77777777" w:rsidR="00597DC9" w:rsidRDefault="00597DC9" w:rsidP="00A80AAD">
      <w:pPr>
        <w:spacing w:after="0" w:line="240" w:lineRule="atLeast"/>
        <w:jc w:val="both"/>
        <w:rPr>
          <w:rFonts w:ascii="Times New Roman" w:hAnsi="Times New Roman" w:cs="Times New Roman"/>
          <w:i/>
        </w:rPr>
      </w:pPr>
    </w:p>
    <w:p w14:paraId="2811CD0D" w14:textId="1110A0E2" w:rsidR="00EB4F4A" w:rsidRDefault="0068626A" w:rsidP="00EB4F4A">
      <w:pPr>
        <w:pStyle w:val="Odstavecseseznamem"/>
        <w:numPr>
          <w:ilvl w:val="0"/>
          <w:numId w:val="28"/>
        </w:numPr>
        <w:spacing w:after="0" w:line="240" w:lineRule="atLeast"/>
        <w:ind w:left="360"/>
        <w:jc w:val="both"/>
        <w:rPr>
          <w:rFonts w:ascii="Times New Roman" w:hAnsi="Times New Roman" w:cs="Times New Roman"/>
          <w:i/>
        </w:rPr>
      </w:pPr>
      <w:r w:rsidRPr="00597DC9">
        <w:rPr>
          <w:rFonts w:ascii="Times New Roman" w:hAnsi="Times New Roman" w:cs="Times New Roman"/>
          <w:i/>
        </w:rPr>
        <w:t xml:space="preserve">Tento materiál je </w:t>
      </w:r>
      <w:r w:rsidR="00EB4F4A">
        <w:rPr>
          <w:rFonts w:ascii="Times New Roman" w:hAnsi="Times New Roman" w:cs="Times New Roman"/>
          <w:i/>
        </w:rPr>
        <w:t xml:space="preserve">věcným </w:t>
      </w:r>
      <w:r w:rsidRPr="00597DC9">
        <w:rPr>
          <w:rFonts w:ascii="Times New Roman" w:hAnsi="Times New Roman" w:cs="Times New Roman"/>
          <w:b/>
          <w:i/>
        </w:rPr>
        <w:t>dopracováním Metodiky hodnocení výzkumných organizací</w:t>
      </w:r>
      <w:r w:rsidRPr="00597DC9">
        <w:rPr>
          <w:rFonts w:ascii="Times New Roman" w:hAnsi="Times New Roman" w:cs="Times New Roman"/>
          <w:i/>
        </w:rPr>
        <w:t xml:space="preserve"> (dále jen „Metodika 17+“), schválené usnesením vlády ČR ze dne 8. února 2017 č. 107, v modulech 3 až 5 pro hodnocení v segmentu vysokých škol. Relevantní výňatky z Metodiky 17+ k jednotlivým modulům, které dokládají kontext materiálu s Metodikou 17+ jsou uvedeny v příloze 2.</w:t>
      </w:r>
    </w:p>
    <w:p w14:paraId="0DA6B3CA" w14:textId="77777777" w:rsidR="00EB4F4A" w:rsidRPr="00BA0462" w:rsidRDefault="00EB4F4A" w:rsidP="00BA0462">
      <w:pPr>
        <w:spacing w:after="0" w:line="240" w:lineRule="atLeast"/>
        <w:jc w:val="both"/>
        <w:rPr>
          <w:rFonts w:ascii="Times New Roman" w:hAnsi="Times New Roman" w:cs="Times New Roman"/>
          <w:i/>
        </w:rPr>
      </w:pPr>
    </w:p>
    <w:p w14:paraId="45F8CAAE" w14:textId="612B64FD" w:rsidR="00EB4F4A" w:rsidRDefault="00EB4F4A" w:rsidP="00EB4F4A">
      <w:pPr>
        <w:pStyle w:val="Odstavecseseznamem"/>
        <w:numPr>
          <w:ilvl w:val="0"/>
          <w:numId w:val="28"/>
        </w:numPr>
        <w:spacing w:after="0" w:line="240" w:lineRule="atLeast"/>
        <w:ind w:left="360"/>
        <w:jc w:val="both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Sebeevaluační</w:t>
      </w:r>
      <w:proofErr w:type="spellEnd"/>
      <w:r>
        <w:rPr>
          <w:rFonts w:ascii="Times New Roman" w:hAnsi="Times New Roman" w:cs="Times New Roman"/>
          <w:i/>
        </w:rPr>
        <w:t xml:space="preserve"> zpráva bude obsahově koordinována s výroční zprávou a </w:t>
      </w:r>
      <w:r w:rsidR="00B56AB7">
        <w:rPr>
          <w:rFonts w:ascii="Times New Roman" w:hAnsi="Times New Roman" w:cs="Times New Roman"/>
          <w:i/>
        </w:rPr>
        <w:t xml:space="preserve">IS </w:t>
      </w:r>
      <w:proofErr w:type="spellStart"/>
      <w:r w:rsidR="00B56AB7">
        <w:rPr>
          <w:rFonts w:ascii="Times New Roman" w:hAnsi="Times New Roman" w:cs="Times New Roman"/>
          <w:i/>
        </w:rPr>
        <w:t>VaVaI</w:t>
      </w:r>
      <w:proofErr w:type="spellEnd"/>
      <w:r w:rsidR="00B56AB7">
        <w:rPr>
          <w:rFonts w:ascii="Times New Roman" w:hAnsi="Times New Roman" w:cs="Times New Roman"/>
          <w:i/>
        </w:rPr>
        <w:t xml:space="preserve"> tak, aby bylo možné údaje, které jsou primárně evidovány jinde, snadno sdílet.</w:t>
      </w:r>
    </w:p>
    <w:p w14:paraId="5F44D325" w14:textId="77777777" w:rsidR="00B56AB7" w:rsidRPr="00BA0462" w:rsidRDefault="00B56AB7" w:rsidP="00BA0462">
      <w:pPr>
        <w:pStyle w:val="Odstavecseseznamem"/>
        <w:rPr>
          <w:rFonts w:ascii="Times New Roman" w:hAnsi="Times New Roman" w:cs="Times New Roman"/>
          <w:i/>
        </w:rPr>
      </w:pPr>
    </w:p>
    <w:p w14:paraId="5053612C" w14:textId="1DB07A81" w:rsidR="00DE4AED" w:rsidRDefault="00B56AB7" w:rsidP="00DE4AED">
      <w:pPr>
        <w:pStyle w:val="Odstavecseseznamem"/>
        <w:numPr>
          <w:ilvl w:val="0"/>
          <w:numId w:val="28"/>
        </w:numPr>
        <w:spacing w:after="0" w:line="240" w:lineRule="atLeast"/>
        <w:ind w:left="36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Počítá se s pilotním odzkoušením.</w:t>
      </w:r>
    </w:p>
    <w:p w14:paraId="041264AA" w14:textId="77777777" w:rsidR="00DE4AED" w:rsidRPr="00BA0462" w:rsidRDefault="00DE4AED" w:rsidP="00BA0462">
      <w:pPr>
        <w:pStyle w:val="Odstavecseseznamem"/>
        <w:rPr>
          <w:rFonts w:ascii="Times New Roman" w:hAnsi="Times New Roman" w:cs="Times New Roman"/>
          <w:i/>
        </w:rPr>
      </w:pPr>
    </w:p>
    <w:p w14:paraId="5996AA5C" w14:textId="4A43EBC3" w:rsidR="00DE4AED" w:rsidRDefault="00DE4AED" w:rsidP="00DE4AED">
      <w:pPr>
        <w:pStyle w:val="Odstavecseseznamem"/>
        <w:numPr>
          <w:ilvl w:val="0"/>
          <w:numId w:val="28"/>
        </w:numPr>
        <w:spacing w:after="0" w:line="240" w:lineRule="atLeast"/>
        <w:ind w:left="36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Modul</w:t>
      </w:r>
      <w:r w:rsidR="00EC6D73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i/>
        </w:rPr>
        <w:t xml:space="preserve"> </w:t>
      </w:r>
      <w:r w:rsidR="00EC6D73">
        <w:rPr>
          <w:rFonts w:ascii="Times New Roman" w:hAnsi="Times New Roman" w:cs="Times New Roman"/>
          <w:i/>
        </w:rPr>
        <w:t>3 a 4 se týkají retrospektivního dopadu výzkumné činnosti fakulty nebo součásti vysoké školy na společnost, resp.</w:t>
      </w:r>
      <w:r>
        <w:rPr>
          <w:rFonts w:ascii="Times New Roman" w:hAnsi="Times New Roman" w:cs="Times New Roman"/>
          <w:i/>
        </w:rPr>
        <w:t xml:space="preserve"> současného stavu výzkumného prostředí hodnocené VŠ, zatímco Modul 5 je </w:t>
      </w:r>
      <w:r w:rsidR="00EC6D73">
        <w:rPr>
          <w:rFonts w:ascii="Times New Roman" w:hAnsi="Times New Roman" w:cs="Times New Roman"/>
          <w:i/>
        </w:rPr>
        <w:t>zaměřen především prospektivně.</w:t>
      </w:r>
    </w:p>
    <w:p w14:paraId="1BD4E308" w14:textId="77777777" w:rsidR="0068626A" w:rsidRDefault="0068626A" w:rsidP="00A80AAD">
      <w:pPr>
        <w:spacing w:after="0" w:line="240" w:lineRule="atLeast"/>
        <w:jc w:val="both"/>
        <w:rPr>
          <w:rFonts w:ascii="Times New Roman" w:hAnsi="Times New Roman" w:cs="Times New Roman"/>
          <w:i/>
        </w:rPr>
      </w:pPr>
    </w:p>
    <w:p w14:paraId="32ECF375" w14:textId="4962D1E4" w:rsidR="00A80AAD" w:rsidRPr="00597DC9" w:rsidRDefault="00A80AAD" w:rsidP="00597DC9">
      <w:pPr>
        <w:pStyle w:val="Odstavecseseznamem"/>
        <w:numPr>
          <w:ilvl w:val="0"/>
          <w:numId w:val="28"/>
        </w:numPr>
        <w:spacing w:after="0" w:line="240" w:lineRule="atLeast"/>
        <w:ind w:left="360"/>
        <w:jc w:val="both"/>
        <w:rPr>
          <w:rFonts w:ascii="Times New Roman" w:hAnsi="Times New Roman" w:cs="Times New Roman"/>
          <w:i/>
        </w:rPr>
      </w:pPr>
      <w:r w:rsidRPr="00597DC9">
        <w:rPr>
          <w:rFonts w:ascii="Times New Roman" w:hAnsi="Times New Roman" w:cs="Times New Roman"/>
          <w:i/>
        </w:rPr>
        <w:t xml:space="preserve">Obecné pokyny k tvorbě </w:t>
      </w:r>
      <w:proofErr w:type="spellStart"/>
      <w:r w:rsidRPr="00597DC9">
        <w:rPr>
          <w:rFonts w:ascii="Times New Roman" w:hAnsi="Times New Roman" w:cs="Times New Roman"/>
          <w:i/>
        </w:rPr>
        <w:t>sebeevaluační</w:t>
      </w:r>
      <w:proofErr w:type="spellEnd"/>
      <w:r w:rsidRPr="00597DC9">
        <w:rPr>
          <w:rFonts w:ascii="Times New Roman" w:hAnsi="Times New Roman" w:cs="Times New Roman"/>
          <w:i/>
        </w:rPr>
        <w:t xml:space="preserve"> zprávy:</w:t>
      </w:r>
    </w:p>
    <w:p w14:paraId="4744AF69" w14:textId="77777777" w:rsidR="00A80AAD" w:rsidRPr="00174F5D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i/>
        </w:rPr>
      </w:pPr>
    </w:p>
    <w:p w14:paraId="310A3C2B" w14:textId="313861EF" w:rsidR="00A80AAD" w:rsidRPr="00597DC9" w:rsidRDefault="001D0EF6" w:rsidP="00597DC9">
      <w:pPr>
        <w:pStyle w:val="Odstavecseseznamem"/>
        <w:numPr>
          <w:ilvl w:val="0"/>
          <w:numId w:val="30"/>
        </w:numPr>
        <w:spacing w:after="0" w:line="240" w:lineRule="atLeast"/>
        <w:jc w:val="both"/>
        <w:rPr>
          <w:rFonts w:ascii="Times New Roman" w:hAnsi="Times New Roman" w:cs="Times New Roman"/>
          <w:i/>
        </w:rPr>
      </w:pPr>
      <w:r w:rsidRPr="00597DC9">
        <w:rPr>
          <w:rFonts w:ascii="Times New Roman" w:hAnsi="Times New Roman" w:cs="Times New Roman"/>
          <w:i/>
        </w:rPr>
        <w:t xml:space="preserve">ke zpracování </w:t>
      </w:r>
      <w:proofErr w:type="spellStart"/>
      <w:r w:rsidRPr="00597DC9">
        <w:rPr>
          <w:rFonts w:ascii="Times New Roman" w:hAnsi="Times New Roman" w:cs="Times New Roman"/>
          <w:i/>
        </w:rPr>
        <w:t>sebeevaluační</w:t>
      </w:r>
      <w:proofErr w:type="spellEnd"/>
      <w:r w:rsidRPr="00597DC9">
        <w:rPr>
          <w:rFonts w:ascii="Times New Roman" w:hAnsi="Times New Roman" w:cs="Times New Roman"/>
          <w:i/>
        </w:rPr>
        <w:t xml:space="preserve"> zprávy je vhodné co nejvíce využívat </w:t>
      </w:r>
      <w:r w:rsidR="005D490D" w:rsidRPr="00597DC9">
        <w:rPr>
          <w:rFonts w:ascii="Times New Roman" w:hAnsi="Times New Roman" w:cs="Times New Roman"/>
          <w:i/>
        </w:rPr>
        <w:t>relevantní</w:t>
      </w:r>
      <w:r w:rsidR="009F06FE">
        <w:rPr>
          <w:rFonts w:ascii="Times New Roman" w:hAnsi="Times New Roman" w:cs="Times New Roman"/>
          <w:i/>
        </w:rPr>
        <w:t>c</w:t>
      </w:r>
      <w:r w:rsidR="005D490D" w:rsidRPr="00597DC9">
        <w:rPr>
          <w:rFonts w:ascii="Times New Roman" w:hAnsi="Times New Roman" w:cs="Times New Roman"/>
          <w:i/>
        </w:rPr>
        <w:t xml:space="preserve">h </w:t>
      </w:r>
      <w:r w:rsidRPr="00597DC9">
        <w:rPr>
          <w:rFonts w:ascii="Times New Roman" w:hAnsi="Times New Roman" w:cs="Times New Roman"/>
          <w:i/>
        </w:rPr>
        <w:t xml:space="preserve">výstupů, které již byly zpracovány pro různé </w:t>
      </w:r>
      <w:r w:rsidR="005D490D" w:rsidRPr="00597DC9">
        <w:rPr>
          <w:rFonts w:ascii="Times New Roman" w:hAnsi="Times New Roman" w:cs="Times New Roman"/>
          <w:i/>
        </w:rPr>
        <w:t xml:space="preserve">jiné </w:t>
      </w:r>
      <w:r w:rsidRPr="00597DC9">
        <w:rPr>
          <w:rFonts w:ascii="Times New Roman" w:hAnsi="Times New Roman" w:cs="Times New Roman"/>
          <w:i/>
        </w:rPr>
        <w:t xml:space="preserve">účely. Pokud jsou zveřejněny, postačují </w:t>
      </w:r>
      <w:r w:rsidR="00A80AAD" w:rsidRPr="00597DC9">
        <w:rPr>
          <w:rFonts w:ascii="Times New Roman" w:hAnsi="Times New Roman" w:cs="Times New Roman"/>
          <w:i/>
        </w:rPr>
        <w:t>uváděné internetové odkazy (linky)</w:t>
      </w:r>
      <w:r w:rsidR="005D490D" w:rsidRPr="00597DC9">
        <w:rPr>
          <w:rFonts w:ascii="Times New Roman" w:hAnsi="Times New Roman" w:cs="Times New Roman"/>
          <w:i/>
        </w:rPr>
        <w:t xml:space="preserve">, tyto </w:t>
      </w:r>
      <w:r w:rsidR="001525C0" w:rsidRPr="00597DC9">
        <w:rPr>
          <w:rFonts w:ascii="Times New Roman" w:hAnsi="Times New Roman" w:cs="Times New Roman"/>
          <w:i/>
        </w:rPr>
        <w:t>však musejí</w:t>
      </w:r>
      <w:r w:rsidR="00A80AAD" w:rsidRPr="00597DC9">
        <w:rPr>
          <w:rFonts w:ascii="Times New Roman" w:hAnsi="Times New Roman" w:cs="Times New Roman"/>
          <w:i/>
        </w:rPr>
        <w:t xml:space="preserve"> vést k volně dostupným webovým stránkám, tj. nikoliv k intranetu nebo textům přístupným pouze držitelům hesla.</w:t>
      </w:r>
    </w:p>
    <w:p w14:paraId="70B2FC1C" w14:textId="202D8059" w:rsidR="00A80AAD" w:rsidRPr="00597DC9" w:rsidRDefault="00A80AAD" w:rsidP="00597DC9">
      <w:pPr>
        <w:pStyle w:val="Odstavecseseznamem"/>
        <w:numPr>
          <w:ilvl w:val="0"/>
          <w:numId w:val="30"/>
        </w:numPr>
        <w:spacing w:after="0" w:line="240" w:lineRule="atLeast"/>
        <w:jc w:val="both"/>
        <w:rPr>
          <w:rFonts w:ascii="Times New Roman" w:hAnsi="Times New Roman" w:cs="Times New Roman"/>
          <w:i/>
        </w:rPr>
      </w:pPr>
      <w:r w:rsidRPr="00597DC9">
        <w:rPr>
          <w:rFonts w:ascii="Times New Roman" w:hAnsi="Times New Roman" w:cs="Times New Roman"/>
          <w:i/>
        </w:rPr>
        <w:t xml:space="preserve">VŠ k </w:t>
      </w:r>
      <w:proofErr w:type="spellStart"/>
      <w:r w:rsidR="009F06FE" w:rsidRPr="00597DC9">
        <w:rPr>
          <w:rFonts w:ascii="Times New Roman" w:hAnsi="Times New Roman" w:cs="Times New Roman"/>
          <w:i/>
        </w:rPr>
        <w:t>sebe</w:t>
      </w:r>
      <w:r w:rsidR="009F06FE">
        <w:rPr>
          <w:rFonts w:ascii="Times New Roman" w:hAnsi="Times New Roman" w:cs="Times New Roman"/>
          <w:i/>
        </w:rPr>
        <w:t>evaluační</w:t>
      </w:r>
      <w:proofErr w:type="spellEnd"/>
      <w:r w:rsidR="009F06FE" w:rsidRPr="00597DC9">
        <w:rPr>
          <w:rFonts w:ascii="Times New Roman" w:hAnsi="Times New Roman" w:cs="Times New Roman"/>
          <w:i/>
        </w:rPr>
        <w:t xml:space="preserve"> </w:t>
      </w:r>
      <w:r w:rsidRPr="00597DC9">
        <w:rPr>
          <w:rFonts w:ascii="Times New Roman" w:hAnsi="Times New Roman" w:cs="Times New Roman"/>
          <w:i/>
        </w:rPr>
        <w:t>zprávě přiloží abecedně řazený seznam dokumentů, na které odkazovala nebo je uvedla do příloh - například</w:t>
      </w:r>
      <w:r w:rsidR="00777220" w:rsidRPr="00597DC9">
        <w:rPr>
          <w:rFonts w:ascii="Times New Roman" w:hAnsi="Times New Roman" w:cs="Times New Roman"/>
          <w:i/>
        </w:rPr>
        <w:t xml:space="preserve"> </w:t>
      </w:r>
      <w:r w:rsidRPr="00597DC9">
        <w:rPr>
          <w:rFonts w:ascii="Times New Roman" w:hAnsi="Times New Roman" w:cs="Times New Roman"/>
          <w:i/>
        </w:rPr>
        <w:t>kariérní řád; tabulky se do tohoto seznamu neuvádějí</w:t>
      </w:r>
    </w:p>
    <w:p w14:paraId="1D7EAABF" w14:textId="257B720B" w:rsidR="00A80AAD" w:rsidRPr="00597DC9" w:rsidRDefault="00A80AAD" w:rsidP="00597DC9">
      <w:pPr>
        <w:pStyle w:val="Odstavecseseznamem"/>
        <w:numPr>
          <w:ilvl w:val="0"/>
          <w:numId w:val="30"/>
        </w:numPr>
        <w:spacing w:after="0" w:line="240" w:lineRule="atLeast"/>
        <w:jc w:val="both"/>
        <w:rPr>
          <w:rFonts w:ascii="Times New Roman" w:hAnsi="Times New Roman" w:cs="Times New Roman"/>
          <w:i/>
        </w:rPr>
      </w:pPr>
      <w:r w:rsidRPr="00597DC9">
        <w:rPr>
          <w:rFonts w:ascii="Times New Roman" w:hAnsi="Times New Roman" w:cs="Times New Roman"/>
          <w:i/>
        </w:rPr>
        <w:t>všechny dokumenty musejí být předloženy v anglickém jazyce, event. česky psaný originál musí být doprovozen anglickým překladem. Týká se to i textů, na které VŠ odkáže prostřednictvím linku - pokud internetový odkaz</w:t>
      </w:r>
      <w:r w:rsidR="00777220" w:rsidRPr="00597DC9">
        <w:rPr>
          <w:rFonts w:ascii="Times New Roman" w:hAnsi="Times New Roman" w:cs="Times New Roman"/>
          <w:i/>
        </w:rPr>
        <w:t xml:space="preserve"> </w:t>
      </w:r>
      <w:r w:rsidRPr="00597DC9">
        <w:rPr>
          <w:rFonts w:ascii="Times New Roman" w:hAnsi="Times New Roman" w:cs="Times New Roman"/>
          <w:i/>
        </w:rPr>
        <w:t>vede k česky psanému textu, VŠ k němu přiloží překlad do anglického jazyka</w:t>
      </w:r>
    </w:p>
    <w:p w14:paraId="58CE1F64" w14:textId="51D9CE91" w:rsidR="00B56AB7" w:rsidRPr="00BA0462" w:rsidRDefault="00872C9B" w:rsidP="00B56AB7">
      <w:pPr>
        <w:pStyle w:val="Odstavecseseznamem"/>
        <w:numPr>
          <w:ilvl w:val="0"/>
          <w:numId w:val="30"/>
        </w:numPr>
        <w:spacing w:after="0" w:line="240" w:lineRule="atLeast"/>
        <w:jc w:val="both"/>
        <w:rPr>
          <w:rFonts w:ascii="Times New Roman" w:hAnsi="Times New Roman" w:cs="Times New Roman"/>
          <w:i/>
        </w:rPr>
      </w:pPr>
      <w:r w:rsidRPr="00597DC9">
        <w:rPr>
          <w:rFonts w:ascii="Times New Roman" w:hAnsi="Times New Roman" w:cs="Times New Roman"/>
          <w:i/>
        </w:rPr>
        <w:t xml:space="preserve">u těch bodů, u kterých je požadováno předložení tabulky, je předepsaná </w:t>
      </w:r>
      <w:r w:rsidR="00923120" w:rsidRPr="00597DC9">
        <w:rPr>
          <w:rFonts w:ascii="Times New Roman" w:hAnsi="Times New Roman" w:cs="Times New Roman"/>
          <w:i/>
        </w:rPr>
        <w:t>tabulka uvedena v příloze, a to </w:t>
      </w:r>
      <w:r w:rsidRPr="00597DC9">
        <w:rPr>
          <w:rFonts w:ascii="Times New Roman" w:hAnsi="Times New Roman" w:cs="Times New Roman"/>
          <w:i/>
        </w:rPr>
        <w:t>pod číslem daného bodu. Číslování tabulek v příloze tedy netvoří souvislou řadu.</w:t>
      </w:r>
    </w:p>
    <w:p w14:paraId="03DB8728" w14:textId="77777777" w:rsidR="00872C9B" w:rsidRPr="00D864FA" w:rsidRDefault="00872C9B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1E7766C5" w14:textId="78CE69CC" w:rsidR="00A80AAD" w:rsidRPr="00D864FA" w:rsidRDefault="00A80AAD" w:rsidP="00A80AAD">
      <w:pPr>
        <w:pStyle w:val="Nadpis2"/>
        <w:spacing w:before="0" w:line="240" w:lineRule="atLeas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864FA">
        <w:rPr>
          <w:rFonts w:ascii="Times New Roman" w:hAnsi="Times New Roman" w:cs="Times New Roman"/>
          <w:color w:val="auto"/>
          <w:sz w:val="22"/>
          <w:szCs w:val="22"/>
        </w:rPr>
        <w:t>MODUL 3 - Společenská relevance</w:t>
      </w:r>
    </w:p>
    <w:p w14:paraId="65AE483D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Cs/>
        </w:rPr>
      </w:pPr>
    </w:p>
    <w:p w14:paraId="7D4E4F64" w14:textId="7DA1204E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b/>
        </w:rPr>
        <w:t>V Modulu 3 je hodnocenou jednotkou fakulta nebo jiná relevantní součást vysoké školy</w:t>
      </w:r>
      <w:r w:rsidR="000E57EA">
        <w:rPr>
          <w:rFonts w:ascii="Times New Roman" w:hAnsi="Times New Roman" w:cs="Times New Roman"/>
          <w:b/>
        </w:rPr>
        <w:t xml:space="preserve"> </w:t>
      </w:r>
      <w:r w:rsidR="000E57EA" w:rsidRPr="00E4628F">
        <w:rPr>
          <w:rFonts w:ascii="Times New Roman" w:hAnsi="Times New Roman" w:cs="Times New Roman"/>
          <w:b/>
          <w:color w:val="FF0000"/>
        </w:rPr>
        <w:t>(</w:t>
      </w:r>
      <w:r w:rsidR="00E4628F">
        <w:rPr>
          <w:rFonts w:ascii="Times New Roman" w:hAnsi="Times New Roman" w:cs="Times New Roman"/>
          <w:b/>
          <w:color w:val="FF0000"/>
        </w:rPr>
        <w:t>dále jen „</w:t>
      </w:r>
      <w:r w:rsidR="000E57EA" w:rsidRPr="00E4628F">
        <w:rPr>
          <w:rFonts w:ascii="Times New Roman" w:hAnsi="Times New Roman" w:cs="Times New Roman"/>
          <w:b/>
          <w:color w:val="FF0000"/>
        </w:rPr>
        <w:t>S</w:t>
      </w:r>
      <w:r w:rsidR="00E4628F">
        <w:rPr>
          <w:rFonts w:ascii="Times New Roman" w:hAnsi="Times New Roman" w:cs="Times New Roman"/>
          <w:b/>
          <w:color w:val="FF0000"/>
        </w:rPr>
        <w:t>“</w:t>
      </w:r>
      <w:r w:rsidR="000E57EA" w:rsidRPr="00E4628F">
        <w:rPr>
          <w:rFonts w:ascii="Times New Roman" w:hAnsi="Times New Roman" w:cs="Times New Roman"/>
          <w:b/>
          <w:color w:val="FF0000"/>
        </w:rPr>
        <w:t>)</w:t>
      </w:r>
      <w:r w:rsidRPr="00D864FA">
        <w:rPr>
          <w:rFonts w:ascii="Times New Roman" w:hAnsi="Times New Roman" w:cs="Times New Roman"/>
        </w:rPr>
        <w:t xml:space="preserve">. VO </w:t>
      </w:r>
      <w:r w:rsidR="000E57EA">
        <w:rPr>
          <w:rFonts w:ascii="Times New Roman" w:hAnsi="Times New Roman" w:cs="Times New Roman"/>
        </w:rPr>
        <w:t xml:space="preserve">(vysoká škola) </w:t>
      </w:r>
      <w:r w:rsidRPr="00D864FA">
        <w:rPr>
          <w:rFonts w:ascii="Times New Roman" w:hAnsi="Times New Roman" w:cs="Times New Roman"/>
        </w:rPr>
        <w:t xml:space="preserve">zpracuje ohledně Modulu 3 </w:t>
      </w:r>
      <w:proofErr w:type="spellStart"/>
      <w:r w:rsidR="00B56AB7">
        <w:rPr>
          <w:rFonts w:ascii="Times New Roman" w:hAnsi="Times New Roman" w:cs="Times New Roman"/>
        </w:rPr>
        <w:t>sebeevaluační</w:t>
      </w:r>
      <w:proofErr w:type="spellEnd"/>
      <w:r w:rsidR="00B56AB7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 xml:space="preserve">zprávu v rozsahu maximálně 20 </w:t>
      </w:r>
      <w:r w:rsidR="00777220">
        <w:rPr>
          <w:rFonts w:ascii="Times New Roman" w:hAnsi="Times New Roman" w:cs="Times New Roman"/>
        </w:rPr>
        <w:t>normostran</w:t>
      </w:r>
      <w:r w:rsidR="00C32855">
        <w:rPr>
          <w:rFonts w:ascii="Times New Roman" w:hAnsi="Times New Roman" w:cs="Times New Roman"/>
        </w:rPr>
        <w:t xml:space="preserve">, </w:t>
      </w:r>
      <w:r w:rsidR="00777220">
        <w:rPr>
          <w:rFonts w:ascii="Times New Roman" w:hAnsi="Times New Roman" w:cs="Times New Roman"/>
        </w:rPr>
        <w:t xml:space="preserve">nebo </w:t>
      </w:r>
      <w:r w:rsidR="00C32855">
        <w:rPr>
          <w:rFonts w:ascii="Times New Roman" w:hAnsi="Times New Roman" w:cs="Times New Roman"/>
        </w:rPr>
        <w:t xml:space="preserve">v případě vysokých škol s počtem součástí větším než 5 </w:t>
      </w:r>
      <w:r w:rsidR="00777220">
        <w:rPr>
          <w:rFonts w:ascii="Times New Roman" w:hAnsi="Times New Roman" w:cs="Times New Roman"/>
        </w:rPr>
        <w:t xml:space="preserve">max. 4 </w:t>
      </w:r>
      <w:proofErr w:type="spellStart"/>
      <w:r w:rsidR="00777220">
        <w:rPr>
          <w:rFonts w:ascii="Times New Roman" w:hAnsi="Times New Roman" w:cs="Times New Roman"/>
        </w:rPr>
        <w:t>nrs</w:t>
      </w:r>
      <w:proofErr w:type="spellEnd"/>
      <w:r w:rsidR="00777220">
        <w:rPr>
          <w:rFonts w:ascii="Times New Roman" w:hAnsi="Times New Roman" w:cs="Times New Roman"/>
        </w:rPr>
        <w:t>. za </w:t>
      </w:r>
      <w:r w:rsidR="00A16FD6">
        <w:rPr>
          <w:rFonts w:ascii="Times New Roman" w:hAnsi="Times New Roman" w:cs="Times New Roman"/>
        </w:rPr>
        <w:t>S</w:t>
      </w:r>
      <w:r w:rsidRPr="00D864FA">
        <w:rPr>
          <w:rFonts w:ascii="Times New Roman" w:hAnsi="Times New Roman" w:cs="Times New Roman"/>
        </w:rPr>
        <w:t xml:space="preserve"> textu doplněného přílohami, pokud dále není stanoveno jinak.</w:t>
      </w:r>
    </w:p>
    <w:p w14:paraId="404897C7" w14:textId="77777777" w:rsidR="00A80AAD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bCs/>
        </w:rPr>
      </w:pPr>
    </w:p>
    <w:p w14:paraId="5008989C" w14:textId="77777777" w:rsidR="00BB3171" w:rsidRPr="00D864FA" w:rsidRDefault="00BB3171" w:rsidP="00A80AAD">
      <w:pPr>
        <w:spacing w:after="0" w:line="240" w:lineRule="atLeast"/>
        <w:jc w:val="both"/>
        <w:rPr>
          <w:rFonts w:ascii="Times New Roman" w:hAnsi="Times New Roman" w:cs="Times New Roman"/>
          <w:bCs/>
        </w:rPr>
      </w:pPr>
    </w:p>
    <w:p w14:paraId="3BF38F3A" w14:textId="124DB30F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b/>
          <w:bCs/>
        </w:rPr>
      </w:pPr>
      <w:r w:rsidRPr="00D864FA">
        <w:rPr>
          <w:rFonts w:ascii="Times New Roman" w:hAnsi="Times New Roman" w:cs="Times New Roman"/>
          <w:b/>
          <w:bCs/>
        </w:rPr>
        <w:lastRenderedPageBreak/>
        <w:t xml:space="preserve">Obsah </w:t>
      </w:r>
      <w:proofErr w:type="spellStart"/>
      <w:r w:rsidR="00B56AB7">
        <w:rPr>
          <w:rFonts w:ascii="Times New Roman" w:hAnsi="Times New Roman" w:cs="Times New Roman"/>
          <w:b/>
          <w:bCs/>
        </w:rPr>
        <w:t>sebeevaluační</w:t>
      </w:r>
      <w:proofErr w:type="spellEnd"/>
      <w:r w:rsidR="00B56AB7" w:rsidRPr="00D864FA">
        <w:rPr>
          <w:rFonts w:ascii="Times New Roman" w:hAnsi="Times New Roman" w:cs="Times New Roman"/>
          <w:b/>
          <w:bCs/>
        </w:rPr>
        <w:t xml:space="preserve"> </w:t>
      </w:r>
      <w:r w:rsidRPr="00D864FA">
        <w:rPr>
          <w:rFonts w:ascii="Times New Roman" w:hAnsi="Times New Roman" w:cs="Times New Roman"/>
          <w:b/>
          <w:bCs/>
        </w:rPr>
        <w:t>zprávy k Modulu 3:</w:t>
      </w:r>
    </w:p>
    <w:p w14:paraId="3E72199F" w14:textId="77777777" w:rsidR="005F4E03" w:rsidRDefault="005F4E03" w:rsidP="00A80AAD">
      <w:pPr>
        <w:spacing w:after="0" w:line="240" w:lineRule="atLeast"/>
        <w:jc w:val="both"/>
        <w:rPr>
          <w:rFonts w:ascii="Times New Roman" w:hAnsi="Times New Roman" w:cs="Times New Roman"/>
          <w:u w:val="single"/>
        </w:rPr>
      </w:pPr>
    </w:p>
    <w:p w14:paraId="09CA670F" w14:textId="1180FF02" w:rsidR="00A80AAD" w:rsidRPr="00D6751C" w:rsidRDefault="005F4E03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D6751C">
        <w:rPr>
          <w:rFonts w:ascii="Times New Roman" w:hAnsi="Times New Roman" w:cs="Times New Roman"/>
        </w:rPr>
        <w:t>V</w:t>
      </w:r>
      <w:r w:rsidR="009F06FE">
        <w:rPr>
          <w:rFonts w:ascii="Times New Roman" w:hAnsi="Times New Roman" w:cs="Times New Roman"/>
        </w:rPr>
        <w:t> </w:t>
      </w:r>
      <w:r w:rsidRPr="00D6751C">
        <w:rPr>
          <w:rFonts w:ascii="Times New Roman" w:hAnsi="Times New Roman" w:cs="Times New Roman"/>
        </w:rPr>
        <w:t>úvodu</w:t>
      </w:r>
      <w:r w:rsidR="009F06FE">
        <w:rPr>
          <w:rFonts w:ascii="Times New Roman" w:hAnsi="Times New Roman" w:cs="Times New Roman"/>
        </w:rPr>
        <w:t xml:space="preserve"> </w:t>
      </w:r>
      <w:r w:rsidR="000E57EA" w:rsidRPr="00D6751C">
        <w:rPr>
          <w:rFonts w:ascii="Times New Roman" w:hAnsi="Times New Roman" w:cs="Times New Roman"/>
        </w:rPr>
        <w:t>S</w:t>
      </w:r>
      <w:r w:rsidR="00A80AAD" w:rsidRPr="00D6751C">
        <w:rPr>
          <w:rFonts w:ascii="Times New Roman" w:hAnsi="Times New Roman" w:cs="Times New Roman"/>
        </w:rPr>
        <w:t xml:space="preserve"> stručně popíše (lze uvádět v odrážkách), v čem spatřuje nejvýznamnější společenský dopad své výzkumné činnosti v období posledních 5</w:t>
      </w:r>
      <w:r w:rsidR="00B360CC" w:rsidRPr="00D6751C">
        <w:rPr>
          <w:rFonts w:ascii="Times New Roman" w:hAnsi="Times New Roman" w:cs="Times New Roman"/>
        </w:rPr>
        <w:t>-</w:t>
      </w:r>
      <w:r w:rsidR="00A80AAD" w:rsidRPr="00D6751C">
        <w:rPr>
          <w:rFonts w:ascii="Times New Roman" w:hAnsi="Times New Roman" w:cs="Times New Roman"/>
        </w:rPr>
        <w:t>ti let (např. do praxe uvedené změny výuky na středních školách založené na řešení výzkumného projektu X, nový lék připravovaný do výroby atd.).</w:t>
      </w:r>
    </w:p>
    <w:p w14:paraId="34E06CC3" w14:textId="77777777" w:rsidR="00A80AAD" w:rsidRPr="00D6751C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20B9452A" w14:textId="020287BC" w:rsidR="00A80AAD" w:rsidRPr="00D6751C" w:rsidRDefault="00F15014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6751C">
        <w:rPr>
          <w:rFonts w:ascii="Times New Roman" w:hAnsi="Times New Roman" w:cs="Times New Roman"/>
          <w:u w:val="single"/>
        </w:rPr>
        <w:t>3.1</w:t>
      </w:r>
      <w:r w:rsidR="00A80AAD" w:rsidRPr="00D6751C">
        <w:rPr>
          <w:rFonts w:ascii="Times New Roman" w:hAnsi="Times New Roman" w:cs="Times New Roman"/>
        </w:rPr>
        <w:t xml:space="preserve"> </w:t>
      </w:r>
      <w:r w:rsidR="000E57EA" w:rsidRPr="00D6751C">
        <w:rPr>
          <w:rFonts w:ascii="Times New Roman" w:hAnsi="Times New Roman" w:cs="Times New Roman"/>
        </w:rPr>
        <w:t>S</w:t>
      </w:r>
      <w:r w:rsidR="00A80AAD" w:rsidRPr="00D6751C">
        <w:rPr>
          <w:rFonts w:ascii="Times New Roman" w:hAnsi="Times New Roman" w:cs="Times New Roman"/>
        </w:rPr>
        <w:t xml:space="preserve"> uvede maximálně 5 </w:t>
      </w:r>
      <w:r w:rsidR="00A80AAD" w:rsidRPr="00D6751C">
        <w:rPr>
          <w:rFonts w:ascii="Times New Roman" w:hAnsi="Times New Roman" w:cs="Times New Roman"/>
          <w:sz w:val="24"/>
        </w:rPr>
        <w:t>(</w:t>
      </w:r>
      <w:r w:rsidR="00A80AAD" w:rsidRPr="00D6751C">
        <w:rPr>
          <w:rFonts w:ascii="Times New Roman" w:hAnsi="Times New Roman" w:cs="Times New Roman"/>
        </w:rPr>
        <w:t xml:space="preserve">z pohledu </w:t>
      </w:r>
      <w:r w:rsidR="000E57EA" w:rsidRPr="00D6751C">
        <w:rPr>
          <w:rFonts w:ascii="Times New Roman" w:hAnsi="Times New Roman" w:cs="Times New Roman"/>
        </w:rPr>
        <w:t>S</w:t>
      </w:r>
      <w:r w:rsidR="00A80AAD" w:rsidRPr="00D6751C">
        <w:rPr>
          <w:rFonts w:ascii="Times New Roman" w:hAnsi="Times New Roman" w:cs="Times New Roman"/>
        </w:rPr>
        <w:t xml:space="preserve"> nejhodnotnějších a nejvýznamnějších) projektů aplikovaného výzkumu za posledních 5 let s ročním příjmem nad 1 milion Kč z úplného přehled</w:t>
      </w:r>
      <w:r w:rsidR="00777220" w:rsidRPr="00D6751C">
        <w:rPr>
          <w:rFonts w:ascii="Times New Roman" w:hAnsi="Times New Roman" w:cs="Times New Roman"/>
        </w:rPr>
        <w:t>u v příloze (tabulka č. </w:t>
      </w:r>
      <w:r w:rsidRPr="00D6751C">
        <w:rPr>
          <w:rFonts w:ascii="Times New Roman" w:hAnsi="Times New Roman" w:cs="Times New Roman"/>
        </w:rPr>
        <w:t>3.1</w:t>
      </w:r>
      <w:r w:rsidR="00A80AAD" w:rsidRPr="00D6751C">
        <w:rPr>
          <w:rFonts w:ascii="Times New Roman" w:hAnsi="Times New Roman" w:cs="Times New Roman"/>
        </w:rPr>
        <w:t>).</w:t>
      </w:r>
    </w:p>
    <w:p w14:paraId="7E9F2B4E" w14:textId="77777777" w:rsidR="00A80AAD" w:rsidRPr="00D6751C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3B4D4161" w14:textId="34A4E107" w:rsidR="00A80AAD" w:rsidRPr="00D6751C" w:rsidRDefault="00F15014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6751C">
        <w:rPr>
          <w:rFonts w:ascii="Times New Roman" w:hAnsi="Times New Roman" w:cs="Times New Roman"/>
          <w:u w:val="single"/>
        </w:rPr>
        <w:t>3.2</w:t>
      </w:r>
      <w:r w:rsidR="000E57EA" w:rsidRPr="00D6751C">
        <w:rPr>
          <w:rFonts w:ascii="Times New Roman" w:hAnsi="Times New Roman" w:cs="Times New Roman"/>
        </w:rPr>
        <w:t xml:space="preserve"> S</w:t>
      </w:r>
      <w:r w:rsidR="00A80AAD" w:rsidRPr="00D6751C">
        <w:rPr>
          <w:rFonts w:ascii="Times New Roman" w:hAnsi="Times New Roman" w:cs="Times New Roman"/>
        </w:rPr>
        <w:t xml:space="preserve"> stručně okomentuje finanční prostředky získané za posledních 5 let na výzkum z neveřejných, </w:t>
      </w:r>
      <w:proofErr w:type="spellStart"/>
      <w:r w:rsidR="00A80AAD" w:rsidRPr="00D6751C">
        <w:rPr>
          <w:rFonts w:ascii="Times New Roman" w:hAnsi="Times New Roman" w:cs="Times New Roman"/>
        </w:rPr>
        <w:t>mimograntových</w:t>
      </w:r>
      <w:proofErr w:type="spellEnd"/>
      <w:r w:rsidR="00A80AAD" w:rsidRPr="00D6751C">
        <w:rPr>
          <w:rFonts w:ascii="Times New Roman" w:hAnsi="Times New Roman" w:cs="Times New Roman"/>
        </w:rPr>
        <w:t xml:space="preserve"> zdrojů kromě smluvního výzkumu (např. prodané licence, výnosy spin-</w:t>
      </w:r>
      <w:proofErr w:type="spellStart"/>
      <w:r w:rsidR="00A80AAD" w:rsidRPr="00D6751C">
        <w:rPr>
          <w:rFonts w:ascii="Times New Roman" w:hAnsi="Times New Roman" w:cs="Times New Roman"/>
        </w:rPr>
        <w:t>off</w:t>
      </w:r>
      <w:proofErr w:type="spellEnd"/>
      <w:r w:rsidR="00A80AAD" w:rsidRPr="00D6751C">
        <w:rPr>
          <w:rFonts w:ascii="Times New Roman" w:hAnsi="Times New Roman" w:cs="Times New Roman"/>
        </w:rPr>
        <w:t>, dary atd.). Úplný přehled uvede v příloze (tabulka č. </w:t>
      </w:r>
      <w:r w:rsidRPr="00D6751C">
        <w:rPr>
          <w:rFonts w:ascii="Times New Roman" w:hAnsi="Times New Roman" w:cs="Times New Roman"/>
        </w:rPr>
        <w:t>3.2</w:t>
      </w:r>
      <w:r w:rsidR="00A80AAD" w:rsidRPr="00D6751C">
        <w:rPr>
          <w:rFonts w:ascii="Times New Roman" w:hAnsi="Times New Roman" w:cs="Times New Roman"/>
        </w:rPr>
        <w:t>).</w:t>
      </w:r>
    </w:p>
    <w:p w14:paraId="1DD1EB66" w14:textId="77777777" w:rsidR="00A80AAD" w:rsidRPr="00D6751C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194074A2" w14:textId="47C647BE" w:rsidR="00A80AAD" w:rsidRPr="00D6751C" w:rsidRDefault="00F15014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6751C">
        <w:rPr>
          <w:rFonts w:ascii="Times New Roman" w:hAnsi="Times New Roman" w:cs="Times New Roman"/>
          <w:u w:val="single"/>
        </w:rPr>
        <w:t>3.3</w:t>
      </w:r>
      <w:r w:rsidR="00A80AAD" w:rsidRPr="00D6751C">
        <w:rPr>
          <w:rFonts w:ascii="Times New Roman" w:hAnsi="Times New Roman" w:cs="Times New Roman"/>
        </w:rPr>
        <w:t xml:space="preserve"> </w:t>
      </w:r>
      <w:r w:rsidR="000E57EA" w:rsidRPr="00D6751C">
        <w:rPr>
          <w:rFonts w:ascii="Times New Roman" w:hAnsi="Times New Roman" w:cs="Times New Roman"/>
        </w:rPr>
        <w:t>S</w:t>
      </w:r>
      <w:r w:rsidR="00A80AAD" w:rsidRPr="00D6751C">
        <w:rPr>
          <w:rFonts w:ascii="Times New Roman" w:hAnsi="Times New Roman" w:cs="Times New Roman"/>
        </w:rPr>
        <w:t xml:space="preserve"> stručně okomentuje finanční prostředky </w:t>
      </w:r>
      <w:r w:rsidRPr="00D6751C">
        <w:rPr>
          <w:rFonts w:ascii="Times New Roman" w:hAnsi="Times New Roman" w:cs="Times New Roman"/>
        </w:rPr>
        <w:t xml:space="preserve">nad 100 tis. Kč </w:t>
      </w:r>
      <w:r w:rsidR="00A80AAD" w:rsidRPr="00D6751C">
        <w:rPr>
          <w:rFonts w:ascii="Times New Roman" w:hAnsi="Times New Roman" w:cs="Times New Roman"/>
        </w:rPr>
        <w:t>získané za posledních 5 let ze smluvního výzkumu z úplného přehledu uve</w:t>
      </w:r>
      <w:r w:rsidRPr="00D6751C">
        <w:rPr>
          <w:rFonts w:ascii="Times New Roman" w:hAnsi="Times New Roman" w:cs="Times New Roman"/>
        </w:rPr>
        <w:t>deného v příloze (tabulka č. 3.3</w:t>
      </w:r>
      <w:r w:rsidR="00A80AAD" w:rsidRPr="00D6751C">
        <w:rPr>
          <w:rFonts w:ascii="Times New Roman" w:hAnsi="Times New Roman" w:cs="Times New Roman"/>
        </w:rPr>
        <w:t>).</w:t>
      </w:r>
    </w:p>
    <w:p w14:paraId="58C736C1" w14:textId="77777777" w:rsidR="00A80AAD" w:rsidRPr="00D6751C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6D8C6406" w14:textId="1F1CF4E4" w:rsidR="00A80AAD" w:rsidRPr="00D6751C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6751C">
        <w:rPr>
          <w:rFonts w:ascii="Times New Roman" w:hAnsi="Times New Roman" w:cs="Times New Roman"/>
          <w:u w:val="single"/>
        </w:rPr>
        <w:t>3.</w:t>
      </w:r>
      <w:r w:rsidR="00F15014" w:rsidRPr="00D6751C">
        <w:rPr>
          <w:rFonts w:ascii="Times New Roman" w:hAnsi="Times New Roman" w:cs="Times New Roman"/>
          <w:u w:val="single"/>
        </w:rPr>
        <w:t>4</w:t>
      </w:r>
      <w:r w:rsidRPr="00D6751C">
        <w:rPr>
          <w:rFonts w:ascii="Times New Roman" w:hAnsi="Times New Roman" w:cs="Times New Roman"/>
        </w:rPr>
        <w:t xml:space="preserve"> </w:t>
      </w:r>
      <w:r w:rsidR="000E57EA" w:rsidRPr="00D6751C">
        <w:rPr>
          <w:rFonts w:ascii="Times New Roman" w:hAnsi="Times New Roman" w:cs="Times New Roman"/>
        </w:rPr>
        <w:t>S</w:t>
      </w:r>
      <w:r w:rsidRPr="00D6751C">
        <w:rPr>
          <w:rFonts w:ascii="Times New Roman" w:hAnsi="Times New Roman" w:cs="Times New Roman"/>
        </w:rPr>
        <w:t xml:space="preserve"> stručně okomentuje 5 (z pohledu </w:t>
      </w:r>
      <w:r w:rsidR="000E57EA" w:rsidRPr="00D6751C">
        <w:rPr>
          <w:rFonts w:ascii="Times New Roman" w:hAnsi="Times New Roman" w:cs="Times New Roman"/>
        </w:rPr>
        <w:t>S</w:t>
      </w:r>
      <w:r w:rsidRPr="00D6751C">
        <w:rPr>
          <w:rFonts w:ascii="Times New Roman" w:hAnsi="Times New Roman" w:cs="Times New Roman"/>
        </w:rPr>
        <w:t xml:space="preserve"> nejhodnotnějších)</w:t>
      </w:r>
      <w:r w:rsidR="00777220" w:rsidRPr="00D6751C">
        <w:rPr>
          <w:rFonts w:ascii="Times New Roman" w:hAnsi="Times New Roman" w:cs="Times New Roman"/>
        </w:rPr>
        <w:t xml:space="preserve"> </w:t>
      </w:r>
      <w:r w:rsidRPr="00D6751C">
        <w:rPr>
          <w:rFonts w:ascii="Times New Roman" w:hAnsi="Times New Roman" w:cs="Times New Roman"/>
        </w:rPr>
        <w:t>výsledků aplikovanéh</w:t>
      </w:r>
      <w:r w:rsidR="00777220" w:rsidRPr="00D6751C">
        <w:rPr>
          <w:rFonts w:ascii="Times New Roman" w:hAnsi="Times New Roman" w:cs="Times New Roman"/>
        </w:rPr>
        <w:t>o výzkumu již </w:t>
      </w:r>
      <w:r w:rsidRPr="00D6751C">
        <w:rPr>
          <w:rFonts w:ascii="Times New Roman" w:hAnsi="Times New Roman" w:cs="Times New Roman"/>
        </w:rPr>
        <w:t>uplatněných v praxi nebo reálně směřujících k uplatnění za období posledních 5 let z přehledu v příloze (tabulka č. 3.</w:t>
      </w:r>
      <w:r w:rsidR="00F15014" w:rsidRPr="00D6751C">
        <w:rPr>
          <w:rFonts w:ascii="Times New Roman" w:hAnsi="Times New Roman" w:cs="Times New Roman"/>
        </w:rPr>
        <w:t>4</w:t>
      </w:r>
      <w:r w:rsidRPr="00D6751C">
        <w:rPr>
          <w:rFonts w:ascii="Times New Roman" w:hAnsi="Times New Roman" w:cs="Times New Roman"/>
        </w:rPr>
        <w:t>).</w:t>
      </w:r>
    </w:p>
    <w:p w14:paraId="3DE6392F" w14:textId="77777777" w:rsidR="00A80AAD" w:rsidRPr="00D6751C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442C956B" w14:textId="0DB980E1" w:rsidR="00A80AAD" w:rsidRPr="00D6751C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6751C">
        <w:rPr>
          <w:rFonts w:ascii="Times New Roman" w:hAnsi="Times New Roman" w:cs="Times New Roman"/>
          <w:u w:val="single"/>
        </w:rPr>
        <w:t>3.</w:t>
      </w:r>
      <w:r w:rsidR="00F15014" w:rsidRPr="00D6751C">
        <w:rPr>
          <w:rFonts w:ascii="Times New Roman" w:hAnsi="Times New Roman" w:cs="Times New Roman"/>
          <w:u w:val="single"/>
        </w:rPr>
        <w:t>5</w:t>
      </w:r>
      <w:r w:rsidRPr="00D6751C">
        <w:rPr>
          <w:rFonts w:ascii="Times New Roman" w:hAnsi="Times New Roman" w:cs="Times New Roman"/>
        </w:rPr>
        <w:t xml:space="preserve"> </w:t>
      </w:r>
      <w:r w:rsidR="000E57EA" w:rsidRPr="00D6751C">
        <w:rPr>
          <w:rFonts w:ascii="Times New Roman" w:hAnsi="Times New Roman" w:cs="Times New Roman"/>
        </w:rPr>
        <w:t>S</w:t>
      </w:r>
      <w:r w:rsidRPr="00D6751C">
        <w:rPr>
          <w:rFonts w:ascii="Times New Roman" w:hAnsi="Times New Roman" w:cs="Times New Roman"/>
        </w:rPr>
        <w:t xml:space="preserve"> stručně popíše 5 (z pohledu </w:t>
      </w:r>
      <w:r w:rsidR="000E57EA" w:rsidRPr="00D6751C">
        <w:rPr>
          <w:rFonts w:ascii="Times New Roman" w:hAnsi="Times New Roman" w:cs="Times New Roman"/>
        </w:rPr>
        <w:t>S</w:t>
      </w:r>
      <w:r w:rsidRPr="00D6751C">
        <w:rPr>
          <w:rFonts w:ascii="Times New Roman" w:hAnsi="Times New Roman" w:cs="Times New Roman"/>
        </w:rPr>
        <w:t xml:space="preserve"> nejhodnotnějších)</w:t>
      </w:r>
      <w:r w:rsidR="00777220" w:rsidRPr="00D6751C">
        <w:rPr>
          <w:rFonts w:ascii="Times New Roman" w:hAnsi="Times New Roman" w:cs="Times New Roman"/>
        </w:rPr>
        <w:t xml:space="preserve"> </w:t>
      </w:r>
      <w:r w:rsidRPr="00D6751C">
        <w:rPr>
          <w:rFonts w:ascii="Times New Roman" w:hAnsi="Times New Roman" w:cs="Times New Roman"/>
        </w:rPr>
        <w:t>výsledků výzkumu s jiným než ekonomickým dopadem na společnost za posledních 5 let (typicky výsledky humanitních a společenskovědních oborů) z</w:t>
      </w:r>
      <w:r w:rsidR="00777220" w:rsidRPr="00D6751C">
        <w:rPr>
          <w:rFonts w:ascii="Times New Roman" w:hAnsi="Times New Roman" w:cs="Times New Roman"/>
        </w:rPr>
        <w:t> </w:t>
      </w:r>
      <w:r w:rsidRPr="00D6751C">
        <w:rPr>
          <w:rFonts w:ascii="Times New Roman" w:hAnsi="Times New Roman" w:cs="Times New Roman"/>
        </w:rPr>
        <w:t>přehledu v příloze (tabulka č. 3.</w:t>
      </w:r>
      <w:r w:rsidR="00F15014" w:rsidRPr="00D6751C">
        <w:rPr>
          <w:rFonts w:ascii="Times New Roman" w:hAnsi="Times New Roman" w:cs="Times New Roman"/>
        </w:rPr>
        <w:t>5</w:t>
      </w:r>
      <w:r w:rsidRPr="00D6751C">
        <w:rPr>
          <w:rFonts w:ascii="Times New Roman" w:hAnsi="Times New Roman" w:cs="Times New Roman"/>
        </w:rPr>
        <w:t>).</w:t>
      </w:r>
    </w:p>
    <w:p w14:paraId="7D6CFF70" w14:textId="77777777" w:rsidR="00A80AAD" w:rsidRPr="00D6751C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  <w:u w:val="single"/>
        </w:rPr>
      </w:pPr>
    </w:p>
    <w:p w14:paraId="59905629" w14:textId="18D41056" w:rsidR="00A80AAD" w:rsidRPr="00D6751C" w:rsidRDefault="00F15014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6751C">
        <w:rPr>
          <w:rFonts w:ascii="Times New Roman" w:hAnsi="Times New Roman" w:cs="Times New Roman"/>
          <w:u w:val="single"/>
        </w:rPr>
        <w:t>3.6</w:t>
      </w:r>
      <w:r w:rsidR="00A80AAD" w:rsidRPr="00D6751C">
        <w:rPr>
          <w:rFonts w:ascii="Times New Roman" w:hAnsi="Times New Roman" w:cs="Times New Roman"/>
        </w:rPr>
        <w:t xml:space="preserve"> </w:t>
      </w:r>
      <w:r w:rsidR="000E57EA" w:rsidRPr="00D6751C">
        <w:rPr>
          <w:rFonts w:ascii="Times New Roman" w:hAnsi="Times New Roman" w:cs="Times New Roman"/>
        </w:rPr>
        <w:t>S</w:t>
      </w:r>
      <w:r w:rsidR="00A80AAD" w:rsidRPr="00D6751C">
        <w:rPr>
          <w:rFonts w:ascii="Times New Roman" w:hAnsi="Times New Roman" w:cs="Times New Roman"/>
        </w:rPr>
        <w:t xml:space="preserve"> stručně popíše nejtypičtější uživatele svých výsledků. Uvede, zda a jak je vyhledává a jak s nimi spolupracuje. Připojí příklady 5 nejvýznamnějších interakcí s mimoakademickou sférou za posledních 5 let. </w:t>
      </w:r>
    </w:p>
    <w:p w14:paraId="11464115" w14:textId="77777777" w:rsidR="00A80AAD" w:rsidRPr="00D6751C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4F3B8278" w14:textId="5B0FB377" w:rsidR="00A80AAD" w:rsidRPr="00D6751C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6751C">
        <w:rPr>
          <w:rFonts w:ascii="Times New Roman" w:hAnsi="Times New Roman" w:cs="Times New Roman"/>
          <w:u w:val="single"/>
        </w:rPr>
        <w:t>3.</w:t>
      </w:r>
      <w:r w:rsidR="00F15014" w:rsidRPr="00D6751C">
        <w:rPr>
          <w:rFonts w:ascii="Times New Roman" w:hAnsi="Times New Roman" w:cs="Times New Roman"/>
          <w:u w:val="single"/>
        </w:rPr>
        <w:t>7</w:t>
      </w:r>
      <w:r w:rsidRPr="00D6751C">
        <w:rPr>
          <w:rFonts w:ascii="Times New Roman" w:hAnsi="Times New Roman" w:cs="Times New Roman"/>
        </w:rPr>
        <w:t xml:space="preserve"> </w:t>
      </w:r>
      <w:r w:rsidR="000E57EA" w:rsidRPr="00D6751C">
        <w:rPr>
          <w:rFonts w:ascii="Times New Roman" w:hAnsi="Times New Roman" w:cs="Times New Roman"/>
        </w:rPr>
        <w:t>S</w:t>
      </w:r>
      <w:r w:rsidRPr="00D6751C">
        <w:rPr>
          <w:rFonts w:ascii="Times New Roman" w:hAnsi="Times New Roman" w:cs="Times New Roman"/>
        </w:rPr>
        <w:t xml:space="preserve"> stručně popíše systém/schéma transferu technologií, v rámci dané </w:t>
      </w:r>
      <w:r w:rsidR="000E57EA" w:rsidRPr="00D6751C">
        <w:rPr>
          <w:rFonts w:ascii="Times New Roman" w:hAnsi="Times New Roman" w:cs="Times New Roman"/>
        </w:rPr>
        <w:t>S</w:t>
      </w:r>
      <w:r w:rsidRPr="00D6751C">
        <w:rPr>
          <w:rFonts w:ascii="Times New Roman" w:hAnsi="Times New Roman" w:cs="Times New Roman"/>
        </w:rPr>
        <w:t>. Zhodnocení kvality aplikovaného výzkumu a efektivity transferu technologií provede na základě údajů uvede</w:t>
      </w:r>
      <w:r w:rsidR="00F15014" w:rsidRPr="00D6751C">
        <w:rPr>
          <w:rFonts w:ascii="Times New Roman" w:hAnsi="Times New Roman" w:cs="Times New Roman"/>
        </w:rPr>
        <w:t>ných v příloze (tabulka č. 3.</w:t>
      </w:r>
      <w:r w:rsidR="001A4296" w:rsidRPr="00D6751C">
        <w:rPr>
          <w:rFonts w:ascii="Times New Roman" w:hAnsi="Times New Roman" w:cs="Times New Roman"/>
        </w:rPr>
        <w:t>4</w:t>
      </w:r>
      <w:r w:rsidR="00923120" w:rsidRPr="00D6751C">
        <w:rPr>
          <w:rFonts w:ascii="Times New Roman" w:hAnsi="Times New Roman" w:cs="Times New Roman"/>
        </w:rPr>
        <w:t>).  Komentář se z</w:t>
      </w:r>
      <w:r w:rsidRPr="00D6751C">
        <w:rPr>
          <w:rFonts w:ascii="Times New Roman" w:hAnsi="Times New Roman" w:cs="Times New Roman"/>
        </w:rPr>
        <w:t>aměří zejména na počt</w:t>
      </w:r>
      <w:r w:rsidR="00923120" w:rsidRPr="00D6751C">
        <w:rPr>
          <w:rFonts w:ascii="Times New Roman" w:hAnsi="Times New Roman" w:cs="Times New Roman"/>
        </w:rPr>
        <w:t>y podaných a udělených patentů (</w:t>
      </w:r>
      <w:r w:rsidRPr="00D6751C">
        <w:rPr>
          <w:rFonts w:ascii="Times New Roman" w:hAnsi="Times New Roman" w:cs="Times New Roman"/>
        </w:rPr>
        <w:t>české, m</w:t>
      </w:r>
      <w:r w:rsidR="00923120" w:rsidRPr="00D6751C">
        <w:rPr>
          <w:rFonts w:ascii="Times New Roman" w:hAnsi="Times New Roman" w:cs="Times New Roman"/>
        </w:rPr>
        <w:t>ezinárodní) a prodaných licencí</w:t>
      </w:r>
      <w:r w:rsidRPr="00D6751C">
        <w:rPr>
          <w:rFonts w:ascii="Times New Roman" w:hAnsi="Times New Roman" w:cs="Times New Roman"/>
        </w:rPr>
        <w:t>.</w:t>
      </w:r>
    </w:p>
    <w:p w14:paraId="39090624" w14:textId="77777777" w:rsidR="00A80AAD" w:rsidRPr="00D6751C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5AEF67A0" w14:textId="603363CB" w:rsidR="00A80AAD" w:rsidRPr="00D6751C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0A7BE9">
        <w:rPr>
          <w:rFonts w:ascii="Times New Roman" w:hAnsi="Times New Roman" w:cs="Times New Roman"/>
          <w:u w:val="single"/>
        </w:rPr>
        <w:t>3.</w:t>
      </w:r>
      <w:r w:rsidR="003F3CC0">
        <w:rPr>
          <w:rFonts w:ascii="Times New Roman" w:hAnsi="Times New Roman" w:cs="Times New Roman"/>
          <w:u w:val="single"/>
        </w:rPr>
        <w:t>8</w:t>
      </w:r>
      <w:r w:rsidRPr="00D6751C">
        <w:rPr>
          <w:rFonts w:ascii="Times New Roman" w:hAnsi="Times New Roman" w:cs="Times New Roman"/>
        </w:rPr>
        <w:t xml:space="preserve"> </w:t>
      </w:r>
      <w:r w:rsidR="000E57EA" w:rsidRPr="00D6751C">
        <w:rPr>
          <w:rFonts w:ascii="Times New Roman" w:hAnsi="Times New Roman" w:cs="Times New Roman"/>
        </w:rPr>
        <w:t>S</w:t>
      </w:r>
      <w:r w:rsidRPr="00D6751C">
        <w:rPr>
          <w:rFonts w:ascii="Times New Roman" w:hAnsi="Times New Roman" w:cs="Times New Roman"/>
        </w:rPr>
        <w:t xml:space="preserve"> stručně popíše svoje hlavní aktivity v oblasti popularizace výzkumu a komunikace s laickou veřejností za posledních 5 let. </w:t>
      </w:r>
      <w:r w:rsidR="00A16FD6" w:rsidRPr="00D6751C">
        <w:rPr>
          <w:rFonts w:ascii="Times New Roman" w:hAnsi="Times New Roman" w:cs="Times New Roman"/>
        </w:rPr>
        <w:t>S</w:t>
      </w:r>
      <w:r w:rsidRPr="00D6751C">
        <w:rPr>
          <w:rFonts w:ascii="Times New Roman" w:hAnsi="Times New Roman" w:cs="Times New Roman"/>
        </w:rPr>
        <w:t xml:space="preserve"> uvede 10 příkladů, které jsou podle ní nejvýznamnější.</w:t>
      </w:r>
    </w:p>
    <w:p w14:paraId="2D673F91" w14:textId="77777777" w:rsidR="00A80AAD" w:rsidRPr="00D6751C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6CFE5A5E" w14:textId="40B63C8C" w:rsidR="00A80AAD" w:rsidRPr="00D6751C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6751C">
        <w:rPr>
          <w:rFonts w:ascii="Times New Roman" w:hAnsi="Times New Roman" w:cs="Times New Roman"/>
          <w:u w:val="single"/>
        </w:rPr>
        <w:t>3.</w:t>
      </w:r>
      <w:r w:rsidR="003F3CC0">
        <w:rPr>
          <w:rFonts w:ascii="Times New Roman" w:hAnsi="Times New Roman" w:cs="Times New Roman"/>
          <w:u w:val="single"/>
        </w:rPr>
        <w:t>9</w:t>
      </w:r>
      <w:r w:rsidRPr="00D6751C">
        <w:rPr>
          <w:rFonts w:ascii="Times New Roman" w:hAnsi="Times New Roman" w:cs="Times New Roman"/>
        </w:rPr>
        <w:t xml:space="preserve"> </w:t>
      </w:r>
      <w:r w:rsidR="000E57EA" w:rsidRPr="00D6751C">
        <w:rPr>
          <w:rFonts w:ascii="Times New Roman" w:hAnsi="Times New Roman" w:cs="Times New Roman"/>
        </w:rPr>
        <w:t>S</w:t>
      </w:r>
      <w:r w:rsidRPr="00D6751C">
        <w:rPr>
          <w:rFonts w:ascii="Times New Roman" w:hAnsi="Times New Roman" w:cs="Times New Roman"/>
        </w:rPr>
        <w:t xml:space="preserve"> uvede příklady nejvýznamnějších zahraničních a českých prestižních ocenění výzkumu získaných za posledních 5 let (nanejvýš 10 příkladů).</w:t>
      </w:r>
    </w:p>
    <w:p w14:paraId="74DDA6EE" w14:textId="77777777" w:rsidR="00A80AAD" w:rsidRPr="00D6751C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41E47A0C" w14:textId="2A3D8C3F" w:rsidR="008F015D" w:rsidRPr="00D6751C" w:rsidRDefault="008F015D" w:rsidP="008F015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  <w:u w:val="single"/>
        </w:rPr>
      </w:pPr>
      <w:r w:rsidRPr="00D6751C">
        <w:rPr>
          <w:rFonts w:ascii="Times New Roman" w:hAnsi="Times New Roman" w:cs="Times New Roman"/>
          <w:u w:val="single"/>
        </w:rPr>
        <w:t>3.1</w:t>
      </w:r>
      <w:r w:rsidR="003F3CC0">
        <w:rPr>
          <w:rFonts w:ascii="Times New Roman" w:hAnsi="Times New Roman" w:cs="Times New Roman"/>
          <w:u w:val="single"/>
        </w:rPr>
        <w:t>0</w:t>
      </w:r>
      <w:r w:rsidRPr="00D6751C">
        <w:rPr>
          <w:rFonts w:ascii="Times New Roman" w:hAnsi="Times New Roman" w:cs="Times New Roman"/>
          <w:u w:val="single"/>
        </w:rPr>
        <w:t xml:space="preserve"> </w:t>
      </w:r>
      <w:r w:rsidR="000E57EA" w:rsidRPr="00D6751C">
        <w:rPr>
          <w:rFonts w:ascii="Times New Roman" w:hAnsi="Times New Roman" w:cs="Times New Roman"/>
          <w:u w:val="single"/>
        </w:rPr>
        <w:t>S</w:t>
      </w:r>
      <w:r w:rsidRPr="00D6751C">
        <w:rPr>
          <w:rFonts w:ascii="Times New Roman" w:hAnsi="Times New Roman" w:cs="Times New Roman"/>
          <w:u w:val="single"/>
        </w:rPr>
        <w:t xml:space="preserve"> stručně sumarizuje následující informace</w:t>
      </w:r>
      <w:r w:rsidR="00B56AB7">
        <w:rPr>
          <w:rFonts w:ascii="Times New Roman" w:hAnsi="Times New Roman" w:cs="Times New Roman"/>
          <w:u w:val="single"/>
        </w:rPr>
        <w:t>/příklady dokladující uznání mezinárodní vědeckou komunitou</w:t>
      </w:r>
      <w:r w:rsidRPr="00D6751C">
        <w:rPr>
          <w:rFonts w:ascii="Times New Roman" w:hAnsi="Times New Roman" w:cs="Times New Roman"/>
          <w:u w:val="single"/>
        </w:rPr>
        <w:t>:</w:t>
      </w:r>
    </w:p>
    <w:p w14:paraId="752AE7DC" w14:textId="163A0802" w:rsidR="008F015D" w:rsidRPr="00D6751C" w:rsidRDefault="008F015D" w:rsidP="008F015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  <w:u w:val="single"/>
        </w:rPr>
      </w:pPr>
      <w:r w:rsidRPr="00D6751C">
        <w:rPr>
          <w:rFonts w:ascii="Times New Roman" w:hAnsi="Times New Roman" w:cs="Times New Roman"/>
          <w:u w:val="single"/>
        </w:rPr>
        <w:t>- účast svých akademických pracovníků/-</w:t>
      </w:r>
      <w:proofErr w:type="spellStart"/>
      <w:r w:rsidRPr="00D6751C">
        <w:rPr>
          <w:rFonts w:ascii="Times New Roman" w:hAnsi="Times New Roman" w:cs="Times New Roman"/>
          <w:u w:val="single"/>
        </w:rPr>
        <w:t>ic</w:t>
      </w:r>
      <w:proofErr w:type="spellEnd"/>
      <w:r w:rsidRPr="00D6751C">
        <w:rPr>
          <w:rFonts w:ascii="Times New Roman" w:hAnsi="Times New Roman" w:cs="Times New Roman"/>
          <w:u w:val="single"/>
        </w:rPr>
        <w:t xml:space="preserve"> v edičních radách mezinárodních vědeckých časopisů (např. editor, člen redakční rady; max. 10 příkladů - tabulka č. 3.1</w:t>
      </w:r>
      <w:r w:rsidR="003F3CC0">
        <w:rPr>
          <w:rFonts w:ascii="Times New Roman" w:hAnsi="Times New Roman" w:cs="Times New Roman"/>
          <w:u w:val="single"/>
        </w:rPr>
        <w:t>0</w:t>
      </w:r>
      <w:r w:rsidRPr="00D6751C">
        <w:rPr>
          <w:rFonts w:ascii="Times New Roman" w:hAnsi="Times New Roman" w:cs="Times New Roman"/>
          <w:u w:val="single"/>
        </w:rPr>
        <w:t>.1)</w:t>
      </w:r>
    </w:p>
    <w:p w14:paraId="0A0DEA65" w14:textId="4B51F444" w:rsidR="008F015D" w:rsidRPr="00D6751C" w:rsidRDefault="008F015D" w:rsidP="008F015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  <w:u w:val="single"/>
        </w:rPr>
      </w:pPr>
      <w:r w:rsidRPr="00D6751C">
        <w:rPr>
          <w:rFonts w:ascii="Times New Roman" w:hAnsi="Times New Roman" w:cs="Times New Roman"/>
          <w:u w:val="single"/>
        </w:rPr>
        <w:t>- nejvýznamnější zvané přednášky akademických pracovníků/-</w:t>
      </w:r>
      <w:proofErr w:type="spellStart"/>
      <w:r w:rsidRPr="00D6751C">
        <w:rPr>
          <w:rFonts w:ascii="Times New Roman" w:hAnsi="Times New Roman" w:cs="Times New Roman"/>
          <w:u w:val="single"/>
        </w:rPr>
        <w:t>ic</w:t>
      </w:r>
      <w:proofErr w:type="spellEnd"/>
      <w:r w:rsidRPr="00D6751C">
        <w:rPr>
          <w:rFonts w:ascii="Times New Roman" w:hAnsi="Times New Roman" w:cs="Times New Roman"/>
          <w:u w:val="single"/>
        </w:rPr>
        <w:t xml:space="preserve"> hodnocené </w:t>
      </w:r>
      <w:r w:rsidR="000E57EA" w:rsidRPr="00D6751C">
        <w:rPr>
          <w:rFonts w:ascii="Times New Roman" w:hAnsi="Times New Roman" w:cs="Times New Roman"/>
          <w:u w:val="single"/>
        </w:rPr>
        <w:t>S</w:t>
      </w:r>
      <w:r w:rsidRPr="00D6751C">
        <w:rPr>
          <w:rFonts w:ascii="Times New Roman" w:hAnsi="Times New Roman" w:cs="Times New Roman"/>
          <w:u w:val="single"/>
        </w:rPr>
        <w:t xml:space="preserve"> v zahraničí (max. 10 příkladů za hodnocené období - tabulka č. 3.1</w:t>
      </w:r>
      <w:r w:rsidR="003F3CC0">
        <w:rPr>
          <w:rFonts w:ascii="Times New Roman" w:hAnsi="Times New Roman" w:cs="Times New Roman"/>
          <w:u w:val="single"/>
        </w:rPr>
        <w:t>0</w:t>
      </w:r>
      <w:r w:rsidRPr="00D6751C">
        <w:rPr>
          <w:rFonts w:ascii="Times New Roman" w:hAnsi="Times New Roman" w:cs="Times New Roman"/>
          <w:u w:val="single"/>
        </w:rPr>
        <w:t>.2)</w:t>
      </w:r>
    </w:p>
    <w:p w14:paraId="6AE6AD04" w14:textId="2214AFBE" w:rsidR="008F015D" w:rsidRPr="00D6751C" w:rsidRDefault="008F015D" w:rsidP="008F015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6751C">
        <w:rPr>
          <w:rFonts w:ascii="Times New Roman" w:hAnsi="Times New Roman" w:cs="Times New Roman"/>
          <w:u w:val="single"/>
        </w:rPr>
        <w:t xml:space="preserve">- nejvýznamnější přednášky zahraničních vědců/-kyň a dalších hostů relevantních pro </w:t>
      </w:r>
      <w:proofErr w:type="spellStart"/>
      <w:r w:rsidRPr="00D6751C">
        <w:rPr>
          <w:rFonts w:ascii="Times New Roman" w:hAnsi="Times New Roman" w:cs="Times New Roman"/>
          <w:u w:val="single"/>
        </w:rPr>
        <w:t>VaV</w:t>
      </w:r>
      <w:proofErr w:type="spellEnd"/>
      <w:r w:rsidRPr="00D6751C">
        <w:rPr>
          <w:rFonts w:ascii="Times New Roman" w:hAnsi="Times New Roman" w:cs="Times New Roman"/>
          <w:u w:val="single"/>
        </w:rPr>
        <w:t xml:space="preserve"> na </w:t>
      </w:r>
      <w:r w:rsidR="00A16FD6" w:rsidRPr="00D6751C">
        <w:rPr>
          <w:rFonts w:ascii="Times New Roman" w:hAnsi="Times New Roman" w:cs="Times New Roman"/>
          <w:u w:val="single"/>
        </w:rPr>
        <w:t xml:space="preserve">S </w:t>
      </w:r>
      <w:r w:rsidRPr="00D6751C">
        <w:rPr>
          <w:rFonts w:ascii="Times New Roman" w:hAnsi="Times New Roman" w:cs="Times New Roman"/>
          <w:u w:val="single"/>
        </w:rPr>
        <w:t>(max. 10</w:t>
      </w:r>
      <w:r w:rsidRPr="00D6751C">
        <w:rPr>
          <w:rFonts w:ascii="Times New Roman" w:hAnsi="Times New Roman" w:cs="Times New Roman"/>
        </w:rPr>
        <w:t xml:space="preserve"> příkladů za hodnocené období - tabulka č. 3.1</w:t>
      </w:r>
      <w:r w:rsidR="003F3CC0">
        <w:rPr>
          <w:rFonts w:ascii="Times New Roman" w:hAnsi="Times New Roman" w:cs="Times New Roman"/>
        </w:rPr>
        <w:t>0</w:t>
      </w:r>
      <w:r w:rsidRPr="00D6751C">
        <w:rPr>
          <w:rFonts w:ascii="Times New Roman" w:hAnsi="Times New Roman" w:cs="Times New Roman"/>
        </w:rPr>
        <w:t>.3).</w:t>
      </w:r>
    </w:p>
    <w:p w14:paraId="4D82138E" w14:textId="77777777" w:rsidR="008F015D" w:rsidRPr="00D6751C" w:rsidRDefault="008F015D" w:rsidP="008F015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7659F01E" w14:textId="74C86B38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6751C">
        <w:rPr>
          <w:rFonts w:ascii="Times New Roman" w:hAnsi="Times New Roman" w:cs="Times New Roman"/>
          <w:u w:val="single"/>
        </w:rPr>
        <w:t>3.1</w:t>
      </w:r>
      <w:r w:rsidR="00F15014" w:rsidRPr="00D6751C">
        <w:rPr>
          <w:rFonts w:ascii="Times New Roman" w:hAnsi="Times New Roman" w:cs="Times New Roman"/>
          <w:u w:val="single"/>
        </w:rPr>
        <w:t>2</w:t>
      </w:r>
      <w:r w:rsidRPr="00D6751C">
        <w:rPr>
          <w:rFonts w:ascii="Times New Roman" w:hAnsi="Times New Roman" w:cs="Times New Roman"/>
        </w:rPr>
        <w:t xml:space="preserve"> </w:t>
      </w:r>
      <w:r w:rsidR="000E57EA" w:rsidRPr="00D6751C">
        <w:rPr>
          <w:rFonts w:ascii="Times New Roman" w:hAnsi="Times New Roman" w:cs="Times New Roman"/>
        </w:rPr>
        <w:t>S</w:t>
      </w:r>
      <w:r w:rsidRPr="00D6751C">
        <w:rPr>
          <w:rFonts w:ascii="Times New Roman" w:hAnsi="Times New Roman" w:cs="Times New Roman"/>
        </w:rPr>
        <w:t xml:space="preserve"> předloží seznam referující o tom, jakých nejvýznamnějších mezinárodních hodnocení v oblasti výzkumu a vývoje se zúčastnila (lze uvést i </w:t>
      </w:r>
      <w:r w:rsidR="005F4E03" w:rsidRPr="00D6751C">
        <w:rPr>
          <w:rFonts w:ascii="Times New Roman" w:hAnsi="Times New Roman" w:cs="Times New Roman"/>
        </w:rPr>
        <w:t xml:space="preserve">oborové </w:t>
      </w:r>
      <w:r w:rsidRPr="00D6751C">
        <w:rPr>
          <w:rFonts w:ascii="Times New Roman" w:hAnsi="Times New Roman" w:cs="Times New Roman"/>
        </w:rPr>
        <w:t xml:space="preserve">mezinárodní žebříčky vysokých škol). Do přílohy </w:t>
      </w:r>
      <w:r w:rsidR="000E57EA" w:rsidRPr="00D6751C">
        <w:rPr>
          <w:rFonts w:ascii="Times New Roman" w:hAnsi="Times New Roman" w:cs="Times New Roman"/>
        </w:rPr>
        <w:t>S</w:t>
      </w:r>
      <w:r w:rsidRPr="00D6751C">
        <w:rPr>
          <w:rFonts w:ascii="Times New Roman" w:hAnsi="Times New Roman" w:cs="Times New Roman"/>
        </w:rPr>
        <w:t xml:space="preserve"> připojí kompletní závěr či informaci z hodnocení, tedy hodnoticí zprávu (pokud se jedná o peer </w:t>
      </w:r>
      <w:proofErr w:type="spellStart"/>
      <w:r w:rsidRPr="00D6751C">
        <w:rPr>
          <w:rFonts w:ascii="Times New Roman" w:hAnsi="Times New Roman" w:cs="Times New Roman"/>
        </w:rPr>
        <w:t>review</w:t>
      </w:r>
      <w:proofErr w:type="spellEnd"/>
      <w:r w:rsidRPr="00D6751C">
        <w:rPr>
          <w:rFonts w:ascii="Times New Roman" w:hAnsi="Times New Roman" w:cs="Times New Roman"/>
        </w:rPr>
        <w:t xml:space="preserve"> hodnocení) nebo odkazy (pokud se jedná o žebříčky).</w:t>
      </w:r>
    </w:p>
    <w:p w14:paraId="735DB23F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427B32C0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70C0"/>
          <w:kern w:val="1"/>
        </w:rPr>
      </w:pPr>
    </w:p>
    <w:p w14:paraId="0B56C9E4" w14:textId="21BDB60A" w:rsidR="00A80AAD" w:rsidRPr="00D864FA" w:rsidRDefault="00A80AAD" w:rsidP="00A80AAD">
      <w:pPr>
        <w:pStyle w:val="Nadpis2"/>
        <w:spacing w:before="0" w:line="240" w:lineRule="atLeast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864FA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MODUL 4 - </w:t>
      </w:r>
      <w:proofErr w:type="spellStart"/>
      <w:r w:rsidRPr="00D864FA">
        <w:rPr>
          <w:rFonts w:ascii="Times New Roman" w:hAnsi="Times New Roman" w:cs="Times New Roman"/>
          <w:color w:val="auto"/>
          <w:sz w:val="22"/>
          <w:szCs w:val="22"/>
        </w:rPr>
        <w:t>Viabilita</w:t>
      </w:r>
      <w:proofErr w:type="spellEnd"/>
      <w:r w:rsidRPr="00D864FA">
        <w:rPr>
          <w:rFonts w:ascii="Times New Roman" w:hAnsi="Times New Roman" w:cs="Times New Roman"/>
          <w:color w:val="auto"/>
          <w:sz w:val="22"/>
          <w:szCs w:val="22"/>
        </w:rPr>
        <w:t xml:space="preserve"> (výzkumné prostředí)</w:t>
      </w:r>
    </w:p>
    <w:p w14:paraId="1B8BF703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i/>
          <w:color w:val="00B050"/>
        </w:rPr>
      </w:pPr>
    </w:p>
    <w:p w14:paraId="4BD2DBF2" w14:textId="30514B03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bCs/>
          <w:kern w:val="1"/>
        </w:rPr>
      </w:pPr>
      <w:r w:rsidRPr="00D864FA">
        <w:rPr>
          <w:rFonts w:ascii="Times New Roman" w:hAnsi="Times New Roman" w:cs="Times New Roman"/>
          <w:b/>
          <w:bCs/>
          <w:kern w:val="1"/>
        </w:rPr>
        <w:t>V Modulu 4 je hodnoce</w:t>
      </w:r>
      <w:r w:rsidR="00F926C4">
        <w:rPr>
          <w:rFonts w:ascii="Times New Roman" w:hAnsi="Times New Roman" w:cs="Times New Roman"/>
          <w:b/>
          <w:bCs/>
          <w:kern w:val="1"/>
        </w:rPr>
        <w:t>nou jednotkou vysoká škola</w:t>
      </w:r>
      <w:r w:rsidR="000E57EA">
        <w:rPr>
          <w:rFonts w:ascii="Times New Roman" w:hAnsi="Times New Roman" w:cs="Times New Roman"/>
          <w:b/>
          <w:bCs/>
          <w:kern w:val="1"/>
        </w:rPr>
        <w:t xml:space="preserve"> (</w:t>
      </w:r>
      <w:r w:rsidR="00E4628F" w:rsidRPr="00E4628F">
        <w:rPr>
          <w:rFonts w:ascii="Times New Roman" w:hAnsi="Times New Roman" w:cs="Times New Roman"/>
          <w:b/>
          <w:bCs/>
          <w:color w:val="FF0000"/>
          <w:kern w:val="1"/>
        </w:rPr>
        <w:t>dále jen „</w:t>
      </w:r>
      <w:r w:rsidR="000E57EA" w:rsidRPr="00E4628F">
        <w:rPr>
          <w:rFonts w:ascii="Times New Roman" w:hAnsi="Times New Roman" w:cs="Times New Roman"/>
          <w:b/>
          <w:bCs/>
          <w:color w:val="FF0000"/>
          <w:kern w:val="1"/>
        </w:rPr>
        <w:t>VŠ</w:t>
      </w:r>
      <w:r w:rsidR="00E4628F" w:rsidRPr="00E4628F">
        <w:rPr>
          <w:rFonts w:ascii="Times New Roman" w:hAnsi="Times New Roman" w:cs="Times New Roman"/>
          <w:b/>
          <w:bCs/>
          <w:color w:val="FF0000"/>
          <w:kern w:val="1"/>
        </w:rPr>
        <w:t>“</w:t>
      </w:r>
      <w:r w:rsidR="000E57EA">
        <w:rPr>
          <w:rFonts w:ascii="Times New Roman" w:hAnsi="Times New Roman" w:cs="Times New Roman"/>
          <w:b/>
          <w:bCs/>
          <w:kern w:val="1"/>
        </w:rPr>
        <w:t>)</w:t>
      </w:r>
      <w:r w:rsidRPr="00D864FA">
        <w:rPr>
          <w:rFonts w:ascii="Times New Roman" w:hAnsi="Times New Roman" w:cs="Times New Roman"/>
          <w:b/>
          <w:bCs/>
          <w:kern w:val="1"/>
        </w:rPr>
        <w:t>.</w:t>
      </w:r>
    </w:p>
    <w:p w14:paraId="734CBD76" w14:textId="3209D543" w:rsidR="00A80AAD" w:rsidRPr="00D864FA" w:rsidRDefault="000E57EA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VŠ</w:t>
      </w:r>
      <w:r w:rsidR="00A80AAD" w:rsidRPr="00D864FA">
        <w:rPr>
          <w:rFonts w:ascii="Times New Roman" w:hAnsi="Times New Roman" w:cs="Times New Roman"/>
        </w:rPr>
        <w:t xml:space="preserve"> zpracuje ohledně Modulu 4 </w:t>
      </w:r>
      <w:proofErr w:type="spellStart"/>
      <w:r w:rsidR="00B56AB7">
        <w:rPr>
          <w:rFonts w:ascii="Times New Roman" w:hAnsi="Times New Roman" w:cs="Times New Roman"/>
        </w:rPr>
        <w:t>sebeevaluační</w:t>
      </w:r>
      <w:proofErr w:type="spellEnd"/>
      <w:r w:rsidR="00B56AB7" w:rsidRPr="00D864FA">
        <w:rPr>
          <w:rFonts w:ascii="Times New Roman" w:hAnsi="Times New Roman" w:cs="Times New Roman"/>
        </w:rPr>
        <w:t xml:space="preserve"> </w:t>
      </w:r>
      <w:r w:rsidR="00A80AAD" w:rsidRPr="00D864FA">
        <w:rPr>
          <w:rFonts w:ascii="Times New Roman" w:hAnsi="Times New Roman" w:cs="Times New Roman"/>
        </w:rPr>
        <w:t xml:space="preserve">zprávu v rozsahu maximálně 25 normostran textu doplněného tabulkami a dalšími přílohami (tabulky ani další přílohy se do rozsahu nezapočítávají). </w:t>
      </w:r>
    </w:p>
    <w:p w14:paraId="620D3CF2" w14:textId="77777777" w:rsidR="00A80AAD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</w:p>
    <w:p w14:paraId="66284249" w14:textId="77777777" w:rsidR="0073307F" w:rsidRPr="0073307F" w:rsidRDefault="0073307F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</w:p>
    <w:p w14:paraId="30E7EB1A" w14:textId="51F455E6" w:rsidR="00A80AAD" w:rsidRPr="0073307F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73307F">
        <w:rPr>
          <w:rFonts w:ascii="Times New Roman" w:hAnsi="Times New Roman" w:cs="Times New Roman"/>
          <w:b/>
        </w:rPr>
        <w:t>Požadovaný způsob</w:t>
      </w:r>
      <w:r w:rsidR="00777220" w:rsidRPr="0073307F">
        <w:rPr>
          <w:rFonts w:ascii="Times New Roman" w:hAnsi="Times New Roman" w:cs="Times New Roman"/>
          <w:b/>
        </w:rPr>
        <w:t xml:space="preserve"> </w:t>
      </w:r>
      <w:r w:rsidRPr="0073307F">
        <w:rPr>
          <w:rFonts w:ascii="Times New Roman" w:hAnsi="Times New Roman" w:cs="Times New Roman"/>
          <w:b/>
        </w:rPr>
        <w:t>a rozsah dokladů k těmto podtématům části 4.1: výzkumné prostředí, organizační schéma, personální politika, lidské zdroje (k podtématu rozvoje lidských zdrojů je přiřazeno téma mobility)</w:t>
      </w:r>
    </w:p>
    <w:p w14:paraId="4C332075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D864FA">
        <w:rPr>
          <w:rFonts w:ascii="Times New Roman" w:hAnsi="Times New Roman" w:cs="Times New Roman"/>
          <w:b/>
        </w:rPr>
        <w:t xml:space="preserve"> </w:t>
      </w:r>
    </w:p>
    <w:p w14:paraId="60710470" w14:textId="278428F4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 xml:space="preserve">4.1.1 Stručný popis systému řízení/organizační struktury </w:t>
      </w:r>
      <w:r w:rsidR="003D0F6A" w:rsidRPr="003D0F6A">
        <w:rPr>
          <w:rFonts w:ascii="Times New Roman" w:hAnsi="Times New Roman" w:cs="Times New Roman"/>
          <w:u w:val="single"/>
        </w:rPr>
        <w:t>VŠ</w:t>
      </w:r>
      <w:r w:rsidRPr="00D864FA">
        <w:rPr>
          <w:rFonts w:ascii="Times New Roman" w:hAnsi="Times New Roman" w:cs="Times New Roman"/>
          <w:u w:val="single"/>
        </w:rPr>
        <w:t xml:space="preserve"> ve vztahu k výzkumu</w:t>
      </w:r>
      <w:r w:rsidRPr="00D864FA">
        <w:rPr>
          <w:rFonts w:ascii="Times New Roman" w:hAnsi="Times New Roman" w:cs="Times New Roman"/>
        </w:rPr>
        <w:t xml:space="preserve"> s důrazem na následující podtémata: </w:t>
      </w:r>
    </w:p>
    <w:p w14:paraId="6AC43804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- úloha rektorátu a děkanátu v organizaci a řízení výzkumu;</w:t>
      </w:r>
    </w:p>
    <w:p w14:paraId="6D17CD12" w14:textId="531B00F4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 xml:space="preserve">- zahraniční vědecké rady nebo </w:t>
      </w:r>
      <w:r w:rsidR="00DE4AED">
        <w:rPr>
          <w:rFonts w:ascii="Times New Roman" w:hAnsi="Times New Roman" w:cs="Times New Roman"/>
        </w:rPr>
        <w:t xml:space="preserve">jiné nezávislé </w:t>
      </w:r>
      <w:r w:rsidRPr="00D864FA">
        <w:rPr>
          <w:rFonts w:ascii="Times New Roman" w:hAnsi="Times New Roman" w:cs="Times New Roman"/>
        </w:rPr>
        <w:t>poradní orgány (pokud existují);</w:t>
      </w:r>
    </w:p>
    <w:p w14:paraId="45230EBE" w14:textId="5FDE0874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 xml:space="preserve">- organizační struktura </w:t>
      </w:r>
      <w:r w:rsidR="003D0F6A" w:rsidRPr="003D0F6A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 xml:space="preserve"> v souvislosti s výzkumem (např. vnitřní členění ústavů a kateder na výzkumné nebo projektové týmy, pokud takové členění existuje);</w:t>
      </w:r>
    </w:p>
    <w:p w14:paraId="6CF97BBE" w14:textId="719939AB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- k </w:t>
      </w:r>
      <w:r w:rsidR="003D0F6A">
        <w:rPr>
          <w:rFonts w:ascii="Times New Roman" w:hAnsi="Times New Roman" w:cs="Times New Roman"/>
        </w:rPr>
        <w:t>rámcové informaci o odměňování na</w:t>
      </w:r>
      <w:r w:rsidRPr="00D864FA">
        <w:rPr>
          <w:rFonts w:ascii="Times New Roman" w:hAnsi="Times New Roman" w:cs="Times New Roman"/>
        </w:rPr>
        <w:t> </w:t>
      </w:r>
      <w:r w:rsidR="003D0F6A" w:rsidRPr="003D0F6A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 xml:space="preserve"> uveďte do přílohy příslušný vnitřní předpis </w:t>
      </w:r>
    </w:p>
    <w:p w14:paraId="3A0D175E" w14:textId="44B45682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- údaje o počtu a struktuře pracovníků</w:t>
      </w:r>
      <w:r w:rsidR="00CB3DCA">
        <w:rPr>
          <w:rFonts w:ascii="Times New Roman" w:hAnsi="Times New Roman" w:cs="Times New Roman"/>
        </w:rPr>
        <w:t>/-</w:t>
      </w:r>
      <w:proofErr w:type="spellStart"/>
      <w:r w:rsidR="00CB3DCA">
        <w:rPr>
          <w:rFonts w:ascii="Times New Roman" w:hAnsi="Times New Roman" w:cs="Times New Roman"/>
        </w:rPr>
        <w:t>ic</w:t>
      </w:r>
      <w:proofErr w:type="spellEnd"/>
      <w:r w:rsidR="003D0F6A">
        <w:rPr>
          <w:rFonts w:ascii="Times New Roman" w:hAnsi="Times New Roman" w:cs="Times New Roman"/>
        </w:rPr>
        <w:t xml:space="preserve"> podílejících se na</w:t>
      </w:r>
      <w:r w:rsidRPr="00D864FA">
        <w:rPr>
          <w:rFonts w:ascii="Times New Roman" w:hAnsi="Times New Roman" w:cs="Times New Roman"/>
        </w:rPr>
        <w:t xml:space="preserve"> </w:t>
      </w:r>
      <w:r w:rsidR="003D0F6A" w:rsidRPr="003D0F6A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 xml:space="preserve"> na výzkumu</w:t>
      </w:r>
      <w:r w:rsidR="00777220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 xml:space="preserve">(tabulky </w:t>
      </w:r>
      <w:r>
        <w:rPr>
          <w:rFonts w:ascii="Times New Roman" w:hAnsi="Times New Roman" w:cs="Times New Roman"/>
        </w:rPr>
        <w:t xml:space="preserve">č. </w:t>
      </w:r>
      <w:r w:rsidRPr="00D864FA">
        <w:rPr>
          <w:rFonts w:ascii="Times New Roman" w:hAnsi="Times New Roman" w:cs="Times New Roman"/>
        </w:rPr>
        <w:t>4.1.1.1 a 4.1.1.2</w:t>
      </w:r>
      <w:r>
        <w:rPr>
          <w:rFonts w:ascii="Times New Roman" w:hAnsi="Times New Roman" w:cs="Times New Roman"/>
        </w:rPr>
        <w:t>).</w:t>
      </w:r>
    </w:p>
    <w:p w14:paraId="234647FE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5A44A2C1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1624AAE5" w14:textId="1214D691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4.1.2 Stručný popis organizace doktorského studia</w:t>
      </w:r>
      <w:r w:rsidR="00777220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>- struktura, základní statistika, informace o náborových schématech a o vnější komunikaci ohledně doktorského studia; doktorská škola (pokud existuje); mezinárodní spolupráce; spolupráce s AV ČR; případně další relevantní úd</w:t>
      </w:r>
      <w:r w:rsidR="00777220">
        <w:rPr>
          <w:rFonts w:ascii="Times New Roman" w:hAnsi="Times New Roman" w:cs="Times New Roman"/>
        </w:rPr>
        <w:t>aje. Dále konkrétní informace o </w:t>
      </w:r>
      <w:r w:rsidRPr="00D864FA">
        <w:rPr>
          <w:rFonts w:ascii="Times New Roman" w:hAnsi="Times New Roman" w:cs="Times New Roman"/>
        </w:rPr>
        <w:t>navazující kariéře absolventů</w:t>
      </w:r>
      <w:r w:rsidR="00CB3DCA">
        <w:rPr>
          <w:rFonts w:ascii="Times New Roman" w:hAnsi="Times New Roman" w:cs="Times New Roman"/>
        </w:rPr>
        <w:t>/-</w:t>
      </w:r>
      <w:proofErr w:type="spellStart"/>
      <w:r w:rsidR="00CB3DCA">
        <w:rPr>
          <w:rFonts w:ascii="Times New Roman" w:hAnsi="Times New Roman" w:cs="Times New Roman"/>
        </w:rPr>
        <w:t>ek</w:t>
      </w:r>
      <w:proofErr w:type="spellEnd"/>
      <w:r w:rsidRPr="00D864FA">
        <w:rPr>
          <w:rFonts w:ascii="Times New Roman" w:hAnsi="Times New Roman" w:cs="Times New Roman"/>
        </w:rPr>
        <w:t xml:space="preserve"> doktorského studia, rozsah max. 10 příkladů</w:t>
      </w:r>
      <w:r w:rsidR="00DE4AED">
        <w:rPr>
          <w:rFonts w:ascii="Times New Roman" w:hAnsi="Times New Roman" w:cs="Times New Roman"/>
        </w:rPr>
        <w:t xml:space="preserve"> dalšího uplatnění absolventů doktorského studia</w:t>
      </w:r>
      <w:r w:rsidRPr="00D864FA">
        <w:rPr>
          <w:rFonts w:ascii="Times New Roman" w:hAnsi="Times New Roman" w:cs="Times New Roman"/>
        </w:rPr>
        <w:t xml:space="preserve"> za hodnocené období </w:t>
      </w:r>
      <w:r>
        <w:rPr>
          <w:rFonts w:ascii="Times New Roman" w:hAnsi="Times New Roman" w:cs="Times New Roman"/>
        </w:rPr>
        <w:t>(tabulka</w:t>
      </w:r>
      <w:r w:rsidRPr="00D864FA">
        <w:rPr>
          <w:rFonts w:ascii="Times New Roman" w:hAnsi="Times New Roman" w:cs="Times New Roman"/>
        </w:rPr>
        <w:t xml:space="preserve"> č. 4.1.2).</w:t>
      </w:r>
    </w:p>
    <w:p w14:paraId="17BCD26F" w14:textId="77777777" w:rsidR="00A80AAD" w:rsidRPr="00D864FA" w:rsidRDefault="00A80AAD" w:rsidP="00A80AAD">
      <w:pPr>
        <w:pStyle w:val="Default"/>
        <w:spacing w:line="240" w:lineRule="atLeast"/>
        <w:contextualSpacing/>
        <w:jc w:val="both"/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</w:pPr>
    </w:p>
    <w:p w14:paraId="41E1AB7D" w14:textId="72ED792C" w:rsidR="00A80AAD" w:rsidRPr="00D864FA" w:rsidRDefault="00A80AAD" w:rsidP="00A80AAD">
      <w:pPr>
        <w:pStyle w:val="Default"/>
        <w:spacing w:line="240" w:lineRule="atLeast"/>
        <w:contextualSpacing/>
        <w:jc w:val="both"/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</w:pPr>
      <w:r w:rsidRPr="00D864FA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4.1.3</w:t>
      </w:r>
      <w:r w:rsidRPr="00D864FA">
        <w:rPr>
          <w:rFonts w:ascii="Times New Roman" w:hAnsi="Times New Roman" w:cs="Times New Roman"/>
          <w:color w:val="auto"/>
          <w:sz w:val="22"/>
          <w:szCs w:val="22"/>
          <w:u w:val="single"/>
        </w:rPr>
        <w:t xml:space="preserve"> Stručný strukturovaný popis</w:t>
      </w:r>
      <w:r w:rsidR="00777220">
        <w:rPr>
          <w:rFonts w:ascii="Times New Roman" w:hAnsi="Times New Roman" w:cs="Times New Roman"/>
          <w:color w:val="auto"/>
          <w:sz w:val="22"/>
          <w:szCs w:val="22"/>
          <w:u w:val="single"/>
        </w:rPr>
        <w:t xml:space="preserve"> </w:t>
      </w:r>
      <w:r w:rsidRPr="00D864FA">
        <w:rPr>
          <w:rFonts w:ascii="Times New Roman" w:hAnsi="Times New Roman" w:cs="Times New Roman"/>
          <w:color w:val="auto"/>
          <w:sz w:val="22"/>
          <w:szCs w:val="22"/>
          <w:u w:val="single"/>
        </w:rPr>
        <w:t>k</w:t>
      </w:r>
      <w:r w:rsidRPr="00D864FA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 xml:space="preserve"> mobilitě </w:t>
      </w:r>
      <w:r w:rsidR="003D0F6A" w:rsidRPr="003D0F6A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VŠ</w:t>
      </w:r>
      <w:r w:rsidRPr="00D864FA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 xml:space="preserve"> </w:t>
      </w:r>
      <w:r w:rsidRPr="00D864FA">
        <w:rPr>
          <w:rFonts w:ascii="Times New Roman" w:hAnsi="Times New Roman" w:cs="Times New Roman"/>
          <w:color w:val="auto"/>
          <w:sz w:val="22"/>
          <w:szCs w:val="22"/>
        </w:rPr>
        <w:t>se zachycením následujících podtémat:</w:t>
      </w:r>
    </w:p>
    <w:p w14:paraId="097CB8F9" w14:textId="32B032B1" w:rsidR="00A80AAD" w:rsidRPr="00D864FA" w:rsidRDefault="00A80AAD" w:rsidP="00A80AAD">
      <w:pPr>
        <w:pStyle w:val="Default"/>
        <w:spacing w:line="240" w:lineRule="atLeast"/>
        <w:contextualSpacing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D864FA">
        <w:rPr>
          <w:rFonts w:ascii="Times New Roman" w:hAnsi="Times New Roman" w:cs="Times New Roman"/>
          <w:bCs/>
          <w:color w:val="auto"/>
          <w:sz w:val="22"/>
          <w:szCs w:val="22"/>
        </w:rPr>
        <w:t>- mobilita Ph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>.</w:t>
      </w:r>
      <w:r w:rsidRPr="00D864FA">
        <w:rPr>
          <w:rFonts w:ascii="Times New Roman" w:hAnsi="Times New Roman" w:cs="Times New Roman"/>
          <w:bCs/>
          <w:color w:val="auto"/>
          <w:sz w:val="22"/>
          <w:szCs w:val="22"/>
        </w:rPr>
        <w:t>D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>.</w:t>
      </w:r>
      <w:r w:rsidRPr="00D864FA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studentů</w:t>
      </w:r>
      <w:r w:rsidR="00CB3DCA">
        <w:rPr>
          <w:rFonts w:ascii="Times New Roman" w:hAnsi="Times New Roman" w:cs="Times New Roman"/>
          <w:bCs/>
          <w:color w:val="auto"/>
          <w:sz w:val="22"/>
          <w:szCs w:val="22"/>
        </w:rPr>
        <w:t>/</w:t>
      </w:r>
      <w:proofErr w:type="spellStart"/>
      <w:r w:rsidR="00CB3DCA">
        <w:rPr>
          <w:rFonts w:ascii="Times New Roman" w:hAnsi="Times New Roman" w:cs="Times New Roman"/>
          <w:bCs/>
          <w:color w:val="auto"/>
          <w:sz w:val="22"/>
          <w:szCs w:val="22"/>
        </w:rPr>
        <w:t>ek</w:t>
      </w:r>
      <w:proofErr w:type="spellEnd"/>
      <w:r w:rsidRPr="00D864FA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a akademických pracovníků</w:t>
      </w:r>
      <w:r w:rsidR="00CB3DCA">
        <w:rPr>
          <w:rFonts w:ascii="Times New Roman" w:hAnsi="Times New Roman" w:cs="Times New Roman"/>
          <w:bCs/>
          <w:color w:val="auto"/>
          <w:sz w:val="22"/>
          <w:szCs w:val="22"/>
        </w:rPr>
        <w:t>/-</w:t>
      </w:r>
      <w:proofErr w:type="spellStart"/>
      <w:r w:rsidR="00CB3DCA">
        <w:rPr>
          <w:rFonts w:ascii="Times New Roman" w:hAnsi="Times New Roman" w:cs="Times New Roman"/>
          <w:bCs/>
          <w:color w:val="auto"/>
          <w:sz w:val="22"/>
          <w:szCs w:val="22"/>
        </w:rPr>
        <w:t>ic</w:t>
      </w:r>
      <w:proofErr w:type="spellEnd"/>
      <w:r w:rsidRPr="00D864FA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v souvislosti s výzkumem (systém, strategie), </w:t>
      </w:r>
      <w:r w:rsidR="003D0F6A" w:rsidRPr="003D0F6A">
        <w:rPr>
          <w:rFonts w:ascii="Times New Roman" w:hAnsi="Times New Roman" w:cs="Times New Roman"/>
          <w:bCs/>
          <w:color w:val="auto"/>
          <w:sz w:val="22"/>
          <w:szCs w:val="22"/>
        </w:rPr>
        <w:t>VŠ</w:t>
      </w:r>
      <w:r w:rsidRPr="00D864FA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uvede max. 10 konkrétních příkladů, které pokládá za obzvlášť přínosné.</w:t>
      </w:r>
    </w:p>
    <w:p w14:paraId="10D0E4C7" w14:textId="75801035" w:rsidR="00A80AAD" w:rsidRPr="00D864FA" w:rsidRDefault="00A80AAD" w:rsidP="00A80AAD">
      <w:pPr>
        <w:pStyle w:val="Default"/>
        <w:spacing w:line="240" w:lineRule="atLeast"/>
        <w:contextualSpacing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D864FA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- případné bariéry pro mobilitu v rámci </w:t>
      </w:r>
      <w:r w:rsidR="003D0F6A" w:rsidRPr="003D0F6A">
        <w:rPr>
          <w:rFonts w:ascii="Times New Roman" w:hAnsi="Times New Roman" w:cs="Times New Roman"/>
          <w:bCs/>
          <w:color w:val="auto"/>
          <w:sz w:val="22"/>
          <w:szCs w:val="22"/>
        </w:rPr>
        <w:t>VŠ</w:t>
      </w:r>
      <w:r w:rsidRPr="00D864FA">
        <w:rPr>
          <w:rFonts w:ascii="Times New Roman" w:hAnsi="Times New Roman" w:cs="Times New Roman"/>
          <w:bCs/>
          <w:color w:val="auto"/>
          <w:sz w:val="22"/>
          <w:szCs w:val="22"/>
        </w:rPr>
        <w:t>.</w:t>
      </w:r>
    </w:p>
    <w:p w14:paraId="38E5623D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4ED84B5C" w14:textId="21FAA7C0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4.1.4 Stručný popis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u w:val="single"/>
        </w:rPr>
        <w:t xml:space="preserve">systému kariérního růstu akademických a výzkumných </w:t>
      </w:r>
      <w:r w:rsidR="00CB3DCA">
        <w:rPr>
          <w:rFonts w:ascii="Times New Roman" w:hAnsi="Times New Roman" w:cs="Times New Roman"/>
          <w:u w:val="single"/>
        </w:rPr>
        <w:t>pracovníků/-</w:t>
      </w:r>
      <w:proofErr w:type="spellStart"/>
      <w:r w:rsidR="00CB3DCA">
        <w:rPr>
          <w:rFonts w:ascii="Times New Roman" w:hAnsi="Times New Roman" w:cs="Times New Roman"/>
          <w:u w:val="single"/>
        </w:rPr>
        <w:t>ic</w:t>
      </w:r>
      <w:proofErr w:type="spellEnd"/>
      <w:r w:rsidR="00B360CC">
        <w:rPr>
          <w:rFonts w:ascii="Times New Roman" w:hAnsi="Times New Roman" w:cs="Times New Roman"/>
        </w:rPr>
        <w:t xml:space="preserve"> (včetně např. „</w:t>
      </w:r>
      <w:proofErr w:type="spellStart"/>
      <w:r w:rsidR="00B360CC">
        <w:rPr>
          <w:rFonts w:ascii="Times New Roman" w:hAnsi="Times New Roman" w:cs="Times New Roman"/>
        </w:rPr>
        <w:t>sabbatical</w:t>
      </w:r>
      <w:proofErr w:type="spellEnd"/>
      <w:r w:rsidRPr="00D864FA">
        <w:rPr>
          <w:rFonts w:ascii="Times New Roman" w:hAnsi="Times New Roman" w:cs="Times New Roman"/>
        </w:rPr>
        <w:t>“ + odkaz na existující kariérní řád nebo obdobný dokument).</w:t>
      </w:r>
    </w:p>
    <w:p w14:paraId="5ACFEC3A" w14:textId="17960F79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 xml:space="preserve">Stručný popis systému náboru akademických </w:t>
      </w:r>
      <w:r w:rsidR="00CB3DCA">
        <w:rPr>
          <w:rFonts w:ascii="Times New Roman" w:hAnsi="Times New Roman" w:cs="Times New Roman"/>
        </w:rPr>
        <w:t>pracovníků/-</w:t>
      </w:r>
      <w:proofErr w:type="spellStart"/>
      <w:r w:rsidR="00CB3DCA">
        <w:rPr>
          <w:rFonts w:ascii="Times New Roman" w:hAnsi="Times New Roman" w:cs="Times New Roman"/>
        </w:rPr>
        <w:t>ic</w:t>
      </w:r>
      <w:proofErr w:type="spellEnd"/>
      <w:r w:rsidRPr="00D864FA">
        <w:rPr>
          <w:rFonts w:ascii="Times New Roman" w:hAnsi="Times New Roman" w:cs="Times New Roman"/>
        </w:rPr>
        <w:t xml:space="preserve"> z vnějšího prostředí (tzv. „</w:t>
      </w:r>
      <w:proofErr w:type="spellStart"/>
      <w:r w:rsidRPr="00D864FA">
        <w:rPr>
          <w:rFonts w:ascii="Times New Roman" w:hAnsi="Times New Roman" w:cs="Times New Roman"/>
        </w:rPr>
        <w:t>recruitment</w:t>
      </w:r>
      <w:proofErr w:type="spellEnd"/>
      <w:r w:rsidRPr="00D864FA">
        <w:rPr>
          <w:rFonts w:ascii="Times New Roman" w:hAnsi="Times New Roman" w:cs="Times New Roman"/>
        </w:rPr>
        <w:t xml:space="preserve">“, mezinárodní výběrová řízení; </w:t>
      </w:r>
      <w:r w:rsidR="00E56D27">
        <w:rPr>
          <w:rFonts w:ascii="Times New Roman" w:hAnsi="Times New Roman" w:cs="Times New Roman"/>
        </w:rPr>
        <w:t xml:space="preserve">pravidla karierního růstu, </w:t>
      </w:r>
      <w:proofErr w:type="spellStart"/>
      <w:r w:rsidR="00E56D27">
        <w:rPr>
          <w:rFonts w:ascii="Times New Roman" w:hAnsi="Times New Roman" w:cs="Times New Roman"/>
        </w:rPr>
        <w:t>mentoring</w:t>
      </w:r>
      <w:proofErr w:type="spellEnd"/>
      <w:r w:rsidR="00E56D27">
        <w:rPr>
          <w:rFonts w:ascii="Times New Roman" w:hAnsi="Times New Roman" w:cs="Times New Roman"/>
        </w:rPr>
        <w:t>, transparentní rozdělení institucionálních úvazků, postoj k řetězení smluv</w:t>
      </w:r>
      <w:r w:rsidR="00DE4AED">
        <w:rPr>
          <w:rFonts w:ascii="Times New Roman" w:hAnsi="Times New Roman" w:cs="Times New Roman"/>
        </w:rPr>
        <w:t xml:space="preserve"> a vedoucích akademických pozic</w:t>
      </w:r>
      <w:r w:rsidR="00E56D27">
        <w:rPr>
          <w:rFonts w:ascii="Times New Roman" w:hAnsi="Times New Roman" w:cs="Times New Roman"/>
        </w:rPr>
        <w:t xml:space="preserve">, opatření k návratnosti </w:t>
      </w:r>
      <w:r w:rsidR="00E56D27" w:rsidRPr="00E56D27">
        <w:rPr>
          <w:rFonts w:ascii="Times New Roman" w:hAnsi="Times New Roman" w:cs="Times New Roman"/>
        </w:rPr>
        <w:t>pracovníků/-</w:t>
      </w:r>
      <w:proofErr w:type="spellStart"/>
      <w:r w:rsidR="00E56D27" w:rsidRPr="00E56D27">
        <w:rPr>
          <w:rFonts w:ascii="Times New Roman" w:hAnsi="Times New Roman" w:cs="Times New Roman"/>
        </w:rPr>
        <w:t>ic</w:t>
      </w:r>
      <w:proofErr w:type="spellEnd"/>
      <w:r w:rsidR="00E56D27" w:rsidRPr="00E56D27">
        <w:rPr>
          <w:rFonts w:ascii="Times New Roman" w:hAnsi="Times New Roman" w:cs="Times New Roman"/>
        </w:rPr>
        <w:t xml:space="preserve"> </w:t>
      </w:r>
      <w:r w:rsidR="00E56D27">
        <w:rPr>
          <w:rFonts w:ascii="Times New Roman" w:hAnsi="Times New Roman" w:cs="Times New Roman"/>
        </w:rPr>
        <w:t xml:space="preserve">po pobytu na externím pracovišti vč. zahraničního, </w:t>
      </w:r>
      <w:r w:rsidRPr="00D864FA">
        <w:rPr>
          <w:rFonts w:ascii="Times New Roman" w:hAnsi="Times New Roman" w:cs="Times New Roman"/>
        </w:rPr>
        <w:t>případně další relevantní informace</w:t>
      </w:r>
      <w:r w:rsidR="00DE4AED">
        <w:rPr>
          <w:rFonts w:ascii="Times New Roman" w:hAnsi="Times New Roman" w:cs="Times New Roman"/>
        </w:rPr>
        <w:t xml:space="preserve"> dle vlastní úvahy</w:t>
      </w:r>
      <w:r w:rsidRPr="00D864FA">
        <w:rPr>
          <w:rFonts w:ascii="Times New Roman" w:hAnsi="Times New Roman" w:cs="Times New Roman"/>
        </w:rPr>
        <w:t>).</w:t>
      </w:r>
    </w:p>
    <w:p w14:paraId="75A644CF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</w:p>
    <w:p w14:paraId="06AAADF1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4.1.5 Stručný popis systému interního monitoringu / hodnocení výzkumných týmů a jednotlivců</w:t>
      </w:r>
      <w:r w:rsidRPr="00D864FA">
        <w:rPr>
          <w:rFonts w:ascii="Times New Roman" w:hAnsi="Times New Roman" w:cs="Times New Roman"/>
        </w:rPr>
        <w:t xml:space="preserve"> (pokud takový systém existuje).</w:t>
      </w:r>
    </w:p>
    <w:p w14:paraId="096B7E95" w14:textId="77777777" w:rsidR="00532AAE" w:rsidRDefault="00532AAE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5CDFAA06" w14:textId="550F6388" w:rsidR="00A80AAD" w:rsidRPr="00D864FA" w:rsidRDefault="00532AAE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532AAE">
        <w:rPr>
          <w:rFonts w:ascii="Times New Roman" w:hAnsi="Times New Roman" w:cs="Times New Roman"/>
          <w:u w:val="single"/>
        </w:rPr>
        <w:t>4.1.6 Stručný</w:t>
      </w:r>
      <w:r w:rsidR="00A80AAD" w:rsidRPr="00532AAE">
        <w:rPr>
          <w:rFonts w:ascii="Times New Roman" w:hAnsi="Times New Roman" w:cs="Times New Roman"/>
          <w:u w:val="single"/>
        </w:rPr>
        <w:t xml:space="preserve"> popis systémových stimulačních opatření / nástrojů pro podporu kvalitního výzkumu</w:t>
      </w:r>
      <w:r w:rsidR="00A80AAD" w:rsidRPr="00D864FA">
        <w:rPr>
          <w:rFonts w:ascii="Times New Roman" w:hAnsi="Times New Roman" w:cs="Times New Roman"/>
        </w:rPr>
        <w:t xml:space="preserve"> (pokud existují; lze uvádět opatření/nástroje na úrovni </w:t>
      </w:r>
      <w:r w:rsidR="003D0F6A" w:rsidRPr="003D0F6A">
        <w:rPr>
          <w:rFonts w:ascii="Times New Roman" w:hAnsi="Times New Roman" w:cs="Times New Roman"/>
        </w:rPr>
        <w:t>VŠ</w:t>
      </w:r>
      <w:r w:rsidR="00A80AAD" w:rsidRPr="00D864FA">
        <w:rPr>
          <w:rFonts w:ascii="Times New Roman" w:hAnsi="Times New Roman" w:cs="Times New Roman"/>
        </w:rPr>
        <w:t>; bodový výčet).</w:t>
      </w:r>
    </w:p>
    <w:p w14:paraId="0B8AA038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6031375E" w14:textId="59B0548B" w:rsidR="00A80AAD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  <w:r w:rsidRPr="00D864FA">
        <w:rPr>
          <w:rFonts w:ascii="Times New Roman" w:hAnsi="Times New Roman" w:cs="Times New Roman"/>
          <w:u w:val="single"/>
        </w:rPr>
        <w:t>4.1.</w:t>
      </w:r>
      <w:r w:rsidR="00532AAE">
        <w:rPr>
          <w:rFonts w:ascii="Times New Roman" w:hAnsi="Times New Roman" w:cs="Times New Roman"/>
          <w:u w:val="single"/>
        </w:rPr>
        <w:t>7</w:t>
      </w:r>
      <w:r w:rsidRPr="00D864FA">
        <w:rPr>
          <w:rFonts w:ascii="Times New Roman" w:hAnsi="Times New Roman" w:cs="Times New Roman"/>
          <w:u w:val="single"/>
        </w:rPr>
        <w:t xml:space="preserve"> Stručný popis opatření k řešení problematiky genderové ro</w:t>
      </w:r>
      <w:r w:rsidR="00777220">
        <w:rPr>
          <w:rFonts w:ascii="Times New Roman" w:hAnsi="Times New Roman" w:cs="Times New Roman"/>
          <w:u w:val="single"/>
        </w:rPr>
        <w:t>vnováhy a slaďování rodinného a </w:t>
      </w:r>
      <w:r w:rsidRPr="00D864FA">
        <w:rPr>
          <w:rFonts w:ascii="Times New Roman" w:hAnsi="Times New Roman" w:cs="Times New Roman"/>
          <w:u w:val="single"/>
        </w:rPr>
        <w:t>pracovního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u w:val="single"/>
        </w:rPr>
        <w:t xml:space="preserve">života výzkumných </w:t>
      </w:r>
      <w:r w:rsidR="00E56D27">
        <w:rPr>
          <w:rFonts w:ascii="Times New Roman" w:hAnsi="Times New Roman" w:cs="Times New Roman"/>
          <w:u w:val="single"/>
        </w:rPr>
        <w:t>pracovníků/-</w:t>
      </w:r>
      <w:proofErr w:type="spellStart"/>
      <w:r w:rsidR="00E56D27">
        <w:rPr>
          <w:rFonts w:ascii="Times New Roman" w:hAnsi="Times New Roman" w:cs="Times New Roman"/>
          <w:u w:val="single"/>
        </w:rPr>
        <w:t>ic</w:t>
      </w:r>
      <w:proofErr w:type="spellEnd"/>
      <w:r w:rsidR="00E56D27">
        <w:rPr>
          <w:rFonts w:ascii="Times New Roman" w:hAnsi="Times New Roman" w:cs="Times New Roman"/>
          <w:u w:val="single"/>
        </w:rPr>
        <w:t xml:space="preserve"> (flexibilní pracovní doba, flexibilní formy práce, management mateřské/rodičovské dovolené, usnadňování péče o děti/ o osobu blízkou, věkový management ve vztahu ke genderu).</w:t>
      </w:r>
    </w:p>
    <w:p w14:paraId="68A7EA5B" w14:textId="77777777" w:rsidR="001525C0" w:rsidRDefault="001525C0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</w:p>
    <w:p w14:paraId="5CB6EF69" w14:textId="4A653CB0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  <w:r w:rsidRPr="00D864FA">
        <w:rPr>
          <w:rFonts w:ascii="Times New Roman" w:hAnsi="Times New Roman" w:cs="Times New Roman"/>
          <w:u w:val="single"/>
        </w:rPr>
        <w:t>4.1.</w:t>
      </w:r>
      <w:r w:rsidR="00532AAE">
        <w:rPr>
          <w:rFonts w:ascii="Times New Roman" w:hAnsi="Times New Roman" w:cs="Times New Roman"/>
          <w:u w:val="single"/>
        </w:rPr>
        <w:t>8</w:t>
      </w:r>
      <w:r w:rsidR="00777220">
        <w:rPr>
          <w:rFonts w:ascii="Times New Roman" w:hAnsi="Times New Roman" w:cs="Times New Roman"/>
          <w:u w:val="single"/>
        </w:rPr>
        <w:t xml:space="preserve">  </w:t>
      </w:r>
      <w:r w:rsidR="00B66F30" w:rsidRPr="00B66F30">
        <w:rPr>
          <w:rFonts w:ascii="Times New Roman" w:hAnsi="Times New Roman" w:cs="Times New Roman"/>
          <w:u w:val="single"/>
        </w:rPr>
        <w:t>Pracovníci/-</w:t>
      </w:r>
      <w:proofErr w:type="spellStart"/>
      <w:r w:rsidR="00B66F30" w:rsidRPr="00B66F30">
        <w:rPr>
          <w:rFonts w:ascii="Times New Roman" w:hAnsi="Times New Roman" w:cs="Times New Roman"/>
          <w:u w:val="single"/>
        </w:rPr>
        <w:t>ice</w:t>
      </w:r>
      <w:proofErr w:type="spellEnd"/>
      <w:r w:rsidR="00B66F30" w:rsidRPr="00B66F30">
        <w:rPr>
          <w:rFonts w:ascii="Times New Roman" w:hAnsi="Times New Roman" w:cs="Times New Roman"/>
          <w:u w:val="single"/>
        </w:rPr>
        <w:t xml:space="preserve"> </w:t>
      </w:r>
      <w:r w:rsidR="008F015D">
        <w:rPr>
          <w:rFonts w:ascii="Times New Roman" w:hAnsi="Times New Roman" w:cs="Times New Roman"/>
          <w:u w:val="single"/>
        </w:rPr>
        <w:t xml:space="preserve">s cizím státním občanstvím podílející se na výzkumu </w:t>
      </w:r>
      <w:r w:rsidR="003D0F6A" w:rsidRPr="003D0F6A">
        <w:rPr>
          <w:rFonts w:ascii="Times New Roman" w:hAnsi="Times New Roman" w:cs="Times New Roman"/>
          <w:u w:val="single"/>
        </w:rPr>
        <w:t xml:space="preserve">VŠ </w:t>
      </w:r>
      <w:r w:rsidR="008F015D">
        <w:rPr>
          <w:rFonts w:ascii="Times New Roman" w:hAnsi="Times New Roman" w:cs="Times New Roman"/>
          <w:u w:val="single"/>
        </w:rPr>
        <w:t>(</w:t>
      </w:r>
      <w:r w:rsidR="00B66F30">
        <w:rPr>
          <w:rFonts w:ascii="Times New Roman" w:hAnsi="Times New Roman" w:cs="Times New Roman"/>
          <w:u w:val="single"/>
        </w:rPr>
        <w:t>přepočet na celé úvazky</w:t>
      </w:r>
      <w:r w:rsidR="008F015D">
        <w:rPr>
          <w:rFonts w:ascii="Times New Roman" w:hAnsi="Times New Roman" w:cs="Times New Roman"/>
          <w:u w:val="single"/>
        </w:rPr>
        <w:t>)</w:t>
      </w:r>
    </w:p>
    <w:p w14:paraId="710B817C" w14:textId="5804A508" w:rsidR="00A80AAD" w:rsidRPr="00D864FA" w:rsidRDefault="00C36E17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Popište </w:t>
      </w:r>
      <w:r w:rsidR="001A4296">
        <w:rPr>
          <w:rFonts w:ascii="Times New Roman" w:hAnsi="Times New Roman" w:cs="Times New Roman"/>
        </w:rPr>
        <w:t xml:space="preserve">současný stav, strukturu a </w:t>
      </w:r>
      <w:r>
        <w:rPr>
          <w:rFonts w:ascii="Times New Roman" w:hAnsi="Times New Roman" w:cs="Times New Roman"/>
        </w:rPr>
        <w:t xml:space="preserve">trend za hodnocené období. </w:t>
      </w:r>
      <w:r w:rsidR="008F015D">
        <w:rPr>
          <w:rFonts w:ascii="Times New Roman" w:hAnsi="Times New Roman" w:cs="Times New Roman"/>
        </w:rPr>
        <w:t>Aktuální údaje za poslední rok hodnoceného období (rok 2018) uveďte do t</w:t>
      </w:r>
      <w:r w:rsidR="00B66F30">
        <w:rPr>
          <w:rFonts w:ascii="Times New Roman" w:hAnsi="Times New Roman" w:cs="Times New Roman"/>
        </w:rPr>
        <w:t>abul</w:t>
      </w:r>
      <w:r w:rsidR="00532AAE">
        <w:rPr>
          <w:rFonts w:ascii="Times New Roman" w:hAnsi="Times New Roman" w:cs="Times New Roman"/>
        </w:rPr>
        <w:t>e</w:t>
      </w:r>
      <w:r w:rsidR="00B66F30">
        <w:rPr>
          <w:rFonts w:ascii="Times New Roman" w:hAnsi="Times New Roman" w:cs="Times New Roman"/>
        </w:rPr>
        <w:t>k</w:t>
      </w:r>
      <w:r w:rsidR="00A80AAD" w:rsidRPr="00D864FA">
        <w:rPr>
          <w:rFonts w:ascii="Times New Roman" w:hAnsi="Times New Roman" w:cs="Times New Roman"/>
        </w:rPr>
        <w:t xml:space="preserve"> č. </w:t>
      </w:r>
      <w:r w:rsidR="00532AAE" w:rsidRPr="00532AAE">
        <w:rPr>
          <w:rFonts w:ascii="Times New Roman" w:hAnsi="Times New Roman" w:cs="Times New Roman"/>
        </w:rPr>
        <w:t>4.1.8</w:t>
      </w:r>
      <w:r w:rsidR="00A80AAD" w:rsidRPr="00532AAE">
        <w:rPr>
          <w:rFonts w:ascii="Times New Roman" w:hAnsi="Times New Roman" w:cs="Times New Roman"/>
        </w:rPr>
        <w:t>.</w:t>
      </w:r>
      <w:r w:rsidR="00532AAE" w:rsidRPr="00532AAE">
        <w:rPr>
          <w:rFonts w:ascii="Times New Roman" w:hAnsi="Times New Roman" w:cs="Times New Roman"/>
        </w:rPr>
        <w:t>1 a 4.1.8.2.</w:t>
      </w:r>
    </w:p>
    <w:p w14:paraId="617352ED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039C7AB4" w14:textId="3D44FA30" w:rsidR="00A80AAD" w:rsidRPr="00D864FA" w:rsidRDefault="00A8631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  <w:r w:rsidRPr="00D864FA">
        <w:rPr>
          <w:rFonts w:ascii="Times New Roman" w:hAnsi="Times New Roman" w:cs="Times New Roman"/>
          <w:u w:val="single"/>
        </w:rPr>
        <w:t>4.1.</w:t>
      </w:r>
      <w:r>
        <w:rPr>
          <w:rFonts w:ascii="Times New Roman" w:hAnsi="Times New Roman" w:cs="Times New Roman"/>
          <w:u w:val="single"/>
        </w:rPr>
        <w:t xml:space="preserve">9 </w:t>
      </w:r>
      <w:r w:rsidRPr="00D864FA">
        <w:rPr>
          <w:rFonts w:ascii="Times New Roman" w:hAnsi="Times New Roman" w:cs="Times New Roman"/>
          <w:u w:val="single"/>
        </w:rPr>
        <w:t>Věková</w:t>
      </w:r>
      <w:r w:rsidR="00B66F30" w:rsidRPr="00B66F30">
        <w:rPr>
          <w:rFonts w:ascii="Times New Roman" w:hAnsi="Times New Roman" w:cs="Times New Roman"/>
          <w:u w:val="single"/>
        </w:rPr>
        <w:t xml:space="preserve"> struktura pracovníků/-</w:t>
      </w:r>
      <w:proofErr w:type="spellStart"/>
      <w:r w:rsidR="00B66F30" w:rsidRPr="00B66F30">
        <w:rPr>
          <w:rFonts w:ascii="Times New Roman" w:hAnsi="Times New Roman" w:cs="Times New Roman"/>
          <w:u w:val="single"/>
        </w:rPr>
        <w:t>ic</w:t>
      </w:r>
      <w:proofErr w:type="spellEnd"/>
      <w:r w:rsidR="00B66F30" w:rsidRPr="00B66F30">
        <w:rPr>
          <w:rFonts w:ascii="Times New Roman" w:hAnsi="Times New Roman" w:cs="Times New Roman"/>
          <w:u w:val="single"/>
        </w:rPr>
        <w:t xml:space="preserve"> </w:t>
      </w:r>
      <w:r w:rsidR="003D0F6A" w:rsidRPr="003D0F6A">
        <w:rPr>
          <w:rFonts w:ascii="Times New Roman" w:hAnsi="Times New Roman" w:cs="Times New Roman"/>
          <w:u w:val="single"/>
        </w:rPr>
        <w:t>VŠ</w:t>
      </w:r>
      <w:r w:rsidR="00B66F30" w:rsidRPr="00B66F30">
        <w:rPr>
          <w:rFonts w:ascii="Times New Roman" w:hAnsi="Times New Roman" w:cs="Times New Roman"/>
          <w:u w:val="single"/>
        </w:rPr>
        <w:t>, kteří/-é se podíleli/-y na výzkumu, a jejich struktura podle pracovního zařazení a genderu (v prvním a posledním roce hodnoceného období)</w:t>
      </w:r>
    </w:p>
    <w:p w14:paraId="24842EE9" w14:textId="0A054D95" w:rsidR="00B66F30" w:rsidRPr="00532AAE" w:rsidRDefault="00B66F30" w:rsidP="00B66F30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Tabulky</w:t>
      </w:r>
      <w:r w:rsidRPr="00D864FA">
        <w:rPr>
          <w:rFonts w:ascii="Times New Roman" w:hAnsi="Times New Roman" w:cs="Times New Roman"/>
        </w:rPr>
        <w:t xml:space="preserve"> č</w:t>
      </w:r>
      <w:r w:rsidRPr="00532AAE">
        <w:rPr>
          <w:rFonts w:ascii="Times New Roman" w:hAnsi="Times New Roman" w:cs="Times New Roman"/>
        </w:rPr>
        <w:t xml:space="preserve">. </w:t>
      </w:r>
      <w:r w:rsidR="00532AAE" w:rsidRPr="00532AAE">
        <w:rPr>
          <w:rFonts w:ascii="Times New Roman" w:hAnsi="Times New Roman" w:cs="Times New Roman"/>
        </w:rPr>
        <w:t>4.1.9</w:t>
      </w:r>
      <w:r w:rsidRPr="00532AAE">
        <w:rPr>
          <w:rFonts w:ascii="Times New Roman" w:hAnsi="Times New Roman" w:cs="Times New Roman"/>
        </w:rPr>
        <w:t>.1</w:t>
      </w:r>
      <w:r w:rsidR="00777220" w:rsidRPr="00532AAE">
        <w:rPr>
          <w:rFonts w:ascii="Times New Roman" w:hAnsi="Times New Roman" w:cs="Times New Roman"/>
        </w:rPr>
        <w:t xml:space="preserve"> </w:t>
      </w:r>
      <w:r w:rsidR="00532AAE" w:rsidRPr="00532AAE">
        <w:rPr>
          <w:rFonts w:ascii="Times New Roman" w:hAnsi="Times New Roman" w:cs="Times New Roman"/>
        </w:rPr>
        <w:t>a 4.1.9</w:t>
      </w:r>
      <w:r w:rsidRPr="00532AAE">
        <w:rPr>
          <w:rFonts w:ascii="Times New Roman" w:hAnsi="Times New Roman" w:cs="Times New Roman"/>
        </w:rPr>
        <w:t>.2.</w:t>
      </w:r>
      <w:r w:rsidR="00777220" w:rsidRPr="00532AAE">
        <w:rPr>
          <w:rFonts w:ascii="Times New Roman" w:hAnsi="Times New Roman" w:cs="Times New Roman"/>
        </w:rPr>
        <w:t xml:space="preserve"> </w:t>
      </w:r>
    </w:p>
    <w:p w14:paraId="251BEBFD" w14:textId="7E086F3E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4426B2F4" w14:textId="33CB11A3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4.1.</w:t>
      </w:r>
      <w:r w:rsidR="00532AAE">
        <w:rPr>
          <w:rFonts w:ascii="Times New Roman" w:hAnsi="Times New Roman" w:cs="Times New Roman"/>
          <w:u w:val="single"/>
        </w:rPr>
        <w:t>10</w:t>
      </w:r>
      <w:r w:rsidR="00777220">
        <w:rPr>
          <w:rFonts w:ascii="Times New Roman" w:hAnsi="Times New Roman" w:cs="Times New Roman"/>
          <w:u w:val="single"/>
        </w:rPr>
        <w:t xml:space="preserve">  </w:t>
      </w:r>
      <w:r w:rsidRPr="00D864FA">
        <w:rPr>
          <w:rFonts w:ascii="Times New Roman" w:hAnsi="Times New Roman" w:cs="Times New Roman"/>
          <w:u w:val="single"/>
        </w:rPr>
        <w:t>Stručný popis interní organizace výzkumné infrastruktury (te</w:t>
      </w:r>
      <w:r w:rsidR="00777220">
        <w:rPr>
          <w:rFonts w:ascii="Times New Roman" w:hAnsi="Times New Roman" w:cs="Times New Roman"/>
          <w:u w:val="single"/>
        </w:rPr>
        <w:t>chnologie; nákladné přístroje a </w:t>
      </w:r>
      <w:r w:rsidRPr="00D864FA">
        <w:rPr>
          <w:rFonts w:ascii="Times New Roman" w:hAnsi="Times New Roman" w:cs="Times New Roman"/>
          <w:u w:val="single"/>
        </w:rPr>
        <w:t>přístrojové celky)</w:t>
      </w:r>
      <w:r w:rsidR="00777220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 xml:space="preserve">- např. systém </w:t>
      </w:r>
      <w:r w:rsidR="00DE4AED">
        <w:rPr>
          <w:rFonts w:ascii="Times New Roman" w:hAnsi="Times New Roman" w:cs="Times New Roman"/>
        </w:rPr>
        <w:t xml:space="preserve">sdílení nákladných přístrojů a přístrojových celků, tzv. </w:t>
      </w:r>
      <w:r w:rsidRPr="00D864FA">
        <w:rPr>
          <w:rFonts w:ascii="Times New Roman" w:hAnsi="Times New Roman" w:cs="Times New Roman"/>
        </w:rPr>
        <w:t>„</w:t>
      </w:r>
      <w:proofErr w:type="spellStart"/>
      <w:r w:rsidRPr="00D864FA">
        <w:rPr>
          <w:rFonts w:ascii="Times New Roman" w:hAnsi="Times New Roman" w:cs="Times New Roman"/>
        </w:rPr>
        <w:t>core</w:t>
      </w:r>
      <w:proofErr w:type="spellEnd"/>
      <w:r w:rsidRPr="00D864FA">
        <w:rPr>
          <w:rFonts w:ascii="Times New Roman" w:hAnsi="Times New Roman" w:cs="Times New Roman"/>
        </w:rPr>
        <w:t xml:space="preserve"> </w:t>
      </w:r>
      <w:proofErr w:type="spellStart"/>
      <w:r w:rsidRPr="00D864FA">
        <w:rPr>
          <w:rFonts w:ascii="Times New Roman" w:hAnsi="Times New Roman" w:cs="Times New Roman"/>
        </w:rPr>
        <w:t>facilities</w:t>
      </w:r>
      <w:proofErr w:type="spellEnd"/>
      <w:r w:rsidRPr="00D864FA">
        <w:rPr>
          <w:rFonts w:ascii="Times New Roman" w:hAnsi="Times New Roman" w:cs="Times New Roman"/>
        </w:rPr>
        <w:t>“ (pokud existují); systém pořizování/optimalizace parametrů nákladných přístrojů a zařízení; sdílení přístrojů a přístrojových celků, obnova nákladných přístrojů.</w:t>
      </w:r>
    </w:p>
    <w:p w14:paraId="1BAC141C" w14:textId="77777777" w:rsidR="00A80AAD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0D49365D" w14:textId="5670192A" w:rsidR="003F3CC0" w:rsidRPr="00D864FA" w:rsidRDefault="003F3CC0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4.1.11 VŠ</w:t>
      </w:r>
      <w:r w:rsidRPr="003F3CC0">
        <w:rPr>
          <w:rFonts w:ascii="Times New Roman" w:hAnsi="Times New Roman" w:cs="Times New Roman"/>
        </w:rPr>
        <w:t xml:space="preserve"> stručně popíše svůj interní systém vzdělávání pregraduální</w:t>
      </w:r>
      <w:r w:rsidR="00715443">
        <w:rPr>
          <w:rFonts w:ascii="Times New Roman" w:hAnsi="Times New Roman" w:cs="Times New Roman"/>
        </w:rPr>
        <w:t>ch a postgraduálních studentů a </w:t>
      </w:r>
      <w:r w:rsidRPr="003F3CC0">
        <w:rPr>
          <w:rFonts w:ascii="Times New Roman" w:hAnsi="Times New Roman" w:cs="Times New Roman"/>
        </w:rPr>
        <w:t>zaměstnanců v oblasti ochrany IP a transferu technologií (pokud existuje).</w:t>
      </w:r>
    </w:p>
    <w:p w14:paraId="338C2501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i/>
          <w:color w:val="0070C0"/>
          <w:u w:val="single"/>
        </w:rPr>
      </w:pPr>
    </w:p>
    <w:p w14:paraId="656D28FD" w14:textId="59732E9B" w:rsidR="00A80AAD" w:rsidRPr="00BA0462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BA0462">
        <w:rPr>
          <w:rFonts w:ascii="Times New Roman" w:hAnsi="Times New Roman" w:cs="Times New Roman"/>
          <w:b/>
        </w:rPr>
        <w:t>Požadovaný způsob</w:t>
      </w:r>
      <w:r w:rsidR="00777220" w:rsidRPr="00BA0462">
        <w:rPr>
          <w:rFonts w:ascii="Times New Roman" w:hAnsi="Times New Roman" w:cs="Times New Roman"/>
          <w:b/>
        </w:rPr>
        <w:t xml:space="preserve"> </w:t>
      </w:r>
      <w:r w:rsidRPr="00BA0462">
        <w:rPr>
          <w:rFonts w:ascii="Times New Roman" w:hAnsi="Times New Roman" w:cs="Times New Roman"/>
          <w:b/>
        </w:rPr>
        <w:t>a rozsah dokladů k těmto podtématům částí 4.2 a 4.3</w:t>
      </w:r>
      <w:r w:rsidR="00777220" w:rsidRPr="00BA0462">
        <w:rPr>
          <w:rFonts w:ascii="Times New Roman" w:hAnsi="Times New Roman" w:cs="Times New Roman"/>
          <w:b/>
        </w:rPr>
        <w:t xml:space="preserve"> </w:t>
      </w:r>
      <w:r w:rsidRPr="00BA0462">
        <w:rPr>
          <w:rFonts w:ascii="Times New Roman" w:hAnsi="Times New Roman" w:cs="Times New Roman"/>
          <w:b/>
        </w:rPr>
        <w:t xml:space="preserve">- mezinárodní a národní spolupráce (členství v globální a národní výzkumné komunitě, komunitní aktivity): </w:t>
      </w:r>
    </w:p>
    <w:p w14:paraId="27CA4F46" w14:textId="77777777" w:rsidR="00A80AAD" w:rsidRPr="00D864FA" w:rsidRDefault="00A80AAD" w:rsidP="00A80AAD">
      <w:pPr>
        <w:pStyle w:val="Default"/>
        <w:spacing w:line="240" w:lineRule="atLeast"/>
        <w:contextualSpacing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p w14:paraId="174FF059" w14:textId="0FCAB939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right="-517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4.2.1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u w:val="single"/>
        </w:rPr>
        <w:t xml:space="preserve">Stručný strukturovaný popis mezinárodní spolupráce </w:t>
      </w:r>
      <w:r w:rsidR="003D0F6A" w:rsidRPr="003D0F6A">
        <w:rPr>
          <w:rFonts w:ascii="Times New Roman" w:hAnsi="Times New Roman" w:cs="Times New Roman"/>
          <w:u w:val="single"/>
        </w:rPr>
        <w:t>VŠ</w:t>
      </w:r>
      <w:r w:rsidRPr="00D864FA">
        <w:rPr>
          <w:rFonts w:ascii="Times New Roman" w:hAnsi="Times New Roman" w:cs="Times New Roman"/>
        </w:rPr>
        <w:t xml:space="preserve"> se zachycením následujících podtémat:</w:t>
      </w:r>
    </w:p>
    <w:p w14:paraId="70C4377B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  <w:kern w:val="1"/>
        </w:rPr>
      </w:pPr>
    </w:p>
    <w:p w14:paraId="32916FE2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>a) Mezinárodní spolupráce ve výzkumu realizovaná na základě mezinárodních smluv uzavřených Českou republikou</w:t>
      </w:r>
    </w:p>
    <w:p w14:paraId="107DF0DE" w14:textId="2724D5D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 xml:space="preserve">b) Kolektivní členství </w:t>
      </w:r>
      <w:r w:rsidR="003D0F6A" w:rsidRPr="003D0F6A">
        <w:rPr>
          <w:rFonts w:ascii="Times New Roman" w:eastAsia="OpenSymbol" w:hAnsi="Times New Roman" w:cs="Times New Roman"/>
          <w:kern w:val="1"/>
        </w:rPr>
        <w:t>VŠ</w:t>
      </w:r>
      <w:r w:rsidRPr="00D864FA">
        <w:rPr>
          <w:rFonts w:ascii="Times New Roman" w:eastAsia="OpenSymbol" w:hAnsi="Times New Roman" w:cs="Times New Roman"/>
          <w:kern w:val="1"/>
        </w:rPr>
        <w:t xml:space="preserve"> v nevládních mezinárodních organizacích ve výzkumu </w:t>
      </w:r>
    </w:p>
    <w:p w14:paraId="4A8E3E3A" w14:textId="33BE7F6A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 xml:space="preserve">c) Individuální členství zástupců </w:t>
      </w:r>
      <w:r w:rsidR="003D0F6A" w:rsidRPr="003D0F6A">
        <w:rPr>
          <w:rFonts w:ascii="Times New Roman" w:eastAsia="OpenSymbol" w:hAnsi="Times New Roman" w:cs="Times New Roman"/>
          <w:kern w:val="1"/>
        </w:rPr>
        <w:t>VŠ</w:t>
      </w:r>
      <w:r w:rsidRPr="00D864FA">
        <w:rPr>
          <w:rFonts w:ascii="Times New Roman" w:eastAsia="OpenSymbol" w:hAnsi="Times New Roman" w:cs="Times New Roman"/>
          <w:kern w:val="1"/>
        </w:rPr>
        <w:t xml:space="preserve"> v nevládních mezinárodních organizacích v oblasti výzkumu</w:t>
      </w:r>
      <w:r w:rsidR="00777220">
        <w:rPr>
          <w:rFonts w:ascii="Times New Roman" w:eastAsia="OpenSymbol" w:hAnsi="Times New Roman" w:cs="Times New Roman"/>
          <w:kern w:val="1"/>
        </w:rPr>
        <w:t xml:space="preserve"> </w:t>
      </w:r>
    </w:p>
    <w:p w14:paraId="4DF61F25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>Další formy mezinárodní spolupráce - stručně specifikujte dle potřeby.</w:t>
      </w:r>
    </w:p>
    <w:p w14:paraId="7615B3BE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right="-517"/>
        <w:contextualSpacing/>
        <w:jc w:val="both"/>
        <w:rPr>
          <w:rFonts w:ascii="Times New Roman" w:eastAsia="OpenSymbol" w:hAnsi="Times New Roman" w:cs="Times New Roman"/>
          <w:kern w:val="1"/>
        </w:rPr>
      </w:pPr>
    </w:p>
    <w:p w14:paraId="399D700B" w14:textId="209A7BFB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right="-517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>Dále</w:t>
      </w:r>
      <w:r w:rsidR="00777220">
        <w:rPr>
          <w:rFonts w:ascii="Times New Roman" w:eastAsia="OpenSymbol" w:hAnsi="Times New Roman" w:cs="Times New Roman"/>
          <w:kern w:val="1"/>
        </w:rPr>
        <w:t xml:space="preserve"> </w:t>
      </w:r>
      <w:r w:rsidRPr="00D864FA">
        <w:rPr>
          <w:rFonts w:ascii="Times New Roman" w:eastAsia="OpenSymbol" w:hAnsi="Times New Roman" w:cs="Times New Roman"/>
          <w:kern w:val="1"/>
        </w:rPr>
        <w:t xml:space="preserve">- na max. 10 příkladech uvést stručně a konkrétně výsledky a dopady do oblasti výzkumu plynoucí pro </w:t>
      </w:r>
      <w:r w:rsidR="003D0F6A" w:rsidRPr="003D0F6A">
        <w:rPr>
          <w:rFonts w:ascii="Times New Roman" w:eastAsia="OpenSymbol" w:hAnsi="Times New Roman" w:cs="Times New Roman"/>
          <w:kern w:val="1"/>
        </w:rPr>
        <w:t>VŠ</w:t>
      </w:r>
      <w:r w:rsidRPr="00D864FA">
        <w:rPr>
          <w:rFonts w:ascii="Times New Roman" w:eastAsia="OpenSymbol" w:hAnsi="Times New Roman" w:cs="Times New Roman"/>
          <w:kern w:val="1"/>
        </w:rPr>
        <w:t xml:space="preserve"> </w:t>
      </w:r>
      <w:r w:rsidR="00777220">
        <w:rPr>
          <w:rFonts w:ascii="Times New Roman" w:eastAsia="OpenSymbol" w:hAnsi="Times New Roman" w:cs="Times New Roman"/>
          <w:kern w:val="1"/>
        </w:rPr>
        <w:t>z </w:t>
      </w:r>
      <w:r w:rsidRPr="00D864FA">
        <w:rPr>
          <w:rFonts w:ascii="Times New Roman" w:eastAsia="OpenSymbol" w:hAnsi="Times New Roman" w:cs="Times New Roman"/>
          <w:kern w:val="1"/>
        </w:rPr>
        <w:t>mezinárodní spolupráce popsané výše.</w:t>
      </w:r>
    </w:p>
    <w:p w14:paraId="67E01EC0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  <w:kern w:val="1"/>
        </w:rPr>
      </w:pPr>
    </w:p>
    <w:p w14:paraId="1C0893E7" w14:textId="45195088" w:rsidR="00A80AAD" w:rsidRPr="00D864FA" w:rsidRDefault="00A8631D" w:rsidP="00A80AAD">
      <w:pPr>
        <w:widowControl w:val="0"/>
        <w:autoSpaceDE w:val="0"/>
        <w:autoSpaceDN w:val="0"/>
        <w:adjustRightInd w:val="0"/>
        <w:spacing w:after="0" w:line="240" w:lineRule="atLeast"/>
        <w:ind w:right="-517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4.2.2</w:t>
      </w:r>
      <w:r>
        <w:rPr>
          <w:rFonts w:ascii="Times New Roman" w:hAnsi="Times New Roman" w:cs="Times New Roman"/>
          <w:u w:val="single"/>
        </w:rPr>
        <w:t xml:space="preserve"> Stručný</w:t>
      </w:r>
      <w:r w:rsidR="00A80AAD" w:rsidRPr="00D864FA">
        <w:rPr>
          <w:rFonts w:ascii="Times New Roman" w:hAnsi="Times New Roman" w:cs="Times New Roman"/>
          <w:u w:val="single"/>
        </w:rPr>
        <w:t xml:space="preserve"> strukturovaný popis národní spolupráce </w:t>
      </w:r>
      <w:r w:rsidR="003D0F6A" w:rsidRPr="003D0F6A">
        <w:rPr>
          <w:rFonts w:ascii="Times New Roman" w:hAnsi="Times New Roman" w:cs="Times New Roman"/>
          <w:u w:val="single"/>
        </w:rPr>
        <w:t>VŠ</w:t>
      </w:r>
      <w:r w:rsidR="00A80AAD" w:rsidRPr="00D864FA">
        <w:rPr>
          <w:rFonts w:ascii="Times New Roman" w:hAnsi="Times New Roman" w:cs="Times New Roman"/>
          <w:u w:val="single"/>
        </w:rPr>
        <w:t xml:space="preserve"> </w:t>
      </w:r>
      <w:r w:rsidR="00A80AAD" w:rsidRPr="00D864FA">
        <w:rPr>
          <w:rFonts w:ascii="Times New Roman" w:hAnsi="Times New Roman" w:cs="Times New Roman"/>
        </w:rPr>
        <w:t>se zachycením následujících podtémat:</w:t>
      </w:r>
    </w:p>
    <w:p w14:paraId="101ECAD4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right="-517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>realizovaná spolupráce s jinými výzkumnými organizacemi (nejen s jinými vysokými školami) a uživateli výsledků výzkumu; členství v národních výzkumných organizacích.</w:t>
      </w:r>
    </w:p>
    <w:p w14:paraId="0857EC8E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right="-517"/>
        <w:contextualSpacing/>
        <w:jc w:val="both"/>
        <w:rPr>
          <w:rFonts w:ascii="Times New Roman" w:eastAsia="OpenSymbol" w:hAnsi="Times New Roman" w:cs="Times New Roman"/>
          <w:kern w:val="1"/>
        </w:rPr>
      </w:pPr>
    </w:p>
    <w:p w14:paraId="301AA647" w14:textId="457E3B04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right="-517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>Dále</w:t>
      </w:r>
      <w:r w:rsidR="00777220">
        <w:rPr>
          <w:rFonts w:ascii="Times New Roman" w:eastAsia="OpenSymbol" w:hAnsi="Times New Roman" w:cs="Times New Roman"/>
          <w:kern w:val="1"/>
        </w:rPr>
        <w:t xml:space="preserve"> </w:t>
      </w:r>
      <w:r w:rsidRPr="00D864FA">
        <w:rPr>
          <w:rFonts w:ascii="Times New Roman" w:eastAsia="OpenSymbol" w:hAnsi="Times New Roman" w:cs="Times New Roman"/>
          <w:kern w:val="1"/>
        </w:rPr>
        <w:t>̵</w:t>
      </w:r>
      <w:r w:rsidR="00777220">
        <w:rPr>
          <w:rFonts w:ascii="Times New Roman" w:eastAsia="OpenSymbol" w:hAnsi="Times New Roman" w:cs="Times New Roman"/>
          <w:kern w:val="1"/>
        </w:rPr>
        <w:t xml:space="preserve"> </w:t>
      </w:r>
      <w:r w:rsidRPr="00D864FA">
        <w:rPr>
          <w:rFonts w:ascii="Times New Roman" w:eastAsia="OpenSymbol" w:hAnsi="Times New Roman" w:cs="Times New Roman"/>
          <w:kern w:val="1"/>
        </w:rPr>
        <w:t xml:space="preserve">na max. </w:t>
      </w:r>
      <w:r w:rsidR="00C36E17">
        <w:rPr>
          <w:rFonts w:ascii="Times New Roman" w:eastAsia="OpenSymbol" w:hAnsi="Times New Roman" w:cs="Times New Roman"/>
          <w:kern w:val="1"/>
        </w:rPr>
        <w:t>5</w:t>
      </w:r>
      <w:r w:rsidRPr="00D864FA">
        <w:rPr>
          <w:rFonts w:ascii="Times New Roman" w:eastAsia="OpenSymbol" w:hAnsi="Times New Roman" w:cs="Times New Roman"/>
          <w:kern w:val="1"/>
        </w:rPr>
        <w:t xml:space="preserve"> příkladech stručně </w:t>
      </w:r>
      <w:r w:rsidR="00C36E17">
        <w:rPr>
          <w:rFonts w:ascii="Times New Roman" w:eastAsia="OpenSymbol" w:hAnsi="Times New Roman" w:cs="Times New Roman"/>
          <w:kern w:val="1"/>
        </w:rPr>
        <w:t>uveďte</w:t>
      </w:r>
      <w:r w:rsidRPr="00D864FA">
        <w:rPr>
          <w:rFonts w:ascii="Times New Roman" w:eastAsia="OpenSymbol" w:hAnsi="Times New Roman" w:cs="Times New Roman"/>
          <w:kern w:val="1"/>
        </w:rPr>
        <w:t xml:space="preserve"> konkrétně výsledky výzkumu plynoucí pro </w:t>
      </w:r>
      <w:r w:rsidR="003D0F6A" w:rsidRPr="003D0F6A">
        <w:rPr>
          <w:rFonts w:ascii="Times New Roman" w:eastAsia="OpenSymbol" w:hAnsi="Times New Roman" w:cs="Times New Roman"/>
          <w:kern w:val="1"/>
        </w:rPr>
        <w:t>VŠ</w:t>
      </w:r>
      <w:r w:rsidRPr="00D864FA">
        <w:rPr>
          <w:rFonts w:ascii="Times New Roman" w:eastAsia="OpenSymbol" w:hAnsi="Times New Roman" w:cs="Times New Roman"/>
          <w:kern w:val="1"/>
        </w:rPr>
        <w:t xml:space="preserve"> z </w:t>
      </w:r>
      <w:r w:rsidR="00C36E17">
        <w:rPr>
          <w:rFonts w:ascii="Times New Roman" w:eastAsia="OpenSymbol" w:hAnsi="Times New Roman" w:cs="Times New Roman"/>
          <w:kern w:val="1"/>
        </w:rPr>
        <w:t>mezi</w:t>
      </w:r>
      <w:r w:rsidRPr="00D864FA">
        <w:rPr>
          <w:rFonts w:ascii="Times New Roman" w:eastAsia="OpenSymbol" w:hAnsi="Times New Roman" w:cs="Times New Roman"/>
          <w:kern w:val="1"/>
        </w:rPr>
        <w:t>národní spolupráce</w:t>
      </w:r>
      <w:r w:rsidR="00C36E17">
        <w:rPr>
          <w:rFonts w:ascii="Times New Roman" w:eastAsia="OpenSymbol" w:hAnsi="Times New Roman" w:cs="Times New Roman"/>
          <w:kern w:val="1"/>
        </w:rPr>
        <w:t xml:space="preserve"> a na </w:t>
      </w:r>
      <w:r w:rsidR="00E708D4">
        <w:rPr>
          <w:rFonts w:ascii="Times New Roman" w:eastAsia="OpenSymbol" w:hAnsi="Times New Roman" w:cs="Times New Roman"/>
          <w:kern w:val="1"/>
        </w:rPr>
        <w:t>5 příkladech výsledky ze spolupráce na národní úrovni</w:t>
      </w:r>
      <w:r w:rsidRPr="00D864FA">
        <w:rPr>
          <w:rFonts w:ascii="Times New Roman" w:eastAsia="OpenSymbol" w:hAnsi="Times New Roman" w:cs="Times New Roman"/>
          <w:kern w:val="1"/>
        </w:rPr>
        <w:t>.</w:t>
      </w:r>
    </w:p>
    <w:p w14:paraId="0969CF75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right="-517"/>
        <w:contextualSpacing/>
        <w:jc w:val="both"/>
        <w:rPr>
          <w:rFonts w:ascii="Times New Roman" w:eastAsia="OpenSymbol" w:hAnsi="Times New Roman" w:cs="Times New Roman"/>
          <w:kern w:val="1"/>
        </w:rPr>
      </w:pPr>
    </w:p>
    <w:p w14:paraId="3B4870EE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6521217E" w14:textId="1057EE68" w:rsidR="00A80AAD" w:rsidRPr="0073307F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73307F">
        <w:rPr>
          <w:rFonts w:ascii="Times New Roman" w:hAnsi="Times New Roman" w:cs="Times New Roman"/>
          <w:b/>
        </w:rPr>
        <w:t>Požadovaný způsob</w:t>
      </w:r>
      <w:r w:rsidR="00777220" w:rsidRPr="0073307F">
        <w:rPr>
          <w:rFonts w:ascii="Times New Roman" w:hAnsi="Times New Roman" w:cs="Times New Roman"/>
          <w:b/>
        </w:rPr>
        <w:t xml:space="preserve"> </w:t>
      </w:r>
      <w:r w:rsidRPr="0073307F">
        <w:rPr>
          <w:rFonts w:ascii="Times New Roman" w:hAnsi="Times New Roman" w:cs="Times New Roman"/>
          <w:b/>
        </w:rPr>
        <w:t>a rozsah dokladů k těmto podtématům části 4.3:</w:t>
      </w:r>
      <w:r w:rsidR="00777220" w:rsidRPr="0073307F">
        <w:rPr>
          <w:rFonts w:ascii="Times New Roman" w:hAnsi="Times New Roman" w:cs="Times New Roman"/>
          <w:b/>
        </w:rPr>
        <w:t xml:space="preserve"> </w:t>
      </w:r>
      <w:r w:rsidRPr="0073307F">
        <w:rPr>
          <w:rFonts w:ascii="Times New Roman" w:hAnsi="Times New Roman" w:cs="Times New Roman"/>
          <w:b/>
        </w:rPr>
        <w:t>financování z externích zdrojů, grantové projekty</w:t>
      </w:r>
    </w:p>
    <w:p w14:paraId="430EC01B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i/>
          <w:u w:val="single"/>
        </w:rPr>
      </w:pPr>
    </w:p>
    <w:p w14:paraId="27ECA3C7" w14:textId="5CE4FE82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bCs/>
          <w:u w:val="single"/>
        </w:rPr>
        <w:t>4.3.2</w:t>
      </w:r>
      <w:r w:rsidRPr="00D864FA">
        <w:rPr>
          <w:rFonts w:ascii="Times New Roman" w:hAnsi="Times New Roman" w:cs="Times New Roman"/>
          <w:u w:val="single"/>
        </w:rPr>
        <w:t xml:space="preserve"> Seznam/struktura výzkumných grantů</w:t>
      </w:r>
      <w:r w:rsidR="001A4296">
        <w:rPr>
          <w:rFonts w:ascii="Times New Roman" w:hAnsi="Times New Roman" w:cs="Times New Roman"/>
          <w:u w:val="single"/>
        </w:rPr>
        <w:t xml:space="preserve"> </w:t>
      </w:r>
      <w:r w:rsidR="001A4296" w:rsidRPr="001A4296">
        <w:rPr>
          <w:rFonts w:ascii="Times New Roman" w:hAnsi="Times New Roman" w:cs="Times New Roman"/>
          <w:u w:val="single"/>
        </w:rPr>
        <w:t xml:space="preserve">nad 2 mil. Kč </w:t>
      </w:r>
      <w:r w:rsidR="001A4296">
        <w:rPr>
          <w:rFonts w:ascii="Times New Roman" w:hAnsi="Times New Roman" w:cs="Times New Roman"/>
          <w:u w:val="single"/>
        </w:rPr>
        <w:t>získaných v hodnoceném období</w:t>
      </w:r>
      <w:r w:rsidRPr="00D864FA">
        <w:rPr>
          <w:rFonts w:ascii="Times New Roman" w:hAnsi="Times New Roman" w:cs="Times New Roman"/>
        </w:rPr>
        <w:t>, včetně finančního zdroje a s</w:t>
      </w:r>
      <w:r w:rsidR="00B360CC">
        <w:rPr>
          <w:rFonts w:ascii="Times New Roman" w:hAnsi="Times New Roman" w:cs="Times New Roman"/>
        </w:rPr>
        <w:t> </w:t>
      </w:r>
      <w:r w:rsidRPr="00D864FA">
        <w:rPr>
          <w:rFonts w:ascii="Times New Roman" w:hAnsi="Times New Roman" w:cs="Times New Roman"/>
        </w:rPr>
        <w:t>uvedením</w:t>
      </w:r>
      <w:r w:rsidR="00B360CC">
        <w:rPr>
          <w:rFonts w:ascii="Times New Roman" w:hAnsi="Times New Roman" w:cs="Times New Roman"/>
        </w:rPr>
        <w:t>,</w:t>
      </w:r>
      <w:r w:rsidRPr="00D864FA">
        <w:rPr>
          <w:rFonts w:ascii="Times New Roman" w:hAnsi="Times New Roman" w:cs="Times New Roman"/>
        </w:rPr>
        <w:t xml:space="preserve"> zda jsou řešitelské nebo spoluřešitelské </w:t>
      </w:r>
      <w:r w:rsidR="00B360CC">
        <w:rPr>
          <w:rFonts w:ascii="Times New Roman" w:hAnsi="Times New Roman" w:cs="Times New Roman"/>
        </w:rPr>
        <w:t xml:space="preserve">a </w:t>
      </w:r>
      <w:r w:rsidRPr="00D864FA">
        <w:rPr>
          <w:rFonts w:ascii="Times New Roman" w:hAnsi="Times New Roman" w:cs="Times New Roman"/>
        </w:rPr>
        <w:t>ve členění:</w:t>
      </w:r>
    </w:p>
    <w:p w14:paraId="3C53C636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74E7D2F1" w14:textId="2B424389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•</w:t>
      </w:r>
      <w:r w:rsidRPr="00D864FA">
        <w:rPr>
          <w:rFonts w:ascii="Times New Roman" w:hAnsi="Times New Roman" w:cs="Times New Roman"/>
        </w:rPr>
        <w:tab/>
      </w:r>
      <w:r w:rsidRPr="00D864FA">
        <w:rPr>
          <w:rFonts w:ascii="Times New Roman" w:hAnsi="Times New Roman" w:cs="Times New Roman"/>
          <w:b/>
        </w:rPr>
        <w:t>Celkem granty zahraniční</w:t>
      </w:r>
      <w:r w:rsidRPr="00D864FA">
        <w:rPr>
          <w:rFonts w:ascii="Times New Roman" w:hAnsi="Times New Roman" w:cs="Times New Roman"/>
        </w:rPr>
        <w:t xml:space="preserve"> (pouze celkový počet) </w:t>
      </w:r>
    </w:p>
    <w:p w14:paraId="7C9452C5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61384D12" w14:textId="5170BB6F" w:rsidR="00A80AAD" w:rsidRPr="00D864FA" w:rsidRDefault="00777220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A80AAD" w:rsidRPr="00D864FA">
        <w:rPr>
          <w:rFonts w:ascii="Times New Roman" w:hAnsi="Times New Roman" w:cs="Times New Roman"/>
        </w:rPr>
        <w:t>- z toho jednotlivě konsorciální granty financované z rámcových programů EU (7. RP,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 xml:space="preserve"> </w:t>
      </w:r>
      <w:r w:rsidR="00A80AAD" w:rsidRPr="00D864FA">
        <w:rPr>
          <w:rFonts w:ascii="Times New Roman" w:hAnsi="Times New Roman" w:cs="Times New Roman"/>
        </w:rPr>
        <w:t xml:space="preserve"> Horizont 2020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2"/>
      </w:r>
      <w:r w:rsidR="00A80AAD" w:rsidRPr="00D864FA">
        <w:rPr>
          <w:rFonts w:ascii="Times New Roman" w:hAnsi="Times New Roman" w:cs="Times New Roman"/>
        </w:rPr>
        <w:t xml:space="preserve"> - mimo ERC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3"/>
      </w:r>
      <w:r w:rsidR="00A80AAD" w:rsidRPr="00D864FA">
        <w:rPr>
          <w:rFonts w:ascii="Times New Roman" w:hAnsi="Times New Roman" w:cs="Times New Roman"/>
        </w:rPr>
        <w:t xml:space="preserve"> a MSCA,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4"/>
      </w:r>
      <w:r w:rsidR="00A80AAD" w:rsidRPr="00D864FA">
        <w:rPr>
          <w:rFonts w:ascii="Times New Roman" w:hAnsi="Times New Roman" w:cs="Times New Roman"/>
        </w:rPr>
        <w:t xml:space="preserve"> 9. RP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5"/>
      </w:r>
      <w:r w:rsidR="00A80AAD" w:rsidRPr="00D864FA">
        <w:rPr>
          <w:rFonts w:ascii="Times New Roman" w:hAnsi="Times New Roman" w:cs="Times New Roman"/>
        </w:rPr>
        <w:t xml:space="preserve"> atd.) a jejich finanční objem v EUR (u spoluřešitelských grantů </w:t>
      </w:r>
      <w:r w:rsidR="00A80AAD" w:rsidRPr="00D864FA">
        <w:rPr>
          <w:rFonts w:ascii="Times New Roman" w:hAnsi="Times New Roman" w:cs="Times New Roman"/>
        </w:rPr>
        <w:lastRenderedPageBreak/>
        <w:t xml:space="preserve">uvádět finanční objemy pro danou </w:t>
      </w:r>
      <w:r w:rsidR="005E32C1">
        <w:rPr>
          <w:rFonts w:ascii="Times New Roman" w:hAnsi="Times New Roman" w:cs="Times New Roman"/>
        </w:rPr>
        <w:t>VŠ</w:t>
      </w:r>
      <w:r w:rsidR="00A80AAD" w:rsidRPr="00D864FA">
        <w:rPr>
          <w:rFonts w:ascii="Times New Roman" w:hAnsi="Times New Roman" w:cs="Times New Roman"/>
        </w:rPr>
        <w:t>);</w:t>
      </w:r>
    </w:p>
    <w:p w14:paraId="47F18EF8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19069B5C" w14:textId="1CC3A3BB" w:rsidR="00A80AAD" w:rsidRPr="00D864FA" w:rsidRDefault="00777220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A80AAD" w:rsidRPr="00D864FA">
        <w:rPr>
          <w:rFonts w:ascii="Times New Roman" w:hAnsi="Times New Roman" w:cs="Times New Roman"/>
        </w:rPr>
        <w:t>- z toho jednotlivě zahraniční prestižní individuální (ERC, MSCA, HHMI, HFSP atd.) a jejich finanční objem v EUR</w:t>
      </w:r>
      <w:r w:rsidR="009F06FE">
        <w:rPr>
          <w:rFonts w:ascii="Times New Roman" w:hAnsi="Times New Roman" w:cs="Times New Roman"/>
        </w:rPr>
        <w:t>ECH</w:t>
      </w:r>
      <w:r w:rsidR="00A80AAD" w:rsidRPr="00D864FA">
        <w:rPr>
          <w:rFonts w:ascii="Times New Roman" w:hAnsi="Times New Roman" w:cs="Times New Roman"/>
        </w:rPr>
        <w:t xml:space="preserve"> (pro tuto kategorii grantů lze uvést doplňující informace dle zvážení </w:t>
      </w:r>
      <w:r w:rsidR="005E32C1">
        <w:rPr>
          <w:rFonts w:ascii="Times New Roman" w:hAnsi="Times New Roman" w:cs="Times New Roman"/>
        </w:rPr>
        <w:t>VŠ</w:t>
      </w:r>
      <w:r w:rsidR="00A80AAD" w:rsidRPr="00D864FA">
        <w:rPr>
          <w:rFonts w:ascii="Times New Roman" w:hAnsi="Times New Roman" w:cs="Times New Roman"/>
        </w:rPr>
        <w:t>; např. odborné zaměření, ostatní účastníci projektu, případně další vhodné informace).;</w:t>
      </w:r>
    </w:p>
    <w:p w14:paraId="2D82D50A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0F33B874" w14:textId="186CF2A9" w:rsidR="00A80AAD" w:rsidRPr="00D864FA" w:rsidRDefault="00777220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80AAD" w:rsidRPr="00D864FA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</w:t>
      </w:r>
      <w:r w:rsidR="00A80AAD" w:rsidRPr="00D864FA">
        <w:rPr>
          <w:rFonts w:ascii="Times New Roman" w:hAnsi="Times New Roman" w:cs="Times New Roman"/>
        </w:rPr>
        <w:t>z toho jednotlivě ostatní konsorciální zahraniční granty a jejich finanční objem v EUR</w:t>
      </w:r>
      <w:r w:rsidR="009F06FE">
        <w:rPr>
          <w:rFonts w:ascii="Times New Roman" w:hAnsi="Times New Roman" w:cs="Times New Roman"/>
        </w:rPr>
        <w:t>ECH</w:t>
      </w:r>
      <w:r w:rsidR="00A80AAD" w:rsidRPr="00D864FA">
        <w:rPr>
          <w:rFonts w:ascii="Times New Roman" w:hAnsi="Times New Roman" w:cs="Times New Roman"/>
        </w:rPr>
        <w:t xml:space="preserve"> (HHMI, NIH,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6"/>
      </w:r>
      <w:r w:rsidR="00A80AAD" w:rsidRPr="00D864FA">
        <w:rPr>
          <w:rFonts w:ascii="Times New Roman" w:hAnsi="Times New Roman" w:cs="Times New Roman"/>
        </w:rPr>
        <w:t xml:space="preserve"> </w:t>
      </w:r>
      <w:proofErr w:type="spellStart"/>
      <w:r w:rsidR="00A80AAD" w:rsidRPr="00D864FA">
        <w:rPr>
          <w:rFonts w:ascii="Times New Roman" w:hAnsi="Times New Roman" w:cs="Times New Roman"/>
        </w:rPr>
        <w:t>Wellcome</w:t>
      </w:r>
      <w:proofErr w:type="spellEnd"/>
      <w:r w:rsidR="00A80AAD" w:rsidRPr="00D864FA">
        <w:rPr>
          <w:rFonts w:ascii="Times New Roman" w:hAnsi="Times New Roman" w:cs="Times New Roman"/>
        </w:rPr>
        <w:t xml:space="preserve"> Trust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7"/>
      </w:r>
      <w:r w:rsidR="00A80AAD" w:rsidRPr="00D864FA">
        <w:rPr>
          <w:rFonts w:ascii="Times New Roman" w:hAnsi="Times New Roman" w:cs="Times New Roman"/>
        </w:rPr>
        <w:t xml:space="preserve"> atd.; u spoluřešitelských grantů uvádět finanční objemy pro danou </w:t>
      </w:r>
      <w:r w:rsidR="005E32C1">
        <w:rPr>
          <w:rFonts w:ascii="Times New Roman" w:hAnsi="Times New Roman" w:cs="Times New Roman"/>
        </w:rPr>
        <w:t>VŠ</w:t>
      </w:r>
      <w:r w:rsidR="00A80AAD" w:rsidRPr="00D864FA">
        <w:rPr>
          <w:rFonts w:ascii="Times New Roman" w:hAnsi="Times New Roman" w:cs="Times New Roman"/>
        </w:rPr>
        <w:t>).</w:t>
      </w:r>
    </w:p>
    <w:p w14:paraId="4E37E91F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51F71FD4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•</w:t>
      </w:r>
      <w:r w:rsidRPr="00D864FA">
        <w:rPr>
          <w:rFonts w:ascii="Times New Roman" w:hAnsi="Times New Roman" w:cs="Times New Roman"/>
        </w:rPr>
        <w:tab/>
      </w:r>
      <w:r w:rsidRPr="00D864FA">
        <w:rPr>
          <w:rFonts w:ascii="Times New Roman" w:hAnsi="Times New Roman" w:cs="Times New Roman"/>
          <w:b/>
        </w:rPr>
        <w:t>Celkem granty národní</w:t>
      </w:r>
      <w:r w:rsidRPr="00D864FA">
        <w:rPr>
          <w:rFonts w:ascii="Times New Roman" w:hAnsi="Times New Roman" w:cs="Times New Roman"/>
        </w:rPr>
        <w:t xml:space="preserve"> (pouze celkový počet):</w:t>
      </w:r>
    </w:p>
    <w:p w14:paraId="108CF27E" w14:textId="3893517F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-</w:t>
      </w:r>
      <w:r w:rsidR="00777220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 xml:space="preserve"> z toho sumárně granty GA ČR a jejich finanční objem v CZK (u spoluřešitelských grantů uvádět finanční objemy pro danou </w:t>
      </w:r>
      <w:r w:rsidR="003D0F6A" w:rsidRPr="003D0F6A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>);</w:t>
      </w:r>
    </w:p>
    <w:p w14:paraId="0A3F8386" w14:textId="4EEF6714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-</w:t>
      </w:r>
      <w:r w:rsidR="00777220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 xml:space="preserve"> z toho sumárně granty TA ČR a jejich finanční objem v CZK (u spoluřešitelských grantů uvádět finanční objemy pro danou </w:t>
      </w:r>
      <w:r w:rsidR="003D0F6A" w:rsidRPr="003D0F6A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>);</w:t>
      </w:r>
    </w:p>
    <w:p w14:paraId="41A5648D" w14:textId="4C29E3DC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-</w:t>
      </w:r>
      <w:r w:rsidR="00777220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 xml:space="preserve"> z toho sumárně další granty resortní a jejich finanční objem v CZK (u spoluřešitelských grantů uvádět finanční objemy pro danou </w:t>
      </w:r>
      <w:r w:rsidR="003D0F6A" w:rsidRPr="003D0F6A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>);</w:t>
      </w:r>
    </w:p>
    <w:p w14:paraId="010F49E5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42929368" w14:textId="60B982D3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•</w:t>
      </w:r>
      <w:r w:rsidRPr="00D864FA">
        <w:rPr>
          <w:rFonts w:ascii="Times New Roman" w:hAnsi="Times New Roman" w:cs="Times New Roman"/>
        </w:rPr>
        <w:tab/>
        <w:t>Jednotlivě granty financované ze strukturálních fondů EU a zaměřené výhradně na výzkum (OP VVV,</w:t>
      </w:r>
      <w:r w:rsidRPr="00D864FA">
        <w:rPr>
          <w:rStyle w:val="Znakapoznpodarou"/>
          <w:rFonts w:ascii="Times New Roman" w:hAnsi="Times New Roman" w:cs="Times New Roman"/>
        </w:rPr>
        <w:footnoteReference w:id="8"/>
      </w:r>
      <w:r w:rsidRPr="00D864FA">
        <w:rPr>
          <w:rFonts w:ascii="Times New Roman" w:hAnsi="Times New Roman" w:cs="Times New Roman"/>
        </w:rPr>
        <w:t xml:space="preserve"> OP PIK</w:t>
      </w:r>
      <w:r w:rsidRPr="00D864FA">
        <w:rPr>
          <w:rStyle w:val="Znakapoznpodarou"/>
          <w:rFonts w:ascii="Times New Roman" w:hAnsi="Times New Roman" w:cs="Times New Roman"/>
        </w:rPr>
        <w:footnoteReference w:id="9"/>
      </w:r>
      <w:r w:rsidRPr="00D864FA">
        <w:rPr>
          <w:rFonts w:ascii="Times New Roman" w:hAnsi="Times New Roman" w:cs="Times New Roman"/>
        </w:rPr>
        <w:t>) a jejich finanční objem v CZK (u spoluřešitelských gr</w:t>
      </w:r>
      <w:r w:rsidR="00777220">
        <w:rPr>
          <w:rFonts w:ascii="Times New Roman" w:hAnsi="Times New Roman" w:cs="Times New Roman"/>
        </w:rPr>
        <w:t>antů uvádět finanční objemy pro </w:t>
      </w:r>
      <w:r w:rsidRPr="00D864FA">
        <w:rPr>
          <w:rFonts w:ascii="Times New Roman" w:hAnsi="Times New Roman" w:cs="Times New Roman"/>
        </w:rPr>
        <w:t xml:space="preserve">danou </w:t>
      </w:r>
      <w:r w:rsidR="005E32C1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>);</w:t>
      </w:r>
    </w:p>
    <w:p w14:paraId="0C2DE5FC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57DCB462" w14:textId="580DC5ED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•</w:t>
      </w:r>
      <w:r w:rsidRPr="00D864FA">
        <w:rPr>
          <w:rFonts w:ascii="Times New Roman" w:hAnsi="Times New Roman" w:cs="Times New Roman"/>
        </w:rPr>
        <w:tab/>
        <w:t xml:space="preserve">Jednotlivě granty financované z regionálních zdrojů zaměřené výhradně na výzkum a jejich finanční objem v CZK (u spoluřešitelských grantů uvádět finanční objemy pro danou </w:t>
      </w:r>
      <w:r w:rsidR="003D0F6A" w:rsidRPr="003D0F6A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>);</w:t>
      </w:r>
    </w:p>
    <w:p w14:paraId="49010A83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47FD278B" w14:textId="636F5D70" w:rsidR="00A80AAD" w:rsidRPr="00D864FA" w:rsidRDefault="003D0F6A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3D0F6A">
        <w:rPr>
          <w:rFonts w:ascii="Times New Roman" w:hAnsi="Times New Roman" w:cs="Times New Roman"/>
        </w:rPr>
        <w:t>VŠ</w:t>
      </w:r>
      <w:r w:rsidR="00777220">
        <w:rPr>
          <w:rFonts w:ascii="Times New Roman" w:hAnsi="Times New Roman" w:cs="Times New Roman"/>
        </w:rPr>
        <w:t xml:space="preserve"> rovněž předloží s</w:t>
      </w:r>
      <w:r w:rsidR="00A80AAD" w:rsidRPr="00D864FA">
        <w:rPr>
          <w:rFonts w:ascii="Times New Roman" w:hAnsi="Times New Roman" w:cs="Times New Roman"/>
        </w:rPr>
        <w:t xml:space="preserve">eznam maximálně 5 nejhodnotnějších grantů z výše požadovaného </w:t>
      </w:r>
      <w:r w:rsidR="00777220">
        <w:rPr>
          <w:rFonts w:ascii="Times New Roman" w:hAnsi="Times New Roman" w:cs="Times New Roman"/>
        </w:rPr>
        <w:t xml:space="preserve">soupisu </w:t>
      </w:r>
      <w:r w:rsidR="00A80AAD" w:rsidRPr="00D864FA">
        <w:rPr>
          <w:rFonts w:ascii="Times New Roman" w:hAnsi="Times New Roman" w:cs="Times New Roman"/>
        </w:rPr>
        <w:t>zahraničních prestižních individuálních grantů</w:t>
      </w:r>
      <w:r w:rsidR="00777220">
        <w:rPr>
          <w:rFonts w:ascii="Times New Roman" w:hAnsi="Times New Roman" w:cs="Times New Roman"/>
        </w:rPr>
        <w:t xml:space="preserve"> </w:t>
      </w:r>
      <w:r w:rsidR="00A80AAD" w:rsidRPr="00D864FA">
        <w:rPr>
          <w:rFonts w:ascii="Times New Roman" w:hAnsi="Times New Roman" w:cs="Times New Roman"/>
        </w:rPr>
        <w:t>(ERC, MSCA, HHMI,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10"/>
      </w:r>
      <w:r w:rsidR="00A80AAD" w:rsidRPr="00D864FA">
        <w:rPr>
          <w:rFonts w:ascii="Times New Roman" w:hAnsi="Times New Roman" w:cs="Times New Roman"/>
        </w:rPr>
        <w:t xml:space="preserve"> HFSP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11"/>
      </w:r>
      <w:r w:rsidR="00A80AAD" w:rsidRPr="00D864FA">
        <w:rPr>
          <w:rFonts w:ascii="Times New Roman" w:hAnsi="Times New Roman" w:cs="Times New Roman"/>
        </w:rPr>
        <w:t xml:space="preserve"> atd.) s uvedením základních informací (dle zvážení hodnocené jednotk</w:t>
      </w:r>
      <w:r w:rsidR="00777220">
        <w:rPr>
          <w:rFonts w:ascii="Times New Roman" w:hAnsi="Times New Roman" w:cs="Times New Roman"/>
        </w:rPr>
        <w:t>y a bez ohledu na poskytovatele:</w:t>
      </w:r>
      <w:r w:rsidR="00A80AAD" w:rsidRPr="00D864FA">
        <w:rPr>
          <w:rFonts w:ascii="Times New Roman" w:hAnsi="Times New Roman" w:cs="Times New Roman"/>
        </w:rPr>
        <w:t xml:space="preserve"> název, odborné zaměření, agentura, objem finančních prostředků, ostatní účastníci projektu, </w:t>
      </w:r>
      <w:r w:rsidR="00923120">
        <w:rPr>
          <w:rFonts w:ascii="Times New Roman" w:hAnsi="Times New Roman" w:cs="Times New Roman"/>
        </w:rPr>
        <w:t>případně další vhodné informace</w:t>
      </w:r>
      <w:r w:rsidR="00A80AAD" w:rsidRPr="00D864FA">
        <w:rPr>
          <w:rFonts w:ascii="Times New Roman" w:hAnsi="Times New Roman" w:cs="Times New Roman"/>
        </w:rPr>
        <w:t xml:space="preserve">). </w:t>
      </w:r>
    </w:p>
    <w:p w14:paraId="55E2E52C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Pozn.: Pokud budou v tomto seznamu také projekty uvedené v Modulu 3, není nutné uvádět kromě názvu žádné dodatečné informace a dostatečný bude odkaz na bod 3 Modulu 3.</w:t>
      </w:r>
    </w:p>
    <w:p w14:paraId="7C7EB57A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24050A20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70622A64" w14:textId="59383EAF" w:rsidR="00A80AAD" w:rsidRPr="0073307F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73307F">
        <w:rPr>
          <w:rFonts w:ascii="Times New Roman" w:hAnsi="Times New Roman" w:cs="Times New Roman"/>
          <w:b/>
        </w:rPr>
        <w:t xml:space="preserve">Požadovaný způsob a rozsah dokladů k těmto podtématům části </w:t>
      </w:r>
      <w:r w:rsidRPr="0073307F">
        <w:rPr>
          <w:rFonts w:ascii="Times New Roman" w:eastAsia="OpenSymbol" w:hAnsi="Times New Roman" w:cs="Times New Roman"/>
          <w:b/>
        </w:rPr>
        <w:t>4.4:</w:t>
      </w:r>
      <w:r w:rsidR="00777220" w:rsidRPr="0073307F">
        <w:rPr>
          <w:rFonts w:ascii="Times New Roman" w:eastAsia="OpenSymbol" w:hAnsi="Times New Roman" w:cs="Times New Roman"/>
          <w:b/>
        </w:rPr>
        <w:t xml:space="preserve"> </w:t>
      </w:r>
      <w:r w:rsidRPr="0073307F">
        <w:rPr>
          <w:rFonts w:ascii="Times New Roman" w:eastAsia="OpenSymbol" w:hAnsi="Times New Roman" w:cs="Times New Roman"/>
          <w:b/>
        </w:rPr>
        <w:t xml:space="preserve">základní struktura nákladů a výnosů výzkumu v jednotlivých letech hodnoceného období </w:t>
      </w:r>
    </w:p>
    <w:p w14:paraId="01012416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23D206E2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  <w:r w:rsidRPr="00D864FA">
        <w:rPr>
          <w:rFonts w:ascii="Times New Roman" w:hAnsi="Times New Roman" w:cs="Times New Roman"/>
          <w:u w:val="single"/>
        </w:rPr>
        <w:lastRenderedPageBreak/>
        <w:t xml:space="preserve">4.4.1 </w:t>
      </w:r>
      <w:r w:rsidRPr="00D864FA">
        <w:rPr>
          <w:rFonts w:ascii="Times New Roman" w:eastAsia="OpenSymbol" w:hAnsi="Times New Roman" w:cs="Times New Roman"/>
          <w:kern w:val="1"/>
          <w:u w:val="single"/>
        </w:rPr>
        <w:t>Přehled výdajů/nákladů na výzkumnou infrastrukturu a vybavení za hodnocené období</w:t>
      </w:r>
    </w:p>
    <w:p w14:paraId="4B5EC9FE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i/>
        </w:rPr>
      </w:pPr>
    </w:p>
    <w:p w14:paraId="0E77FBF7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rostřednictvím tabulky č. 4.4.1.</w:t>
      </w:r>
    </w:p>
    <w:p w14:paraId="2C09F711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155813D5" w14:textId="26A5F9F0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jc w:val="both"/>
        <w:rPr>
          <w:rFonts w:ascii="Times New Roman" w:hAnsi="Times New Roman" w:cs="Times New Roman"/>
          <w:u w:val="single"/>
        </w:rPr>
      </w:pPr>
      <w:r w:rsidRPr="00D864FA">
        <w:rPr>
          <w:rFonts w:ascii="Times New Roman" w:hAnsi="Times New Roman" w:cs="Times New Roman"/>
          <w:u w:val="single"/>
        </w:rPr>
        <w:t>4.4.2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u w:val="single"/>
        </w:rPr>
        <w:t>Procento z celkových nákladů/výdajů dle druhu výzkumu v hodnoceném období hrazených veřejných zdrojů</w:t>
      </w:r>
    </w:p>
    <w:p w14:paraId="6EFD7EE2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jc w:val="both"/>
        <w:rPr>
          <w:rFonts w:ascii="Times New Roman" w:eastAsia="OpenSymbol" w:hAnsi="Times New Roman" w:cs="Times New Roman"/>
          <w:b/>
          <w:u w:val="single"/>
        </w:rPr>
      </w:pPr>
    </w:p>
    <w:p w14:paraId="0DF9A043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Prostřednictvím tabulky č. 4.4.2 (viz přílohu níže).</w:t>
      </w:r>
    </w:p>
    <w:p w14:paraId="3C85DD11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i/>
        </w:rPr>
      </w:pPr>
    </w:p>
    <w:p w14:paraId="767EADE3" w14:textId="48723D09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u w:val="single"/>
        </w:rPr>
      </w:pPr>
      <w:r w:rsidRPr="00D864FA">
        <w:rPr>
          <w:rFonts w:ascii="Times New Roman" w:hAnsi="Times New Roman" w:cs="Times New Roman"/>
          <w:u w:val="single"/>
        </w:rPr>
        <w:t>4.4.3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eastAsia="OpenSymbol" w:hAnsi="Times New Roman" w:cs="Times New Roman"/>
          <w:kern w:val="1"/>
          <w:u w:val="single"/>
        </w:rPr>
        <w:t>Využití institucionální podpory na dlouhodobý koncepční rozvoj výzkumné organizace</w:t>
      </w:r>
    </w:p>
    <w:p w14:paraId="74E1E010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</w:rPr>
      </w:pPr>
    </w:p>
    <w:p w14:paraId="185DB6BB" w14:textId="10F54AD6" w:rsidR="00A80AAD" w:rsidRPr="00D864FA" w:rsidRDefault="003D0F6A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i/>
        </w:rPr>
      </w:pPr>
      <w:r w:rsidRPr="003D0F6A">
        <w:rPr>
          <w:rFonts w:ascii="Times New Roman" w:eastAsia="OpenSymbol" w:hAnsi="Times New Roman" w:cs="Times New Roman"/>
        </w:rPr>
        <w:t>VŠ</w:t>
      </w:r>
      <w:r w:rsidR="00A80AAD" w:rsidRPr="00D864FA">
        <w:rPr>
          <w:rFonts w:ascii="Times New Roman" w:eastAsia="OpenSymbol" w:hAnsi="Times New Roman" w:cs="Times New Roman"/>
        </w:rPr>
        <w:t xml:space="preserve"> stručně popíše, </w:t>
      </w:r>
      <w:r w:rsidR="00AF314E">
        <w:rPr>
          <w:rFonts w:ascii="Times New Roman" w:eastAsia="OpenSymbol" w:hAnsi="Times New Roman" w:cs="Times New Roman"/>
        </w:rPr>
        <w:t xml:space="preserve">jakým způsobem rozdělovala na jednotlivá pracoviště/týmy </w:t>
      </w:r>
      <w:r w:rsidR="00A80AAD" w:rsidRPr="00D864FA">
        <w:rPr>
          <w:rFonts w:ascii="Times New Roman" w:eastAsia="OpenSymbol" w:hAnsi="Times New Roman" w:cs="Times New Roman"/>
        </w:rPr>
        <w:t>institucionální podporu získanou v hodnoceném období.</w:t>
      </w:r>
    </w:p>
    <w:p w14:paraId="5E37F395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contextualSpacing/>
        <w:jc w:val="both"/>
        <w:rPr>
          <w:rFonts w:ascii="Times New Roman" w:eastAsia="OpenSymbol" w:hAnsi="Times New Roman" w:cs="Times New Roman"/>
          <w:b/>
          <w:u w:val="single"/>
        </w:rPr>
      </w:pPr>
    </w:p>
    <w:p w14:paraId="23887831" w14:textId="263CB0CC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contextualSpacing/>
        <w:jc w:val="both"/>
        <w:rPr>
          <w:rFonts w:ascii="Times New Roman" w:eastAsia="OpenSymbol" w:hAnsi="Times New Roman" w:cs="Times New Roman"/>
          <w:u w:val="single"/>
        </w:rPr>
      </w:pPr>
      <w:r w:rsidRPr="00D864FA">
        <w:rPr>
          <w:rFonts w:ascii="Times New Roman" w:eastAsia="OpenSymbol" w:hAnsi="Times New Roman" w:cs="Times New Roman"/>
          <w:u w:val="single"/>
        </w:rPr>
        <w:t>4.4.4</w:t>
      </w:r>
      <w:r w:rsidR="00777220">
        <w:rPr>
          <w:rFonts w:ascii="Times New Roman" w:eastAsia="OpenSymbol" w:hAnsi="Times New Roman" w:cs="Times New Roman"/>
          <w:u w:val="single"/>
        </w:rPr>
        <w:t xml:space="preserve"> </w:t>
      </w:r>
      <w:r w:rsidRPr="00D864FA">
        <w:rPr>
          <w:rFonts w:ascii="Times New Roman" w:eastAsia="OpenSymbol" w:hAnsi="Times New Roman" w:cs="Times New Roman"/>
          <w:u w:val="single"/>
        </w:rPr>
        <w:t xml:space="preserve">Komentář k příjmům/výnosům </w:t>
      </w:r>
      <w:r w:rsidR="003D0F6A" w:rsidRPr="003D0F6A">
        <w:rPr>
          <w:rFonts w:ascii="Times New Roman" w:eastAsia="OpenSymbol" w:hAnsi="Times New Roman" w:cs="Times New Roman"/>
          <w:u w:val="single"/>
        </w:rPr>
        <w:t>VŠ</w:t>
      </w:r>
      <w:r w:rsidRPr="00D864FA">
        <w:rPr>
          <w:rFonts w:ascii="Times New Roman" w:eastAsia="OpenSymbol" w:hAnsi="Times New Roman" w:cs="Times New Roman"/>
          <w:u w:val="single"/>
        </w:rPr>
        <w:t xml:space="preserve"> z výzkumu - národní zdroje</w:t>
      </w:r>
    </w:p>
    <w:p w14:paraId="4577BA34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eastAsia="OpenSymbol" w:hAnsi="Times New Roman" w:cs="Times New Roman"/>
        </w:rPr>
      </w:pPr>
    </w:p>
    <w:p w14:paraId="1D2F44E5" w14:textId="0990D188" w:rsidR="00A80AAD" w:rsidRPr="00D864FA" w:rsidRDefault="003D0F6A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3D0F6A">
        <w:rPr>
          <w:rFonts w:ascii="Times New Roman" w:hAnsi="Times New Roman" w:cs="Times New Roman"/>
        </w:rPr>
        <w:t>VŠ</w:t>
      </w:r>
      <w:r w:rsidR="00A80AAD" w:rsidRPr="00D864FA">
        <w:rPr>
          <w:rFonts w:ascii="Times New Roman" w:hAnsi="Times New Roman" w:cs="Times New Roman"/>
        </w:rPr>
        <w:t xml:space="preserve"> stručně zhodnotí příjmy a jejich využití za hodnocené období od jednotlivých poskytovatelů (GA ČR, TA ČR atd.) zejména s ohledem na dosažené výsledky výzkumu a dopad na </w:t>
      </w:r>
      <w:r w:rsidRPr="003D0F6A">
        <w:rPr>
          <w:rFonts w:ascii="Times New Roman" w:hAnsi="Times New Roman" w:cs="Times New Roman"/>
        </w:rPr>
        <w:t>VŠ</w:t>
      </w:r>
      <w:r w:rsidR="00A80AAD" w:rsidRPr="00D864FA">
        <w:rPr>
          <w:rFonts w:ascii="Times New Roman" w:hAnsi="Times New Roman" w:cs="Times New Roman"/>
        </w:rPr>
        <w:t xml:space="preserve">. Zhodnotí poměr prostředků ze státního rozpočtu v poměru k ostatním získaným zdrojům a porovná soulad plánovaných a dosažených cílů. Samostatně </w:t>
      </w:r>
      <w:r w:rsidRPr="003D0F6A">
        <w:rPr>
          <w:rFonts w:ascii="Times New Roman" w:hAnsi="Times New Roman" w:cs="Times New Roman"/>
        </w:rPr>
        <w:t>VŠ</w:t>
      </w:r>
      <w:r w:rsidR="00A80AAD" w:rsidRPr="00D864FA">
        <w:rPr>
          <w:rFonts w:ascii="Times New Roman" w:hAnsi="Times New Roman" w:cs="Times New Roman"/>
        </w:rPr>
        <w:t xml:space="preserve"> vyhodnotí ve vztahu k příjmům svoji úspěšnost v národních programech - počet podaných žádostí/počet úspěšných žádostí v jednotlivých letech, a sice ve vztahu k obecné míře úspěšnosti v daném programu.</w:t>
      </w:r>
      <w:r w:rsidR="00A80AAD">
        <w:rPr>
          <w:rStyle w:val="Znakapoznpodarou"/>
          <w:rFonts w:ascii="Times New Roman" w:hAnsi="Times New Roman" w:cs="Times New Roman"/>
        </w:rPr>
        <w:footnoteReference w:id="12"/>
      </w:r>
      <w:r w:rsidR="00777220">
        <w:rPr>
          <w:rFonts w:ascii="Times New Roman" w:hAnsi="Times New Roman" w:cs="Times New Roman"/>
        </w:rPr>
        <w:t xml:space="preserve"> </w:t>
      </w:r>
    </w:p>
    <w:p w14:paraId="3972BD2A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01CFC20A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Tabulka č. 4.4.4.</w:t>
      </w:r>
    </w:p>
    <w:p w14:paraId="1A539B94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2FDC7073" w14:textId="0C4B91EE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contextualSpacing/>
        <w:jc w:val="both"/>
        <w:rPr>
          <w:rFonts w:ascii="Times New Roman" w:eastAsia="OpenSymbol" w:hAnsi="Times New Roman" w:cs="Times New Roman"/>
          <w:u w:val="single"/>
        </w:rPr>
      </w:pPr>
      <w:r w:rsidRPr="00D864FA">
        <w:rPr>
          <w:rFonts w:ascii="Times New Roman" w:eastAsia="OpenSymbol" w:hAnsi="Times New Roman" w:cs="Times New Roman"/>
          <w:u w:val="single"/>
        </w:rPr>
        <w:t>4.4.5</w:t>
      </w:r>
      <w:r w:rsidR="00777220">
        <w:rPr>
          <w:rFonts w:ascii="Times New Roman" w:eastAsia="OpenSymbol" w:hAnsi="Times New Roman" w:cs="Times New Roman"/>
          <w:u w:val="single"/>
        </w:rPr>
        <w:t xml:space="preserve"> </w:t>
      </w:r>
      <w:r w:rsidRPr="00D864FA">
        <w:rPr>
          <w:rFonts w:ascii="Times New Roman" w:eastAsia="OpenSymbol" w:hAnsi="Times New Roman" w:cs="Times New Roman"/>
          <w:u w:val="single"/>
        </w:rPr>
        <w:t xml:space="preserve">Komentář k příjmům/výnosům </w:t>
      </w:r>
      <w:r w:rsidR="003D0F6A" w:rsidRPr="003D0F6A">
        <w:rPr>
          <w:rFonts w:ascii="Times New Roman" w:eastAsia="OpenSymbol" w:hAnsi="Times New Roman" w:cs="Times New Roman"/>
          <w:u w:val="single"/>
        </w:rPr>
        <w:t>VŠ</w:t>
      </w:r>
      <w:r w:rsidRPr="00D864FA">
        <w:rPr>
          <w:rFonts w:ascii="Times New Roman" w:eastAsia="OpenSymbol" w:hAnsi="Times New Roman" w:cs="Times New Roman"/>
          <w:u w:val="single"/>
        </w:rPr>
        <w:t xml:space="preserve"> na výzkum - zahraniční zdroje</w:t>
      </w:r>
    </w:p>
    <w:p w14:paraId="36D2A5FF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4A3706A5" w14:textId="577E18AF" w:rsidR="00A80AAD" w:rsidRPr="00D864FA" w:rsidRDefault="003D0F6A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3D0F6A">
        <w:rPr>
          <w:rFonts w:ascii="Times New Roman" w:hAnsi="Times New Roman" w:cs="Times New Roman"/>
        </w:rPr>
        <w:t xml:space="preserve">VŠ </w:t>
      </w:r>
      <w:r w:rsidR="00A80AAD" w:rsidRPr="00D864FA">
        <w:rPr>
          <w:rFonts w:ascii="Times New Roman" w:hAnsi="Times New Roman" w:cs="Times New Roman"/>
        </w:rPr>
        <w:t xml:space="preserve">stručně zhodnotí příjmy, jejich podíl na celkovém financování výzkumu na dané </w:t>
      </w:r>
      <w:r w:rsidRPr="003D0F6A">
        <w:rPr>
          <w:rFonts w:ascii="Times New Roman" w:hAnsi="Times New Roman" w:cs="Times New Roman"/>
        </w:rPr>
        <w:t>VŠ</w:t>
      </w:r>
      <w:r w:rsidR="00A80AAD" w:rsidRPr="00D864FA">
        <w:rPr>
          <w:rFonts w:ascii="Times New Roman" w:hAnsi="Times New Roman" w:cs="Times New Roman"/>
        </w:rPr>
        <w:t xml:space="preserve"> a jejich využití v předchozích letech zejména s ohledem na konkrétní dosažené výsledky výzkumu ve vazbě na mezinárodní spolupráci a postavení </w:t>
      </w:r>
      <w:r w:rsidRPr="003D0F6A">
        <w:rPr>
          <w:rFonts w:ascii="Times New Roman" w:hAnsi="Times New Roman" w:cs="Times New Roman"/>
        </w:rPr>
        <w:t>VŠ</w:t>
      </w:r>
      <w:r w:rsidR="00A80AAD" w:rsidRPr="00D864FA">
        <w:rPr>
          <w:rFonts w:ascii="Times New Roman" w:hAnsi="Times New Roman" w:cs="Times New Roman"/>
        </w:rPr>
        <w:t xml:space="preserve"> ve výzkumné komunitě. Samostatně vyhodnotí ve vztahu k příjmům svoji úspěšnost v mezinárodních programech - počet podaných žádostí/počet úspěšných žádostí v jednotlivých letech.</w:t>
      </w:r>
    </w:p>
    <w:p w14:paraId="3C06CE12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i/>
        </w:rPr>
      </w:pPr>
      <w:r w:rsidRPr="00D864FA">
        <w:rPr>
          <w:rFonts w:ascii="Times New Roman" w:hAnsi="Times New Roman" w:cs="Times New Roman"/>
          <w:i/>
        </w:rPr>
        <w:t xml:space="preserve"> </w:t>
      </w:r>
    </w:p>
    <w:p w14:paraId="6C1C521E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Tabulka č. 4.4.5.</w:t>
      </w:r>
    </w:p>
    <w:p w14:paraId="158730FA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jc w:val="both"/>
        <w:rPr>
          <w:rFonts w:ascii="Times New Roman" w:eastAsia="OpenSymbol" w:hAnsi="Times New Roman" w:cs="Times New Roman"/>
          <w:b/>
          <w:u w:val="single"/>
        </w:rPr>
      </w:pPr>
    </w:p>
    <w:p w14:paraId="75DCD35D" w14:textId="382D4068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jc w:val="both"/>
        <w:rPr>
          <w:rFonts w:ascii="Times New Roman" w:eastAsia="OpenSymbol" w:hAnsi="Times New Roman" w:cs="Times New Roman"/>
          <w:u w:val="single"/>
        </w:rPr>
      </w:pPr>
      <w:r w:rsidRPr="00D864FA">
        <w:rPr>
          <w:rFonts w:ascii="Times New Roman" w:eastAsia="OpenSymbol" w:hAnsi="Times New Roman" w:cs="Times New Roman"/>
          <w:u w:val="single"/>
        </w:rPr>
        <w:t>4.4.6</w:t>
      </w:r>
      <w:r w:rsidR="00777220">
        <w:rPr>
          <w:rFonts w:ascii="Times New Roman" w:eastAsia="OpenSymbol" w:hAnsi="Times New Roman" w:cs="Times New Roman"/>
          <w:u w:val="single"/>
        </w:rPr>
        <w:t xml:space="preserve"> </w:t>
      </w:r>
      <w:r w:rsidRPr="00D864FA">
        <w:rPr>
          <w:rFonts w:ascii="Times New Roman" w:eastAsia="OpenSymbol" w:hAnsi="Times New Roman" w:cs="Times New Roman"/>
          <w:u w:val="single"/>
        </w:rPr>
        <w:t xml:space="preserve">Komentář k příjmům/výnosům </w:t>
      </w:r>
      <w:r w:rsidR="003D0F6A">
        <w:rPr>
          <w:rFonts w:ascii="Times New Roman" w:eastAsia="OpenSymbol" w:hAnsi="Times New Roman" w:cs="Times New Roman"/>
          <w:u w:val="single"/>
        </w:rPr>
        <w:t>VŠ</w:t>
      </w:r>
      <w:r w:rsidRPr="00D864FA">
        <w:rPr>
          <w:rFonts w:ascii="Times New Roman" w:eastAsia="OpenSymbol" w:hAnsi="Times New Roman" w:cs="Times New Roman"/>
          <w:u w:val="single"/>
        </w:rPr>
        <w:t xml:space="preserve"> - smluvní výzkum</w:t>
      </w:r>
    </w:p>
    <w:p w14:paraId="33A581B5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jc w:val="both"/>
        <w:rPr>
          <w:rFonts w:ascii="Times New Roman" w:eastAsia="OpenSymbol" w:hAnsi="Times New Roman" w:cs="Times New Roman"/>
          <w:b/>
          <w:u w:val="single"/>
        </w:rPr>
      </w:pPr>
    </w:p>
    <w:p w14:paraId="6F6DDE62" w14:textId="5A1887F4" w:rsidR="00A80AAD" w:rsidRPr="00D864FA" w:rsidRDefault="003D0F6A" w:rsidP="00A80AAD">
      <w:pPr>
        <w:spacing w:after="0" w:line="240" w:lineRule="atLeast"/>
        <w:contextualSpacing/>
        <w:jc w:val="both"/>
        <w:rPr>
          <w:rFonts w:ascii="Times New Roman" w:eastAsia="OpenSymbol" w:hAnsi="Times New Roman" w:cs="Times New Roman"/>
          <w:kern w:val="1"/>
        </w:rPr>
      </w:pPr>
      <w:r>
        <w:rPr>
          <w:rFonts w:ascii="Times New Roman" w:eastAsia="OpenSymbol" w:hAnsi="Times New Roman" w:cs="Times New Roman"/>
        </w:rPr>
        <w:t>VŠ</w:t>
      </w:r>
      <w:r w:rsidR="00A80AAD" w:rsidRPr="00D864FA">
        <w:rPr>
          <w:rFonts w:ascii="Times New Roman" w:hAnsi="Times New Roman" w:cs="Times New Roman"/>
        </w:rPr>
        <w:t xml:space="preserve"> stručně popíše svoji úspěšnost/neúspěšnost, s níž se v hodnoceném období ucházela o veřejné zakázky týkající se výzkumu, a o jaké výzkumné oblasti se jednalo. Lze popsat význam pro danou </w:t>
      </w:r>
      <w:r w:rsidR="002808F8">
        <w:rPr>
          <w:rFonts w:ascii="Times New Roman" w:hAnsi="Times New Roman" w:cs="Times New Roman"/>
        </w:rPr>
        <w:t>VŠ</w:t>
      </w:r>
      <w:r w:rsidR="00A80AAD" w:rsidRPr="00D864FA">
        <w:rPr>
          <w:rFonts w:ascii="Times New Roman" w:hAnsi="Times New Roman" w:cs="Times New Roman"/>
        </w:rPr>
        <w:t xml:space="preserve"> a případné bariéry.</w:t>
      </w:r>
    </w:p>
    <w:p w14:paraId="64F94970" w14:textId="2CBE77BC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>V textové části 4.4.6</w:t>
      </w:r>
      <w:r w:rsidR="00777220">
        <w:rPr>
          <w:rFonts w:ascii="Times New Roman" w:eastAsia="OpenSymbol" w:hAnsi="Times New Roman" w:cs="Times New Roman"/>
          <w:kern w:val="1"/>
        </w:rPr>
        <w:t xml:space="preserve"> </w:t>
      </w:r>
      <w:r w:rsidR="002808F8">
        <w:rPr>
          <w:rFonts w:ascii="Times New Roman" w:eastAsia="OpenSymbol" w:hAnsi="Times New Roman" w:cs="Times New Roman"/>
          <w:kern w:val="1"/>
        </w:rPr>
        <w:t>VŠ</w:t>
      </w:r>
      <w:r w:rsidRPr="00D864FA">
        <w:rPr>
          <w:rFonts w:ascii="Times New Roman" w:eastAsia="OpenSymbol" w:hAnsi="Times New Roman" w:cs="Times New Roman"/>
          <w:kern w:val="1"/>
        </w:rPr>
        <w:t xml:space="preserve"> rovněž stručně popíše, jaký význam mají finanční prostředky získané ve zmíněném období na aplikovaný výzkum z jiných neveřejných zdrojů (např. prodané licence, výnosy spin-</w:t>
      </w:r>
      <w:proofErr w:type="spellStart"/>
      <w:r w:rsidRPr="00D864FA">
        <w:rPr>
          <w:rFonts w:ascii="Times New Roman" w:eastAsia="OpenSymbol" w:hAnsi="Times New Roman" w:cs="Times New Roman"/>
          <w:kern w:val="1"/>
        </w:rPr>
        <w:t>off</w:t>
      </w:r>
      <w:proofErr w:type="spellEnd"/>
      <w:r w:rsidRPr="00D864FA">
        <w:rPr>
          <w:rFonts w:ascii="Times New Roman" w:eastAsia="OpenSymbol" w:hAnsi="Times New Roman" w:cs="Times New Roman"/>
          <w:kern w:val="1"/>
        </w:rPr>
        <w:t xml:space="preserve"> atd.).</w:t>
      </w:r>
    </w:p>
    <w:p w14:paraId="4A8346FF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29478166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D864FA">
        <w:rPr>
          <w:rFonts w:ascii="Times New Roman" w:hAnsi="Times New Roman" w:cs="Times New Roman"/>
        </w:rPr>
        <w:t>abulky č. 4.4.6.1 a 4.4.6.2</w:t>
      </w:r>
      <w:r>
        <w:rPr>
          <w:rFonts w:ascii="Times New Roman" w:hAnsi="Times New Roman" w:cs="Times New Roman"/>
        </w:rPr>
        <w:t>.</w:t>
      </w:r>
    </w:p>
    <w:p w14:paraId="373BFAF3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  <w:b/>
          <w:kern w:val="1"/>
          <w:u w:val="single"/>
        </w:rPr>
      </w:pPr>
    </w:p>
    <w:p w14:paraId="13170E67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  <w:b/>
          <w:kern w:val="1"/>
          <w:u w:val="single"/>
        </w:rPr>
      </w:pPr>
    </w:p>
    <w:p w14:paraId="76903BE3" w14:textId="05FD6C16" w:rsidR="00A80AAD" w:rsidRPr="00D864FA" w:rsidRDefault="00A80AAD" w:rsidP="00A80AAD">
      <w:pPr>
        <w:pStyle w:val="Nadpis2"/>
        <w:spacing w:before="0" w:line="240" w:lineRule="atLeas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864FA">
        <w:rPr>
          <w:rFonts w:ascii="Times New Roman" w:hAnsi="Times New Roman" w:cs="Times New Roman"/>
          <w:color w:val="auto"/>
          <w:sz w:val="22"/>
          <w:szCs w:val="22"/>
        </w:rPr>
        <w:t>MODUL 5 - Strategie a koncepce</w:t>
      </w:r>
    </w:p>
    <w:p w14:paraId="165675B1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42327CE6" w14:textId="7F96AA24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b/>
        </w:rPr>
      </w:pPr>
      <w:r w:rsidRPr="00D864FA">
        <w:rPr>
          <w:rFonts w:ascii="Times New Roman" w:hAnsi="Times New Roman" w:cs="Times New Roman"/>
          <w:b/>
        </w:rPr>
        <w:t>V Modulu 5 je hodnocenou jednotkou vysoká škola</w:t>
      </w:r>
      <w:r w:rsidR="002808F8">
        <w:rPr>
          <w:rFonts w:ascii="Times New Roman" w:hAnsi="Times New Roman" w:cs="Times New Roman"/>
          <w:b/>
        </w:rPr>
        <w:t xml:space="preserve"> (VŠ)</w:t>
      </w:r>
      <w:r w:rsidRPr="00D864FA">
        <w:rPr>
          <w:rFonts w:ascii="Times New Roman" w:hAnsi="Times New Roman" w:cs="Times New Roman"/>
          <w:b/>
        </w:rPr>
        <w:t xml:space="preserve">. </w:t>
      </w:r>
    </w:p>
    <w:p w14:paraId="25EE4904" w14:textId="619C5BBB" w:rsidR="00A80AAD" w:rsidRPr="00D864FA" w:rsidRDefault="002808F8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2808F8">
        <w:rPr>
          <w:rFonts w:ascii="Times New Roman" w:hAnsi="Times New Roman" w:cs="Times New Roman"/>
        </w:rPr>
        <w:lastRenderedPageBreak/>
        <w:t>VŠ</w:t>
      </w:r>
      <w:r w:rsidR="00A80AAD" w:rsidRPr="00D864FA">
        <w:rPr>
          <w:rFonts w:ascii="Times New Roman" w:hAnsi="Times New Roman" w:cs="Times New Roman"/>
        </w:rPr>
        <w:t xml:space="preserve"> zpracuje ohledně Modulu 5 </w:t>
      </w:r>
      <w:proofErr w:type="spellStart"/>
      <w:r w:rsidR="00EC6D73">
        <w:rPr>
          <w:rFonts w:ascii="Times New Roman" w:hAnsi="Times New Roman" w:cs="Times New Roman"/>
        </w:rPr>
        <w:t>sebeevaluační</w:t>
      </w:r>
      <w:proofErr w:type="spellEnd"/>
      <w:r w:rsidR="00EC6D73" w:rsidRPr="00D864FA">
        <w:rPr>
          <w:rFonts w:ascii="Times New Roman" w:hAnsi="Times New Roman" w:cs="Times New Roman"/>
        </w:rPr>
        <w:t xml:space="preserve"> </w:t>
      </w:r>
      <w:r w:rsidR="00A80AAD" w:rsidRPr="00D864FA">
        <w:rPr>
          <w:rFonts w:ascii="Times New Roman" w:hAnsi="Times New Roman" w:cs="Times New Roman"/>
        </w:rPr>
        <w:t>zprávu v rozsahu maximálně 5 normostran textu doplněného odkazy a</w:t>
      </w:r>
      <w:r w:rsidR="00777220">
        <w:rPr>
          <w:rFonts w:ascii="Times New Roman" w:hAnsi="Times New Roman" w:cs="Times New Roman"/>
        </w:rPr>
        <w:t xml:space="preserve"> </w:t>
      </w:r>
      <w:r w:rsidR="00A80AAD" w:rsidRPr="00D864FA">
        <w:rPr>
          <w:rFonts w:ascii="Times New Roman" w:hAnsi="Times New Roman" w:cs="Times New Roman"/>
        </w:rPr>
        <w:t>přílohami (tabulky ani další přílohy se do rozsahu nezapočítávají).</w:t>
      </w:r>
    </w:p>
    <w:p w14:paraId="4173E08A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bCs/>
        </w:rPr>
      </w:pPr>
    </w:p>
    <w:p w14:paraId="1579EFEB" w14:textId="77777777" w:rsidR="00A80AAD" w:rsidRPr="00D864FA" w:rsidRDefault="00A80AAD" w:rsidP="0073307F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01F5BF6D" w14:textId="6653B33D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  <w:b/>
        </w:rPr>
      </w:pPr>
      <w:r w:rsidRPr="00D864FA">
        <w:rPr>
          <w:rFonts w:ascii="Times New Roman" w:hAnsi="Times New Roman" w:cs="Times New Roman"/>
          <w:b/>
        </w:rPr>
        <w:t xml:space="preserve">Obsah </w:t>
      </w:r>
      <w:proofErr w:type="spellStart"/>
      <w:r w:rsidR="00EC6D73">
        <w:rPr>
          <w:rFonts w:ascii="Times New Roman" w:hAnsi="Times New Roman" w:cs="Times New Roman"/>
          <w:b/>
        </w:rPr>
        <w:t>sebeevaluační</w:t>
      </w:r>
      <w:proofErr w:type="spellEnd"/>
      <w:r w:rsidR="00EC6D73" w:rsidRPr="00D864FA">
        <w:rPr>
          <w:rFonts w:ascii="Times New Roman" w:hAnsi="Times New Roman" w:cs="Times New Roman"/>
          <w:b/>
        </w:rPr>
        <w:t xml:space="preserve"> </w:t>
      </w:r>
      <w:r w:rsidRPr="00D864FA">
        <w:rPr>
          <w:rFonts w:ascii="Times New Roman" w:hAnsi="Times New Roman" w:cs="Times New Roman"/>
          <w:b/>
        </w:rPr>
        <w:t>zprávy:</w:t>
      </w:r>
    </w:p>
    <w:p w14:paraId="4BBD5CCA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3A9D80F6" w14:textId="38597A23" w:rsidR="00A80AAD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5.1</w:t>
      </w:r>
      <w:r w:rsidRPr="00D864FA">
        <w:rPr>
          <w:rFonts w:ascii="Times New Roman" w:hAnsi="Times New Roman" w:cs="Times New Roman"/>
        </w:rPr>
        <w:tab/>
        <w:t xml:space="preserve"> </w:t>
      </w:r>
      <w:r w:rsidR="002808F8" w:rsidRPr="002808F8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 xml:space="preserve"> stručně popíše svou obecnou misi s důrazem na výzkum (kontext se vzdělávací funkcí </w:t>
      </w:r>
      <w:r w:rsidRPr="00532AAE">
        <w:rPr>
          <w:rFonts w:ascii="Times New Roman" w:hAnsi="Times New Roman" w:cs="Times New Roman"/>
        </w:rPr>
        <w:t xml:space="preserve">a strategií </w:t>
      </w:r>
      <w:r w:rsidR="005A64E1" w:rsidRPr="00532AAE">
        <w:rPr>
          <w:rFonts w:ascii="Times New Roman" w:hAnsi="Times New Roman" w:cs="Times New Roman"/>
        </w:rPr>
        <w:t>Ministerstv</w:t>
      </w:r>
      <w:r w:rsidR="00532AAE">
        <w:rPr>
          <w:rFonts w:ascii="Times New Roman" w:hAnsi="Times New Roman" w:cs="Times New Roman"/>
        </w:rPr>
        <w:t>a</w:t>
      </w:r>
      <w:r w:rsidR="005A64E1" w:rsidRPr="00532AAE">
        <w:rPr>
          <w:rFonts w:ascii="Times New Roman" w:hAnsi="Times New Roman" w:cs="Times New Roman"/>
        </w:rPr>
        <w:t xml:space="preserve"> školství, mládeže a tělovýchovy pro vysoké školství</w:t>
      </w:r>
      <w:r w:rsidRPr="00532AAE">
        <w:rPr>
          <w:rFonts w:ascii="Times New Roman" w:hAnsi="Times New Roman" w:cs="Times New Roman"/>
        </w:rPr>
        <w:t>;</w:t>
      </w:r>
      <w:r w:rsidRPr="00D864FA">
        <w:rPr>
          <w:rFonts w:ascii="Times New Roman" w:hAnsi="Times New Roman" w:cs="Times New Roman"/>
        </w:rPr>
        <w:t xml:space="preserve"> porovnání definované mise se skutečností). Popis doplní aktivními odkazy na strategický záměr vzdělávací a vědecké, výzkumné, vývojové a inovační, umělecké nebo další tvůrčí činnosti a jeho aktualizace</w:t>
      </w:r>
    </w:p>
    <w:p w14:paraId="30D2E06D" w14:textId="77777777" w:rsidR="002915F3" w:rsidRPr="00D864FA" w:rsidRDefault="002915F3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47692419" w14:textId="1D38A488" w:rsidR="00A80AAD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5.2</w:t>
      </w:r>
      <w:r w:rsidRPr="00D864FA">
        <w:rPr>
          <w:rFonts w:ascii="Times New Roman" w:hAnsi="Times New Roman" w:cs="Times New Roman"/>
        </w:rPr>
        <w:tab/>
      </w:r>
      <w:r w:rsidR="002808F8" w:rsidRPr="002808F8">
        <w:rPr>
          <w:rFonts w:ascii="Times New Roman" w:hAnsi="Times New Roman" w:cs="Times New Roman"/>
        </w:rPr>
        <w:t xml:space="preserve">VŠ </w:t>
      </w:r>
      <w:r w:rsidRPr="00D864FA">
        <w:rPr>
          <w:rFonts w:ascii="Times New Roman" w:hAnsi="Times New Roman" w:cs="Times New Roman"/>
        </w:rPr>
        <w:t>stručně popíše svou výzkumnou strategii a vizi (např. konkrétnost, realizovatelnost, mezinárodní kontext strategického záměru vzdělávací a vědecké, výzkumné, vývojové a inovační, umělecké nebo další tvůrčí činnosti a jeho aktualizace). Relevantní je popis zjišťování potřeb společnosti, resp. trhu.</w:t>
      </w:r>
    </w:p>
    <w:p w14:paraId="24F87391" w14:textId="77777777" w:rsidR="002915F3" w:rsidRPr="00D864FA" w:rsidRDefault="002915F3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279ABEE8" w14:textId="63CD35E1" w:rsidR="00A80AAD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5.3</w:t>
      </w:r>
      <w:r w:rsidRPr="00D864FA">
        <w:rPr>
          <w:rFonts w:ascii="Times New Roman" w:hAnsi="Times New Roman" w:cs="Times New Roman"/>
        </w:rPr>
        <w:tab/>
      </w:r>
      <w:r w:rsidR="002808F8" w:rsidRPr="002808F8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 xml:space="preserve"> stručně popíše vazbu svých koncepcí souvisejících s výzkume</w:t>
      </w:r>
      <w:r w:rsidR="00B5073F">
        <w:rPr>
          <w:rFonts w:ascii="Times New Roman" w:hAnsi="Times New Roman" w:cs="Times New Roman"/>
        </w:rPr>
        <w:t>m na plnění vyšších národních a </w:t>
      </w:r>
      <w:r w:rsidRPr="00D864FA">
        <w:rPr>
          <w:rFonts w:ascii="Times New Roman" w:hAnsi="Times New Roman" w:cs="Times New Roman"/>
        </w:rPr>
        <w:t>nadnárodních strategických cílů a opatření v oblasti výzkumu (kontext s platnými dokumenty; např. Sdělení Evropské komise Evropa 2020 - Strategie pro inteligentní a udržitelný růst podporující začlenění, Národní politika výzkumu, vývoje a inovací na léta 2016 až 2020, Národní priority výzkumu, experimentálního vývoje a inovací, Národní výzkumnou a inovační strategii pro inteligentní specializaci České republiky (Národní RIS 3 strategie) apod.</w:t>
      </w:r>
    </w:p>
    <w:p w14:paraId="6A763D77" w14:textId="77777777" w:rsidR="002915F3" w:rsidRPr="00D864FA" w:rsidRDefault="002915F3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769A8C5D" w14:textId="760B01B7" w:rsidR="00A80AAD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5.4</w:t>
      </w:r>
      <w:r w:rsidRPr="00D864FA">
        <w:rPr>
          <w:rFonts w:ascii="Times New Roman" w:hAnsi="Times New Roman" w:cs="Times New Roman"/>
        </w:rPr>
        <w:tab/>
      </w:r>
      <w:r w:rsidR="002808F8" w:rsidRPr="002808F8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 xml:space="preserve"> stručně popíše svou vazbu na plnění odvětvově orientovaných strategií. K identifikaci s takovou strategií </w:t>
      </w:r>
      <w:r w:rsidR="002808F8" w:rsidRPr="002808F8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 xml:space="preserve"> využije přehled aktuálních strategických dokumentů v databázi </w:t>
      </w:r>
      <w:hyperlink r:id="rId9" w:history="1">
        <w:r w:rsidR="00C32855" w:rsidRPr="006C415D">
          <w:rPr>
            <w:rStyle w:val="Hypertextovodkaz"/>
            <w:rFonts w:ascii="Times New Roman" w:hAnsi="Times New Roman" w:cs="Times New Roman"/>
          </w:rPr>
          <w:t>https://www.databaze-strategie.cz/</w:t>
        </w:r>
      </w:hyperlink>
      <w:r w:rsidRPr="00D864FA">
        <w:rPr>
          <w:rFonts w:ascii="Times New Roman" w:hAnsi="Times New Roman" w:cs="Times New Roman"/>
        </w:rPr>
        <w:t>.</w:t>
      </w:r>
    </w:p>
    <w:p w14:paraId="001547BB" w14:textId="77777777" w:rsidR="00C32855" w:rsidRPr="00D864FA" w:rsidRDefault="00C32855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2207D3EF" w14:textId="1C85BC43" w:rsidR="00A80AAD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5.5</w:t>
      </w:r>
      <w:r w:rsidRPr="00D864FA">
        <w:rPr>
          <w:rFonts w:ascii="Times New Roman" w:hAnsi="Times New Roman" w:cs="Times New Roman"/>
        </w:rPr>
        <w:tab/>
      </w:r>
      <w:r w:rsidR="002808F8" w:rsidRPr="002808F8">
        <w:rPr>
          <w:rFonts w:ascii="Times New Roman" w:hAnsi="Times New Roman" w:cs="Times New Roman"/>
        </w:rPr>
        <w:t xml:space="preserve">VŠ </w:t>
      </w:r>
      <w:r w:rsidRPr="00D864FA">
        <w:rPr>
          <w:rFonts w:ascii="Times New Roman" w:hAnsi="Times New Roman" w:cs="Times New Roman"/>
        </w:rPr>
        <w:t>stručně popíše</w:t>
      </w:r>
      <w:r w:rsidR="00C32855">
        <w:rPr>
          <w:rFonts w:ascii="Times New Roman" w:hAnsi="Times New Roman" w:cs="Times New Roman"/>
        </w:rPr>
        <w:t>,</w:t>
      </w:r>
      <w:r w:rsidRPr="00D864FA">
        <w:rPr>
          <w:rFonts w:ascii="Times New Roman" w:hAnsi="Times New Roman" w:cs="Times New Roman"/>
        </w:rPr>
        <w:t xml:space="preserve"> jakým způsobem dbá o dodržování etických aspektů výzkumu. </w:t>
      </w:r>
      <w:r w:rsidR="002808F8" w:rsidRPr="002808F8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 xml:space="preserve"> uvede stručný popis systému; lze uvést odkazy na statut a jednací řád etické komise (nebo etických komisí), pokud existují (v tomto případě je </w:t>
      </w:r>
      <w:r w:rsidR="005E32C1">
        <w:rPr>
          <w:rFonts w:ascii="Times New Roman" w:hAnsi="Times New Roman" w:cs="Times New Roman"/>
        </w:rPr>
        <w:t xml:space="preserve">VŠ </w:t>
      </w:r>
      <w:r w:rsidRPr="00D864FA">
        <w:rPr>
          <w:rFonts w:ascii="Times New Roman" w:hAnsi="Times New Roman" w:cs="Times New Roman"/>
        </w:rPr>
        <w:t xml:space="preserve">uvede v příloze). </w:t>
      </w:r>
    </w:p>
    <w:p w14:paraId="5520FC7C" w14:textId="77777777" w:rsidR="002915F3" w:rsidRPr="00D864FA" w:rsidRDefault="002915F3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215A2CF3" w14:textId="2B446A89" w:rsidR="00A80AAD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5.6</w:t>
      </w:r>
      <w:r w:rsidRPr="00D864FA">
        <w:rPr>
          <w:rFonts w:ascii="Times New Roman" w:hAnsi="Times New Roman" w:cs="Times New Roman"/>
        </w:rPr>
        <w:tab/>
      </w:r>
      <w:r w:rsidR="002808F8" w:rsidRPr="002808F8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 xml:space="preserve"> uvede, zda je držitelem ocenění HR </w:t>
      </w:r>
      <w:proofErr w:type="spellStart"/>
      <w:r w:rsidRPr="00D864FA">
        <w:rPr>
          <w:rFonts w:ascii="Times New Roman" w:hAnsi="Times New Roman" w:cs="Times New Roman"/>
        </w:rPr>
        <w:t>Award</w:t>
      </w:r>
      <w:proofErr w:type="spellEnd"/>
      <w:r w:rsidRPr="00D864FA">
        <w:rPr>
          <w:rFonts w:ascii="Times New Roman" w:hAnsi="Times New Roman" w:cs="Times New Roman"/>
        </w:rPr>
        <w:t>, případně zda</w:t>
      </w:r>
      <w:r w:rsidR="007047F1">
        <w:rPr>
          <w:rFonts w:ascii="Times New Roman" w:hAnsi="Times New Roman" w:cs="Times New Roman"/>
        </w:rPr>
        <w:t xml:space="preserve"> a jak</w:t>
      </w:r>
      <w:r w:rsidRPr="00D864FA">
        <w:rPr>
          <w:rFonts w:ascii="Times New Roman" w:hAnsi="Times New Roman" w:cs="Times New Roman"/>
        </w:rPr>
        <w:t xml:space="preserve"> usiluje o jeho získání. </w:t>
      </w:r>
    </w:p>
    <w:p w14:paraId="6D82FD5B" w14:textId="77777777" w:rsidR="002915F3" w:rsidRPr="00D864FA" w:rsidRDefault="002915F3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1B7B37CD" w14:textId="4AE42906" w:rsidR="00A80AAD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5.7</w:t>
      </w:r>
      <w:r w:rsidRPr="00D864FA">
        <w:rPr>
          <w:rFonts w:ascii="Times New Roman" w:hAnsi="Times New Roman" w:cs="Times New Roman"/>
        </w:rPr>
        <w:tab/>
      </w:r>
      <w:r w:rsidR="002808F8" w:rsidRPr="002808F8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 xml:space="preserve"> stručně popíše své institucionální strategie Open Science 2.0/Open Access, pokud existují; včetně např. institucionálního </w:t>
      </w:r>
      <w:proofErr w:type="spellStart"/>
      <w:r w:rsidRPr="00D864FA">
        <w:rPr>
          <w:rFonts w:ascii="Times New Roman" w:hAnsi="Times New Roman" w:cs="Times New Roman"/>
        </w:rPr>
        <w:t>repozitáře</w:t>
      </w:r>
      <w:proofErr w:type="spellEnd"/>
      <w:r w:rsidRPr="00D864FA">
        <w:rPr>
          <w:rFonts w:ascii="Times New Roman" w:hAnsi="Times New Roman" w:cs="Times New Roman"/>
        </w:rPr>
        <w:t>.</w:t>
      </w:r>
    </w:p>
    <w:p w14:paraId="553E83DE" w14:textId="77777777" w:rsidR="002915F3" w:rsidRPr="00D864FA" w:rsidRDefault="002915F3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61187EEC" w14:textId="1387F9E4" w:rsidR="00A80AAD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5.8</w:t>
      </w:r>
      <w:r w:rsidRPr="00D864FA">
        <w:rPr>
          <w:rFonts w:ascii="Times New Roman" w:hAnsi="Times New Roman" w:cs="Times New Roman"/>
        </w:rPr>
        <w:tab/>
      </w:r>
      <w:r w:rsidR="002808F8" w:rsidRPr="002808F8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 xml:space="preserve"> stručně popíše svou strategii účasti v mezinárodních žebříčcích nebo certifikacích univerzit</w:t>
      </w:r>
      <w:r w:rsidR="00C32855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 xml:space="preserve">(pokud je to pro danou </w:t>
      </w:r>
      <w:r w:rsidR="002808F8" w:rsidRPr="002808F8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 xml:space="preserve"> relevantní z hlediska jí prováděné výzkumné, </w:t>
      </w:r>
      <w:r w:rsidR="00715443">
        <w:rPr>
          <w:rFonts w:ascii="Times New Roman" w:hAnsi="Times New Roman" w:cs="Times New Roman"/>
        </w:rPr>
        <w:t>vývojové a inovační činnosti) a </w:t>
      </w:r>
      <w:r w:rsidRPr="00D864FA">
        <w:rPr>
          <w:rFonts w:ascii="Times New Roman" w:hAnsi="Times New Roman" w:cs="Times New Roman"/>
        </w:rPr>
        <w:t>zhodnotí výsledky své strategie. V příloze uvede recentní údaje z období hodnocení; umístění celkové, umístění dle jednotlivých kritérií.</w:t>
      </w:r>
    </w:p>
    <w:p w14:paraId="5A55C692" w14:textId="77777777" w:rsidR="002915F3" w:rsidRPr="00D864FA" w:rsidRDefault="002915F3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03CA2092" w14:textId="298FDE4A" w:rsidR="00A80AAD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5.9</w:t>
      </w:r>
      <w:r w:rsidRPr="00D864FA">
        <w:rPr>
          <w:rFonts w:ascii="Times New Roman" w:hAnsi="Times New Roman" w:cs="Times New Roman"/>
        </w:rPr>
        <w:tab/>
      </w:r>
      <w:r w:rsidR="002808F8" w:rsidRPr="002808F8">
        <w:rPr>
          <w:rFonts w:ascii="Times New Roman" w:hAnsi="Times New Roman" w:cs="Times New Roman"/>
        </w:rPr>
        <w:t xml:space="preserve">VŠ </w:t>
      </w:r>
      <w:r w:rsidRPr="00D864FA">
        <w:rPr>
          <w:rFonts w:ascii="Times New Roman" w:hAnsi="Times New Roman" w:cs="Times New Roman"/>
        </w:rPr>
        <w:t>stručně popíše principy zajišťování kvality vzdělávací, tvůrčí a s nimi souvisejících činností a zásadní výstupy z vnitřního hodnocení kvality vzdělávací, tvůrčí a s nimi souvisejících činností. Podklad doplní o aktivní odkazy na zveřejněné příslušné dokumenty.</w:t>
      </w:r>
    </w:p>
    <w:p w14:paraId="27AFB099" w14:textId="77777777" w:rsidR="002915F3" w:rsidRPr="00D864FA" w:rsidRDefault="002915F3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7C5025AD" w14:textId="4C34B950" w:rsidR="00A80AAD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5.10</w:t>
      </w:r>
      <w:r w:rsidRPr="00D864FA">
        <w:rPr>
          <w:rFonts w:ascii="Times New Roman" w:hAnsi="Times New Roman" w:cs="Times New Roman"/>
        </w:rPr>
        <w:tab/>
      </w:r>
      <w:r w:rsidR="002808F8" w:rsidRPr="002808F8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 xml:space="preserve"> stručně popíše svou strategii udržitelnosti a rozvoje velké výzkumné infrastruktury, je-li hostitelskou organizací takového projektu. Dále </w:t>
      </w:r>
      <w:r w:rsidR="002808F8" w:rsidRPr="002808F8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 xml:space="preserve"> popíše svou strategii udržitelnosti a rozvoje výzkumného centra (nebo výzkumných center), vybudovaného (vybudo</w:t>
      </w:r>
      <w:r w:rsidR="00B5073F">
        <w:rPr>
          <w:rFonts w:ascii="Times New Roman" w:hAnsi="Times New Roman" w:cs="Times New Roman"/>
        </w:rPr>
        <w:t>vaných) v letech 2007 až 2015 z </w:t>
      </w:r>
      <w:r w:rsidRPr="00D864FA">
        <w:rPr>
          <w:rFonts w:ascii="Times New Roman" w:hAnsi="Times New Roman" w:cs="Times New Roman"/>
        </w:rPr>
        <w:t>Evropských strukturálních fondů (operační programy Výzkum a vývoj pro inovace, Praha-Konkurenceschopnost) a v době udržitelnosti podporovaného z Národního programu udržitelnosti, je-li takové výzkumné centrum její součástí.</w:t>
      </w:r>
    </w:p>
    <w:p w14:paraId="1A16A418" w14:textId="77777777" w:rsidR="002915F3" w:rsidRPr="00D864FA" w:rsidRDefault="002915F3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29C2573C" w14:textId="2D180531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5.11</w:t>
      </w:r>
      <w:r w:rsidR="00C90213">
        <w:rPr>
          <w:rFonts w:ascii="Times New Roman" w:hAnsi="Times New Roman" w:cs="Times New Roman"/>
        </w:rPr>
        <w:tab/>
      </w:r>
      <w:r w:rsidR="002808F8" w:rsidRPr="002808F8">
        <w:rPr>
          <w:rFonts w:ascii="Times New Roman" w:hAnsi="Times New Roman" w:cs="Times New Roman"/>
        </w:rPr>
        <w:t>VŠ</w:t>
      </w:r>
      <w:r w:rsidRPr="00D864FA">
        <w:rPr>
          <w:rFonts w:ascii="Times New Roman" w:hAnsi="Times New Roman" w:cs="Times New Roman"/>
        </w:rPr>
        <w:t xml:space="preserve"> stručně popíše strategii využití institucionální podpory na svůj dlouhodobý koncepční rozvoj.</w:t>
      </w:r>
    </w:p>
    <w:p w14:paraId="1F99562A" w14:textId="77777777" w:rsidR="00A80AAD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231A1D78" w14:textId="1DBC2629" w:rsidR="00DA2E84" w:rsidRPr="00D6751C" w:rsidRDefault="00DA2E84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  <w:b/>
        </w:rPr>
      </w:pPr>
      <w:r w:rsidRPr="00D6751C">
        <w:rPr>
          <w:rFonts w:ascii="Times New Roman" w:hAnsi="Times New Roman" w:cs="Times New Roman"/>
          <w:b/>
        </w:rPr>
        <w:lastRenderedPageBreak/>
        <w:t xml:space="preserve">Závěrem VŠ stručně popíše nejvýznamnější principy, témata a cíle, které chce realizovat </w:t>
      </w:r>
      <w:r w:rsidR="00C32855">
        <w:rPr>
          <w:rFonts w:ascii="Times New Roman" w:hAnsi="Times New Roman" w:cs="Times New Roman"/>
          <w:b/>
        </w:rPr>
        <w:t>v </w:t>
      </w:r>
      <w:r w:rsidRPr="00D6751C">
        <w:rPr>
          <w:rFonts w:ascii="Times New Roman" w:hAnsi="Times New Roman" w:cs="Times New Roman"/>
          <w:b/>
        </w:rPr>
        <w:t>nadcházejícím pětiletém období.</w:t>
      </w:r>
    </w:p>
    <w:p w14:paraId="6376189B" w14:textId="77777777" w:rsidR="00DA2E84" w:rsidRDefault="00DA2E84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456A6687" w14:textId="77777777" w:rsidR="001C58C5" w:rsidRPr="001C58C5" w:rsidRDefault="001C58C5" w:rsidP="001C58C5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1C58C5">
        <w:rPr>
          <w:rFonts w:ascii="Times New Roman" w:hAnsi="Times New Roman" w:cs="Times New Roman"/>
        </w:rPr>
        <w:t>Příloha 1:</w:t>
      </w:r>
    </w:p>
    <w:p w14:paraId="1DEC2AE7" w14:textId="77777777" w:rsidR="001C58C5" w:rsidRPr="001C58C5" w:rsidRDefault="001C58C5" w:rsidP="001C58C5">
      <w:pPr>
        <w:pStyle w:val="Odstavecseseznamem"/>
        <w:spacing w:after="0" w:line="240" w:lineRule="atLeast"/>
        <w:jc w:val="both"/>
        <w:rPr>
          <w:rFonts w:ascii="Times New Roman" w:hAnsi="Times New Roman" w:cs="Times New Roman"/>
        </w:rPr>
      </w:pPr>
    </w:p>
    <w:p w14:paraId="588B5A08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b/>
          <w:color w:val="4472C4" w:themeColor="accent5"/>
        </w:rPr>
      </w:pPr>
      <w:r w:rsidRPr="00D864FA">
        <w:rPr>
          <w:rFonts w:ascii="Times New Roman" w:hAnsi="Times New Roman" w:cs="Times New Roman"/>
          <w:b/>
          <w:color w:val="4472C4" w:themeColor="accent5"/>
        </w:rPr>
        <w:t>SWOT ANALÝZA</w:t>
      </w:r>
    </w:p>
    <w:p w14:paraId="7509B766" w14:textId="3D91F2BD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 xml:space="preserve">V této části </w:t>
      </w:r>
      <w:r w:rsidR="00DA2E84">
        <w:rPr>
          <w:rFonts w:ascii="Times New Roman" w:eastAsia="OpenSymbol" w:hAnsi="Times New Roman" w:cs="Times New Roman"/>
          <w:kern w:val="1"/>
        </w:rPr>
        <w:t>VŠ</w:t>
      </w:r>
      <w:r w:rsidRPr="00D864FA">
        <w:rPr>
          <w:rFonts w:ascii="Times New Roman" w:eastAsia="OpenSymbol" w:hAnsi="Times New Roman" w:cs="Times New Roman"/>
          <w:kern w:val="1"/>
        </w:rPr>
        <w:t xml:space="preserve"> zařadí výsledek </w:t>
      </w:r>
      <w:r w:rsidR="00532AAE">
        <w:rPr>
          <w:rFonts w:ascii="Times New Roman" w:eastAsia="OpenSymbol" w:hAnsi="Times New Roman" w:cs="Times New Roman"/>
          <w:kern w:val="1"/>
        </w:rPr>
        <w:t xml:space="preserve">souhrnné </w:t>
      </w:r>
      <w:r w:rsidRPr="00D864FA">
        <w:rPr>
          <w:rFonts w:ascii="Times New Roman" w:eastAsia="OpenSymbol" w:hAnsi="Times New Roman" w:cs="Times New Roman"/>
          <w:kern w:val="1"/>
        </w:rPr>
        <w:t>SWOT analýzy</w:t>
      </w:r>
      <w:r w:rsidR="00532AAE">
        <w:rPr>
          <w:rFonts w:ascii="Times New Roman" w:eastAsia="OpenSymbol" w:hAnsi="Times New Roman" w:cs="Times New Roman"/>
          <w:kern w:val="1"/>
        </w:rPr>
        <w:t xml:space="preserve"> za všechny hodnocené moduly</w:t>
      </w:r>
      <w:r w:rsidRPr="00D864FA">
        <w:rPr>
          <w:rFonts w:ascii="Times New Roman" w:eastAsia="OpenSymbol" w:hAnsi="Times New Roman" w:cs="Times New Roman"/>
          <w:kern w:val="1"/>
        </w:rPr>
        <w:t xml:space="preserve">. SWOT analýza se řadí mezi základní metody </w:t>
      </w:r>
      <w:hyperlink r:id="rId10" w:tooltip="Strategie" w:history="1">
        <w:r w:rsidRPr="00D864FA">
          <w:rPr>
            <w:rFonts w:ascii="Times New Roman" w:eastAsia="OpenSymbol" w:hAnsi="Times New Roman" w:cs="Times New Roman"/>
            <w:kern w:val="1"/>
          </w:rPr>
          <w:t>strategické</w:t>
        </w:r>
      </w:hyperlink>
      <w:r w:rsidRPr="00D864FA">
        <w:rPr>
          <w:rFonts w:ascii="Times New Roman" w:eastAsia="OpenSymbol" w:hAnsi="Times New Roman" w:cs="Times New Roman"/>
          <w:kern w:val="1"/>
        </w:rPr>
        <w:t xml:space="preserve"> analýzy, a to právě z důvodu jejího integrujícího charakteru získaných, sjednocených a vyhodnocených poznatků, ze kterých jsou generovány alternativy strategií dalšího rozvoje </w:t>
      </w:r>
      <w:hyperlink r:id="rId11" w:tooltip="Organizace" w:history="1">
        <w:r w:rsidRPr="00D864FA">
          <w:rPr>
            <w:rFonts w:ascii="Times New Roman" w:eastAsia="OpenSymbol" w:hAnsi="Times New Roman" w:cs="Times New Roman"/>
            <w:kern w:val="1"/>
          </w:rPr>
          <w:t>organizace</w:t>
        </w:r>
      </w:hyperlink>
      <w:r w:rsidRPr="00D864FA">
        <w:rPr>
          <w:rFonts w:ascii="Times New Roman" w:eastAsia="OpenSymbol" w:hAnsi="Times New Roman" w:cs="Times New Roman"/>
          <w:kern w:val="1"/>
        </w:rPr>
        <w:t>.</w:t>
      </w:r>
    </w:p>
    <w:p w14:paraId="10CDC3BC" w14:textId="77777777" w:rsidR="00A80AAD" w:rsidRDefault="00A80AAD" w:rsidP="00A80AAD">
      <w:pPr>
        <w:pStyle w:val="Normlnweb"/>
        <w:spacing w:before="0" w:beforeAutospacing="0" w:after="0" w:afterAutospacing="0" w:line="240" w:lineRule="atLeast"/>
        <w:jc w:val="both"/>
        <w:rPr>
          <w:rFonts w:eastAsia="OpenSymbol"/>
          <w:kern w:val="1"/>
          <w:sz w:val="22"/>
          <w:szCs w:val="22"/>
          <w:lang w:eastAsia="en-US"/>
        </w:rPr>
      </w:pPr>
      <w:r w:rsidRPr="00D864FA">
        <w:rPr>
          <w:sz w:val="22"/>
          <w:szCs w:val="22"/>
        </w:rPr>
        <w:t xml:space="preserve"> </w:t>
      </w:r>
      <w:r w:rsidRPr="00D864FA">
        <w:rPr>
          <w:rFonts w:eastAsia="OpenSymbol"/>
          <w:kern w:val="1"/>
          <w:sz w:val="22"/>
          <w:szCs w:val="22"/>
          <w:lang w:eastAsia="en-US"/>
        </w:rPr>
        <w:t xml:space="preserve">SWOT je zkratka z anglického originálu, kde S = </w:t>
      </w:r>
      <w:proofErr w:type="spellStart"/>
      <w:r w:rsidRPr="00D864FA">
        <w:rPr>
          <w:rFonts w:eastAsia="OpenSymbol"/>
          <w:kern w:val="1"/>
          <w:sz w:val="22"/>
          <w:szCs w:val="22"/>
          <w:lang w:eastAsia="en-US"/>
        </w:rPr>
        <w:t>Strengths</w:t>
      </w:r>
      <w:proofErr w:type="spellEnd"/>
      <w:r w:rsidRPr="00D864FA">
        <w:rPr>
          <w:rFonts w:eastAsia="OpenSymbol"/>
          <w:kern w:val="1"/>
          <w:sz w:val="22"/>
          <w:szCs w:val="22"/>
          <w:lang w:eastAsia="en-US"/>
        </w:rPr>
        <w:t xml:space="preserve"> (Silné stránky), W = </w:t>
      </w:r>
      <w:proofErr w:type="spellStart"/>
      <w:r w:rsidRPr="00D864FA">
        <w:rPr>
          <w:rFonts w:eastAsia="OpenSymbol"/>
          <w:kern w:val="1"/>
          <w:sz w:val="22"/>
          <w:szCs w:val="22"/>
          <w:lang w:eastAsia="en-US"/>
        </w:rPr>
        <w:t>Weaknesses</w:t>
      </w:r>
      <w:proofErr w:type="spellEnd"/>
      <w:r w:rsidRPr="00D864FA">
        <w:rPr>
          <w:rFonts w:eastAsia="OpenSymbol"/>
          <w:kern w:val="1"/>
          <w:sz w:val="22"/>
          <w:szCs w:val="22"/>
          <w:lang w:eastAsia="en-US"/>
        </w:rPr>
        <w:t xml:space="preserve"> (Slabé stránky), O = </w:t>
      </w:r>
      <w:proofErr w:type="spellStart"/>
      <w:r w:rsidRPr="00D864FA">
        <w:rPr>
          <w:rFonts w:eastAsia="OpenSymbol"/>
          <w:kern w:val="1"/>
          <w:sz w:val="22"/>
          <w:szCs w:val="22"/>
          <w:lang w:eastAsia="en-US"/>
        </w:rPr>
        <w:t>Opportunities</w:t>
      </w:r>
      <w:proofErr w:type="spellEnd"/>
      <w:r w:rsidRPr="00D864FA">
        <w:rPr>
          <w:rFonts w:eastAsia="OpenSymbol"/>
          <w:kern w:val="1"/>
          <w:sz w:val="22"/>
          <w:szCs w:val="22"/>
          <w:lang w:eastAsia="en-US"/>
        </w:rPr>
        <w:t xml:space="preserve"> (Příležitosti), T = </w:t>
      </w:r>
      <w:proofErr w:type="spellStart"/>
      <w:r w:rsidRPr="00D864FA">
        <w:rPr>
          <w:rFonts w:eastAsia="OpenSymbol"/>
          <w:kern w:val="1"/>
          <w:sz w:val="22"/>
          <w:szCs w:val="22"/>
          <w:lang w:eastAsia="en-US"/>
        </w:rPr>
        <w:t>Threats</w:t>
      </w:r>
      <w:proofErr w:type="spellEnd"/>
      <w:r w:rsidRPr="00D864FA">
        <w:rPr>
          <w:rFonts w:eastAsia="OpenSymbol"/>
          <w:kern w:val="1"/>
          <w:sz w:val="22"/>
          <w:szCs w:val="22"/>
          <w:lang w:eastAsia="en-US"/>
        </w:rPr>
        <w:t xml:space="preserve"> (Hrozby). SWOT je tedy zkratkou pro vnitřní silné a slabé stránky organizace a příležitosti a hrozby z vnějšího prostředí organizace.</w:t>
      </w:r>
    </w:p>
    <w:p w14:paraId="2D902833" w14:textId="77777777" w:rsidR="00D6751C" w:rsidRPr="00D864FA" w:rsidRDefault="00D6751C" w:rsidP="00A80AAD">
      <w:pPr>
        <w:pStyle w:val="Normlnweb"/>
        <w:spacing w:before="0" w:beforeAutospacing="0" w:after="0" w:afterAutospacing="0" w:line="240" w:lineRule="atLeast"/>
        <w:jc w:val="both"/>
        <w:rPr>
          <w:rFonts w:eastAsia="OpenSymbol"/>
          <w:kern w:val="1"/>
          <w:sz w:val="22"/>
          <w:szCs w:val="22"/>
          <w:lang w:eastAsia="en-US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913"/>
        <w:gridCol w:w="4025"/>
        <w:gridCol w:w="4347"/>
      </w:tblGrid>
      <w:tr w:rsidR="00A80AAD" w:rsidRPr="00D864FA" w14:paraId="2B729959" w14:textId="77777777" w:rsidTr="001E3E72">
        <w:trPr>
          <w:trHeight w:val="51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CA8E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7976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  <w:p w14:paraId="2ED56F79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color w:val="4472C4" w:themeColor="accent5"/>
              </w:rPr>
            </w:pPr>
            <w:r w:rsidRPr="00D864FA">
              <w:rPr>
                <w:rFonts w:ascii="Times New Roman" w:eastAsia="OpenSymbol" w:hAnsi="Times New Roman" w:cs="Times New Roman"/>
                <w:b/>
                <w:color w:val="4472C4" w:themeColor="accent5"/>
              </w:rPr>
              <w:t>Pozitivní faktory</w:t>
            </w:r>
          </w:p>
          <w:p w14:paraId="4D2232FF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49C3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  <w:p w14:paraId="3019919C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color w:val="4472C4" w:themeColor="accent5"/>
              </w:rPr>
            </w:pPr>
            <w:r w:rsidRPr="00D864FA">
              <w:rPr>
                <w:rFonts w:ascii="Times New Roman" w:eastAsia="OpenSymbol" w:hAnsi="Times New Roman" w:cs="Times New Roman"/>
                <w:b/>
                <w:color w:val="4472C4" w:themeColor="accent5"/>
              </w:rPr>
              <w:t>Negativní faktory</w:t>
            </w:r>
          </w:p>
          <w:p w14:paraId="5FF3EA5B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</w:tc>
      </w:tr>
      <w:tr w:rsidR="00A80AAD" w:rsidRPr="00D864FA" w14:paraId="28D5CECD" w14:textId="77777777" w:rsidTr="001E3E72"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C193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</w:rPr>
            </w:pPr>
          </w:p>
          <w:p w14:paraId="351C00DD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  <w:p w14:paraId="0E59FDAC" w14:textId="09160314" w:rsidR="00A80AAD" w:rsidRPr="00D864FA" w:rsidRDefault="00777220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  <w:r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  <w:t xml:space="preserve">  </w:t>
            </w:r>
          </w:p>
          <w:p w14:paraId="2D656BBA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color w:val="4472C4" w:themeColor="accent5"/>
              </w:rPr>
            </w:pPr>
          </w:p>
          <w:p w14:paraId="26E299E9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color w:val="4472C4" w:themeColor="accent5"/>
              </w:rPr>
            </w:pPr>
            <w:r w:rsidRPr="00D864FA">
              <w:rPr>
                <w:rFonts w:ascii="Times New Roman" w:eastAsia="OpenSymbol" w:hAnsi="Times New Roman" w:cs="Times New Roman"/>
                <w:b/>
                <w:color w:val="4472C4" w:themeColor="accent5"/>
              </w:rPr>
              <w:t>Vnitřní vlivy</w:t>
            </w:r>
          </w:p>
          <w:p w14:paraId="5E37433A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91B0222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</w:rPr>
            </w:pPr>
            <w:r w:rsidRPr="00D864FA">
              <w:rPr>
                <w:rFonts w:ascii="Times New Roman" w:eastAsia="OpenSymbol" w:hAnsi="Times New Roman" w:cs="Times New Roman"/>
                <w:b/>
              </w:rPr>
              <w:t>Silné stránky VO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C2D81B4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</w:rPr>
            </w:pPr>
            <w:r w:rsidRPr="00D864FA">
              <w:rPr>
                <w:rFonts w:ascii="Times New Roman" w:eastAsia="OpenSymbol" w:hAnsi="Times New Roman" w:cs="Times New Roman"/>
                <w:b/>
              </w:rPr>
              <w:t>Slabé stránky VO</w:t>
            </w:r>
          </w:p>
        </w:tc>
      </w:tr>
      <w:tr w:rsidR="00A80AAD" w:rsidRPr="00D864FA" w14:paraId="604A3B17" w14:textId="77777777" w:rsidTr="001E3E7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646B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1D76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</w:p>
          <w:p w14:paraId="488F015F" w14:textId="7B8AD495" w:rsidR="00A80AAD" w:rsidRPr="00D864FA" w:rsidRDefault="005E32C1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>
              <w:rPr>
                <w:rFonts w:ascii="Times New Roman" w:eastAsia="OpenSymbol" w:hAnsi="Times New Roman" w:cs="Times New Roman"/>
                <w:i/>
              </w:rPr>
              <w:t xml:space="preserve">VŠ </w:t>
            </w:r>
            <w:r w:rsidR="00A80AAD" w:rsidRPr="00D864FA">
              <w:rPr>
                <w:rFonts w:ascii="Times New Roman" w:eastAsia="OpenSymbol" w:hAnsi="Times New Roman" w:cs="Times New Roman"/>
                <w:i/>
              </w:rPr>
              <w:t>heslovitě uvede ty své stránky, které považuje za nejlepší v rámci dané oblasti hodnocení. Jedná o aktivity a činnosti, které jsou zcela v jejím vlivu. Příklady:</w:t>
            </w:r>
          </w:p>
          <w:p w14:paraId="31347A9F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 w:rsidRPr="00D864FA">
              <w:rPr>
                <w:rFonts w:ascii="Times New Roman" w:eastAsia="OpenSymbol" w:hAnsi="Times New Roman" w:cs="Times New Roman"/>
                <w:i/>
              </w:rPr>
              <w:t>1. Stabilní a vysoce kvalifikované vědecké týmy</w:t>
            </w:r>
          </w:p>
          <w:p w14:paraId="4550E8D3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 w:rsidRPr="00D864FA">
              <w:rPr>
                <w:rFonts w:ascii="Times New Roman" w:eastAsia="OpenSymbol" w:hAnsi="Times New Roman" w:cs="Times New Roman"/>
                <w:i/>
              </w:rPr>
              <w:t>2. Unikátní laboratorní vybavení v oboru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AFEF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</w:p>
          <w:p w14:paraId="516A3007" w14:textId="792A2071" w:rsidR="00A80AAD" w:rsidRPr="00D864FA" w:rsidRDefault="005E32C1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>
              <w:rPr>
                <w:rFonts w:ascii="Times New Roman" w:eastAsia="OpenSymbol" w:hAnsi="Times New Roman" w:cs="Times New Roman"/>
                <w:i/>
              </w:rPr>
              <w:t xml:space="preserve">VŠ </w:t>
            </w:r>
            <w:r w:rsidR="00A80AAD" w:rsidRPr="00D864FA">
              <w:rPr>
                <w:rFonts w:ascii="Times New Roman" w:eastAsia="OpenSymbol" w:hAnsi="Times New Roman" w:cs="Times New Roman"/>
                <w:i/>
              </w:rPr>
              <w:t>heslovitě uvede</w:t>
            </w:r>
            <w:r w:rsidR="00B360CC">
              <w:rPr>
                <w:rFonts w:ascii="Times New Roman" w:eastAsia="OpenSymbol" w:hAnsi="Times New Roman" w:cs="Times New Roman"/>
                <w:i/>
              </w:rPr>
              <w:t xml:space="preserve"> </w:t>
            </w:r>
            <w:r w:rsidR="00A80AAD" w:rsidRPr="00D864FA">
              <w:rPr>
                <w:rFonts w:ascii="Times New Roman" w:eastAsia="OpenSymbol" w:hAnsi="Times New Roman" w:cs="Times New Roman"/>
                <w:i/>
              </w:rPr>
              <w:t>ty své oblasti, které považuje za nejméně rozvinuté a kvalitní v rámci dané oblasti hodnocení. Jedná o aktivity a činnosti, které jsou zcela v jejím vlivu a jejich zlepšení předpokládá zvýšené úsilí o zlepšení ze strany VO.</w:t>
            </w:r>
            <w:r w:rsidR="00B360CC">
              <w:rPr>
                <w:rFonts w:ascii="Times New Roman" w:eastAsia="OpenSymbol" w:hAnsi="Times New Roman" w:cs="Times New Roman"/>
                <w:i/>
              </w:rPr>
              <w:t xml:space="preserve"> Příklady:</w:t>
            </w:r>
          </w:p>
          <w:p w14:paraId="71C14BF7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 w:rsidRPr="00D864FA">
              <w:rPr>
                <w:rFonts w:ascii="Times New Roman" w:eastAsia="OpenSymbol" w:hAnsi="Times New Roman" w:cs="Times New Roman"/>
                <w:i/>
              </w:rPr>
              <w:t xml:space="preserve">1. Chybějící laboratorní vybavení </w:t>
            </w:r>
            <w:proofErr w:type="spellStart"/>
            <w:r w:rsidRPr="00D864FA">
              <w:rPr>
                <w:rFonts w:ascii="Times New Roman" w:eastAsia="OpenSymbol" w:hAnsi="Times New Roman" w:cs="Times New Roman"/>
                <w:i/>
              </w:rPr>
              <w:t>xy</w:t>
            </w:r>
            <w:proofErr w:type="spellEnd"/>
          </w:p>
          <w:p w14:paraId="1F8C3141" w14:textId="1E4C0EFD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 w:rsidRPr="00D864FA">
              <w:rPr>
                <w:rFonts w:ascii="Times New Roman" w:eastAsia="OpenSymbol" w:hAnsi="Times New Roman" w:cs="Times New Roman"/>
                <w:i/>
              </w:rPr>
              <w:t>2. Nedostat</w:t>
            </w:r>
            <w:r w:rsidR="00B5073F">
              <w:rPr>
                <w:rFonts w:ascii="Times New Roman" w:eastAsia="OpenSymbol" w:hAnsi="Times New Roman" w:cs="Times New Roman"/>
                <w:i/>
              </w:rPr>
              <w:t>ečné administrativní zázemí pro </w:t>
            </w:r>
            <w:r w:rsidRPr="00D864FA">
              <w:rPr>
                <w:rFonts w:ascii="Times New Roman" w:eastAsia="OpenSymbol" w:hAnsi="Times New Roman" w:cs="Times New Roman"/>
                <w:i/>
              </w:rPr>
              <w:t>vědecké pracovníky</w:t>
            </w:r>
          </w:p>
        </w:tc>
      </w:tr>
      <w:tr w:rsidR="00A80AAD" w:rsidRPr="00D864FA" w14:paraId="1783C343" w14:textId="77777777" w:rsidTr="001E3E72"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CF34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  <w:p w14:paraId="4B1EBC4E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  <w:p w14:paraId="752AE1F0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color w:val="4472C4" w:themeColor="accent5"/>
              </w:rPr>
            </w:pPr>
          </w:p>
          <w:p w14:paraId="092A99B8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  <w:r w:rsidRPr="00D864FA">
              <w:rPr>
                <w:rFonts w:ascii="Times New Roman" w:eastAsia="OpenSymbol" w:hAnsi="Times New Roman" w:cs="Times New Roman"/>
                <w:b/>
                <w:color w:val="4472C4" w:themeColor="accent5"/>
              </w:rPr>
              <w:t>Vnější vlivy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257E01D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</w:rPr>
            </w:pPr>
            <w:r w:rsidRPr="00D864FA">
              <w:rPr>
                <w:rFonts w:ascii="Times New Roman" w:eastAsia="OpenSymbol" w:hAnsi="Times New Roman" w:cs="Times New Roman"/>
                <w:b/>
              </w:rPr>
              <w:t>Příležitosti pro VO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03DA22F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</w:rPr>
            </w:pPr>
            <w:r w:rsidRPr="00D864FA">
              <w:rPr>
                <w:rFonts w:ascii="Times New Roman" w:eastAsia="OpenSymbol" w:hAnsi="Times New Roman" w:cs="Times New Roman"/>
                <w:b/>
              </w:rPr>
              <w:t>Ohrožení VO</w:t>
            </w:r>
          </w:p>
        </w:tc>
      </w:tr>
      <w:tr w:rsidR="00A80AAD" w:rsidRPr="00D864FA" w14:paraId="15C33160" w14:textId="77777777" w:rsidTr="001E3E7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6A12E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3243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</w:rPr>
            </w:pPr>
          </w:p>
          <w:p w14:paraId="4B0EF1EE" w14:textId="23BD55DE" w:rsidR="00A80AAD" w:rsidRPr="00D864FA" w:rsidRDefault="005E32C1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>
              <w:rPr>
                <w:rFonts w:ascii="Times New Roman" w:eastAsia="OpenSymbol" w:hAnsi="Times New Roman" w:cs="Times New Roman"/>
                <w:i/>
              </w:rPr>
              <w:t xml:space="preserve">VŠ </w:t>
            </w:r>
            <w:r w:rsidR="00A80AAD" w:rsidRPr="00D864FA">
              <w:rPr>
                <w:rFonts w:ascii="Times New Roman" w:eastAsia="OpenSymbol" w:hAnsi="Times New Roman" w:cs="Times New Roman"/>
                <w:i/>
              </w:rPr>
              <w:t>uvede heslovitě možnosti a zdroje, které může využít ve svůj prospěch, ale nemůže je nijak ovlivnit.</w:t>
            </w:r>
          </w:p>
          <w:p w14:paraId="17641D24" w14:textId="6377D351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 w:rsidRPr="00D864FA">
              <w:rPr>
                <w:rFonts w:ascii="Times New Roman" w:eastAsia="OpenSymbol" w:hAnsi="Times New Roman" w:cs="Times New Roman"/>
                <w:i/>
              </w:rPr>
              <w:t>Např. využití programů vyhlašovaných jednotlivými poskytovateli</w:t>
            </w:r>
            <w:r w:rsidR="00777220">
              <w:rPr>
                <w:rFonts w:ascii="Times New Roman" w:eastAsia="OpenSymbol" w:hAnsi="Times New Roman" w:cs="Times New Roman"/>
                <w:i/>
              </w:rPr>
              <w:t xml:space="preserve"> </w:t>
            </w:r>
          </w:p>
          <w:p w14:paraId="76BEB435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560F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</w:rPr>
            </w:pPr>
          </w:p>
          <w:p w14:paraId="60363A37" w14:textId="28015C73" w:rsidR="00A80AAD" w:rsidRPr="00D864FA" w:rsidRDefault="005E32C1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>
              <w:rPr>
                <w:rFonts w:ascii="Times New Roman" w:eastAsia="OpenSymbol" w:hAnsi="Times New Roman" w:cs="Times New Roman"/>
                <w:i/>
              </w:rPr>
              <w:t xml:space="preserve">VŠ </w:t>
            </w:r>
            <w:r w:rsidR="00A80AAD" w:rsidRPr="00D864FA">
              <w:rPr>
                <w:rFonts w:ascii="Times New Roman" w:eastAsia="OpenSymbol" w:hAnsi="Times New Roman" w:cs="Times New Roman"/>
                <w:i/>
              </w:rPr>
              <w:t>heslovitě uvede situace a stavy vně VO, které nemůže nijak ovlivnit, ale které mohou ohrozit její stabilitu, rozvoj a plánované cíle. Zpravidla jsou v institucích řešeny</w:t>
            </w:r>
            <w:r w:rsidR="00777220">
              <w:rPr>
                <w:rFonts w:ascii="Times New Roman" w:eastAsia="OpenSymbol" w:hAnsi="Times New Roman" w:cs="Times New Roman"/>
                <w:i/>
              </w:rPr>
              <w:t xml:space="preserve"> </w:t>
            </w:r>
            <w:r w:rsidR="00A80AAD" w:rsidRPr="00D864FA">
              <w:rPr>
                <w:rFonts w:ascii="Times New Roman" w:eastAsia="OpenSymbol" w:hAnsi="Times New Roman" w:cs="Times New Roman"/>
                <w:i/>
              </w:rPr>
              <w:t>formou identifikace rizik a jejich řízení.</w:t>
            </w:r>
          </w:p>
          <w:p w14:paraId="1B6435BC" w14:textId="6207AC91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 w:rsidRPr="00D864FA">
              <w:rPr>
                <w:rFonts w:ascii="Times New Roman" w:eastAsia="OpenSymbol" w:hAnsi="Times New Roman" w:cs="Times New Roman"/>
                <w:i/>
              </w:rPr>
              <w:t>Např. omez</w:t>
            </w:r>
            <w:r w:rsidR="00B5073F">
              <w:rPr>
                <w:rFonts w:ascii="Times New Roman" w:eastAsia="OpenSymbol" w:hAnsi="Times New Roman" w:cs="Times New Roman"/>
                <w:i/>
              </w:rPr>
              <w:t>ení výdajů na výzkum a vývoj ze </w:t>
            </w:r>
            <w:r w:rsidRPr="00D864FA">
              <w:rPr>
                <w:rFonts w:ascii="Times New Roman" w:eastAsia="OpenSymbol" w:hAnsi="Times New Roman" w:cs="Times New Roman"/>
                <w:i/>
              </w:rPr>
              <w:t>státního rozpočtu ČR</w:t>
            </w:r>
          </w:p>
          <w:p w14:paraId="6E6E3A65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</w:p>
        </w:tc>
      </w:tr>
    </w:tbl>
    <w:p w14:paraId="7C49ECF0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  <w:i/>
        </w:rPr>
      </w:pPr>
      <w:r w:rsidRPr="00D864FA">
        <w:rPr>
          <w:rFonts w:ascii="Times New Roman" w:eastAsia="OpenSymbol" w:hAnsi="Times New Roman" w:cs="Times New Roman"/>
          <w:i/>
        </w:rPr>
        <w:t>(Metodická poznámka: Popis by měl být stručný, výstižný, v přiměřeném počtu ke každé části.</w:t>
      </w:r>
    </w:p>
    <w:p w14:paraId="3B13B4D0" w14:textId="77777777" w:rsidR="00A80AAD" w:rsidRPr="00D864FA" w:rsidRDefault="00A80AAD" w:rsidP="00A80AAD">
      <w:pPr>
        <w:pStyle w:val="Normlnweb"/>
        <w:spacing w:before="0" w:beforeAutospacing="0" w:after="0" w:afterAutospacing="0" w:line="240" w:lineRule="atLeast"/>
        <w:contextualSpacing/>
        <w:jc w:val="both"/>
        <w:rPr>
          <w:sz w:val="22"/>
          <w:szCs w:val="22"/>
        </w:rPr>
      </w:pPr>
    </w:p>
    <w:p w14:paraId="0F5BE00A" w14:textId="77777777" w:rsidR="00DA2E84" w:rsidRDefault="00DA2E84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257B62F4" w14:textId="77777777" w:rsidR="004C2A97" w:rsidRPr="00C90213" w:rsidRDefault="004C2A97" w:rsidP="001C58C5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</w:p>
    <w:p w14:paraId="21B3F254" w14:textId="5313DA4F" w:rsidR="00A80AAD" w:rsidRDefault="00A80AAD" w:rsidP="001C58C5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b/>
          <w:color w:val="4472C4" w:themeColor="accent5"/>
        </w:rPr>
      </w:pPr>
      <w:r w:rsidRPr="001C58C5">
        <w:rPr>
          <w:rFonts w:ascii="Times New Roman" w:hAnsi="Times New Roman" w:cs="Times New Roman"/>
          <w:b/>
          <w:color w:val="4472C4" w:themeColor="accent5"/>
        </w:rPr>
        <w:t>Tabulky předepsané k někter</w:t>
      </w:r>
      <w:r w:rsidR="002808F8" w:rsidRPr="001C58C5">
        <w:rPr>
          <w:rFonts w:ascii="Times New Roman" w:hAnsi="Times New Roman" w:cs="Times New Roman"/>
          <w:b/>
          <w:color w:val="4472C4" w:themeColor="accent5"/>
        </w:rPr>
        <w:t xml:space="preserve">ým bodům </w:t>
      </w:r>
      <w:proofErr w:type="spellStart"/>
      <w:r w:rsidR="002808F8" w:rsidRPr="001C58C5">
        <w:rPr>
          <w:rFonts w:ascii="Times New Roman" w:hAnsi="Times New Roman" w:cs="Times New Roman"/>
          <w:b/>
          <w:color w:val="4472C4" w:themeColor="accent5"/>
        </w:rPr>
        <w:t>sebeevaluační</w:t>
      </w:r>
      <w:proofErr w:type="spellEnd"/>
      <w:r w:rsidR="002808F8" w:rsidRPr="001C58C5">
        <w:rPr>
          <w:rFonts w:ascii="Times New Roman" w:hAnsi="Times New Roman" w:cs="Times New Roman"/>
          <w:b/>
          <w:color w:val="4472C4" w:themeColor="accent5"/>
        </w:rPr>
        <w:t xml:space="preserve"> zprávy </w:t>
      </w:r>
    </w:p>
    <w:p w14:paraId="2A6170ED" w14:textId="77777777" w:rsidR="001C58C5" w:rsidRPr="00C90213" w:rsidRDefault="001C58C5" w:rsidP="001C58C5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</w:p>
    <w:p w14:paraId="0F64362B" w14:textId="5321D6BD" w:rsidR="00A80AAD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Čísla tabulek odpovídají </w:t>
      </w:r>
      <w:r w:rsidR="00872C9B">
        <w:rPr>
          <w:rFonts w:ascii="Times New Roman" w:hAnsi="Times New Roman" w:cs="Times New Roman"/>
        </w:rPr>
        <w:t>číslům těch výše uvedených bodů, u nichž je požadováno předložení tabulky.</w:t>
      </w:r>
      <w:r w:rsidR="00777220">
        <w:rPr>
          <w:rFonts w:ascii="Times New Roman" w:hAnsi="Times New Roman" w:cs="Times New Roman"/>
        </w:rPr>
        <w:t xml:space="preserve"> </w:t>
      </w:r>
      <w:r w:rsidR="00872C9B">
        <w:rPr>
          <w:rFonts w:ascii="Times New Roman" w:hAnsi="Times New Roman" w:cs="Times New Roman"/>
        </w:rPr>
        <w:t>Číslování tabulek</w:t>
      </w:r>
      <w:r w:rsidR="00777220">
        <w:rPr>
          <w:rFonts w:ascii="Times New Roman" w:hAnsi="Times New Roman" w:cs="Times New Roman"/>
        </w:rPr>
        <w:t xml:space="preserve"> </w:t>
      </w:r>
      <w:r w:rsidR="00872C9B">
        <w:rPr>
          <w:rFonts w:ascii="Times New Roman" w:hAnsi="Times New Roman" w:cs="Times New Roman"/>
        </w:rPr>
        <w:t xml:space="preserve">tedy netvoří souvislou řadu. </w:t>
      </w:r>
    </w:p>
    <w:p w14:paraId="127EC533" w14:textId="77777777" w:rsidR="00A80AAD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52AEA0BF" w14:textId="672DCEAB" w:rsidR="00DA2E84" w:rsidRPr="00DA2E84" w:rsidRDefault="00DA2E84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  <w:b/>
        </w:rPr>
      </w:pPr>
      <w:r w:rsidRPr="00DA2E84">
        <w:rPr>
          <w:rFonts w:ascii="Times New Roman" w:hAnsi="Times New Roman" w:cs="Times New Roman"/>
          <w:b/>
        </w:rPr>
        <w:t xml:space="preserve">Modul 3 (hodnocenou jednotkou je součást vysoké školy – S) </w:t>
      </w:r>
    </w:p>
    <w:p w14:paraId="1059934F" w14:textId="77777777" w:rsidR="00DA2E84" w:rsidRPr="00D864FA" w:rsidRDefault="00DA2E84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245FE422" w14:textId="60685D9A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3.</w:t>
      </w:r>
      <w:r w:rsidR="001A4296">
        <w:rPr>
          <w:rFonts w:ascii="Times New Roman" w:hAnsi="Times New Roman" w:cs="Times New Roman"/>
          <w:b/>
          <w:u w:val="single"/>
        </w:rPr>
        <w:t>1</w:t>
      </w:r>
      <w:r w:rsidRPr="00D864FA">
        <w:rPr>
          <w:rFonts w:ascii="Times New Roman" w:hAnsi="Times New Roman" w:cs="Times New Roman"/>
          <w:b/>
          <w:u w:val="single"/>
        </w:rPr>
        <w:t xml:space="preserve"> Přehled projektů aplikovaného výzkumu </w:t>
      </w:r>
      <w:r w:rsidR="00DA2E84">
        <w:rPr>
          <w:rFonts w:ascii="Times New Roman" w:hAnsi="Times New Roman" w:cs="Times New Roman"/>
          <w:b/>
          <w:u w:val="single"/>
        </w:rPr>
        <w:t xml:space="preserve">S </w:t>
      </w:r>
      <w:r w:rsidRPr="00D864FA">
        <w:rPr>
          <w:rFonts w:ascii="Times New Roman" w:hAnsi="Times New Roman" w:cs="Times New Roman"/>
          <w:b/>
          <w:u w:val="single"/>
        </w:rPr>
        <w:t>za posledních 5 let s ročním příjmem nad 1 milion Kč</w:t>
      </w:r>
    </w:p>
    <w:p w14:paraId="0DBFC572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110658C5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Projekty podporované poskytovatelem z ČR</w:t>
      </w:r>
    </w:p>
    <w:tbl>
      <w:tblPr>
        <w:tblStyle w:val="Mkatabulky"/>
        <w:tblW w:w="9197" w:type="dxa"/>
        <w:tblLook w:val="04A0" w:firstRow="1" w:lastRow="0" w:firstColumn="1" w:lastColumn="0" w:noHBand="0" w:noVBand="1"/>
      </w:tblPr>
      <w:tblGrid>
        <w:gridCol w:w="1414"/>
        <w:gridCol w:w="4389"/>
        <w:gridCol w:w="656"/>
        <w:gridCol w:w="656"/>
        <w:gridCol w:w="691"/>
        <w:gridCol w:w="691"/>
        <w:gridCol w:w="691"/>
        <w:gridCol w:w="9"/>
      </w:tblGrid>
      <w:tr w:rsidR="00A80AAD" w:rsidRPr="00D864FA" w14:paraId="732A4087" w14:textId="77777777" w:rsidTr="001E3E72">
        <w:tc>
          <w:tcPr>
            <w:tcW w:w="9197" w:type="dxa"/>
            <w:gridSpan w:val="8"/>
          </w:tcPr>
          <w:p w14:paraId="3B883371" w14:textId="406BA22B" w:rsidR="00A80AAD" w:rsidRPr="00D864FA" w:rsidRDefault="00DA2E8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A80AAD" w:rsidRPr="00D864FA">
              <w:rPr>
                <w:rFonts w:ascii="Times New Roman" w:hAnsi="Times New Roman" w:cs="Times New Roman"/>
              </w:rPr>
              <w:t xml:space="preserve"> v roli příjemce</w:t>
            </w:r>
          </w:p>
        </w:tc>
      </w:tr>
      <w:tr w:rsidR="00A80AAD" w:rsidRPr="00D864FA" w14:paraId="19FE3716" w14:textId="77777777" w:rsidTr="001E3E72">
        <w:tc>
          <w:tcPr>
            <w:tcW w:w="1414" w:type="dxa"/>
            <w:vMerge w:val="restart"/>
          </w:tcPr>
          <w:p w14:paraId="36FA6A0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Poskytovatel</w:t>
            </w:r>
          </w:p>
        </w:tc>
        <w:tc>
          <w:tcPr>
            <w:tcW w:w="4389" w:type="dxa"/>
            <w:vMerge w:val="restart"/>
          </w:tcPr>
          <w:p w14:paraId="3FC1CF61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projektu</w:t>
            </w:r>
          </w:p>
        </w:tc>
        <w:tc>
          <w:tcPr>
            <w:tcW w:w="3394" w:type="dxa"/>
            <w:gridSpan w:val="6"/>
          </w:tcPr>
          <w:p w14:paraId="093D915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Podpora v tis. Kč v roce</w:t>
            </w:r>
          </w:p>
        </w:tc>
      </w:tr>
      <w:tr w:rsidR="00A80AAD" w:rsidRPr="00D864FA" w14:paraId="685D7AB1" w14:textId="77777777" w:rsidTr="001E3E72">
        <w:trPr>
          <w:gridAfter w:val="1"/>
          <w:wAfter w:w="9" w:type="dxa"/>
        </w:trPr>
        <w:tc>
          <w:tcPr>
            <w:tcW w:w="1414" w:type="dxa"/>
            <w:vMerge/>
          </w:tcPr>
          <w:p w14:paraId="4894177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  <w:vMerge/>
          </w:tcPr>
          <w:p w14:paraId="74550D3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7DE8E0C7" w14:textId="25E8C3C7" w:rsidR="00A80AAD" w:rsidRPr="00D864FA" w:rsidRDefault="00A80AAD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 w:rsidR="00532A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14:paraId="6A041E6A" w14:textId="66629193" w:rsidR="00A80AAD" w:rsidRPr="00D864FA" w:rsidRDefault="00A80AAD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 w:rsidR="00532A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1" w:type="dxa"/>
          </w:tcPr>
          <w:p w14:paraId="3B0FA68B" w14:textId="7FDD010C" w:rsidR="00A80AAD" w:rsidRPr="00D864FA" w:rsidRDefault="00A80AAD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 w:rsidR="00532AA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1" w:type="dxa"/>
          </w:tcPr>
          <w:p w14:paraId="6274FAC3" w14:textId="700A3FAD" w:rsidR="00A80AAD" w:rsidRPr="00D864FA" w:rsidRDefault="00A80AAD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 w:rsidR="00532A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1" w:type="dxa"/>
          </w:tcPr>
          <w:p w14:paraId="3CC4E3A1" w14:textId="2AA945AD" w:rsidR="00A80AAD" w:rsidRPr="00D864FA" w:rsidRDefault="00A80AAD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 w:rsidR="00532AAE"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5FFE1EFB" w14:textId="77777777" w:rsidTr="001E3E72">
        <w:trPr>
          <w:gridAfter w:val="1"/>
          <w:wAfter w:w="9" w:type="dxa"/>
        </w:trPr>
        <w:tc>
          <w:tcPr>
            <w:tcW w:w="1414" w:type="dxa"/>
          </w:tcPr>
          <w:p w14:paraId="6538C50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</w:tcPr>
          <w:p w14:paraId="4DEB402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55093B9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5E3FC96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501E3B1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32CD2CC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043AD4B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471997AB" w14:textId="77777777" w:rsidTr="001E3E72">
        <w:trPr>
          <w:gridAfter w:val="1"/>
          <w:wAfter w:w="9" w:type="dxa"/>
        </w:trPr>
        <w:tc>
          <w:tcPr>
            <w:tcW w:w="1414" w:type="dxa"/>
          </w:tcPr>
          <w:p w14:paraId="32F7621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</w:tcPr>
          <w:p w14:paraId="577BF80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49E8252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9E60A8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392DDFB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2FEB413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6F31085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63F7201" w14:textId="77777777" w:rsidTr="001E3E72">
        <w:trPr>
          <w:gridAfter w:val="1"/>
          <w:wAfter w:w="9" w:type="dxa"/>
        </w:trPr>
        <w:tc>
          <w:tcPr>
            <w:tcW w:w="5803" w:type="dxa"/>
            <w:gridSpan w:val="2"/>
          </w:tcPr>
          <w:p w14:paraId="3BDC5F7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56" w:type="dxa"/>
          </w:tcPr>
          <w:p w14:paraId="1046A0F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0098C8B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0058F0C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6F1A6D3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63DBE72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214DE035" w14:textId="77777777" w:rsidTr="001E3E72">
        <w:tc>
          <w:tcPr>
            <w:tcW w:w="9197" w:type="dxa"/>
            <w:gridSpan w:val="8"/>
          </w:tcPr>
          <w:p w14:paraId="4B0531A2" w14:textId="35B584AE" w:rsidR="00A80AAD" w:rsidRPr="00D864FA" w:rsidRDefault="00DA2E8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A80AAD" w:rsidRPr="00D864FA">
              <w:rPr>
                <w:rFonts w:ascii="Times New Roman" w:hAnsi="Times New Roman" w:cs="Times New Roman"/>
              </w:rPr>
              <w:t xml:space="preserve"> v roli dalšího účastníka</w:t>
            </w:r>
          </w:p>
        </w:tc>
      </w:tr>
      <w:tr w:rsidR="00A80AAD" w:rsidRPr="00D864FA" w14:paraId="291E24C9" w14:textId="77777777" w:rsidTr="001E3E72">
        <w:tc>
          <w:tcPr>
            <w:tcW w:w="1414" w:type="dxa"/>
            <w:vMerge w:val="restart"/>
          </w:tcPr>
          <w:p w14:paraId="439F0840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Poskytovatel</w:t>
            </w:r>
          </w:p>
        </w:tc>
        <w:tc>
          <w:tcPr>
            <w:tcW w:w="4389" w:type="dxa"/>
            <w:vMerge w:val="restart"/>
          </w:tcPr>
          <w:p w14:paraId="470C658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projektu</w:t>
            </w:r>
          </w:p>
        </w:tc>
        <w:tc>
          <w:tcPr>
            <w:tcW w:w="3394" w:type="dxa"/>
            <w:gridSpan w:val="6"/>
          </w:tcPr>
          <w:p w14:paraId="419FC38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Podpora v tis. Kč v roce</w:t>
            </w:r>
          </w:p>
        </w:tc>
      </w:tr>
      <w:tr w:rsidR="00532AAE" w:rsidRPr="00D864FA" w14:paraId="7B386149" w14:textId="77777777" w:rsidTr="001E3E72">
        <w:tc>
          <w:tcPr>
            <w:tcW w:w="1414" w:type="dxa"/>
            <w:vMerge/>
          </w:tcPr>
          <w:p w14:paraId="0475F2B6" w14:textId="77777777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  <w:vMerge/>
          </w:tcPr>
          <w:p w14:paraId="3BECF2BB" w14:textId="77777777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</w:tcPr>
          <w:p w14:paraId="0C28B5C5" w14:textId="28245808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14:paraId="10D20522" w14:textId="063988D0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1" w:type="dxa"/>
          </w:tcPr>
          <w:p w14:paraId="641BB687" w14:textId="52447573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1" w:type="dxa"/>
          </w:tcPr>
          <w:p w14:paraId="16363655" w14:textId="5B03098A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0" w:type="dxa"/>
            <w:gridSpan w:val="2"/>
          </w:tcPr>
          <w:p w14:paraId="38CF13D3" w14:textId="5EDAEB4D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30BE2E20" w14:textId="77777777" w:rsidTr="001E3E72">
        <w:tc>
          <w:tcPr>
            <w:tcW w:w="1414" w:type="dxa"/>
          </w:tcPr>
          <w:p w14:paraId="3CF9335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</w:tcPr>
          <w:p w14:paraId="3F337A5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34E8CDAB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226FB3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0C7FCAD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1D946DF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  <w:gridSpan w:val="2"/>
          </w:tcPr>
          <w:p w14:paraId="624CA0B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5C77119F" w14:textId="77777777" w:rsidTr="001E3E72">
        <w:tc>
          <w:tcPr>
            <w:tcW w:w="1414" w:type="dxa"/>
          </w:tcPr>
          <w:p w14:paraId="0AFC4A7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</w:tcPr>
          <w:p w14:paraId="0BC1334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0DD8532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3EF9DEE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12E8E31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0B5CB26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  <w:gridSpan w:val="2"/>
          </w:tcPr>
          <w:p w14:paraId="7E3543C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3043FD89" w14:textId="77777777" w:rsidTr="001E3E72">
        <w:tc>
          <w:tcPr>
            <w:tcW w:w="5803" w:type="dxa"/>
            <w:gridSpan w:val="2"/>
          </w:tcPr>
          <w:p w14:paraId="5EEBEE3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56" w:type="dxa"/>
          </w:tcPr>
          <w:p w14:paraId="1C1F35B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745D412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3898E5B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5CB2274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  <w:gridSpan w:val="2"/>
          </w:tcPr>
          <w:p w14:paraId="3998A6C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3B623C4C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2B00D0C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Projekty podporované zahraničním poskytovatelem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414"/>
        <w:gridCol w:w="4251"/>
        <w:gridCol w:w="690"/>
        <w:gridCol w:w="656"/>
        <w:gridCol w:w="697"/>
        <w:gridCol w:w="696"/>
        <w:gridCol w:w="805"/>
      </w:tblGrid>
      <w:tr w:rsidR="00A80AAD" w:rsidRPr="00D864FA" w14:paraId="2206B9EC" w14:textId="77777777" w:rsidTr="00B5073F">
        <w:tc>
          <w:tcPr>
            <w:tcW w:w="9209" w:type="dxa"/>
            <w:gridSpan w:val="7"/>
          </w:tcPr>
          <w:p w14:paraId="76F14C3D" w14:textId="68B888A2" w:rsidR="00A80AAD" w:rsidRPr="00D864FA" w:rsidRDefault="00DA2E8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A80AAD" w:rsidRPr="00D864FA">
              <w:rPr>
                <w:rFonts w:ascii="Times New Roman" w:hAnsi="Times New Roman" w:cs="Times New Roman"/>
              </w:rPr>
              <w:t xml:space="preserve"> v roli příjemce</w:t>
            </w:r>
          </w:p>
        </w:tc>
      </w:tr>
      <w:tr w:rsidR="00A80AAD" w:rsidRPr="00D864FA" w14:paraId="5AA0BC17" w14:textId="77777777" w:rsidTr="00B5073F">
        <w:tc>
          <w:tcPr>
            <w:tcW w:w="1414" w:type="dxa"/>
            <w:vMerge w:val="restart"/>
          </w:tcPr>
          <w:p w14:paraId="77174CA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Poskytovatel</w:t>
            </w:r>
          </w:p>
        </w:tc>
        <w:tc>
          <w:tcPr>
            <w:tcW w:w="4251" w:type="dxa"/>
            <w:vMerge w:val="restart"/>
          </w:tcPr>
          <w:p w14:paraId="53E48C2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projektu</w:t>
            </w:r>
          </w:p>
        </w:tc>
        <w:tc>
          <w:tcPr>
            <w:tcW w:w="3544" w:type="dxa"/>
            <w:gridSpan w:val="5"/>
          </w:tcPr>
          <w:p w14:paraId="01E21DE0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Podpora v tis. Kč v roce</w:t>
            </w:r>
          </w:p>
        </w:tc>
      </w:tr>
      <w:tr w:rsidR="00532AAE" w:rsidRPr="00D864FA" w14:paraId="2AC98A99" w14:textId="77777777" w:rsidTr="00B5073F">
        <w:tc>
          <w:tcPr>
            <w:tcW w:w="1414" w:type="dxa"/>
            <w:vMerge/>
          </w:tcPr>
          <w:p w14:paraId="635CB485" w14:textId="77777777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51" w:type="dxa"/>
            <w:vMerge/>
          </w:tcPr>
          <w:p w14:paraId="76862DF3" w14:textId="77777777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</w:tcPr>
          <w:p w14:paraId="149DC91A" w14:textId="72B74BC2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14:paraId="0438ADCF" w14:textId="1072DCD3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</w:tcPr>
          <w:p w14:paraId="0D709CFE" w14:textId="6A11BCBA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6" w:type="dxa"/>
          </w:tcPr>
          <w:p w14:paraId="344377FE" w14:textId="29808E86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05" w:type="dxa"/>
          </w:tcPr>
          <w:p w14:paraId="1B5F1C33" w14:textId="470BD833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44E2178F" w14:textId="77777777" w:rsidTr="00B5073F">
        <w:tc>
          <w:tcPr>
            <w:tcW w:w="1414" w:type="dxa"/>
          </w:tcPr>
          <w:p w14:paraId="10D6E0A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51" w:type="dxa"/>
          </w:tcPr>
          <w:p w14:paraId="1E75550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0" w:type="dxa"/>
          </w:tcPr>
          <w:p w14:paraId="164C297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02DF82F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53B0E5B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4468C9F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805" w:type="dxa"/>
          </w:tcPr>
          <w:p w14:paraId="0317D8B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432E2EA1" w14:textId="77777777" w:rsidTr="00B5073F">
        <w:tc>
          <w:tcPr>
            <w:tcW w:w="1414" w:type="dxa"/>
          </w:tcPr>
          <w:p w14:paraId="30AEA770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51" w:type="dxa"/>
          </w:tcPr>
          <w:p w14:paraId="375A400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0" w:type="dxa"/>
          </w:tcPr>
          <w:p w14:paraId="1C579CF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82EA28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601ED2B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19877C7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805" w:type="dxa"/>
          </w:tcPr>
          <w:p w14:paraId="7DBFD3D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3AE3D75D" w14:textId="77777777" w:rsidTr="00B5073F">
        <w:tc>
          <w:tcPr>
            <w:tcW w:w="5665" w:type="dxa"/>
            <w:gridSpan w:val="2"/>
          </w:tcPr>
          <w:p w14:paraId="5DBF9C6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90" w:type="dxa"/>
          </w:tcPr>
          <w:p w14:paraId="1ADFBA9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1405FBE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449DF74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7B25471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805" w:type="dxa"/>
          </w:tcPr>
          <w:p w14:paraId="60265DA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490CC308" w14:textId="77777777" w:rsidTr="00B5073F">
        <w:tc>
          <w:tcPr>
            <w:tcW w:w="9209" w:type="dxa"/>
            <w:gridSpan w:val="7"/>
          </w:tcPr>
          <w:p w14:paraId="51C9E2C0" w14:textId="6D743D7F" w:rsidR="00A80AAD" w:rsidRPr="00D864FA" w:rsidRDefault="00DA2E8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A80AAD" w:rsidRPr="00D864FA">
              <w:rPr>
                <w:rFonts w:ascii="Times New Roman" w:hAnsi="Times New Roman" w:cs="Times New Roman"/>
              </w:rPr>
              <w:t xml:space="preserve"> v roli dalšího účastníka</w:t>
            </w:r>
          </w:p>
        </w:tc>
      </w:tr>
      <w:tr w:rsidR="00A80AAD" w:rsidRPr="00D864FA" w14:paraId="4BED9478" w14:textId="77777777" w:rsidTr="00B5073F">
        <w:tc>
          <w:tcPr>
            <w:tcW w:w="1414" w:type="dxa"/>
            <w:vMerge w:val="restart"/>
          </w:tcPr>
          <w:p w14:paraId="09A2D73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Poskytovatel</w:t>
            </w:r>
          </w:p>
        </w:tc>
        <w:tc>
          <w:tcPr>
            <w:tcW w:w="4251" w:type="dxa"/>
            <w:vMerge w:val="restart"/>
          </w:tcPr>
          <w:p w14:paraId="4727DDA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projektu</w:t>
            </w:r>
          </w:p>
        </w:tc>
        <w:tc>
          <w:tcPr>
            <w:tcW w:w="3544" w:type="dxa"/>
            <w:gridSpan w:val="5"/>
          </w:tcPr>
          <w:p w14:paraId="5F6F4D1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Podpora v tis. Kč v roce</w:t>
            </w:r>
          </w:p>
        </w:tc>
      </w:tr>
      <w:tr w:rsidR="00532AAE" w:rsidRPr="00D864FA" w14:paraId="7BFC493F" w14:textId="77777777" w:rsidTr="00B5073F">
        <w:tc>
          <w:tcPr>
            <w:tcW w:w="1414" w:type="dxa"/>
            <w:vMerge/>
          </w:tcPr>
          <w:p w14:paraId="74659802" w14:textId="77777777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51" w:type="dxa"/>
            <w:vMerge/>
          </w:tcPr>
          <w:p w14:paraId="78856B73" w14:textId="77777777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0" w:type="dxa"/>
          </w:tcPr>
          <w:p w14:paraId="31781C2E" w14:textId="2342F4D9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14:paraId="67DDDEDC" w14:textId="5F655C80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</w:tcPr>
          <w:p w14:paraId="45BB8912" w14:textId="19C698BE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6" w:type="dxa"/>
          </w:tcPr>
          <w:p w14:paraId="468647A3" w14:textId="589FD5B9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05" w:type="dxa"/>
          </w:tcPr>
          <w:p w14:paraId="287718B9" w14:textId="00FB2F6A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02F45C57" w14:textId="77777777" w:rsidTr="00B5073F">
        <w:tc>
          <w:tcPr>
            <w:tcW w:w="1414" w:type="dxa"/>
          </w:tcPr>
          <w:p w14:paraId="1892E02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51" w:type="dxa"/>
          </w:tcPr>
          <w:p w14:paraId="55AD6812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0" w:type="dxa"/>
          </w:tcPr>
          <w:p w14:paraId="787E4DB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0780A6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383499D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54FEA75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805" w:type="dxa"/>
          </w:tcPr>
          <w:p w14:paraId="4865C2F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6E46B64E" w14:textId="77777777" w:rsidTr="00B5073F">
        <w:tc>
          <w:tcPr>
            <w:tcW w:w="1414" w:type="dxa"/>
          </w:tcPr>
          <w:p w14:paraId="73871F56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51" w:type="dxa"/>
          </w:tcPr>
          <w:p w14:paraId="21CA2D1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0" w:type="dxa"/>
          </w:tcPr>
          <w:p w14:paraId="6431A0A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5EED0ED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475E543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08D0EE1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805" w:type="dxa"/>
          </w:tcPr>
          <w:p w14:paraId="5249A4D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36D71AA5" w14:textId="77777777" w:rsidTr="00B5073F">
        <w:tc>
          <w:tcPr>
            <w:tcW w:w="5665" w:type="dxa"/>
            <w:gridSpan w:val="2"/>
          </w:tcPr>
          <w:p w14:paraId="29CCD07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90" w:type="dxa"/>
          </w:tcPr>
          <w:p w14:paraId="3167128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5A3E3A4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204DA37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5D84A32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805" w:type="dxa"/>
          </w:tcPr>
          <w:p w14:paraId="447425B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752604E1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E961CE1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6FDEC85D" w14:textId="71168B20" w:rsidR="00A80AAD" w:rsidRPr="00D864FA" w:rsidRDefault="001A4296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3.2</w:t>
      </w:r>
      <w:r w:rsidR="00A80AAD" w:rsidRPr="00D864FA">
        <w:rPr>
          <w:rFonts w:ascii="Times New Roman" w:hAnsi="Times New Roman" w:cs="Times New Roman"/>
          <w:b/>
          <w:u w:val="single"/>
        </w:rPr>
        <w:t xml:space="preserve"> Přehled výnosů z neveřejných zdrojů získaných </w:t>
      </w:r>
      <w:r w:rsidR="00DA2E84">
        <w:rPr>
          <w:rFonts w:ascii="Times New Roman" w:hAnsi="Times New Roman" w:cs="Times New Roman"/>
          <w:b/>
          <w:u w:val="single"/>
        </w:rPr>
        <w:t xml:space="preserve">S </w:t>
      </w:r>
      <w:r w:rsidR="00A80AAD" w:rsidRPr="00D864FA">
        <w:rPr>
          <w:rFonts w:ascii="Times New Roman" w:hAnsi="Times New Roman" w:cs="Times New Roman"/>
          <w:b/>
          <w:u w:val="single"/>
        </w:rPr>
        <w:t>za posledních 5 let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="00A80AAD" w:rsidRPr="00D864FA">
        <w:rPr>
          <w:rFonts w:ascii="Times New Roman" w:hAnsi="Times New Roman" w:cs="Times New Roman"/>
          <w:b/>
          <w:u w:val="single"/>
        </w:rPr>
        <w:t>za výzkum (např. prodané licence, výnosy spin-</w:t>
      </w:r>
      <w:proofErr w:type="spellStart"/>
      <w:r w:rsidR="00A80AAD" w:rsidRPr="00D864FA">
        <w:rPr>
          <w:rFonts w:ascii="Times New Roman" w:hAnsi="Times New Roman" w:cs="Times New Roman"/>
          <w:b/>
          <w:u w:val="single"/>
        </w:rPr>
        <w:t>off</w:t>
      </w:r>
      <w:proofErr w:type="spellEnd"/>
      <w:r w:rsidR="00A80AAD" w:rsidRPr="00D864FA">
        <w:rPr>
          <w:rFonts w:ascii="Times New Roman" w:hAnsi="Times New Roman" w:cs="Times New Roman"/>
          <w:b/>
          <w:u w:val="single"/>
        </w:rPr>
        <w:t xml:space="preserve"> firem)</w:t>
      </w:r>
    </w:p>
    <w:p w14:paraId="50B995D0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65"/>
        <w:gridCol w:w="709"/>
        <w:gridCol w:w="567"/>
        <w:gridCol w:w="709"/>
        <w:gridCol w:w="709"/>
        <w:gridCol w:w="567"/>
      </w:tblGrid>
      <w:tr w:rsidR="00A80AAD" w:rsidRPr="00D864FA" w14:paraId="06F99999" w14:textId="77777777" w:rsidTr="001E3E72">
        <w:tc>
          <w:tcPr>
            <w:tcW w:w="5665" w:type="dxa"/>
          </w:tcPr>
          <w:p w14:paraId="7AB53A7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Druh výnosu</w:t>
            </w:r>
          </w:p>
        </w:tc>
        <w:tc>
          <w:tcPr>
            <w:tcW w:w="3261" w:type="dxa"/>
            <w:gridSpan w:val="5"/>
          </w:tcPr>
          <w:p w14:paraId="15916C6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Výnosy v tis. Kč</w:t>
            </w:r>
          </w:p>
        </w:tc>
      </w:tr>
      <w:tr w:rsidR="00A80AAD" w:rsidRPr="00D864FA" w14:paraId="2A45A63A" w14:textId="77777777" w:rsidTr="001E3E72">
        <w:tc>
          <w:tcPr>
            <w:tcW w:w="5665" w:type="dxa"/>
          </w:tcPr>
          <w:p w14:paraId="308629B2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25FA647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11ECD1B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4535507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295BAA1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3C97E55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1DEC66E0" w14:textId="77777777" w:rsidTr="001E3E72">
        <w:tc>
          <w:tcPr>
            <w:tcW w:w="5665" w:type="dxa"/>
          </w:tcPr>
          <w:p w14:paraId="4D06C95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18664F3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27F9D78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36CF55F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4B22272B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7845842B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F82E9D1" w14:textId="77777777" w:rsidTr="001E3E72">
        <w:tc>
          <w:tcPr>
            <w:tcW w:w="5665" w:type="dxa"/>
          </w:tcPr>
          <w:p w14:paraId="11335F9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7AE6F0E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08B3DD7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77436C6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70A28D4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271298F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296854B" w14:textId="77777777" w:rsidTr="001E3E72">
        <w:tc>
          <w:tcPr>
            <w:tcW w:w="5665" w:type="dxa"/>
          </w:tcPr>
          <w:p w14:paraId="2C509F3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2BF9B65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25D5C10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145B596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0F8183D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76AA694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67831D5D" w14:textId="77777777" w:rsidTr="001E3E72">
        <w:tc>
          <w:tcPr>
            <w:tcW w:w="5665" w:type="dxa"/>
          </w:tcPr>
          <w:p w14:paraId="63844B50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709" w:type="dxa"/>
          </w:tcPr>
          <w:p w14:paraId="654A175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666DC52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1C309E7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103C116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6B744B8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2C0A5B05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24528750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0D1DE042" w14:textId="35E9FD4A" w:rsidR="00A80AAD" w:rsidRPr="00D864FA" w:rsidRDefault="001A4296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3.3</w:t>
      </w:r>
      <w:r w:rsidR="00A80AAD" w:rsidRPr="00D864FA">
        <w:rPr>
          <w:rFonts w:ascii="Times New Roman" w:hAnsi="Times New Roman" w:cs="Times New Roman"/>
          <w:b/>
          <w:u w:val="single"/>
        </w:rPr>
        <w:t xml:space="preserve"> Přehled aktivit smluvního výzkumu za posledních 5 let nad 100 tis. Kč</w:t>
      </w:r>
    </w:p>
    <w:p w14:paraId="4E30EF6F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65E5CA6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Aktivity objednané zadavatelem z ČR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06"/>
        <w:gridCol w:w="4174"/>
        <w:gridCol w:w="708"/>
        <w:gridCol w:w="708"/>
        <w:gridCol w:w="708"/>
        <w:gridCol w:w="656"/>
        <w:gridCol w:w="700"/>
      </w:tblGrid>
      <w:tr w:rsidR="00A80AAD" w:rsidRPr="00D864FA" w14:paraId="18844469" w14:textId="77777777" w:rsidTr="001E3E72">
        <w:tc>
          <w:tcPr>
            <w:tcW w:w="1406" w:type="dxa"/>
            <w:vMerge w:val="restart"/>
          </w:tcPr>
          <w:p w14:paraId="2D1538A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Zadavatel</w:t>
            </w:r>
          </w:p>
        </w:tc>
        <w:tc>
          <w:tcPr>
            <w:tcW w:w="4174" w:type="dxa"/>
            <w:vMerge w:val="restart"/>
          </w:tcPr>
          <w:p w14:paraId="222B2B2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aktivity</w:t>
            </w:r>
          </w:p>
        </w:tc>
        <w:tc>
          <w:tcPr>
            <w:tcW w:w="3480" w:type="dxa"/>
            <w:gridSpan w:val="5"/>
          </w:tcPr>
          <w:p w14:paraId="6D23FBE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Výnos v tis. Kč v roce </w:t>
            </w:r>
          </w:p>
        </w:tc>
      </w:tr>
      <w:tr w:rsidR="00DF1CFE" w:rsidRPr="00D864FA" w14:paraId="6EFF2048" w14:textId="77777777" w:rsidTr="001E3E72">
        <w:tc>
          <w:tcPr>
            <w:tcW w:w="1406" w:type="dxa"/>
            <w:vMerge/>
          </w:tcPr>
          <w:p w14:paraId="25412220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74" w:type="dxa"/>
            <w:vMerge/>
          </w:tcPr>
          <w:p w14:paraId="4EC6DF05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E66A1E7" w14:textId="400C9314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14:paraId="025DE1A8" w14:textId="0B046B40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14:paraId="66A68920" w14:textId="7ECBC0B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" w:type="dxa"/>
          </w:tcPr>
          <w:p w14:paraId="1DE77914" w14:textId="31CEFBCF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0" w:type="dxa"/>
          </w:tcPr>
          <w:p w14:paraId="541CC6B0" w14:textId="2D4F02C8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65216D1A" w14:textId="77777777" w:rsidTr="001E3E72">
        <w:tc>
          <w:tcPr>
            <w:tcW w:w="1406" w:type="dxa"/>
          </w:tcPr>
          <w:p w14:paraId="4C865BE6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174" w:type="dxa"/>
          </w:tcPr>
          <w:p w14:paraId="5980563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2B77E5F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31BD8C0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4FB269F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0A9939F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</w:tcPr>
          <w:p w14:paraId="3351D33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4D023485" w14:textId="77777777" w:rsidTr="001E3E72">
        <w:tc>
          <w:tcPr>
            <w:tcW w:w="1406" w:type="dxa"/>
          </w:tcPr>
          <w:p w14:paraId="4E636326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174" w:type="dxa"/>
          </w:tcPr>
          <w:p w14:paraId="55DF8770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7B5BBD5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097B6A6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5EAEBDE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70B711E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</w:tcPr>
          <w:p w14:paraId="3A3637A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AB7E902" w14:textId="77777777" w:rsidTr="001E3E72">
        <w:tc>
          <w:tcPr>
            <w:tcW w:w="1406" w:type="dxa"/>
          </w:tcPr>
          <w:p w14:paraId="68A5C242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174" w:type="dxa"/>
          </w:tcPr>
          <w:p w14:paraId="3A1A460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1CFE460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61D1443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3432213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0230CF7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</w:tcPr>
          <w:p w14:paraId="2592C5B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DCCFE68" w14:textId="77777777" w:rsidTr="001E3E72">
        <w:tc>
          <w:tcPr>
            <w:tcW w:w="5580" w:type="dxa"/>
            <w:gridSpan w:val="2"/>
          </w:tcPr>
          <w:p w14:paraId="4C72AEF1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708" w:type="dxa"/>
          </w:tcPr>
          <w:p w14:paraId="66AE3CC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455D6C7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2C17CFF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892781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</w:tcPr>
          <w:p w14:paraId="16170FF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0C4896AE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57C93BD8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Aktivity objednané zahraničním zadavatelem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97"/>
        <w:gridCol w:w="4223"/>
        <w:gridCol w:w="708"/>
        <w:gridCol w:w="708"/>
        <w:gridCol w:w="708"/>
        <w:gridCol w:w="656"/>
        <w:gridCol w:w="660"/>
      </w:tblGrid>
      <w:tr w:rsidR="00A80AAD" w:rsidRPr="00D864FA" w14:paraId="2624ECD9" w14:textId="77777777" w:rsidTr="001E3E72">
        <w:tc>
          <w:tcPr>
            <w:tcW w:w="1397" w:type="dxa"/>
            <w:vMerge w:val="restart"/>
          </w:tcPr>
          <w:p w14:paraId="5E09B4D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Zadavatel</w:t>
            </w:r>
          </w:p>
        </w:tc>
        <w:tc>
          <w:tcPr>
            <w:tcW w:w="4223" w:type="dxa"/>
            <w:vMerge w:val="restart"/>
          </w:tcPr>
          <w:p w14:paraId="356C9BF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aktivity</w:t>
            </w:r>
          </w:p>
        </w:tc>
        <w:tc>
          <w:tcPr>
            <w:tcW w:w="3440" w:type="dxa"/>
            <w:gridSpan w:val="5"/>
          </w:tcPr>
          <w:p w14:paraId="22A81B1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Výnos v tis. Kč v roce</w:t>
            </w:r>
          </w:p>
        </w:tc>
      </w:tr>
      <w:tr w:rsidR="00DF1CFE" w:rsidRPr="00D864FA" w14:paraId="56FF9B40" w14:textId="77777777" w:rsidTr="001E3E72">
        <w:tc>
          <w:tcPr>
            <w:tcW w:w="1397" w:type="dxa"/>
            <w:vMerge/>
          </w:tcPr>
          <w:p w14:paraId="719EF4FB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3" w:type="dxa"/>
            <w:vMerge/>
          </w:tcPr>
          <w:p w14:paraId="7A292B34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86B6AFF" w14:textId="02DC5172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14:paraId="6BF46AE9" w14:textId="3628C120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14:paraId="1AB66847" w14:textId="282F1BAD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" w:type="dxa"/>
          </w:tcPr>
          <w:p w14:paraId="62CB3A8A" w14:textId="2E1725F4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0" w:type="dxa"/>
          </w:tcPr>
          <w:p w14:paraId="2991BCAA" w14:textId="3132478A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5EDDDA1C" w14:textId="77777777" w:rsidTr="001E3E72">
        <w:tc>
          <w:tcPr>
            <w:tcW w:w="1397" w:type="dxa"/>
          </w:tcPr>
          <w:p w14:paraId="26F3C9C2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23" w:type="dxa"/>
          </w:tcPr>
          <w:p w14:paraId="718FD35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35ABB5D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176B5E5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0D0FA8D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CCC390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31B3EED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6C2D8BFE" w14:textId="77777777" w:rsidTr="001E3E72">
        <w:tc>
          <w:tcPr>
            <w:tcW w:w="1397" w:type="dxa"/>
          </w:tcPr>
          <w:p w14:paraId="00054CA0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23" w:type="dxa"/>
          </w:tcPr>
          <w:p w14:paraId="6659518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0B9A1CE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3253EF1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5906F92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7B920E4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2D3BDA2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3A3AB09E" w14:textId="77777777" w:rsidTr="001E3E72">
        <w:tc>
          <w:tcPr>
            <w:tcW w:w="1397" w:type="dxa"/>
          </w:tcPr>
          <w:p w14:paraId="2A60907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23" w:type="dxa"/>
          </w:tcPr>
          <w:p w14:paraId="55926B4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6D2BA63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3E956B9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054E772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E3EA69B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348A570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F069AE0" w14:textId="77777777" w:rsidTr="001E3E72">
        <w:tc>
          <w:tcPr>
            <w:tcW w:w="1397" w:type="dxa"/>
          </w:tcPr>
          <w:p w14:paraId="789672E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23" w:type="dxa"/>
          </w:tcPr>
          <w:p w14:paraId="3EC2785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458F371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22420C0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5AD4671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183FBE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5F63B43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192DE80B" w14:textId="77777777" w:rsidTr="001E3E72">
        <w:tc>
          <w:tcPr>
            <w:tcW w:w="5620" w:type="dxa"/>
            <w:gridSpan w:val="2"/>
          </w:tcPr>
          <w:p w14:paraId="0B70298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708" w:type="dxa"/>
          </w:tcPr>
          <w:p w14:paraId="68F571E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2B1EEF8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5CD6D9C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396D0CF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27984F7B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112BB6FB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55176B83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7E84607F" w14:textId="5477A85B" w:rsidR="00A80AAD" w:rsidRPr="00D864FA" w:rsidRDefault="001A4296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3.4</w:t>
      </w:r>
      <w:r w:rsidR="00A80AAD" w:rsidRPr="00D864FA">
        <w:rPr>
          <w:rFonts w:ascii="Times New Roman" w:hAnsi="Times New Roman" w:cs="Times New Roman"/>
          <w:b/>
          <w:u w:val="single"/>
        </w:rPr>
        <w:t xml:space="preserve"> Přehled výsledků aplikovaného</w:t>
      </w:r>
      <w:r w:rsidR="00E708D4">
        <w:rPr>
          <w:rFonts w:ascii="Times New Roman" w:hAnsi="Times New Roman" w:cs="Times New Roman"/>
          <w:b/>
          <w:u w:val="single"/>
        </w:rPr>
        <w:t xml:space="preserve"> výzkumu </w:t>
      </w:r>
      <w:r w:rsidR="00DA2E84">
        <w:rPr>
          <w:rFonts w:ascii="Times New Roman" w:hAnsi="Times New Roman" w:cs="Times New Roman"/>
          <w:b/>
          <w:u w:val="single"/>
        </w:rPr>
        <w:t>S</w:t>
      </w:r>
      <w:r w:rsidR="00E708D4">
        <w:rPr>
          <w:rFonts w:ascii="Times New Roman" w:hAnsi="Times New Roman" w:cs="Times New Roman"/>
          <w:b/>
          <w:u w:val="single"/>
        </w:rPr>
        <w:t xml:space="preserve"> za posledních 5 let</w:t>
      </w:r>
    </w:p>
    <w:p w14:paraId="3776D529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2599"/>
        <w:gridCol w:w="6752"/>
      </w:tblGrid>
      <w:tr w:rsidR="00E708D4" w:rsidRPr="00D864FA" w14:paraId="2B93C0BD" w14:textId="77777777" w:rsidTr="00E708D4">
        <w:tc>
          <w:tcPr>
            <w:tcW w:w="2599" w:type="dxa"/>
          </w:tcPr>
          <w:p w14:paraId="64DC4475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D864FA">
              <w:rPr>
                <w:rFonts w:ascii="Times New Roman" w:hAnsi="Times New Roman" w:cs="Times New Roman"/>
                <w:u w:val="single"/>
              </w:rPr>
              <w:t>Druh výsledku</w:t>
            </w:r>
          </w:p>
          <w:p w14:paraId="713B300A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D864FA">
              <w:rPr>
                <w:rFonts w:ascii="Times New Roman" w:hAnsi="Times New Roman" w:cs="Times New Roman"/>
                <w:u w:val="single"/>
              </w:rPr>
              <w:t xml:space="preserve">(patenty a prodané licence uveďte </w:t>
            </w:r>
            <w:r>
              <w:rPr>
                <w:rFonts w:ascii="Times New Roman" w:hAnsi="Times New Roman" w:cs="Times New Roman"/>
                <w:u w:val="single"/>
              </w:rPr>
              <w:t>vš</w:t>
            </w:r>
            <w:r w:rsidRPr="00D864FA">
              <w:rPr>
                <w:rFonts w:ascii="Times New Roman" w:hAnsi="Times New Roman" w:cs="Times New Roman"/>
                <w:u w:val="single"/>
              </w:rPr>
              <w:t>echny, u ostatních druhů nejvýše 5)</w:t>
            </w:r>
          </w:p>
        </w:tc>
        <w:tc>
          <w:tcPr>
            <w:tcW w:w="6752" w:type="dxa"/>
          </w:tcPr>
          <w:p w14:paraId="06AEF349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D864FA">
              <w:rPr>
                <w:rFonts w:ascii="Times New Roman" w:hAnsi="Times New Roman" w:cs="Times New Roman"/>
                <w:u w:val="single"/>
              </w:rPr>
              <w:t>Název</w:t>
            </w:r>
          </w:p>
        </w:tc>
      </w:tr>
      <w:tr w:rsidR="00E708D4" w:rsidRPr="00D864FA" w14:paraId="1D4C2C70" w14:textId="77777777" w:rsidTr="00E708D4">
        <w:tc>
          <w:tcPr>
            <w:tcW w:w="2599" w:type="dxa"/>
          </w:tcPr>
          <w:p w14:paraId="5E55EDFF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Patent evropský</w:t>
            </w:r>
          </w:p>
        </w:tc>
        <w:tc>
          <w:tcPr>
            <w:tcW w:w="6752" w:type="dxa"/>
          </w:tcPr>
          <w:p w14:paraId="21984517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60EFAC9F" w14:textId="77777777" w:rsidTr="00E708D4">
        <w:tc>
          <w:tcPr>
            <w:tcW w:w="2599" w:type="dxa"/>
          </w:tcPr>
          <w:p w14:paraId="0E5198C3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6B5E1CAC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0556D468" w14:textId="77777777" w:rsidTr="00E708D4">
        <w:tc>
          <w:tcPr>
            <w:tcW w:w="2599" w:type="dxa"/>
          </w:tcPr>
          <w:p w14:paraId="65BE447F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Patent americký</w:t>
            </w:r>
          </w:p>
        </w:tc>
        <w:tc>
          <w:tcPr>
            <w:tcW w:w="6752" w:type="dxa"/>
          </w:tcPr>
          <w:p w14:paraId="4F56BC30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1B5E7C4E" w14:textId="77777777" w:rsidTr="00E708D4">
        <w:tc>
          <w:tcPr>
            <w:tcW w:w="2599" w:type="dxa"/>
          </w:tcPr>
          <w:p w14:paraId="6F1F40E4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1D0963FD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3AA4B06A" w14:textId="77777777" w:rsidTr="00E708D4">
        <w:tc>
          <w:tcPr>
            <w:tcW w:w="2599" w:type="dxa"/>
          </w:tcPr>
          <w:p w14:paraId="12D38997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Patent český</w:t>
            </w:r>
          </w:p>
        </w:tc>
        <w:tc>
          <w:tcPr>
            <w:tcW w:w="6752" w:type="dxa"/>
          </w:tcPr>
          <w:p w14:paraId="585223BF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39D9E704" w14:textId="77777777" w:rsidTr="00E708D4">
        <w:tc>
          <w:tcPr>
            <w:tcW w:w="2599" w:type="dxa"/>
          </w:tcPr>
          <w:p w14:paraId="5B10AE72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2A012062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1ABA714C" w14:textId="77777777" w:rsidTr="00E708D4">
        <w:tc>
          <w:tcPr>
            <w:tcW w:w="2599" w:type="dxa"/>
          </w:tcPr>
          <w:p w14:paraId="778060B0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Prodaná licence</w:t>
            </w:r>
          </w:p>
        </w:tc>
        <w:tc>
          <w:tcPr>
            <w:tcW w:w="6752" w:type="dxa"/>
          </w:tcPr>
          <w:p w14:paraId="130A30C8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5FD331FC" w14:textId="77777777" w:rsidTr="00E708D4">
        <w:tc>
          <w:tcPr>
            <w:tcW w:w="2599" w:type="dxa"/>
          </w:tcPr>
          <w:p w14:paraId="7D993684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79CD51D9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2253EFAA" w14:textId="77777777" w:rsidTr="00E708D4">
        <w:tc>
          <w:tcPr>
            <w:tcW w:w="2599" w:type="dxa"/>
          </w:tcPr>
          <w:p w14:paraId="4431734D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Významné analýzy/průzkumy/rozbory</w:t>
            </w:r>
          </w:p>
        </w:tc>
        <w:tc>
          <w:tcPr>
            <w:tcW w:w="6752" w:type="dxa"/>
          </w:tcPr>
          <w:p w14:paraId="38213A3F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25E82695" w14:textId="77777777" w:rsidTr="00E708D4">
        <w:tc>
          <w:tcPr>
            <w:tcW w:w="2599" w:type="dxa"/>
          </w:tcPr>
          <w:p w14:paraId="091E1B83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63122064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4FC29656" w14:textId="77777777" w:rsidTr="00E708D4">
        <w:tc>
          <w:tcPr>
            <w:tcW w:w="2599" w:type="dxa"/>
          </w:tcPr>
          <w:p w14:paraId="561CDDFF" w14:textId="78EE4A6C" w:rsidR="00E708D4" w:rsidRPr="00D864FA" w:rsidRDefault="00E708D4" w:rsidP="005E32C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Spin-</w:t>
            </w:r>
            <w:proofErr w:type="spellStart"/>
            <w:r w:rsidRPr="00D864FA">
              <w:rPr>
                <w:rFonts w:ascii="Times New Roman" w:hAnsi="Times New Roman" w:cs="Times New Roman"/>
              </w:rPr>
              <w:t>off</w:t>
            </w:r>
            <w:proofErr w:type="spellEnd"/>
            <w:r w:rsidRPr="00D864FA">
              <w:rPr>
                <w:rFonts w:ascii="Times New Roman" w:hAnsi="Times New Roman" w:cs="Times New Roman"/>
              </w:rPr>
              <w:t xml:space="preserve"> s podílem </w:t>
            </w:r>
            <w:r w:rsidR="005E32C1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6752" w:type="dxa"/>
          </w:tcPr>
          <w:p w14:paraId="2C7D5E7F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4799EF53" w14:textId="77777777" w:rsidTr="00E708D4">
        <w:tc>
          <w:tcPr>
            <w:tcW w:w="2599" w:type="dxa"/>
          </w:tcPr>
          <w:p w14:paraId="770E4891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7A02CF05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484C5457" w14:textId="77777777" w:rsidTr="00E708D4">
        <w:tc>
          <w:tcPr>
            <w:tcW w:w="2599" w:type="dxa"/>
          </w:tcPr>
          <w:p w14:paraId="777F1FE9" w14:textId="5EEA6D54" w:rsidR="00E708D4" w:rsidRPr="00D864FA" w:rsidRDefault="00E708D4" w:rsidP="005E32C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Spin-</w:t>
            </w:r>
            <w:proofErr w:type="spellStart"/>
            <w:r w:rsidRPr="00D864FA">
              <w:rPr>
                <w:rFonts w:ascii="Times New Roman" w:hAnsi="Times New Roman" w:cs="Times New Roman"/>
              </w:rPr>
              <w:t>off</w:t>
            </w:r>
            <w:proofErr w:type="spellEnd"/>
            <w:r w:rsidRPr="00D864FA">
              <w:rPr>
                <w:rFonts w:ascii="Times New Roman" w:hAnsi="Times New Roman" w:cs="Times New Roman"/>
              </w:rPr>
              <w:t xml:space="preserve"> bez podílu </w:t>
            </w:r>
            <w:r w:rsidR="005E32C1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6752" w:type="dxa"/>
          </w:tcPr>
          <w:p w14:paraId="62F828E6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46198B26" w14:textId="77777777" w:rsidTr="00E708D4">
        <w:tc>
          <w:tcPr>
            <w:tcW w:w="2599" w:type="dxa"/>
          </w:tcPr>
          <w:p w14:paraId="334C6559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14D8D5B6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6869EDE9" w14:textId="77777777" w:rsidTr="00E708D4">
        <w:tc>
          <w:tcPr>
            <w:tcW w:w="2599" w:type="dxa"/>
          </w:tcPr>
          <w:p w14:paraId="5CFC126F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Užitné vzory</w:t>
            </w:r>
          </w:p>
        </w:tc>
        <w:tc>
          <w:tcPr>
            <w:tcW w:w="6752" w:type="dxa"/>
          </w:tcPr>
          <w:p w14:paraId="4D5C202A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7FC437F1" w14:textId="77777777" w:rsidTr="00E708D4">
        <w:tc>
          <w:tcPr>
            <w:tcW w:w="2599" w:type="dxa"/>
          </w:tcPr>
          <w:p w14:paraId="42D8E0C8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15342A08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310BBF3C" w14:textId="77777777" w:rsidTr="00E708D4">
        <w:tc>
          <w:tcPr>
            <w:tcW w:w="2599" w:type="dxa"/>
          </w:tcPr>
          <w:p w14:paraId="25A3092C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Prototypy</w:t>
            </w:r>
          </w:p>
        </w:tc>
        <w:tc>
          <w:tcPr>
            <w:tcW w:w="6752" w:type="dxa"/>
          </w:tcPr>
          <w:p w14:paraId="7AA390C2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1D5B0354" w14:textId="77777777" w:rsidTr="00E708D4">
        <w:tc>
          <w:tcPr>
            <w:tcW w:w="2599" w:type="dxa"/>
          </w:tcPr>
          <w:p w14:paraId="2AB43E89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5FCFCA29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248069C8" w14:textId="77777777" w:rsidTr="00E708D4">
        <w:tc>
          <w:tcPr>
            <w:tcW w:w="2599" w:type="dxa"/>
          </w:tcPr>
          <w:p w14:paraId="479B81F6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Odrůdy a plemena</w:t>
            </w:r>
          </w:p>
        </w:tc>
        <w:tc>
          <w:tcPr>
            <w:tcW w:w="6752" w:type="dxa"/>
          </w:tcPr>
          <w:p w14:paraId="33D5890B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5C947A26" w14:textId="77777777" w:rsidTr="00E708D4">
        <w:tc>
          <w:tcPr>
            <w:tcW w:w="2599" w:type="dxa"/>
          </w:tcPr>
          <w:p w14:paraId="6D66DA6C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752" w:type="dxa"/>
          </w:tcPr>
          <w:p w14:paraId="1DD646FD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7D4D1B78" w14:textId="77777777" w:rsidTr="00E708D4">
        <w:tc>
          <w:tcPr>
            <w:tcW w:w="2599" w:type="dxa"/>
          </w:tcPr>
          <w:p w14:paraId="471EDEFE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Jiné (doplňte dle definic druhů výsledků schválených usnesením vlády ČR č. 837/2017 </w:t>
            </w:r>
          </w:p>
        </w:tc>
        <w:tc>
          <w:tcPr>
            <w:tcW w:w="6752" w:type="dxa"/>
          </w:tcPr>
          <w:p w14:paraId="065D924A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2ABED974" w14:textId="77777777" w:rsidTr="00E708D4">
        <w:tc>
          <w:tcPr>
            <w:tcW w:w="2599" w:type="dxa"/>
          </w:tcPr>
          <w:p w14:paraId="1223CA0D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752" w:type="dxa"/>
          </w:tcPr>
          <w:p w14:paraId="020B0727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76A8F0C2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A293677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2A1B53F7" w14:textId="66B7D49E" w:rsidR="00A80AAD" w:rsidRDefault="001A4296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3.5</w:t>
      </w:r>
      <w:r w:rsidR="00A80AAD" w:rsidRPr="00D864FA">
        <w:rPr>
          <w:rFonts w:ascii="Times New Roman" w:hAnsi="Times New Roman" w:cs="Times New Roman"/>
          <w:b/>
          <w:u w:val="single"/>
        </w:rPr>
        <w:t xml:space="preserve"> Přehled </w:t>
      </w:r>
      <w:r w:rsidR="00DA2E84">
        <w:rPr>
          <w:rFonts w:ascii="Times New Roman" w:hAnsi="Times New Roman" w:cs="Times New Roman"/>
          <w:b/>
          <w:u w:val="single"/>
        </w:rPr>
        <w:t>výsledků aplikovaného výzkumu S</w:t>
      </w:r>
      <w:r w:rsidR="00A80AAD" w:rsidRPr="00D864FA">
        <w:rPr>
          <w:rFonts w:ascii="Times New Roman" w:hAnsi="Times New Roman" w:cs="Times New Roman"/>
          <w:b/>
          <w:u w:val="single"/>
        </w:rPr>
        <w:t xml:space="preserve"> za posledních 5 let s předpokládaným</w:t>
      </w:r>
      <w:r w:rsidR="00B5073F">
        <w:rPr>
          <w:rFonts w:ascii="Times New Roman" w:hAnsi="Times New Roman" w:cs="Times New Roman"/>
          <w:b/>
          <w:u w:val="single"/>
        </w:rPr>
        <w:t xml:space="preserve"> jiným než </w:t>
      </w:r>
      <w:r w:rsidR="00A80AAD" w:rsidRPr="00D864FA">
        <w:rPr>
          <w:rFonts w:ascii="Times New Roman" w:hAnsi="Times New Roman" w:cs="Times New Roman"/>
          <w:b/>
          <w:u w:val="single"/>
        </w:rPr>
        <w:t>ekonomickým dopadem na společnost</w:t>
      </w:r>
    </w:p>
    <w:p w14:paraId="071D7969" w14:textId="77777777" w:rsidR="009F06FE" w:rsidRPr="00D864FA" w:rsidRDefault="009F06FE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A80AAD" w:rsidRPr="00D864FA" w14:paraId="39B0BE36" w14:textId="77777777" w:rsidTr="001E3E72">
        <w:tc>
          <w:tcPr>
            <w:tcW w:w="3020" w:type="dxa"/>
          </w:tcPr>
          <w:p w14:paraId="7570F14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Druh výsledku</w:t>
            </w:r>
          </w:p>
        </w:tc>
        <w:tc>
          <w:tcPr>
            <w:tcW w:w="3020" w:type="dxa"/>
          </w:tcPr>
          <w:p w14:paraId="08E667F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3020" w:type="dxa"/>
          </w:tcPr>
          <w:p w14:paraId="0A2E9FA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Předpokládaný dopad</w:t>
            </w:r>
          </w:p>
        </w:tc>
      </w:tr>
      <w:tr w:rsidR="00A80AAD" w:rsidRPr="00D864FA" w14:paraId="7548450C" w14:textId="77777777" w:rsidTr="001E3E72">
        <w:tc>
          <w:tcPr>
            <w:tcW w:w="3020" w:type="dxa"/>
          </w:tcPr>
          <w:p w14:paraId="4C7DFBF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18378D6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26390A2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7D186626" w14:textId="77777777" w:rsidTr="001E3E72">
        <w:tc>
          <w:tcPr>
            <w:tcW w:w="3020" w:type="dxa"/>
          </w:tcPr>
          <w:p w14:paraId="708DE25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0E31A6C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21D82BE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2A9F7240" w14:textId="77777777" w:rsidTr="001E3E72">
        <w:tc>
          <w:tcPr>
            <w:tcW w:w="3020" w:type="dxa"/>
          </w:tcPr>
          <w:p w14:paraId="2C13B2F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0AC5B4F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5DBCAF5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593CC31B" w14:textId="77777777" w:rsidTr="001E3E72">
        <w:tc>
          <w:tcPr>
            <w:tcW w:w="3020" w:type="dxa"/>
          </w:tcPr>
          <w:p w14:paraId="41EECC5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01218C82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7F18107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6EC8BCDE" w14:textId="77777777" w:rsidTr="001E3E72">
        <w:tc>
          <w:tcPr>
            <w:tcW w:w="3020" w:type="dxa"/>
          </w:tcPr>
          <w:p w14:paraId="0B15BD6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5C0FBCA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62C65C1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260285EA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9D81FD3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0349B5E0" w14:textId="341020A6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3.1</w:t>
      </w:r>
      <w:r w:rsidR="003F3CC0">
        <w:rPr>
          <w:rFonts w:ascii="Times New Roman" w:hAnsi="Times New Roman" w:cs="Times New Roman"/>
          <w:b/>
          <w:u w:val="single"/>
        </w:rPr>
        <w:t>0</w:t>
      </w:r>
      <w:r w:rsidRPr="00D864FA">
        <w:rPr>
          <w:rFonts w:ascii="Times New Roman" w:hAnsi="Times New Roman" w:cs="Times New Roman"/>
          <w:b/>
          <w:u w:val="single"/>
        </w:rPr>
        <w:t>.1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 xml:space="preserve">Účast akademických </w:t>
      </w:r>
      <w:r w:rsidR="00CB3DCA">
        <w:rPr>
          <w:rFonts w:ascii="Times New Roman" w:hAnsi="Times New Roman" w:cs="Times New Roman"/>
          <w:b/>
          <w:u w:val="single"/>
        </w:rPr>
        <w:t>pracovníků/-</w:t>
      </w:r>
      <w:proofErr w:type="spellStart"/>
      <w:r w:rsidR="00CB3DCA">
        <w:rPr>
          <w:rFonts w:ascii="Times New Roman" w:hAnsi="Times New Roman" w:cs="Times New Roman"/>
          <w:b/>
          <w:u w:val="single"/>
        </w:rPr>
        <w:t>ic</w:t>
      </w:r>
      <w:proofErr w:type="spellEnd"/>
      <w:r w:rsidR="00DA2E84">
        <w:rPr>
          <w:rFonts w:ascii="Times New Roman" w:hAnsi="Times New Roman" w:cs="Times New Roman"/>
          <w:b/>
          <w:u w:val="single"/>
        </w:rPr>
        <w:t xml:space="preserve"> S</w:t>
      </w:r>
      <w:r w:rsidRPr="00D864FA">
        <w:rPr>
          <w:rFonts w:ascii="Times New Roman" w:hAnsi="Times New Roman" w:cs="Times New Roman"/>
          <w:b/>
          <w:u w:val="single"/>
        </w:rPr>
        <w:t xml:space="preserve"> v edičních radách mezinárodních vědeckých časopisů,</w:t>
      </w:r>
      <w:r w:rsidR="00BC3193">
        <w:rPr>
          <w:rFonts w:ascii="Times New Roman" w:hAnsi="Times New Roman" w:cs="Times New Roman"/>
          <w:b/>
          <w:u w:val="single"/>
        </w:rPr>
        <w:t xml:space="preserve"> aktuální stav, </w:t>
      </w:r>
      <w:r w:rsidRPr="00D864FA">
        <w:rPr>
          <w:rFonts w:ascii="Times New Roman" w:hAnsi="Times New Roman" w:cs="Times New Roman"/>
          <w:b/>
          <w:u w:val="single"/>
        </w:rPr>
        <w:t>nejvýše 10 příkladů</w:t>
      </w:r>
    </w:p>
    <w:p w14:paraId="3DD30C25" w14:textId="77777777" w:rsidR="00A80AAD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3543"/>
        <w:gridCol w:w="2268"/>
      </w:tblGrid>
      <w:tr w:rsidR="00BC3193" w:rsidRPr="00D864FA" w14:paraId="1C457A17" w14:textId="77777777" w:rsidTr="00BC3193">
        <w:tc>
          <w:tcPr>
            <w:tcW w:w="3256" w:type="dxa"/>
          </w:tcPr>
          <w:p w14:paraId="6485C301" w14:textId="2691CD72" w:rsidR="00BC3193" w:rsidRPr="00D864FA" w:rsidRDefault="00BC3193" w:rsidP="005E32C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Jméno, příjmení a titul(-y) </w:t>
            </w:r>
            <w:r w:rsidRPr="00D864FA">
              <w:rPr>
                <w:rFonts w:ascii="Times New Roman" w:hAnsi="Times New Roman" w:cs="Times New Roman"/>
              </w:rPr>
              <w:lastRenderedPageBreak/>
              <w:t>pracovníka</w:t>
            </w:r>
            <w:r>
              <w:rPr>
                <w:rFonts w:ascii="Times New Roman" w:hAnsi="Times New Roman" w:cs="Times New Roman"/>
              </w:rPr>
              <w:t>/-</w:t>
            </w:r>
            <w:proofErr w:type="spellStart"/>
            <w:r>
              <w:rPr>
                <w:rFonts w:ascii="Times New Roman" w:hAnsi="Times New Roman" w:cs="Times New Roman"/>
              </w:rPr>
              <w:t>ce</w:t>
            </w:r>
            <w:proofErr w:type="spellEnd"/>
            <w:r w:rsidRPr="00D864FA">
              <w:rPr>
                <w:rFonts w:ascii="Times New Roman" w:hAnsi="Times New Roman" w:cs="Times New Roman"/>
              </w:rPr>
              <w:t xml:space="preserve"> </w:t>
            </w:r>
            <w:r w:rsidR="005E32C1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3543" w:type="dxa"/>
          </w:tcPr>
          <w:p w14:paraId="0B097231" w14:textId="58D1050B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název</w:t>
            </w:r>
            <w:r w:rsidRPr="00D864FA">
              <w:rPr>
                <w:rFonts w:ascii="Times New Roman" w:hAnsi="Times New Roman" w:cs="Times New Roman"/>
              </w:rPr>
              <w:t xml:space="preserve"> vědeckého časopisu, </w:t>
            </w:r>
            <w:r w:rsidRPr="00D864FA">
              <w:rPr>
                <w:rFonts w:ascii="Times New Roman" w:hAnsi="Times New Roman" w:cs="Times New Roman"/>
              </w:rPr>
              <w:lastRenderedPageBreak/>
              <w:t>vydavatelství a město(-a) a stát(-y) původu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14:paraId="046E732F" w14:textId="6C420F8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Impact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factor</w:t>
            </w:r>
            <w:proofErr w:type="spellEnd"/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Article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Influence </w:t>
            </w:r>
            <w:proofErr w:type="spellStart"/>
            <w:r>
              <w:rPr>
                <w:rFonts w:ascii="Times New Roman" w:hAnsi="Times New Roman" w:cs="Times New Roman"/>
              </w:rPr>
              <w:t>Score</w:t>
            </w:r>
            <w:proofErr w:type="spellEnd"/>
          </w:p>
        </w:tc>
      </w:tr>
      <w:tr w:rsidR="00BC3193" w:rsidRPr="00D864FA" w14:paraId="658427DA" w14:textId="77777777" w:rsidTr="00BC3193">
        <w:tc>
          <w:tcPr>
            <w:tcW w:w="3256" w:type="dxa"/>
          </w:tcPr>
          <w:p w14:paraId="306977AF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6A7A1054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67D15A5A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1BF3B6BB" w14:textId="77777777" w:rsidTr="00BC3193">
        <w:tc>
          <w:tcPr>
            <w:tcW w:w="3256" w:type="dxa"/>
          </w:tcPr>
          <w:p w14:paraId="19F9CB63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4FF26308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20CE0DCA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32A0FE61" w14:textId="77777777" w:rsidTr="00BC3193">
        <w:tc>
          <w:tcPr>
            <w:tcW w:w="3256" w:type="dxa"/>
          </w:tcPr>
          <w:p w14:paraId="6FB5EE2F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0397F23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77347608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14D4DCB0" w14:textId="77777777" w:rsidTr="00BC3193">
        <w:tc>
          <w:tcPr>
            <w:tcW w:w="3256" w:type="dxa"/>
          </w:tcPr>
          <w:p w14:paraId="654B9140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48848859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1F6F8883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0C4D8402" w14:textId="77777777" w:rsidTr="00BC3193">
        <w:tc>
          <w:tcPr>
            <w:tcW w:w="3256" w:type="dxa"/>
          </w:tcPr>
          <w:p w14:paraId="45231046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02D96A81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69D78671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482478FE" w14:textId="77777777" w:rsidTr="00BC3193">
        <w:tc>
          <w:tcPr>
            <w:tcW w:w="3256" w:type="dxa"/>
          </w:tcPr>
          <w:p w14:paraId="14CDFAE0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461A7DF9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015F82A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48EF7767" w14:textId="77777777" w:rsidTr="00BC3193">
        <w:tc>
          <w:tcPr>
            <w:tcW w:w="3256" w:type="dxa"/>
          </w:tcPr>
          <w:p w14:paraId="3A427BD2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255C2C0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5C126667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0B4133D8" w14:textId="77777777" w:rsidTr="00BC3193">
        <w:tc>
          <w:tcPr>
            <w:tcW w:w="3256" w:type="dxa"/>
          </w:tcPr>
          <w:p w14:paraId="25C4792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494DE6E0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4C9F02F4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1FF2A2B3" w14:textId="77777777" w:rsidTr="00BC3193">
        <w:tc>
          <w:tcPr>
            <w:tcW w:w="3256" w:type="dxa"/>
          </w:tcPr>
          <w:p w14:paraId="5F6E99D8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6C704391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29DD0AC3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4A22488B" w14:textId="77777777" w:rsidTr="00BC3193">
        <w:tc>
          <w:tcPr>
            <w:tcW w:w="3256" w:type="dxa"/>
          </w:tcPr>
          <w:p w14:paraId="3A5867E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0EF18257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6221EA31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2045E82C" w14:textId="77777777" w:rsidR="00A80AAD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10C75723" w14:textId="77777777" w:rsidR="009F06FE" w:rsidRPr="00D864FA" w:rsidRDefault="009F06FE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34E89423" w14:textId="69C15E6A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b/>
        </w:rPr>
      </w:pPr>
      <w:r w:rsidRPr="00D864FA">
        <w:rPr>
          <w:rFonts w:ascii="Times New Roman" w:hAnsi="Times New Roman" w:cs="Times New Roman"/>
          <w:b/>
          <w:u w:val="single"/>
        </w:rPr>
        <w:t>3.1</w:t>
      </w:r>
      <w:r w:rsidR="003F3CC0">
        <w:rPr>
          <w:rFonts w:ascii="Times New Roman" w:hAnsi="Times New Roman" w:cs="Times New Roman"/>
          <w:b/>
          <w:u w:val="single"/>
        </w:rPr>
        <w:t>0</w:t>
      </w:r>
      <w:r w:rsidRPr="00D864FA">
        <w:rPr>
          <w:rFonts w:ascii="Times New Roman" w:hAnsi="Times New Roman" w:cs="Times New Roman"/>
          <w:b/>
          <w:u w:val="single"/>
        </w:rPr>
        <w:t>.2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 xml:space="preserve">Nejvýznamnější zvané přednášky akademických </w:t>
      </w:r>
      <w:r w:rsidR="00CB3DCA">
        <w:rPr>
          <w:rFonts w:ascii="Times New Roman" w:hAnsi="Times New Roman" w:cs="Times New Roman"/>
          <w:b/>
          <w:u w:val="single"/>
        </w:rPr>
        <w:t>pracovníků/-</w:t>
      </w:r>
      <w:proofErr w:type="spellStart"/>
      <w:r w:rsidR="00CB3DCA">
        <w:rPr>
          <w:rFonts w:ascii="Times New Roman" w:hAnsi="Times New Roman" w:cs="Times New Roman"/>
          <w:b/>
          <w:u w:val="single"/>
        </w:rPr>
        <w:t>ic</w:t>
      </w:r>
      <w:proofErr w:type="spellEnd"/>
      <w:r w:rsidR="00DA2E84">
        <w:rPr>
          <w:rFonts w:ascii="Times New Roman" w:hAnsi="Times New Roman" w:cs="Times New Roman"/>
          <w:b/>
          <w:u w:val="single"/>
        </w:rPr>
        <w:t xml:space="preserve"> S</w:t>
      </w:r>
      <w:r w:rsidR="00B5073F">
        <w:rPr>
          <w:rFonts w:ascii="Times New Roman" w:hAnsi="Times New Roman" w:cs="Times New Roman"/>
          <w:b/>
          <w:u w:val="single"/>
        </w:rPr>
        <w:t xml:space="preserve"> v zahraničí, nejvýše 10 </w:t>
      </w:r>
      <w:r w:rsidRPr="00D864FA">
        <w:rPr>
          <w:rFonts w:ascii="Times New Roman" w:hAnsi="Times New Roman" w:cs="Times New Roman"/>
          <w:b/>
          <w:u w:val="single"/>
        </w:rPr>
        <w:t>příkladů</w:t>
      </w:r>
    </w:p>
    <w:p w14:paraId="5987C660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3543"/>
        <w:gridCol w:w="2268"/>
      </w:tblGrid>
      <w:tr w:rsidR="00BC3193" w:rsidRPr="00D864FA" w14:paraId="3B12C465" w14:textId="77777777" w:rsidTr="00BC3193">
        <w:tc>
          <w:tcPr>
            <w:tcW w:w="3256" w:type="dxa"/>
          </w:tcPr>
          <w:p w14:paraId="41DD1EBB" w14:textId="429672A2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jméno, příjmení a titul(-y) pracovníka</w:t>
            </w:r>
            <w:r>
              <w:rPr>
                <w:rFonts w:ascii="Times New Roman" w:hAnsi="Times New Roman" w:cs="Times New Roman"/>
              </w:rPr>
              <w:t>/-</w:t>
            </w:r>
            <w:proofErr w:type="spellStart"/>
            <w:r>
              <w:rPr>
                <w:rFonts w:ascii="Times New Roman" w:hAnsi="Times New Roman" w:cs="Times New Roman"/>
              </w:rPr>
              <w:t>ce</w:t>
            </w:r>
            <w:proofErr w:type="spellEnd"/>
            <w:r w:rsidR="00DA2E84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3543" w:type="dxa"/>
          </w:tcPr>
          <w:p w14:paraId="60C37B67" w14:textId="6E04C6B4" w:rsidR="00BC3193" w:rsidRPr="00D864FA" w:rsidRDefault="00BC3193" w:rsidP="00BC3193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název zvané přednášky </w:t>
            </w:r>
          </w:p>
        </w:tc>
        <w:tc>
          <w:tcPr>
            <w:tcW w:w="2268" w:type="dxa"/>
          </w:tcPr>
          <w:p w14:paraId="46621029" w14:textId="4AE8E967" w:rsidR="00BC3193" w:rsidRPr="00D864FA" w:rsidRDefault="00BC3193" w:rsidP="00BC3193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hostitelské instituce</w:t>
            </w:r>
            <w:r>
              <w:rPr>
                <w:rFonts w:ascii="Times New Roman" w:hAnsi="Times New Roman" w:cs="Times New Roman"/>
              </w:rPr>
              <w:t>, popř.</w:t>
            </w:r>
            <w:r w:rsidRPr="00D864FA">
              <w:rPr>
                <w:rFonts w:ascii="Times New Roman" w:hAnsi="Times New Roman" w:cs="Times New Roman"/>
              </w:rPr>
              <w:t xml:space="preserve"> název konference </w:t>
            </w:r>
            <w:r>
              <w:rPr>
                <w:rFonts w:ascii="Times New Roman" w:hAnsi="Times New Roman" w:cs="Times New Roman"/>
              </w:rPr>
              <w:t>či akce</w:t>
            </w:r>
          </w:p>
        </w:tc>
      </w:tr>
      <w:tr w:rsidR="00BC3193" w:rsidRPr="00D864FA" w14:paraId="163F57F7" w14:textId="77777777" w:rsidTr="00BC3193">
        <w:tc>
          <w:tcPr>
            <w:tcW w:w="3256" w:type="dxa"/>
          </w:tcPr>
          <w:p w14:paraId="5A0525D0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1CDEE94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2EA8A143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73888F18" w14:textId="77777777" w:rsidTr="00BC3193">
        <w:tc>
          <w:tcPr>
            <w:tcW w:w="3256" w:type="dxa"/>
          </w:tcPr>
          <w:p w14:paraId="171E634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7495888E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27A4ACDE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6C1DAD5A" w14:textId="77777777" w:rsidTr="00BC3193">
        <w:tc>
          <w:tcPr>
            <w:tcW w:w="3256" w:type="dxa"/>
          </w:tcPr>
          <w:p w14:paraId="58E692BD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0C4708F7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1C2FAD72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6D1091F8" w14:textId="77777777" w:rsidTr="00BC3193">
        <w:tc>
          <w:tcPr>
            <w:tcW w:w="3256" w:type="dxa"/>
          </w:tcPr>
          <w:p w14:paraId="499045B6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30C653F3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438F5730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7A354508" w14:textId="77777777" w:rsidTr="00BC3193">
        <w:tc>
          <w:tcPr>
            <w:tcW w:w="3256" w:type="dxa"/>
          </w:tcPr>
          <w:p w14:paraId="2FBCC683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5C26EBE8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5C350CB4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73EC609A" w14:textId="77777777" w:rsidTr="00BC3193">
        <w:tc>
          <w:tcPr>
            <w:tcW w:w="3256" w:type="dxa"/>
          </w:tcPr>
          <w:p w14:paraId="68A63678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37804AA1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4FBBD522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5B580DD2" w14:textId="77777777" w:rsidTr="00BC3193">
        <w:tc>
          <w:tcPr>
            <w:tcW w:w="3256" w:type="dxa"/>
          </w:tcPr>
          <w:p w14:paraId="4E42D953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668B17B9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0119F1A6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2180FDDB" w14:textId="77777777" w:rsidTr="00BC3193">
        <w:tc>
          <w:tcPr>
            <w:tcW w:w="3256" w:type="dxa"/>
          </w:tcPr>
          <w:p w14:paraId="5C172B0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1CA6A86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4097FAE5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3B6CF562" w14:textId="77777777" w:rsidTr="00BC3193">
        <w:tc>
          <w:tcPr>
            <w:tcW w:w="3256" w:type="dxa"/>
          </w:tcPr>
          <w:p w14:paraId="6C978C27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553FDEF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0E5A5B4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2EB43DEE" w14:textId="77777777" w:rsidTr="00BC3193">
        <w:tc>
          <w:tcPr>
            <w:tcW w:w="3256" w:type="dxa"/>
          </w:tcPr>
          <w:p w14:paraId="5E0E7FB9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516E863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18206AF7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53B88FC7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7EDA7E68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1F305637" w14:textId="3A4FE7BE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3.1</w:t>
      </w:r>
      <w:r w:rsidR="003F3CC0">
        <w:rPr>
          <w:rFonts w:ascii="Times New Roman" w:hAnsi="Times New Roman" w:cs="Times New Roman"/>
          <w:b/>
          <w:u w:val="single"/>
        </w:rPr>
        <w:t>0</w:t>
      </w:r>
      <w:r w:rsidRPr="00D864FA">
        <w:rPr>
          <w:rFonts w:ascii="Times New Roman" w:hAnsi="Times New Roman" w:cs="Times New Roman"/>
          <w:b/>
          <w:u w:val="single"/>
        </w:rPr>
        <w:t>.3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>Nejvýznamnější přednášky zahraniční</w:t>
      </w:r>
      <w:r>
        <w:rPr>
          <w:rFonts w:ascii="Times New Roman" w:hAnsi="Times New Roman" w:cs="Times New Roman"/>
          <w:b/>
          <w:u w:val="single"/>
        </w:rPr>
        <w:t xml:space="preserve">ch vědců, vědkyň a dalších hostů relevantních pro oblast </w:t>
      </w:r>
      <w:proofErr w:type="spellStart"/>
      <w:r>
        <w:rPr>
          <w:rFonts w:ascii="Times New Roman" w:hAnsi="Times New Roman" w:cs="Times New Roman"/>
          <w:b/>
          <w:u w:val="single"/>
        </w:rPr>
        <w:t>VaV</w:t>
      </w:r>
      <w:proofErr w:type="spellEnd"/>
      <w:r w:rsidR="00DA2E84">
        <w:rPr>
          <w:rFonts w:ascii="Times New Roman" w:hAnsi="Times New Roman" w:cs="Times New Roman"/>
          <w:b/>
          <w:u w:val="single"/>
        </w:rPr>
        <w:t xml:space="preserve"> na S</w:t>
      </w:r>
      <w:r w:rsidRPr="00D864FA">
        <w:rPr>
          <w:rFonts w:ascii="Times New Roman" w:hAnsi="Times New Roman" w:cs="Times New Roman"/>
          <w:b/>
          <w:u w:val="single"/>
        </w:rPr>
        <w:t>, nejvýše 10 příkladů</w:t>
      </w:r>
    </w:p>
    <w:p w14:paraId="6891B7E4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3543"/>
        <w:gridCol w:w="2268"/>
      </w:tblGrid>
      <w:tr w:rsidR="00BC3193" w:rsidRPr="00D864FA" w14:paraId="19DB7953" w14:textId="77777777" w:rsidTr="00F520DD">
        <w:tc>
          <w:tcPr>
            <w:tcW w:w="3256" w:type="dxa"/>
          </w:tcPr>
          <w:p w14:paraId="3189A46D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jméno, příjmení a titul(-y) přednášející/-</w:t>
            </w:r>
            <w:proofErr w:type="spellStart"/>
            <w:r w:rsidRPr="00D864FA">
              <w:rPr>
                <w:rFonts w:ascii="Times New Roman" w:hAnsi="Times New Roman" w:cs="Times New Roman"/>
              </w:rPr>
              <w:t>ího</w:t>
            </w:r>
            <w:proofErr w:type="spellEnd"/>
          </w:p>
        </w:tc>
        <w:tc>
          <w:tcPr>
            <w:tcW w:w="3543" w:type="dxa"/>
          </w:tcPr>
          <w:p w14:paraId="0875BC3F" w14:textId="2A5E24AB" w:rsidR="00BC3193" w:rsidRPr="00D864FA" w:rsidRDefault="00F520D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zaměstnavatel</w:t>
            </w:r>
            <w:r w:rsidR="00BC3193" w:rsidRPr="00D864FA">
              <w:rPr>
                <w:rFonts w:ascii="Times New Roman" w:hAnsi="Times New Roman" w:cs="Times New Roman"/>
              </w:rPr>
              <w:t xml:space="preserve"> přednášející/-</w:t>
            </w:r>
            <w:proofErr w:type="spellStart"/>
            <w:r w:rsidR="00BC3193" w:rsidRPr="00D864FA">
              <w:rPr>
                <w:rFonts w:ascii="Times New Roman" w:hAnsi="Times New Roman" w:cs="Times New Roman"/>
              </w:rPr>
              <w:t>ího</w:t>
            </w:r>
            <w:proofErr w:type="spellEnd"/>
            <w:r w:rsidR="00BC3193" w:rsidRPr="00D864FA">
              <w:rPr>
                <w:rFonts w:ascii="Times New Roman" w:hAnsi="Times New Roman" w:cs="Times New Roman"/>
              </w:rPr>
              <w:t xml:space="preserve"> v době přednášky</w:t>
            </w:r>
          </w:p>
        </w:tc>
        <w:tc>
          <w:tcPr>
            <w:tcW w:w="2268" w:type="dxa"/>
          </w:tcPr>
          <w:p w14:paraId="27C37DC7" w14:textId="5A9B925D" w:rsidR="00BC3193" w:rsidRPr="00D864FA" w:rsidRDefault="00BC3193" w:rsidP="00BC3193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název zvané přednášky </w:t>
            </w:r>
          </w:p>
        </w:tc>
      </w:tr>
      <w:tr w:rsidR="00BC3193" w:rsidRPr="00D864FA" w14:paraId="7C1B0144" w14:textId="77777777" w:rsidTr="00F520DD">
        <w:tc>
          <w:tcPr>
            <w:tcW w:w="3256" w:type="dxa"/>
          </w:tcPr>
          <w:p w14:paraId="13CA29B7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4DAF0CA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4F860F5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2D71B017" w14:textId="77777777" w:rsidTr="00F520DD">
        <w:tc>
          <w:tcPr>
            <w:tcW w:w="3256" w:type="dxa"/>
          </w:tcPr>
          <w:p w14:paraId="330C94BA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04B26357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4A99A3D2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111F71F5" w14:textId="77777777" w:rsidTr="00F520DD">
        <w:tc>
          <w:tcPr>
            <w:tcW w:w="3256" w:type="dxa"/>
          </w:tcPr>
          <w:p w14:paraId="7D7D2C02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460E4EC6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2DF0DA1F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5CF18D26" w14:textId="77777777" w:rsidTr="00F520DD">
        <w:tc>
          <w:tcPr>
            <w:tcW w:w="3256" w:type="dxa"/>
          </w:tcPr>
          <w:p w14:paraId="7E6389F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4BB17B69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72D85684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7FEC8173" w14:textId="77777777" w:rsidTr="00F520DD">
        <w:tc>
          <w:tcPr>
            <w:tcW w:w="3256" w:type="dxa"/>
          </w:tcPr>
          <w:p w14:paraId="39C0C40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332DC0A6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7D44744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69918DEB" w14:textId="77777777" w:rsidTr="00F520DD">
        <w:tc>
          <w:tcPr>
            <w:tcW w:w="3256" w:type="dxa"/>
          </w:tcPr>
          <w:p w14:paraId="2F2F1682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3C7F4B46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7A77924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3AC6420C" w14:textId="77777777" w:rsidTr="00F520DD">
        <w:tc>
          <w:tcPr>
            <w:tcW w:w="3256" w:type="dxa"/>
          </w:tcPr>
          <w:p w14:paraId="0FFE5813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2B85935E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3E73350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420164FE" w14:textId="77777777" w:rsidTr="00F520DD">
        <w:tc>
          <w:tcPr>
            <w:tcW w:w="3256" w:type="dxa"/>
          </w:tcPr>
          <w:p w14:paraId="62E0AAB0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60010418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2206E49D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5B307F81" w14:textId="77777777" w:rsidTr="00F520DD">
        <w:tc>
          <w:tcPr>
            <w:tcW w:w="3256" w:type="dxa"/>
          </w:tcPr>
          <w:p w14:paraId="4A8C4F32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03C712BA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072609B8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6D81671E" w14:textId="77777777" w:rsidTr="00F520DD">
        <w:tc>
          <w:tcPr>
            <w:tcW w:w="3256" w:type="dxa"/>
          </w:tcPr>
          <w:p w14:paraId="6E985885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6588CC4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4C123B54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185DE169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649D4831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00E771D9" w14:textId="30BF02DB" w:rsidR="00A80AAD" w:rsidRPr="00DA2E84" w:rsidRDefault="00DA2E84" w:rsidP="00A80AAD">
      <w:pPr>
        <w:spacing w:after="0" w:line="240" w:lineRule="atLeast"/>
        <w:jc w:val="both"/>
        <w:rPr>
          <w:rFonts w:ascii="Times New Roman" w:hAnsi="Times New Roman" w:cs="Times New Roman"/>
          <w:b/>
        </w:rPr>
      </w:pPr>
      <w:r w:rsidRPr="00DA2E84">
        <w:rPr>
          <w:rFonts w:ascii="Times New Roman" w:hAnsi="Times New Roman" w:cs="Times New Roman"/>
          <w:b/>
        </w:rPr>
        <w:t>Modul 4 (hodnocenou jednotkou je vysoká škola – VŠ)</w:t>
      </w:r>
    </w:p>
    <w:p w14:paraId="2ADD64F3" w14:textId="77777777" w:rsidR="00DA2E84" w:rsidRPr="00D864FA" w:rsidRDefault="00DA2E84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4A07307A" w14:textId="34C440F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4.1.1.1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 xml:space="preserve">Struktura </w:t>
      </w:r>
      <w:r w:rsidR="00CB3DCA">
        <w:rPr>
          <w:rFonts w:ascii="Times New Roman" w:hAnsi="Times New Roman" w:cs="Times New Roman"/>
          <w:b/>
          <w:u w:val="single"/>
        </w:rPr>
        <w:t>pracovníků/-</w:t>
      </w:r>
      <w:proofErr w:type="spellStart"/>
      <w:r w:rsidR="00CB3DCA">
        <w:rPr>
          <w:rFonts w:ascii="Times New Roman" w:hAnsi="Times New Roman" w:cs="Times New Roman"/>
          <w:b/>
          <w:u w:val="single"/>
        </w:rPr>
        <w:t>ic</w:t>
      </w:r>
      <w:proofErr w:type="spellEnd"/>
      <w:r w:rsidR="00CB3DCA">
        <w:rPr>
          <w:rFonts w:ascii="Times New Roman" w:hAnsi="Times New Roman" w:cs="Times New Roman"/>
          <w:b/>
          <w:u w:val="single"/>
        </w:rPr>
        <w:t>, kteří/-é</w:t>
      </w:r>
      <w:r w:rsidRPr="00D864FA">
        <w:rPr>
          <w:rFonts w:ascii="Times New Roman" w:hAnsi="Times New Roman" w:cs="Times New Roman"/>
          <w:b/>
          <w:u w:val="single"/>
        </w:rPr>
        <w:t xml:space="preserve"> se podílejí na výzkumu </w:t>
      </w:r>
      <w:r w:rsidR="001C58C5">
        <w:rPr>
          <w:rFonts w:ascii="Times New Roman" w:hAnsi="Times New Roman" w:cs="Times New Roman"/>
          <w:b/>
          <w:u w:val="single"/>
        </w:rPr>
        <w:t>VŠ</w:t>
      </w:r>
      <w:r w:rsidRPr="00D864FA">
        <w:rPr>
          <w:rFonts w:ascii="Times New Roman" w:hAnsi="Times New Roman" w:cs="Times New Roman"/>
          <w:b/>
          <w:u w:val="single"/>
        </w:rPr>
        <w:t xml:space="preserve"> - počet zaměstnanců/</w:t>
      </w:r>
      <w:r>
        <w:rPr>
          <w:rFonts w:ascii="Times New Roman" w:hAnsi="Times New Roman" w:cs="Times New Roman"/>
          <w:b/>
          <w:u w:val="single"/>
        </w:rPr>
        <w:t>-kyň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="00B5073F">
        <w:rPr>
          <w:rFonts w:ascii="Times New Roman" w:hAnsi="Times New Roman" w:cs="Times New Roman"/>
          <w:b/>
          <w:u w:val="single"/>
        </w:rPr>
        <w:t xml:space="preserve"> a </w:t>
      </w:r>
      <w:r>
        <w:rPr>
          <w:rFonts w:ascii="Times New Roman" w:hAnsi="Times New Roman" w:cs="Times New Roman"/>
          <w:b/>
          <w:u w:val="single"/>
        </w:rPr>
        <w:t>pracovníků/-</w:t>
      </w:r>
      <w:proofErr w:type="spellStart"/>
      <w:r>
        <w:rPr>
          <w:rFonts w:ascii="Times New Roman" w:hAnsi="Times New Roman" w:cs="Times New Roman"/>
          <w:b/>
          <w:u w:val="single"/>
        </w:rPr>
        <w:t>ic</w:t>
      </w:r>
      <w:proofErr w:type="spellEnd"/>
    </w:p>
    <w:p w14:paraId="10DB9D54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</w:p>
    <w:tbl>
      <w:tblPr>
        <w:tblStyle w:val="Mkatabulky"/>
        <w:tblW w:w="10374" w:type="dxa"/>
        <w:tblLook w:val="04A0" w:firstRow="1" w:lastRow="0" w:firstColumn="1" w:lastColumn="0" w:noHBand="0" w:noVBand="1"/>
      </w:tblPr>
      <w:tblGrid>
        <w:gridCol w:w="2110"/>
        <w:gridCol w:w="656"/>
        <w:gridCol w:w="656"/>
        <w:gridCol w:w="656"/>
        <w:gridCol w:w="656"/>
        <w:gridCol w:w="656"/>
        <w:gridCol w:w="852"/>
        <w:gridCol w:w="656"/>
        <w:gridCol w:w="656"/>
        <w:gridCol w:w="656"/>
        <w:gridCol w:w="656"/>
        <w:gridCol w:w="656"/>
        <w:gridCol w:w="852"/>
      </w:tblGrid>
      <w:tr w:rsidR="00A80AAD" w:rsidRPr="00D864FA" w14:paraId="6BF215E2" w14:textId="77777777" w:rsidTr="001E3E72">
        <w:tc>
          <w:tcPr>
            <w:tcW w:w="103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01FD" w14:textId="741B95A2" w:rsidR="00A80AAD" w:rsidRPr="00D864FA" w:rsidRDefault="00A80AAD" w:rsidP="001C58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Struktura </w:t>
            </w:r>
            <w:r>
              <w:rPr>
                <w:rFonts w:ascii="Times New Roman" w:hAnsi="Times New Roman" w:cs="Times New Roman"/>
              </w:rPr>
              <w:t>pracovníků/-</w:t>
            </w:r>
            <w:proofErr w:type="spellStart"/>
            <w:r>
              <w:rPr>
                <w:rFonts w:ascii="Times New Roman" w:hAnsi="Times New Roman" w:cs="Times New Roman"/>
              </w:rPr>
              <w:t>ic</w:t>
            </w:r>
            <w:proofErr w:type="spellEnd"/>
            <w:r w:rsidRPr="00D864FA">
              <w:rPr>
                <w:rFonts w:ascii="Times New Roman" w:hAnsi="Times New Roman" w:cs="Times New Roman"/>
              </w:rPr>
              <w:t>, kteří</w:t>
            </w:r>
            <w:r>
              <w:rPr>
                <w:rFonts w:ascii="Times New Roman" w:hAnsi="Times New Roman" w:cs="Times New Roman"/>
              </w:rPr>
              <w:t>/-é</w:t>
            </w:r>
            <w:r w:rsidRPr="00D864FA">
              <w:rPr>
                <w:rFonts w:ascii="Times New Roman" w:hAnsi="Times New Roman" w:cs="Times New Roman"/>
              </w:rPr>
              <w:t xml:space="preserve"> se pod</w:t>
            </w:r>
            <w:r w:rsidR="001C58C5">
              <w:rPr>
                <w:rFonts w:ascii="Times New Roman" w:hAnsi="Times New Roman" w:cs="Times New Roman"/>
              </w:rPr>
              <w:t>ílejí na výzkumu VŠ</w:t>
            </w:r>
            <w:r w:rsidRPr="00D864FA">
              <w:rPr>
                <w:rFonts w:ascii="Times New Roman" w:hAnsi="Times New Roman" w:cs="Times New Roman"/>
              </w:rPr>
              <w:t xml:space="preserve"> - počet </w:t>
            </w:r>
            <w:r w:rsidRPr="0056464F">
              <w:rPr>
                <w:rFonts w:ascii="Times New Roman" w:hAnsi="Times New Roman" w:cs="Times New Roman"/>
              </w:rPr>
              <w:t>zaměstnanců/-kyň</w:t>
            </w:r>
            <w:r w:rsidR="00777220">
              <w:rPr>
                <w:rFonts w:ascii="Times New Roman" w:hAnsi="Times New Roman" w:cs="Times New Roman"/>
              </w:rPr>
              <w:t xml:space="preserve"> </w:t>
            </w:r>
            <w:r w:rsidRPr="0056464F">
              <w:rPr>
                <w:rFonts w:ascii="Times New Roman" w:hAnsi="Times New Roman" w:cs="Times New Roman"/>
              </w:rPr>
              <w:t xml:space="preserve"> a </w:t>
            </w:r>
            <w:r>
              <w:rPr>
                <w:rFonts w:ascii="Times New Roman" w:hAnsi="Times New Roman" w:cs="Times New Roman"/>
              </w:rPr>
              <w:t>pracovníků/-</w:t>
            </w:r>
            <w:proofErr w:type="spellStart"/>
            <w:r>
              <w:rPr>
                <w:rFonts w:ascii="Times New Roman" w:hAnsi="Times New Roman" w:cs="Times New Roman"/>
              </w:rPr>
              <w:t>ic</w:t>
            </w:r>
            <w:proofErr w:type="spellEnd"/>
          </w:p>
        </w:tc>
      </w:tr>
      <w:tr w:rsidR="00A80AAD" w:rsidRPr="00D864FA" w14:paraId="515AB8D5" w14:textId="77777777" w:rsidTr="001E3E72"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E6A2D" w14:textId="60B32455" w:rsidR="00A80AAD" w:rsidRPr="00D864FA" w:rsidRDefault="00A80AAD" w:rsidP="00C27FD6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Akademická/odborná pozice/rok</w:t>
            </w:r>
          </w:p>
        </w:tc>
        <w:tc>
          <w:tcPr>
            <w:tcW w:w="4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C098E" w14:textId="64038886" w:rsidR="00A80AAD" w:rsidRPr="00D864FA" w:rsidRDefault="00EC67C4" w:rsidP="00EC67C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4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751D2" w14:textId="77777777" w:rsidR="00A80AAD" w:rsidRPr="00D864FA" w:rsidRDefault="00A80AAD" w:rsidP="00EC67C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Z toho ženy</w:t>
            </w:r>
          </w:p>
        </w:tc>
      </w:tr>
      <w:tr w:rsidR="00DF1CFE" w:rsidRPr="00D864FA" w14:paraId="0A585573" w14:textId="77777777" w:rsidTr="001E3E7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B187" w14:textId="7777777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43BF8" w14:textId="54F92314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D6E36" w14:textId="0D766DBE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F4A4" w14:textId="6A3C83B8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2E6A" w14:textId="50C9AC30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075A6" w14:textId="11D3FAC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E0C50" w14:textId="7777777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B3CF0" w14:textId="6F3CA796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DC842" w14:textId="6F424FBD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7C99" w14:textId="5BE51F46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AD5B" w14:textId="5CAB138D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7699A" w14:textId="408BF442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B285E" w14:textId="7777777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</w:tr>
      <w:tr w:rsidR="00A80AAD" w:rsidRPr="00D864FA" w14:paraId="7D5D8212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2D233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Profesoři</w:t>
            </w:r>
            <w:r>
              <w:rPr>
                <w:rFonts w:ascii="Times New Roman" w:hAnsi="Times New Roman" w:cs="Times New Roman"/>
              </w:rPr>
              <w:t>/-</w:t>
            </w:r>
            <w:proofErr w:type="spellStart"/>
            <w:r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6DBE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CE1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13A2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5A8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D089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664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5EC0A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CEAF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BDF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735D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A8BF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9834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17BD4704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3D97D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Docenti</w:t>
            </w:r>
            <w:r>
              <w:rPr>
                <w:rFonts w:ascii="Times New Roman" w:hAnsi="Times New Roman" w:cs="Times New Roman"/>
              </w:rPr>
              <w:t>/-</w:t>
            </w:r>
            <w:proofErr w:type="spellStart"/>
            <w:r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B481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925E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F9AF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9726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62CA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D24EA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E221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D9FC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822B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9670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2647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5ED4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2C8C68F4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A2617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Odborní</w:t>
            </w:r>
            <w:r>
              <w:rPr>
                <w:rFonts w:ascii="Times New Roman" w:hAnsi="Times New Roman" w:cs="Times New Roman"/>
              </w:rPr>
              <w:t>/-é</w:t>
            </w:r>
            <w:r w:rsidRPr="00D864FA">
              <w:rPr>
                <w:rFonts w:ascii="Times New Roman" w:hAnsi="Times New Roman" w:cs="Times New Roman"/>
              </w:rPr>
              <w:t xml:space="preserve"> asistenti</w:t>
            </w:r>
            <w:r>
              <w:rPr>
                <w:rFonts w:ascii="Times New Roman" w:hAnsi="Times New Roman" w:cs="Times New Roman"/>
              </w:rPr>
              <w:t>/-</w:t>
            </w:r>
            <w:proofErr w:type="spellStart"/>
            <w:r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41EB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A3A1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D99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19AB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A49A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9BA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9406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848F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429A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0057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DF5A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6D31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39B09581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2572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Asistenti</w:t>
            </w:r>
            <w:r>
              <w:rPr>
                <w:rFonts w:ascii="Times New Roman" w:hAnsi="Times New Roman" w:cs="Times New Roman"/>
              </w:rPr>
              <w:t>/-</w:t>
            </w:r>
            <w:proofErr w:type="spellStart"/>
            <w:r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040D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5057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FCCB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D9FE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C8B2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4B6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FBDE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41AF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B080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413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5CAE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6A7D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6364332E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43F85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Vědečtí, výzkumní a vývojoví </w:t>
            </w:r>
            <w:r>
              <w:rPr>
                <w:rFonts w:ascii="Times New Roman" w:hAnsi="Times New Roman" w:cs="Times New Roman"/>
              </w:rPr>
              <w:t>pracovníci/-</w:t>
            </w:r>
            <w:proofErr w:type="spellStart"/>
            <w:r>
              <w:rPr>
                <w:rFonts w:ascii="Times New Roman" w:hAnsi="Times New Roman" w:cs="Times New Roman"/>
              </w:rPr>
              <w:t>ice</w:t>
            </w:r>
            <w:proofErr w:type="spellEnd"/>
            <w:r w:rsidRPr="00D864FA">
              <w:rPr>
                <w:rFonts w:ascii="Times New Roman" w:hAnsi="Times New Roman" w:cs="Times New Roman"/>
              </w:rPr>
              <w:t xml:space="preserve"> podílející se na pedagogické činnosti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59A0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1ACD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BE5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514F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17AE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5CF5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FC5D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4F03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1440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BA1A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546B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3D3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262B17AE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C6180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864FA">
              <w:rPr>
                <w:rFonts w:ascii="Times New Roman" w:hAnsi="Times New Roman" w:cs="Times New Roman"/>
              </w:rPr>
              <w:t>Postdoktorandi</w:t>
            </w:r>
            <w:proofErr w:type="spellEnd"/>
            <w:r>
              <w:rPr>
                <w:rFonts w:ascii="Times New Roman" w:hAnsi="Times New Roman" w:cs="Times New Roman"/>
              </w:rPr>
              <w:t>/-</w:t>
            </w:r>
            <w:proofErr w:type="spellStart"/>
            <w:r>
              <w:rPr>
                <w:rFonts w:ascii="Times New Roman" w:hAnsi="Times New Roman" w:cs="Times New Roman"/>
              </w:rPr>
              <w:t>ky</w:t>
            </w:r>
            <w:proofErr w:type="spellEnd"/>
            <w:r w:rsidRPr="00D864FA">
              <w:rPr>
                <w:rFonts w:ascii="Times New Roman" w:hAnsi="Times New Roman" w:cs="Times New Roman"/>
              </w:rPr>
              <w:t xml:space="preserve"> („</w:t>
            </w:r>
            <w:proofErr w:type="spellStart"/>
            <w:r w:rsidRPr="00D864FA">
              <w:rPr>
                <w:rFonts w:ascii="Times New Roman" w:hAnsi="Times New Roman" w:cs="Times New Roman"/>
              </w:rPr>
              <w:t>postdok</w:t>
            </w:r>
            <w:proofErr w:type="spellEnd"/>
            <w:r w:rsidRPr="00D864FA">
              <w:rPr>
                <w:rFonts w:ascii="Times New Roman" w:hAnsi="Times New Roman" w:cs="Times New Roman"/>
              </w:rPr>
              <w:t>“)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533A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B8AC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89B2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45E3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E346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DFD0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1080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DD28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1702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8B1E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CEE9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AC9C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1A7A32C0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83FE2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Ph.D. studenti</w:t>
            </w:r>
            <w:r>
              <w:rPr>
                <w:rFonts w:ascii="Times New Roman" w:hAnsi="Times New Roman" w:cs="Times New Roman"/>
              </w:rPr>
              <w:t>/-</w:t>
            </w:r>
            <w:proofErr w:type="spellStart"/>
            <w:r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79A7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EA1F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9A5C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A92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E981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E3A9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9C90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30C0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06E1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D09C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F15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F5CD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4CD83267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9A685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Techničtí a odborní </w:t>
            </w:r>
            <w:r>
              <w:rPr>
                <w:rFonts w:ascii="Times New Roman" w:hAnsi="Times New Roman" w:cs="Times New Roman"/>
              </w:rPr>
              <w:t>pracovníci/-</w:t>
            </w:r>
            <w:proofErr w:type="spellStart"/>
            <w:r>
              <w:rPr>
                <w:rFonts w:ascii="Times New Roman" w:hAnsi="Times New Roman" w:cs="Times New Roman"/>
              </w:rPr>
              <w:t>ice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340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7BA9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84B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6CB2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AA7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4AEB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F8ED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7278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DE4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21B4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D97C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4D2C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2658AC1C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28624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Ostatní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0DC0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7022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FEF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7F69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AFD8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D109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3387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925F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13B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7D47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4DD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D19E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585A0117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F702F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95E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604F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A9B2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006F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7B74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E33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158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9115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B0CC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5DD9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1B7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517A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0FE8C6DF" w14:textId="3E520C18" w:rsidR="00A80AAD" w:rsidRPr="00603440" w:rsidRDefault="001C58C5" w:rsidP="00A80AAD">
      <w:pPr>
        <w:spacing w:after="0" w:line="240" w:lineRule="atLeast"/>
        <w:ind w:right="-517"/>
        <w:contextualSpacing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VŠ</w:t>
      </w:r>
      <w:r w:rsidR="00A80AAD" w:rsidRPr="00603440">
        <w:rPr>
          <w:rFonts w:ascii="Times New Roman" w:hAnsi="Times New Roman" w:cs="Times New Roman"/>
          <w:i/>
        </w:rPr>
        <w:t xml:space="preserve"> </w:t>
      </w:r>
      <w:r w:rsidR="00603440" w:rsidRPr="00603440">
        <w:rPr>
          <w:rFonts w:ascii="Times New Roman" w:hAnsi="Times New Roman" w:cs="Times New Roman"/>
          <w:i/>
        </w:rPr>
        <w:t xml:space="preserve">uvede </w:t>
      </w:r>
      <w:r w:rsidR="00A80AAD" w:rsidRPr="00603440">
        <w:rPr>
          <w:rFonts w:ascii="Times New Roman" w:hAnsi="Times New Roman" w:cs="Times New Roman"/>
          <w:i/>
        </w:rPr>
        <w:t>celkový počet zaměstnanců/pracovníků bez ohledu na výši úvazku, ale pouze v režimu pracovněprávního nebo služebního vztahu (zákoníku práce nebo služebního zá</w:t>
      </w:r>
      <w:r w:rsidR="00923120" w:rsidRPr="00603440">
        <w:rPr>
          <w:rFonts w:ascii="Times New Roman" w:hAnsi="Times New Roman" w:cs="Times New Roman"/>
          <w:i/>
        </w:rPr>
        <w:t>kona, pokud pod něj spadá), tj. </w:t>
      </w:r>
      <w:r w:rsidR="00A80AAD" w:rsidRPr="00603440">
        <w:rPr>
          <w:rFonts w:ascii="Times New Roman" w:hAnsi="Times New Roman" w:cs="Times New Roman"/>
          <w:i/>
        </w:rPr>
        <w:t xml:space="preserve">pracovní smlouva, DPČ, DPP. Nezahrnuje jiné typy smluvních vztahů dle občanského zákoníku, které mají charakter nákupu služeb. Pokud takové smluvní vztahy v oblasti výzkumu </w:t>
      </w:r>
      <w:r>
        <w:rPr>
          <w:rFonts w:ascii="Times New Roman" w:hAnsi="Times New Roman" w:cs="Times New Roman"/>
          <w:i/>
        </w:rPr>
        <w:t>VŠ</w:t>
      </w:r>
      <w:r w:rsidR="00A80AAD" w:rsidRPr="00603440">
        <w:rPr>
          <w:rFonts w:ascii="Times New Roman" w:hAnsi="Times New Roman" w:cs="Times New Roman"/>
          <w:i/>
        </w:rPr>
        <w:t xml:space="preserve"> má, uvede je samostatně.</w:t>
      </w:r>
    </w:p>
    <w:p w14:paraId="7022019F" w14:textId="77777777" w:rsidR="00A80AAD" w:rsidRDefault="00A80AAD" w:rsidP="00A80AAD">
      <w:pPr>
        <w:spacing w:after="0" w:line="240" w:lineRule="atLeast"/>
        <w:ind w:right="-517"/>
        <w:contextualSpacing/>
        <w:jc w:val="both"/>
        <w:rPr>
          <w:rFonts w:ascii="Times New Roman" w:hAnsi="Times New Roman" w:cs="Times New Roman"/>
        </w:rPr>
      </w:pPr>
    </w:p>
    <w:p w14:paraId="4A6690B6" w14:textId="77777777" w:rsidR="009F06FE" w:rsidRPr="00D864FA" w:rsidRDefault="009F06FE" w:rsidP="00A80AAD">
      <w:pPr>
        <w:spacing w:after="0" w:line="240" w:lineRule="atLeast"/>
        <w:ind w:right="-517"/>
        <w:contextualSpacing/>
        <w:jc w:val="both"/>
        <w:rPr>
          <w:rFonts w:ascii="Times New Roman" w:hAnsi="Times New Roman" w:cs="Times New Roman"/>
        </w:rPr>
      </w:pPr>
    </w:p>
    <w:p w14:paraId="63A51BD5" w14:textId="411F23E0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4.1.1.2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 xml:space="preserve">Struktura </w:t>
      </w:r>
      <w:r w:rsidR="00CB3DCA">
        <w:rPr>
          <w:rFonts w:ascii="Times New Roman" w:hAnsi="Times New Roman" w:cs="Times New Roman"/>
          <w:b/>
          <w:u w:val="single"/>
        </w:rPr>
        <w:t>pracovníků/-</w:t>
      </w:r>
      <w:proofErr w:type="spellStart"/>
      <w:r w:rsidR="00CB3DCA">
        <w:rPr>
          <w:rFonts w:ascii="Times New Roman" w:hAnsi="Times New Roman" w:cs="Times New Roman"/>
          <w:b/>
          <w:u w:val="single"/>
        </w:rPr>
        <w:t>ic</w:t>
      </w:r>
      <w:proofErr w:type="spellEnd"/>
      <w:r w:rsidRPr="00D864FA">
        <w:rPr>
          <w:rFonts w:ascii="Times New Roman" w:hAnsi="Times New Roman" w:cs="Times New Roman"/>
          <w:b/>
          <w:u w:val="single"/>
        </w:rPr>
        <w:t xml:space="preserve">, kteří se podílejí na výzkumu </w:t>
      </w:r>
      <w:r w:rsidR="001C58C5">
        <w:rPr>
          <w:rFonts w:ascii="Times New Roman" w:hAnsi="Times New Roman" w:cs="Times New Roman"/>
          <w:b/>
          <w:u w:val="single"/>
        </w:rPr>
        <w:t>VŠ</w:t>
      </w:r>
      <w:r w:rsidRPr="00D864FA">
        <w:rPr>
          <w:rFonts w:ascii="Times New Roman" w:hAnsi="Times New Roman" w:cs="Times New Roman"/>
          <w:b/>
          <w:u w:val="single"/>
        </w:rPr>
        <w:t xml:space="preserve"> (přepočet na celé úvazky*)</w:t>
      </w:r>
    </w:p>
    <w:p w14:paraId="5029A9F2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</w:p>
    <w:tbl>
      <w:tblPr>
        <w:tblStyle w:val="Mkatabulky"/>
        <w:tblW w:w="10374" w:type="dxa"/>
        <w:tblLook w:val="04A0" w:firstRow="1" w:lastRow="0" w:firstColumn="1" w:lastColumn="0" w:noHBand="0" w:noVBand="1"/>
      </w:tblPr>
      <w:tblGrid>
        <w:gridCol w:w="2110"/>
        <w:gridCol w:w="656"/>
        <w:gridCol w:w="656"/>
        <w:gridCol w:w="656"/>
        <w:gridCol w:w="656"/>
        <w:gridCol w:w="656"/>
        <w:gridCol w:w="852"/>
        <w:gridCol w:w="656"/>
        <w:gridCol w:w="656"/>
        <w:gridCol w:w="656"/>
        <w:gridCol w:w="656"/>
        <w:gridCol w:w="656"/>
        <w:gridCol w:w="852"/>
      </w:tblGrid>
      <w:tr w:rsidR="00A80AAD" w:rsidRPr="00D864FA" w14:paraId="6963BB7E" w14:textId="77777777" w:rsidTr="001E3E72">
        <w:tc>
          <w:tcPr>
            <w:tcW w:w="103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3923" w14:textId="4FF07B0B" w:rsidR="00A80AAD" w:rsidRPr="00D864FA" w:rsidRDefault="00A80AAD" w:rsidP="005E32C1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Struktura </w:t>
            </w:r>
            <w:r>
              <w:rPr>
                <w:rFonts w:ascii="Times New Roman" w:hAnsi="Times New Roman" w:cs="Times New Roman"/>
              </w:rPr>
              <w:t>pracovníků/-</w:t>
            </w:r>
            <w:proofErr w:type="spellStart"/>
            <w:r>
              <w:rPr>
                <w:rFonts w:ascii="Times New Roman" w:hAnsi="Times New Roman" w:cs="Times New Roman"/>
              </w:rPr>
              <w:t>ic</w:t>
            </w:r>
            <w:proofErr w:type="spellEnd"/>
            <w:r w:rsidRPr="00D864FA">
              <w:rPr>
                <w:rFonts w:ascii="Times New Roman" w:hAnsi="Times New Roman" w:cs="Times New Roman"/>
              </w:rPr>
              <w:t>, kteří</w:t>
            </w:r>
            <w:r>
              <w:rPr>
                <w:rFonts w:ascii="Times New Roman" w:hAnsi="Times New Roman" w:cs="Times New Roman"/>
              </w:rPr>
              <w:t>/-é</w:t>
            </w:r>
            <w:r w:rsidRPr="00D864FA">
              <w:rPr>
                <w:rFonts w:ascii="Times New Roman" w:hAnsi="Times New Roman" w:cs="Times New Roman"/>
              </w:rPr>
              <w:t xml:space="preserve"> se podílejí na výzkumu </w:t>
            </w:r>
            <w:r w:rsidR="005E32C1">
              <w:rPr>
                <w:rFonts w:ascii="Times New Roman" w:hAnsi="Times New Roman" w:cs="Times New Roman"/>
              </w:rPr>
              <w:t>VŠ</w:t>
            </w:r>
            <w:r w:rsidRPr="00D864FA">
              <w:rPr>
                <w:rFonts w:ascii="Times New Roman" w:hAnsi="Times New Roman" w:cs="Times New Roman"/>
              </w:rPr>
              <w:t xml:space="preserve"> (přepočet na celé úvazky*)</w:t>
            </w:r>
          </w:p>
        </w:tc>
      </w:tr>
      <w:tr w:rsidR="00A80AAD" w:rsidRPr="00D864FA" w14:paraId="5DD881B3" w14:textId="77777777" w:rsidTr="001E3E72"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CD16D" w14:textId="5385B0DC" w:rsidR="00A80AAD" w:rsidRPr="00D864FA" w:rsidRDefault="00A80AAD" w:rsidP="00C27FD6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Akademická/odborná pozice/rok</w:t>
            </w:r>
          </w:p>
        </w:tc>
        <w:tc>
          <w:tcPr>
            <w:tcW w:w="4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B17B8" w14:textId="77777777" w:rsidR="00A80AAD" w:rsidRPr="00D864FA" w:rsidRDefault="00A80AAD" w:rsidP="00EC67C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4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9AE81" w14:textId="77777777" w:rsidR="00A80AAD" w:rsidRPr="00D864FA" w:rsidRDefault="00A80AAD" w:rsidP="00EC67C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Z toho ženy</w:t>
            </w:r>
          </w:p>
        </w:tc>
      </w:tr>
      <w:tr w:rsidR="00DF1CFE" w:rsidRPr="00D864FA" w14:paraId="60FF2819" w14:textId="77777777" w:rsidTr="001E3E7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8D03" w14:textId="7777777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295E4" w14:textId="26A9516B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D1197" w14:textId="03FC23D3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88574" w14:textId="7439D0BB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8470" w14:textId="307E06B4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99998" w14:textId="77AAB856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66569" w14:textId="7777777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D5D77" w14:textId="53E6A891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75C80" w14:textId="1AA7C72E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44BCD" w14:textId="2000A7BF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CE53F" w14:textId="5463A854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35955" w14:textId="6AAEA528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6FB9A" w14:textId="7777777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</w:tr>
      <w:tr w:rsidR="00A80AAD" w:rsidRPr="00D864FA" w14:paraId="0F2969BA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2292A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Profesoři</w:t>
            </w:r>
            <w:r>
              <w:rPr>
                <w:rFonts w:ascii="Times New Roman" w:hAnsi="Times New Roman" w:cs="Times New Roman"/>
              </w:rPr>
              <w:t>/-</w:t>
            </w:r>
            <w:proofErr w:type="spellStart"/>
            <w:r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2012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4222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B68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CADF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7F3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E904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2024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F569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A643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30E4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8CA5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073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6821740A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C695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Docenti</w:t>
            </w:r>
            <w:r>
              <w:rPr>
                <w:rFonts w:ascii="Times New Roman" w:hAnsi="Times New Roman" w:cs="Times New Roman"/>
              </w:rPr>
              <w:t>/-</w:t>
            </w:r>
            <w:proofErr w:type="spellStart"/>
            <w:r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41CF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7291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FFB2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39A1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ADC0A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3F5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24F3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82D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66E5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3B96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736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8682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100E325E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DA0D6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Odborní</w:t>
            </w:r>
            <w:r>
              <w:rPr>
                <w:rFonts w:ascii="Times New Roman" w:hAnsi="Times New Roman" w:cs="Times New Roman"/>
              </w:rPr>
              <w:t>/-é</w:t>
            </w:r>
            <w:r w:rsidRPr="00D864FA">
              <w:rPr>
                <w:rFonts w:ascii="Times New Roman" w:hAnsi="Times New Roman" w:cs="Times New Roman"/>
              </w:rPr>
              <w:t xml:space="preserve"> asistenti</w:t>
            </w:r>
            <w:r>
              <w:rPr>
                <w:rFonts w:ascii="Times New Roman" w:hAnsi="Times New Roman" w:cs="Times New Roman"/>
              </w:rPr>
              <w:t>/-</w:t>
            </w:r>
            <w:proofErr w:type="spellStart"/>
            <w:r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01F9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8A24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616A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83A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55D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5E1F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AA30A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761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712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9B78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0E5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CA26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58C6321E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EEC6F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Asistenti</w:t>
            </w:r>
            <w:r>
              <w:rPr>
                <w:rFonts w:ascii="Times New Roman" w:hAnsi="Times New Roman" w:cs="Times New Roman"/>
              </w:rPr>
              <w:t>/-</w:t>
            </w:r>
            <w:proofErr w:type="spellStart"/>
            <w:r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11F3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73FF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EEA4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DD0E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3E91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2C40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7B0EA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CF7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59C2A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B6E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6B0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E68C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5D705DE4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9FF6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Vědečtí, výzkumní a vývojoví </w:t>
            </w:r>
            <w:r>
              <w:rPr>
                <w:rFonts w:ascii="Times New Roman" w:hAnsi="Times New Roman" w:cs="Times New Roman"/>
              </w:rPr>
              <w:t>pracovníci/-</w:t>
            </w:r>
            <w:proofErr w:type="spellStart"/>
            <w:r>
              <w:rPr>
                <w:rFonts w:ascii="Times New Roman" w:hAnsi="Times New Roman" w:cs="Times New Roman"/>
              </w:rPr>
              <w:t>ice</w:t>
            </w:r>
            <w:proofErr w:type="spellEnd"/>
            <w:r w:rsidRPr="00D864FA">
              <w:rPr>
                <w:rFonts w:ascii="Times New Roman" w:hAnsi="Times New Roman" w:cs="Times New Roman"/>
              </w:rPr>
              <w:t xml:space="preserve"> podílející se na pedagogické činnosti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E6BE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0DA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DA05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2FE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B77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18F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5A9F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76A5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64E4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539F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D28C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1F35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22DF0850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ECA25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864FA">
              <w:rPr>
                <w:rFonts w:ascii="Times New Roman" w:hAnsi="Times New Roman" w:cs="Times New Roman"/>
              </w:rPr>
              <w:t>Postdoktorandi</w:t>
            </w:r>
            <w:proofErr w:type="spellEnd"/>
            <w:r>
              <w:rPr>
                <w:rFonts w:ascii="Times New Roman" w:hAnsi="Times New Roman" w:cs="Times New Roman"/>
              </w:rPr>
              <w:t>/-</w:t>
            </w:r>
            <w:proofErr w:type="spellStart"/>
            <w:r>
              <w:rPr>
                <w:rFonts w:ascii="Times New Roman" w:hAnsi="Times New Roman" w:cs="Times New Roman"/>
              </w:rPr>
              <w:t>ky</w:t>
            </w:r>
            <w:proofErr w:type="spellEnd"/>
            <w:r w:rsidRPr="00D864FA">
              <w:rPr>
                <w:rFonts w:ascii="Times New Roman" w:hAnsi="Times New Roman" w:cs="Times New Roman"/>
              </w:rPr>
              <w:t xml:space="preserve"> („</w:t>
            </w:r>
            <w:proofErr w:type="spellStart"/>
            <w:r w:rsidRPr="00D864FA">
              <w:rPr>
                <w:rFonts w:ascii="Times New Roman" w:hAnsi="Times New Roman" w:cs="Times New Roman"/>
              </w:rPr>
              <w:t>postdok</w:t>
            </w:r>
            <w:proofErr w:type="spellEnd"/>
            <w:r w:rsidRPr="00D864FA">
              <w:rPr>
                <w:rFonts w:ascii="Times New Roman" w:hAnsi="Times New Roman" w:cs="Times New Roman"/>
              </w:rPr>
              <w:t>“)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DD0D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2D64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31E6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279F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DA7B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7C6A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E120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7348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9EC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2E97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29A3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48F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70B8C8F5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EB8D5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Ph.D. studenti</w:t>
            </w:r>
            <w:r>
              <w:rPr>
                <w:rFonts w:ascii="Times New Roman" w:hAnsi="Times New Roman" w:cs="Times New Roman"/>
              </w:rPr>
              <w:t>/-</w:t>
            </w:r>
            <w:proofErr w:type="spellStart"/>
            <w:r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5A01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A7A1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B0DB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8F57A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E094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7FA2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5B8C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EDD7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243D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2733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BD1F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AC4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58B7CFFD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47D3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Ostatní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A6E5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8408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10A3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17AC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10BE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15E7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145F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59C3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716D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411A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6A59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C3F5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11FEBE5B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30AC2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72E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47A6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9B37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7A10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A0CA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F42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955D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769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564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546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2F9B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37BB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74D9617A" w14:textId="77777777" w:rsidR="00A80AAD" w:rsidRPr="00D864FA" w:rsidRDefault="00A80AAD" w:rsidP="00A80AAD">
      <w:pPr>
        <w:spacing w:after="0" w:line="240" w:lineRule="atLeast"/>
        <w:ind w:right="-375"/>
        <w:contextualSpacing/>
        <w:jc w:val="both"/>
        <w:rPr>
          <w:rFonts w:ascii="Times New Roman" w:eastAsia="OpenSymbol" w:hAnsi="Times New Roman" w:cs="Times New Roman"/>
          <w:i/>
        </w:rPr>
      </w:pPr>
      <w:r w:rsidRPr="00D864FA">
        <w:rPr>
          <w:rFonts w:ascii="Times New Roman" w:hAnsi="Times New Roman" w:cs="Times New Roman"/>
          <w:i/>
        </w:rPr>
        <w:t>* Počty se přepočítají na celé úvazky obdobně jako je tomu u statistických výkazů k </w:t>
      </w:r>
      <w:proofErr w:type="spellStart"/>
      <w:r w:rsidRPr="00D864FA">
        <w:rPr>
          <w:rFonts w:ascii="Times New Roman" w:hAnsi="Times New Roman" w:cs="Times New Roman"/>
          <w:i/>
        </w:rPr>
        <w:t>VaV</w:t>
      </w:r>
      <w:proofErr w:type="spellEnd"/>
      <w:r w:rsidRPr="00D864FA">
        <w:rPr>
          <w:rFonts w:ascii="Times New Roman" w:hAnsi="Times New Roman" w:cs="Times New Roman"/>
          <w:i/>
        </w:rPr>
        <w:t xml:space="preserve"> pro ČSÚ /FTE - Full </w:t>
      </w:r>
      <w:proofErr w:type="spellStart"/>
      <w:r w:rsidRPr="00D864FA">
        <w:rPr>
          <w:rFonts w:ascii="Times New Roman" w:hAnsi="Times New Roman" w:cs="Times New Roman"/>
          <w:i/>
        </w:rPr>
        <w:t>Time</w:t>
      </w:r>
      <w:proofErr w:type="spellEnd"/>
      <w:r w:rsidRPr="00D864FA">
        <w:rPr>
          <w:rFonts w:ascii="Times New Roman" w:hAnsi="Times New Roman" w:cs="Times New Roman"/>
          <w:i/>
        </w:rPr>
        <w:t xml:space="preserve"> </w:t>
      </w:r>
      <w:proofErr w:type="spellStart"/>
      <w:r w:rsidRPr="00D864FA">
        <w:rPr>
          <w:rFonts w:ascii="Times New Roman" w:hAnsi="Times New Roman" w:cs="Times New Roman"/>
          <w:i/>
        </w:rPr>
        <w:t>Equivalent</w:t>
      </w:r>
      <w:proofErr w:type="spellEnd"/>
      <w:r w:rsidRPr="00D864FA">
        <w:rPr>
          <w:rFonts w:ascii="Times New Roman" w:hAnsi="Times New Roman" w:cs="Times New Roman"/>
          <w:i/>
        </w:rPr>
        <w:t>), např. 5 výzkumných zaměstnanců na úrovni docenta, každý s úvazkem 0,2= celkem 1 úvazek. Stejný přepočet se uvede u DPP a DPČ podle počtu hodin.</w:t>
      </w:r>
      <w:r w:rsidRPr="00D864FA">
        <w:rPr>
          <w:rFonts w:ascii="Times New Roman" w:eastAsia="OpenSymbol" w:hAnsi="Times New Roman" w:cs="Times New Roman"/>
          <w:i/>
        </w:rPr>
        <w:t xml:space="preserve"> </w:t>
      </w:r>
    </w:p>
    <w:p w14:paraId="527D8868" w14:textId="77777777" w:rsidR="00A80AAD" w:rsidRPr="00D864FA" w:rsidRDefault="00A80AAD" w:rsidP="00A80AAD">
      <w:pPr>
        <w:spacing w:after="0" w:line="240" w:lineRule="atLeast"/>
        <w:ind w:right="-517"/>
        <w:contextualSpacing/>
        <w:jc w:val="both"/>
        <w:rPr>
          <w:rFonts w:ascii="Times New Roman" w:hAnsi="Times New Roman" w:cs="Times New Roman"/>
        </w:rPr>
      </w:pPr>
    </w:p>
    <w:p w14:paraId="34E6E269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</w:p>
    <w:p w14:paraId="1888ADD0" w14:textId="67E89D90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b/>
          <w:u w:val="single"/>
        </w:rPr>
        <w:t>4.1.2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>Informace o navazující kariéře absolventů</w:t>
      </w:r>
      <w:r>
        <w:rPr>
          <w:rFonts w:ascii="Times New Roman" w:hAnsi="Times New Roman" w:cs="Times New Roman"/>
          <w:b/>
          <w:u w:val="single"/>
        </w:rPr>
        <w:t>/-</w:t>
      </w:r>
      <w:proofErr w:type="spellStart"/>
      <w:r>
        <w:rPr>
          <w:rFonts w:ascii="Times New Roman" w:hAnsi="Times New Roman" w:cs="Times New Roman"/>
          <w:b/>
          <w:u w:val="single"/>
        </w:rPr>
        <w:t>ek</w:t>
      </w:r>
      <w:proofErr w:type="spellEnd"/>
      <w:r w:rsidRPr="00D864FA">
        <w:rPr>
          <w:rFonts w:ascii="Times New Roman" w:hAnsi="Times New Roman" w:cs="Times New Roman"/>
          <w:b/>
          <w:u w:val="single"/>
        </w:rPr>
        <w:t xml:space="preserve"> doktorského studia</w:t>
      </w:r>
    </w:p>
    <w:p w14:paraId="4E80CBF8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8"/>
        <w:gridCol w:w="2009"/>
        <w:gridCol w:w="2215"/>
        <w:gridCol w:w="2528"/>
      </w:tblGrid>
      <w:tr w:rsidR="00A80AAD" w:rsidRPr="00D864FA" w14:paraId="6CBB3360" w14:textId="77777777" w:rsidTr="001E3E72">
        <w:tc>
          <w:tcPr>
            <w:tcW w:w="2308" w:type="dxa"/>
          </w:tcPr>
          <w:p w14:paraId="3E1DC6E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lastRenderedPageBreak/>
              <w:t>Jméno a tituly absolventa</w:t>
            </w:r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2009" w:type="dxa"/>
          </w:tcPr>
          <w:p w14:paraId="176475A5" w14:textId="5D613138" w:rsidR="00A80AAD" w:rsidRPr="00D864FA" w:rsidRDefault="00A80AAD" w:rsidP="001C58C5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</w:t>
            </w:r>
            <w:r w:rsidR="00777220">
              <w:rPr>
                <w:rFonts w:ascii="Times New Roman" w:hAnsi="Times New Roman" w:cs="Times New Roman"/>
              </w:rPr>
              <w:t xml:space="preserve"> </w:t>
            </w:r>
            <w:r w:rsidR="001C58C5">
              <w:rPr>
                <w:rFonts w:ascii="Times New Roman" w:hAnsi="Times New Roman" w:cs="Times New Roman"/>
              </w:rPr>
              <w:t>VŠ</w:t>
            </w:r>
            <w:r w:rsidRPr="00D864FA">
              <w:rPr>
                <w:rFonts w:ascii="Times New Roman" w:hAnsi="Times New Roman" w:cs="Times New Roman"/>
              </w:rPr>
              <w:t xml:space="preserve"> a oboru, v němž získal</w:t>
            </w:r>
            <w:r>
              <w:rPr>
                <w:rFonts w:ascii="Times New Roman" w:hAnsi="Times New Roman" w:cs="Times New Roman"/>
              </w:rPr>
              <w:t>/-a</w:t>
            </w:r>
            <w:r w:rsidRPr="00D864FA">
              <w:rPr>
                <w:rFonts w:ascii="Times New Roman" w:hAnsi="Times New Roman" w:cs="Times New Roman"/>
              </w:rPr>
              <w:t xml:space="preserve"> absolvent</w:t>
            </w:r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ka</w:t>
            </w:r>
            <w:proofErr w:type="spellEnd"/>
            <w:r w:rsidRPr="00D864FA">
              <w:rPr>
                <w:rFonts w:ascii="Times New Roman" w:hAnsi="Times New Roman" w:cs="Times New Roman"/>
              </w:rPr>
              <w:t xml:space="preserve"> titul Ph.D. v ČR</w:t>
            </w:r>
          </w:p>
        </w:tc>
        <w:tc>
          <w:tcPr>
            <w:tcW w:w="2215" w:type="dxa"/>
          </w:tcPr>
          <w:p w14:paraId="0401F9B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Rok absolventova</w:t>
            </w:r>
            <w:r>
              <w:rPr>
                <w:rFonts w:ascii="Times New Roman" w:hAnsi="Times New Roman" w:cs="Times New Roman"/>
              </w:rPr>
              <w:t>/-</w:t>
            </w:r>
            <w:proofErr w:type="spellStart"/>
            <w:r>
              <w:rPr>
                <w:rFonts w:ascii="Times New Roman" w:hAnsi="Times New Roman" w:cs="Times New Roman"/>
              </w:rPr>
              <w:t>čina</w:t>
            </w:r>
            <w:proofErr w:type="spellEnd"/>
            <w:r w:rsidRPr="00D864FA">
              <w:rPr>
                <w:rFonts w:ascii="Times New Roman" w:hAnsi="Times New Roman" w:cs="Times New Roman"/>
              </w:rPr>
              <w:t xml:space="preserve"> získání titulu Ph.D. v ČR</w:t>
            </w:r>
          </w:p>
        </w:tc>
        <w:tc>
          <w:tcPr>
            <w:tcW w:w="2528" w:type="dxa"/>
          </w:tcPr>
          <w:p w14:paraId="5AD65D03" w14:textId="302C4E00" w:rsidR="00A80AAD" w:rsidRPr="00D864FA" w:rsidRDefault="00A80AAD" w:rsidP="00F520DD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Navazující kariéra</w:t>
            </w:r>
            <w:r w:rsidR="00777220">
              <w:rPr>
                <w:rFonts w:ascii="Times New Roman" w:hAnsi="Times New Roman" w:cs="Times New Roman"/>
              </w:rPr>
              <w:t xml:space="preserve"> </w:t>
            </w:r>
            <w:r w:rsidRPr="00D864FA">
              <w:rPr>
                <w:rFonts w:ascii="Times New Roman" w:hAnsi="Times New Roman" w:cs="Times New Roman"/>
              </w:rPr>
              <w:t>̵</w:t>
            </w:r>
            <w:r w:rsidR="00777220">
              <w:rPr>
                <w:rFonts w:ascii="Times New Roman" w:hAnsi="Times New Roman" w:cs="Times New Roman"/>
              </w:rPr>
              <w:t xml:space="preserve"> </w:t>
            </w:r>
            <w:r w:rsidR="00F520DD">
              <w:rPr>
                <w:rFonts w:ascii="Times New Roman" w:hAnsi="Times New Roman" w:cs="Times New Roman"/>
              </w:rPr>
              <w:t xml:space="preserve">název zaměstnavatele, </w:t>
            </w:r>
            <w:r w:rsidRPr="00D864FA">
              <w:rPr>
                <w:rFonts w:ascii="Times New Roman" w:hAnsi="Times New Roman" w:cs="Times New Roman"/>
              </w:rPr>
              <w:t>pracovní pozice</w:t>
            </w:r>
            <w:r w:rsidR="00F520DD">
              <w:rPr>
                <w:rFonts w:ascii="Times New Roman" w:hAnsi="Times New Roman" w:cs="Times New Roman"/>
              </w:rPr>
              <w:t xml:space="preserve">, </w:t>
            </w:r>
            <w:r w:rsidRPr="00D864FA">
              <w:rPr>
                <w:rFonts w:ascii="Times New Roman" w:hAnsi="Times New Roman" w:cs="Times New Roman"/>
              </w:rPr>
              <w:t>období</w:t>
            </w:r>
          </w:p>
        </w:tc>
      </w:tr>
      <w:tr w:rsidR="00A80AAD" w:rsidRPr="00D864FA" w14:paraId="68B710C6" w14:textId="77777777" w:rsidTr="001E3E72">
        <w:tc>
          <w:tcPr>
            <w:tcW w:w="2308" w:type="dxa"/>
          </w:tcPr>
          <w:p w14:paraId="64AECA4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209409D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6A4A98C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4AD501E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78B0BCA9" w14:textId="77777777" w:rsidTr="001E3E72">
        <w:tc>
          <w:tcPr>
            <w:tcW w:w="2308" w:type="dxa"/>
          </w:tcPr>
          <w:p w14:paraId="520B608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1984259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7DA3E5C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13B3EDA6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B06D2BC" w14:textId="77777777" w:rsidTr="001E3E72">
        <w:tc>
          <w:tcPr>
            <w:tcW w:w="2308" w:type="dxa"/>
          </w:tcPr>
          <w:p w14:paraId="2F42AAE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2BA38EE1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3CAD063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54D503F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471E61A3" w14:textId="77777777" w:rsidTr="001E3E72">
        <w:tc>
          <w:tcPr>
            <w:tcW w:w="2308" w:type="dxa"/>
          </w:tcPr>
          <w:p w14:paraId="1FCF374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6B87CB52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538FFBA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55B6210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7B42A3DD" w14:textId="77777777" w:rsidTr="001E3E72">
        <w:tc>
          <w:tcPr>
            <w:tcW w:w="2308" w:type="dxa"/>
          </w:tcPr>
          <w:p w14:paraId="73947E5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22C0689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4A79225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2426B03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1203C53B" w14:textId="77777777" w:rsidTr="001E3E72">
        <w:tc>
          <w:tcPr>
            <w:tcW w:w="2308" w:type="dxa"/>
          </w:tcPr>
          <w:p w14:paraId="4695417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66FDF09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37048436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4350E8E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8AC07C8" w14:textId="77777777" w:rsidTr="001E3E72">
        <w:tc>
          <w:tcPr>
            <w:tcW w:w="2308" w:type="dxa"/>
          </w:tcPr>
          <w:p w14:paraId="35B21DB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0D2A883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33B86931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44A8540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60678DC" w14:textId="77777777" w:rsidTr="001E3E72">
        <w:tc>
          <w:tcPr>
            <w:tcW w:w="2308" w:type="dxa"/>
          </w:tcPr>
          <w:p w14:paraId="4AB32D7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56E415B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072194A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2E51751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48906719" w14:textId="77777777" w:rsidTr="001E3E72">
        <w:tc>
          <w:tcPr>
            <w:tcW w:w="2308" w:type="dxa"/>
          </w:tcPr>
          <w:p w14:paraId="4157408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4B5436A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78C10E1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214754E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4BCCF93A" w14:textId="77777777" w:rsidTr="001E3E72">
        <w:tc>
          <w:tcPr>
            <w:tcW w:w="2308" w:type="dxa"/>
          </w:tcPr>
          <w:p w14:paraId="66D013B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5791CB1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0F2A241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5EB7C9F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11820BC0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5098AE2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6F2C1B26" w14:textId="7302FF99" w:rsidR="00A80AAD" w:rsidRPr="001E3E72" w:rsidRDefault="00532AAE" w:rsidP="00A80AAD">
      <w:pPr>
        <w:spacing w:after="0" w:line="240" w:lineRule="atLeast"/>
        <w:ind w:right="-659"/>
        <w:contextualSpacing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4.1.8</w:t>
      </w:r>
      <w:r w:rsidR="00777220">
        <w:rPr>
          <w:rFonts w:ascii="Times New Roman" w:hAnsi="Times New Roman" w:cs="Times New Roman"/>
          <w:b/>
          <w:u w:val="single"/>
        </w:rPr>
        <w:t xml:space="preserve">  </w:t>
      </w:r>
      <w:r w:rsidR="00A80AAD" w:rsidRPr="001E3E72">
        <w:rPr>
          <w:rFonts w:ascii="Times New Roman" w:hAnsi="Times New Roman" w:cs="Times New Roman"/>
          <w:b/>
          <w:u w:val="single"/>
        </w:rPr>
        <w:t>Pracovníci/-</w:t>
      </w:r>
      <w:proofErr w:type="spellStart"/>
      <w:r w:rsidR="00A80AAD" w:rsidRPr="001E3E72">
        <w:rPr>
          <w:rFonts w:ascii="Times New Roman" w:hAnsi="Times New Roman" w:cs="Times New Roman"/>
          <w:b/>
          <w:u w:val="single"/>
        </w:rPr>
        <w:t>ice</w:t>
      </w:r>
      <w:proofErr w:type="spellEnd"/>
      <w:r w:rsidR="00A80AAD" w:rsidRPr="001E3E72">
        <w:rPr>
          <w:rFonts w:ascii="Times New Roman" w:hAnsi="Times New Roman" w:cs="Times New Roman"/>
          <w:b/>
          <w:u w:val="single"/>
        </w:rPr>
        <w:t xml:space="preserve"> podílející se na výzkumu </w:t>
      </w:r>
      <w:r w:rsidR="001C58C5">
        <w:rPr>
          <w:rFonts w:ascii="Times New Roman" w:hAnsi="Times New Roman" w:cs="Times New Roman"/>
          <w:b/>
          <w:u w:val="single"/>
        </w:rPr>
        <w:t>VŠ</w:t>
      </w:r>
      <w:r w:rsidR="00A80AAD" w:rsidRPr="001E3E72">
        <w:rPr>
          <w:rFonts w:ascii="Times New Roman" w:hAnsi="Times New Roman" w:cs="Times New Roman"/>
          <w:b/>
          <w:u w:val="single"/>
        </w:rPr>
        <w:t>, kteří/-é měli/-y v prvním a posledním roce hodnoceného období cizí státní občanství, přepočet na celé úvazky</w:t>
      </w:r>
    </w:p>
    <w:p w14:paraId="0A1A72A0" w14:textId="77777777" w:rsidR="00A80AAD" w:rsidRPr="001E3E72" w:rsidRDefault="00A80AAD" w:rsidP="00A80AAD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AC144E" w14:textId="6BF95B21" w:rsidR="00A80AAD" w:rsidRPr="001E3E72" w:rsidRDefault="00532AAE" w:rsidP="00A80AAD">
      <w:pPr>
        <w:spacing w:before="17" w:line="240" w:lineRule="exac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4.1.8</w:t>
      </w:r>
      <w:r w:rsidR="00A80AAD" w:rsidRPr="001E3E72">
        <w:rPr>
          <w:rFonts w:ascii="Times New Roman" w:hAnsi="Times New Roman" w:cs="Times New Roman"/>
          <w:u w:val="single"/>
        </w:rPr>
        <w:t>.1</w:t>
      </w:r>
      <w:r w:rsidR="00777220">
        <w:rPr>
          <w:rFonts w:ascii="Times New Roman" w:hAnsi="Times New Roman" w:cs="Times New Roman"/>
          <w:u w:val="single"/>
        </w:rPr>
        <w:t xml:space="preserve">  </w:t>
      </w:r>
      <w:r w:rsidR="00A80AAD" w:rsidRPr="001E3E72">
        <w:rPr>
          <w:rFonts w:ascii="Times New Roman" w:hAnsi="Times New Roman" w:cs="Times New Roman"/>
          <w:u w:val="single"/>
        </w:rPr>
        <w:t>Pracovníci/-</w:t>
      </w:r>
      <w:proofErr w:type="spellStart"/>
      <w:r w:rsidR="00A80AAD" w:rsidRPr="001E3E72">
        <w:rPr>
          <w:rFonts w:ascii="Times New Roman" w:hAnsi="Times New Roman" w:cs="Times New Roman"/>
          <w:u w:val="single"/>
        </w:rPr>
        <w:t>ice</w:t>
      </w:r>
      <w:proofErr w:type="spellEnd"/>
      <w:r w:rsidR="00A80AAD" w:rsidRPr="001E3E72">
        <w:rPr>
          <w:rFonts w:ascii="Times New Roman" w:hAnsi="Times New Roman" w:cs="Times New Roman"/>
          <w:u w:val="single"/>
        </w:rPr>
        <w:t xml:space="preserve"> podílející se na výzkumu </w:t>
      </w:r>
      <w:r w:rsidR="001C58C5">
        <w:rPr>
          <w:rFonts w:ascii="Times New Roman" w:hAnsi="Times New Roman" w:cs="Times New Roman"/>
          <w:u w:val="single"/>
        </w:rPr>
        <w:t>VŠ</w:t>
      </w:r>
      <w:r w:rsidR="00A80AAD" w:rsidRPr="001E3E72">
        <w:rPr>
          <w:rFonts w:ascii="Times New Roman" w:hAnsi="Times New Roman" w:cs="Times New Roman"/>
          <w:u w:val="single"/>
        </w:rPr>
        <w:t>, kteří/-é měli/-y v roce 201</w:t>
      </w:r>
      <w:r w:rsidR="001C58C5">
        <w:rPr>
          <w:rFonts w:ascii="Times New Roman" w:hAnsi="Times New Roman" w:cs="Times New Roman"/>
          <w:u w:val="single"/>
        </w:rPr>
        <w:t>5</w:t>
      </w:r>
      <w:r w:rsidR="00A80AAD" w:rsidRPr="001E3E72">
        <w:rPr>
          <w:rFonts w:ascii="Times New Roman" w:hAnsi="Times New Roman" w:cs="Times New Roman"/>
          <w:u w:val="single"/>
        </w:rPr>
        <w:t xml:space="preserve"> cizí státní občanství, přepočet na celé úvazky*</w:t>
      </w:r>
    </w:p>
    <w:p w14:paraId="6B93C64E" w14:textId="77777777" w:rsidR="00A80AAD" w:rsidRPr="001E3E72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</w:p>
    <w:tbl>
      <w:tblPr>
        <w:tblStyle w:val="Mkatabulky"/>
        <w:tblW w:w="6516" w:type="dxa"/>
        <w:tblLook w:val="04A0" w:firstRow="1" w:lastRow="0" w:firstColumn="1" w:lastColumn="0" w:noHBand="0" w:noVBand="1"/>
      </w:tblPr>
      <w:tblGrid>
        <w:gridCol w:w="3964"/>
        <w:gridCol w:w="1276"/>
        <w:gridCol w:w="1276"/>
      </w:tblGrid>
      <w:tr w:rsidR="00470505" w:rsidRPr="001E3E72" w14:paraId="618BBFB1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939A" w14:textId="494301D2" w:rsidR="00470505" w:rsidRPr="001E3E72" w:rsidRDefault="00470505" w:rsidP="00C27FD6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Akademická/odborná pozice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A38C2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1D095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 xml:space="preserve">z toho ženy </w:t>
            </w:r>
          </w:p>
        </w:tc>
      </w:tr>
      <w:tr w:rsidR="00470505" w:rsidRPr="001E3E72" w14:paraId="62FCF672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C1CA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Profesoři/-</w:t>
            </w:r>
            <w:proofErr w:type="spellStart"/>
            <w:r w:rsidRPr="001E3E72"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85015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C87A8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1D295C84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75905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Docenti/-</w:t>
            </w:r>
            <w:proofErr w:type="spellStart"/>
            <w:r w:rsidRPr="001E3E72"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ED3FB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CB5DA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66F4CF44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EF224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Odborní/-é asistenti/-</w:t>
            </w:r>
            <w:proofErr w:type="spellStart"/>
            <w:r w:rsidRPr="001E3E72"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C4623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07DBE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01D18C1D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05D9C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Asistenti/-</w:t>
            </w:r>
            <w:proofErr w:type="spellStart"/>
            <w:r w:rsidRPr="001E3E72"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417D0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1E1A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53DBFA67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8DEA5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Vědečtí, výzkumní a vývojoví pracovníci/-</w:t>
            </w:r>
            <w:proofErr w:type="spellStart"/>
            <w:r w:rsidRPr="001E3E72">
              <w:rPr>
                <w:rFonts w:ascii="Times New Roman" w:hAnsi="Times New Roman" w:cs="Times New Roman"/>
              </w:rPr>
              <w:t>ice</w:t>
            </w:r>
            <w:proofErr w:type="spellEnd"/>
            <w:r w:rsidRPr="001E3E72">
              <w:rPr>
                <w:rFonts w:ascii="Times New Roman" w:hAnsi="Times New Roman" w:cs="Times New Roman"/>
              </w:rPr>
              <w:t xml:space="preserve"> podílející se na pedagogické činnosti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53EE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DFE28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2A4663DD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23243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E3E72">
              <w:rPr>
                <w:rFonts w:ascii="Times New Roman" w:hAnsi="Times New Roman" w:cs="Times New Roman"/>
              </w:rPr>
              <w:t>Postdoktorandi</w:t>
            </w:r>
            <w:proofErr w:type="spellEnd"/>
            <w:r w:rsidRPr="001E3E72">
              <w:rPr>
                <w:rFonts w:ascii="Times New Roman" w:hAnsi="Times New Roman" w:cs="Times New Roman"/>
              </w:rPr>
              <w:t>/-</w:t>
            </w:r>
            <w:proofErr w:type="spellStart"/>
            <w:r w:rsidRPr="001E3E72">
              <w:rPr>
                <w:rFonts w:ascii="Times New Roman" w:hAnsi="Times New Roman" w:cs="Times New Roman"/>
              </w:rPr>
              <w:t>ky</w:t>
            </w:r>
            <w:proofErr w:type="spellEnd"/>
            <w:r w:rsidRPr="001E3E72">
              <w:rPr>
                <w:rFonts w:ascii="Times New Roman" w:hAnsi="Times New Roman" w:cs="Times New Roman"/>
              </w:rPr>
              <w:t xml:space="preserve"> („</w:t>
            </w:r>
            <w:proofErr w:type="spellStart"/>
            <w:r w:rsidRPr="001E3E72">
              <w:rPr>
                <w:rFonts w:ascii="Times New Roman" w:hAnsi="Times New Roman" w:cs="Times New Roman"/>
              </w:rPr>
              <w:t>postdok</w:t>
            </w:r>
            <w:proofErr w:type="spellEnd"/>
            <w:r w:rsidRPr="001E3E72">
              <w:rPr>
                <w:rFonts w:ascii="Times New Roman" w:hAnsi="Times New Roman" w:cs="Times New Roman"/>
              </w:rPr>
              <w:t>“)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EFCF1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D8224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23E109DB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1E562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Ph.D. studenti/-</w:t>
            </w:r>
            <w:proofErr w:type="spellStart"/>
            <w:r w:rsidRPr="001E3E72"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9C11C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72CDD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597D417F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3DBCC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Ostatní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3CE4B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875D6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56CF7F9D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68C2A" w14:textId="79880571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24E00">
              <w:rPr>
                <w:rFonts w:ascii="Times New Roman" w:hAnsi="Times New Roman" w:cs="Times New Roman"/>
              </w:rPr>
              <w:t>Celkový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4E00">
              <w:rPr>
                <w:rFonts w:ascii="Times New Roman" w:hAnsi="Times New Roman" w:cs="Times New Roman"/>
              </w:rPr>
              <w:t xml:space="preserve">počet </w:t>
            </w:r>
            <w:r>
              <w:rPr>
                <w:rFonts w:ascii="Times New Roman" w:hAnsi="Times New Roman" w:cs="Times New Roman"/>
              </w:rPr>
              <w:t>cizích státních</w:t>
            </w:r>
            <w:r w:rsidRPr="00024E00">
              <w:rPr>
                <w:rFonts w:ascii="Times New Roman" w:hAnsi="Times New Roman" w:cs="Times New Roman"/>
              </w:rPr>
              <w:t xml:space="preserve"> příslušníků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BF7BA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62A3F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7852FA0B" w14:textId="77777777" w:rsidR="00A80AAD" w:rsidRPr="001E3E72" w:rsidRDefault="00A80AAD" w:rsidP="00A80AAD">
      <w:pPr>
        <w:spacing w:line="20" w:lineRule="atLeast"/>
        <w:ind w:left="1244"/>
        <w:rPr>
          <w:rFonts w:ascii="Times New Roman" w:eastAsia="Georgia" w:hAnsi="Times New Roman" w:cs="Times New Roman"/>
          <w:sz w:val="2"/>
          <w:szCs w:val="2"/>
        </w:rPr>
      </w:pPr>
    </w:p>
    <w:p w14:paraId="224F77E7" w14:textId="77777777" w:rsidR="00A80AAD" w:rsidRPr="001E3E72" w:rsidRDefault="00A80AAD" w:rsidP="00A80AAD">
      <w:pPr>
        <w:spacing w:after="0" w:line="240" w:lineRule="atLeast"/>
        <w:ind w:right="-375"/>
        <w:contextualSpacing/>
        <w:jc w:val="both"/>
        <w:rPr>
          <w:rFonts w:ascii="Times New Roman" w:eastAsia="OpenSymbol" w:hAnsi="Times New Roman" w:cs="Times New Roman"/>
          <w:i/>
        </w:rPr>
      </w:pPr>
      <w:r w:rsidRPr="001E3E72">
        <w:rPr>
          <w:rFonts w:ascii="Times New Roman" w:hAnsi="Times New Roman" w:cs="Times New Roman"/>
          <w:i/>
        </w:rPr>
        <w:t>* Počty se přepočítají na celé úvazky obdobně jako je tomu u statistických výkazů k </w:t>
      </w:r>
      <w:proofErr w:type="spellStart"/>
      <w:r w:rsidRPr="001E3E72">
        <w:rPr>
          <w:rFonts w:ascii="Times New Roman" w:hAnsi="Times New Roman" w:cs="Times New Roman"/>
          <w:i/>
        </w:rPr>
        <w:t>VaV</w:t>
      </w:r>
      <w:proofErr w:type="spellEnd"/>
      <w:r w:rsidRPr="001E3E72">
        <w:rPr>
          <w:rFonts w:ascii="Times New Roman" w:hAnsi="Times New Roman" w:cs="Times New Roman"/>
          <w:i/>
        </w:rPr>
        <w:t xml:space="preserve"> pro ČSÚ /FTE - Full </w:t>
      </w:r>
      <w:proofErr w:type="spellStart"/>
      <w:r w:rsidRPr="001E3E72">
        <w:rPr>
          <w:rFonts w:ascii="Times New Roman" w:hAnsi="Times New Roman" w:cs="Times New Roman"/>
          <w:i/>
        </w:rPr>
        <w:t>Time</w:t>
      </w:r>
      <w:proofErr w:type="spellEnd"/>
      <w:r w:rsidRPr="001E3E72">
        <w:rPr>
          <w:rFonts w:ascii="Times New Roman" w:hAnsi="Times New Roman" w:cs="Times New Roman"/>
          <w:i/>
        </w:rPr>
        <w:t xml:space="preserve"> </w:t>
      </w:r>
      <w:proofErr w:type="spellStart"/>
      <w:r w:rsidRPr="001E3E72">
        <w:rPr>
          <w:rFonts w:ascii="Times New Roman" w:hAnsi="Times New Roman" w:cs="Times New Roman"/>
          <w:i/>
        </w:rPr>
        <w:t>Equivalent</w:t>
      </w:r>
      <w:proofErr w:type="spellEnd"/>
      <w:r w:rsidRPr="001E3E72">
        <w:rPr>
          <w:rFonts w:ascii="Times New Roman" w:hAnsi="Times New Roman" w:cs="Times New Roman"/>
          <w:i/>
        </w:rPr>
        <w:t>), např. 5 výzkumných zaměstnanců na úrovni docenta, každý s úvazkem 0,2= celkem 1 úvazek. Stejný přepočet se uvede u DPP a DPČ podle počtu hodin.</w:t>
      </w:r>
      <w:r w:rsidRPr="001E3E72">
        <w:rPr>
          <w:rFonts w:ascii="Times New Roman" w:eastAsia="OpenSymbol" w:hAnsi="Times New Roman" w:cs="Times New Roman"/>
          <w:i/>
        </w:rPr>
        <w:t xml:space="preserve"> </w:t>
      </w:r>
    </w:p>
    <w:p w14:paraId="5DB78ECA" w14:textId="77777777" w:rsidR="00A80AAD" w:rsidRPr="001E3E72" w:rsidRDefault="00A80AAD" w:rsidP="00C90213">
      <w:pPr>
        <w:spacing w:after="0"/>
        <w:rPr>
          <w:rFonts w:ascii="Times New Roman" w:hAnsi="Times New Roman" w:cs="Times New Roman"/>
        </w:rPr>
      </w:pPr>
    </w:p>
    <w:p w14:paraId="65EDCC39" w14:textId="08F6C5F0" w:rsidR="00A80AAD" w:rsidRPr="00C27FD6" w:rsidRDefault="00532AAE" w:rsidP="00A80AAD">
      <w:pPr>
        <w:spacing w:before="17" w:line="240" w:lineRule="exact"/>
        <w:rPr>
          <w:rFonts w:ascii="Times New Roman" w:eastAsia="Calibri" w:hAnsi="Times New Roman" w:cs="Times New Roman"/>
          <w:bCs/>
          <w:spacing w:val="-1"/>
          <w:w w:val="120"/>
          <w:sz w:val="24"/>
          <w:szCs w:val="24"/>
        </w:rPr>
      </w:pPr>
      <w:r>
        <w:rPr>
          <w:rFonts w:ascii="Times New Roman" w:hAnsi="Times New Roman" w:cs="Times New Roman"/>
          <w:u w:val="single"/>
        </w:rPr>
        <w:t>4.1.8</w:t>
      </w:r>
      <w:r w:rsidR="00A80AAD" w:rsidRPr="00C27FD6">
        <w:rPr>
          <w:rFonts w:ascii="Times New Roman" w:hAnsi="Times New Roman" w:cs="Times New Roman"/>
          <w:u w:val="single"/>
        </w:rPr>
        <w:t>.2</w:t>
      </w:r>
      <w:r w:rsidR="00777220">
        <w:rPr>
          <w:rFonts w:ascii="Times New Roman" w:hAnsi="Times New Roman" w:cs="Times New Roman"/>
          <w:u w:val="single"/>
        </w:rPr>
        <w:t xml:space="preserve">  </w:t>
      </w:r>
      <w:r w:rsidR="00A80AAD" w:rsidRPr="00C27FD6">
        <w:rPr>
          <w:rFonts w:ascii="Times New Roman" w:hAnsi="Times New Roman" w:cs="Times New Roman"/>
          <w:u w:val="single"/>
        </w:rPr>
        <w:t>Pracovníci/-</w:t>
      </w:r>
      <w:proofErr w:type="spellStart"/>
      <w:r w:rsidR="00A80AAD" w:rsidRPr="00C27FD6">
        <w:rPr>
          <w:rFonts w:ascii="Times New Roman" w:hAnsi="Times New Roman" w:cs="Times New Roman"/>
          <w:u w:val="single"/>
        </w:rPr>
        <w:t>ice</w:t>
      </w:r>
      <w:proofErr w:type="spellEnd"/>
      <w:r w:rsidR="00A80AAD" w:rsidRPr="00C27FD6">
        <w:rPr>
          <w:rFonts w:ascii="Times New Roman" w:hAnsi="Times New Roman" w:cs="Times New Roman"/>
          <w:u w:val="single"/>
        </w:rPr>
        <w:t xml:space="preserve"> podílející se na výzkumu </w:t>
      </w:r>
      <w:r w:rsidR="001C58C5">
        <w:rPr>
          <w:rFonts w:ascii="Times New Roman" w:hAnsi="Times New Roman" w:cs="Times New Roman"/>
          <w:u w:val="single"/>
        </w:rPr>
        <w:t>VŠ</w:t>
      </w:r>
      <w:r w:rsidR="00A80AAD" w:rsidRPr="00C27FD6">
        <w:rPr>
          <w:rFonts w:ascii="Times New Roman" w:hAnsi="Times New Roman" w:cs="Times New Roman"/>
          <w:u w:val="single"/>
        </w:rPr>
        <w:t>, kteří/-é měli/-y v roce 201</w:t>
      </w:r>
      <w:r w:rsidR="001C58C5">
        <w:rPr>
          <w:rFonts w:ascii="Times New Roman" w:hAnsi="Times New Roman" w:cs="Times New Roman"/>
          <w:u w:val="single"/>
        </w:rPr>
        <w:t>9</w:t>
      </w:r>
      <w:r w:rsidR="00A80AAD" w:rsidRPr="00C27FD6">
        <w:rPr>
          <w:rFonts w:ascii="Times New Roman" w:hAnsi="Times New Roman" w:cs="Times New Roman"/>
          <w:u w:val="single"/>
        </w:rPr>
        <w:t xml:space="preserve"> cizí státní občanství, přepočet na celé úvazky*</w:t>
      </w:r>
    </w:p>
    <w:p w14:paraId="6EC095AC" w14:textId="77777777" w:rsidR="00A80AAD" w:rsidRPr="001E3E72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</w:p>
    <w:tbl>
      <w:tblPr>
        <w:tblStyle w:val="Mkatabulky"/>
        <w:tblW w:w="6516" w:type="dxa"/>
        <w:tblLayout w:type="fixed"/>
        <w:tblLook w:val="04A0" w:firstRow="1" w:lastRow="0" w:firstColumn="1" w:lastColumn="0" w:noHBand="0" w:noVBand="1"/>
      </w:tblPr>
      <w:tblGrid>
        <w:gridCol w:w="3964"/>
        <w:gridCol w:w="1276"/>
        <w:gridCol w:w="1276"/>
      </w:tblGrid>
      <w:tr w:rsidR="00470505" w:rsidRPr="001E3E72" w14:paraId="5E0DE41F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E80F" w14:textId="2AA9B32D" w:rsidR="00470505" w:rsidRPr="001E3E72" w:rsidRDefault="00470505" w:rsidP="00C27FD6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Akademická/odborná pozice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57BF7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5B2EC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 xml:space="preserve">z toho ženy </w:t>
            </w:r>
          </w:p>
        </w:tc>
      </w:tr>
      <w:tr w:rsidR="00470505" w:rsidRPr="001E3E72" w14:paraId="645CA0E9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551AD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Profesoři/-</w:t>
            </w:r>
            <w:proofErr w:type="spellStart"/>
            <w:r w:rsidRPr="001E3E72"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B4093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83742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568D2B56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604DA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Docenti/-</w:t>
            </w:r>
            <w:proofErr w:type="spellStart"/>
            <w:r w:rsidRPr="001E3E72"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502DA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6E99E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55EECEDC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47363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Odborní/-é asistenti/-</w:t>
            </w:r>
            <w:proofErr w:type="spellStart"/>
            <w:r w:rsidRPr="001E3E72"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5B15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7EA93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1FE2C6DA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2B65F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Asistenti/-</w:t>
            </w:r>
            <w:proofErr w:type="spellStart"/>
            <w:r w:rsidRPr="001E3E72"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B3C4B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4F1F3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7596A777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36F49" w14:textId="77777777" w:rsidR="00470505" w:rsidRPr="00024E00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24E00">
              <w:rPr>
                <w:rFonts w:ascii="Times New Roman" w:hAnsi="Times New Roman" w:cs="Times New Roman"/>
              </w:rPr>
              <w:t>Vědečtí, výzkumní a vývojoví pracovníci/-</w:t>
            </w:r>
            <w:proofErr w:type="spellStart"/>
            <w:r w:rsidRPr="00024E00">
              <w:rPr>
                <w:rFonts w:ascii="Times New Roman" w:hAnsi="Times New Roman" w:cs="Times New Roman"/>
              </w:rPr>
              <w:t>ice</w:t>
            </w:r>
            <w:proofErr w:type="spellEnd"/>
            <w:r w:rsidRPr="00024E00">
              <w:rPr>
                <w:rFonts w:ascii="Times New Roman" w:hAnsi="Times New Roman" w:cs="Times New Roman"/>
              </w:rPr>
              <w:t xml:space="preserve"> podílející se na pedagogické činnosti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3868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0D8B6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5CE0F8A8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368E8" w14:textId="77777777" w:rsidR="00470505" w:rsidRPr="00024E00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24E00">
              <w:rPr>
                <w:rFonts w:ascii="Times New Roman" w:hAnsi="Times New Roman" w:cs="Times New Roman"/>
              </w:rPr>
              <w:t>Postdoktorandi</w:t>
            </w:r>
            <w:proofErr w:type="spellEnd"/>
            <w:r w:rsidRPr="00024E00">
              <w:rPr>
                <w:rFonts w:ascii="Times New Roman" w:hAnsi="Times New Roman" w:cs="Times New Roman"/>
              </w:rPr>
              <w:t>/-</w:t>
            </w:r>
            <w:proofErr w:type="spellStart"/>
            <w:r w:rsidRPr="00024E00">
              <w:rPr>
                <w:rFonts w:ascii="Times New Roman" w:hAnsi="Times New Roman" w:cs="Times New Roman"/>
              </w:rPr>
              <w:t>ky</w:t>
            </w:r>
            <w:proofErr w:type="spellEnd"/>
            <w:r w:rsidRPr="00024E00">
              <w:rPr>
                <w:rFonts w:ascii="Times New Roman" w:hAnsi="Times New Roman" w:cs="Times New Roman"/>
              </w:rPr>
              <w:t xml:space="preserve"> („</w:t>
            </w:r>
            <w:proofErr w:type="spellStart"/>
            <w:r w:rsidRPr="00024E00">
              <w:rPr>
                <w:rFonts w:ascii="Times New Roman" w:hAnsi="Times New Roman" w:cs="Times New Roman"/>
              </w:rPr>
              <w:t>postdok</w:t>
            </w:r>
            <w:proofErr w:type="spellEnd"/>
            <w:r w:rsidRPr="00024E00">
              <w:rPr>
                <w:rFonts w:ascii="Times New Roman" w:hAnsi="Times New Roman" w:cs="Times New Roman"/>
              </w:rPr>
              <w:t>“)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5CAE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E7FFD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3E40BA22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026AA" w14:textId="77777777" w:rsidR="00470505" w:rsidRPr="00024E00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24E00">
              <w:rPr>
                <w:rFonts w:ascii="Times New Roman" w:hAnsi="Times New Roman" w:cs="Times New Roman"/>
              </w:rPr>
              <w:t>Ph.D. studenti/-</w:t>
            </w:r>
            <w:proofErr w:type="spellStart"/>
            <w:r w:rsidRPr="00024E00"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8153C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A30B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1291E102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17BB9" w14:textId="77777777" w:rsidR="00470505" w:rsidRPr="00024E00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24E00">
              <w:rPr>
                <w:rFonts w:ascii="Times New Roman" w:hAnsi="Times New Roman" w:cs="Times New Roman"/>
              </w:rPr>
              <w:lastRenderedPageBreak/>
              <w:t>Ostatní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44C17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B1A4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279973CD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1CA18" w14:textId="6D70DCBC" w:rsidR="00470505" w:rsidRPr="00024E00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24E00">
              <w:rPr>
                <w:rFonts w:ascii="Times New Roman" w:hAnsi="Times New Roman" w:cs="Times New Roman"/>
              </w:rPr>
              <w:t>Celkový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4E00">
              <w:rPr>
                <w:rFonts w:ascii="Times New Roman" w:hAnsi="Times New Roman" w:cs="Times New Roman"/>
              </w:rPr>
              <w:t xml:space="preserve">počet </w:t>
            </w:r>
            <w:r>
              <w:rPr>
                <w:rFonts w:ascii="Times New Roman" w:hAnsi="Times New Roman" w:cs="Times New Roman"/>
              </w:rPr>
              <w:t>cizích státních</w:t>
            </w:r>
            <w:r w:rsidRPr="00024E00">
              <w:rPr>
                <w:rFonts w:ascii="Times New Roman" w:hAnsi="Times New Roman" w:cs="Times New Roman"/>
              </w:rPr>
              <w:t xml:space="preserve"> příslušníků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2AF53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87BFD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1C213018" w14:textId="77777777" w:rsidR="00A80AAD" w:rsidRPr="001E3E72" w:rsidRDefault="00A80AAD" w:rsidP="00A80AAD">
      <w:pPr>
        <w:spacing w:line="20" w:lineRule="atLeast"/>
        <w:ind w:left="1244"/>
        <w:rPr>
          <w:rFonts w:ascii="Times New Roman" w:eastAsia="Georgia" w:hAnsi="Times New Roman" w:cs="Times New Roman"/>
          <w:sz w:val="2"/>
          <w:szCs w:val="2"/>
        </w:rPr>
      </w:pPr>
    </w:p>
    <w:p w14:paraId="403EDC30" w14:textId="77777777" w:rsidR="00A80AAD" w:rsidRPr="001E3E72" w:rsidRDefault="00A80AAD" w:rsidP="00A80AAD">
      <w:pPr>
        <w:spacing w:after="0" w:line="240" w:lineRule="atLeast"/>
        <w:ind w:right="-375"/>
        <w:contextualSpacing/>
        <w:jc w:val="both"/>
        <w:rPr>
          <w:rFonts w:ascii="Times New Roman" w:eastAsia="OpenSymbol" w:hAnsi="Times New Roman" w:cs="Times New Roman"/>
          <w:i/>
        </w:rPr>
      </w:pPr>
      <w:r w:rsidRPr="001E3E72">
        <w:rPr>
          <w:rFonts w:ascii="Times New Roman" w:hAnsi="Times New Roman" w:cs="Times New Roman"/>
          <w:i/>
        </w:rPr>
        <w:t>* Počty se přepočítají na celé úvazky obdobně jako je tomu u statistických výkazů k </w:t>
      </w:r>
      <w:proofErr w:type="spellStart"/>
      <w:r w:rsidRPr="001E3E72">
        <w:rPr>
          <w:rFonts w:ascii="Times New Roman" w:hAnsi="Times New Roman" w:cs="Times New Roman"/>
          <w:i/>
        </w:rPr>
        <w:t>VaV</w:t>
      </w:r>
      <w:proofErr w:type="spellEnd"/>
      <w:r w:rsidRPr="001E3E72">
        <w:rPr>
          <w:rFonts w:ascii="Times New Roman" w:hAnsi="Times New Roman" w:cs="Times New Roman"/>
          <w:i/>
        </w:rPr>
        <w:t xml:space="preserve"> pro ČSÚ /FTE - Full </w:t>
      </w:r>
      <w:proofErr w:type="spellStart"/>
      <w:r w:rsidRPr="001E3E72">
        <w:rPr>
          <w:rFonts w:ascii="Times New Roman" w:hAnsi="Times New Roman" w:cs="Times New Roman"/>
          <w:i/>
        </w:rPr>
        <w:t>Time</w:t>
      </w:r>
      <w:proofErr w:type="spellEnd"/>
      <w:r w:rsidRPr="001E3E72">
        <w:rPr>
          <w:rFonts w:ascii="Times New Roman" w:hAnsi="Times New Roman" w:cs="Times New Roman"/>
          <w:i/>
        </w:rPr>
        <w:t xml:space="preserve"> </w:t>
      </w:r>
      <w:proofErr w:type="spellStart"/>
      <w:r w:rsidRPr="001E3E72">
        <w:rPr>
          <w:rFonts w:ascii="Times New Roman" w:hAnsi="Times New Roman" w:cs="Times New Roman"/>
          <w:i/>
        </w:rPr>
        <w:t>Equivalent</w:t>
      </w:r>
      <w:proofErr w:type="spellEnd"/>
      <w:r w:rsidRPr="001E3E72">
        <w:rPr>
          <w:rFonts w:ascii="Times New Roman" w:hAnsi="Times New Roman" w:cs="Times New Roman"/>
          <w:i/>
        </w:rPr>
        <w:t>), např. 5 výzkumných zaměstnanců na úrovni docenta, každý s úvazkem 0,2= celkem 1 úvazek. Stejný přepočet se uvede u DPP a DPČ podle počtu hodin.</w:t>
      </w:r>
      <w:r w:rsidRPr="001E3E72">
        <w:rPr>
          <w:rFonts w:ascii="Times New Roman" w:eastAsia="OpenSymbol" w:hAnsi="Times New Roman" w:cs="Times New Roman"/>
          <w:i/>
        </w:rPr>
        <w:t xml:space="preserve"> </w:t>
      </w:r>
    </w:p>
    <w:p w14:paraId="4692049D" w14:textId="77777777" w:rsidR="00A80AAD" w:rsidRPr="001E3E72" w:rsidRDefault="00A80AAD" w:rsidP="00C90213">
      <w:pPr>
        <w:spacing w:after="0"/>
        <w:rPr>
          <w:rFonts w:ascii="Times New Roman" w:hAnsi="Times New Roman" w:cs="Times New Roman"/>
        </w:rPr>
      </w:pPr>
    </w:p>
    <w:p w14:paraId="6AC7D971" w14:textId="77777777" w:rsidR="00A80AAD" w:rsidRPr="001E3E72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0FEDBF29" w14:textId="7775BF31" w:rsidR="00A80AAD" w:rsidRPr="001E3E72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1E3E72">
        <w:rPr>
          <w:rFonts w:ascii="Times New Roman" w:hAnsi="Times New Roman" w:cs="Times New Roman"/>
          <w:b/>
          <w:u w:val="single"/>
        </w:rPr>
        <w:t>4.1.</w:t>
      </w:r>
      <w:r w:rsidR="00532AAE">
        <w:rPr>
          <w:rFonts w:ascii="Times New Roman" w:hAnsi="Times New Roman" w:cs="Times New Roman"/>
          <w:b/>
          <w:u w:val="single"/>
        </w:rPr>
        <w:t>9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1E3E72">
        <w:rPr>
          <w:rFonts w:ascii="Times New Roman" w:hAnsi="Times New Roman" w:cs="Times New Roman"/>
          <w:b/>
          <w:u w:val="single"/>
        </w:rPr>
        <w:t xml:space="preserve"> Věková struktura pracovníků/-</w:t>
      </w:r>
      <w:proofErr w:type="spellStart"/>
      <w:r w:rsidRPr="001E3E72">
        <w:rPr>
          <w:rFonts w:ascii="Times New Roman" w:hAnsi="Times New Roman" w:cs="Times New Roman"/>
          <w:b/>
          <w:u w:val="single"/>
        </w:rPr>
        <w:t>ic</w:t>
      </w:r>
      <w:proofErr w:type="spellEnd"/>
      <w:r w:rsidRPr="001E3E72">
        <w:rPr>
          <w:rFonts w:ascii="Times New Roman" w:hAnsi="Times New Roman" w:cs="Times New Roman"/>
          <w:b/>
          <w:u w:val="single"/>
        </w:rPr>
        <w:t xml:space="preserve"> </w:t>
      </w:r>
      <w:r w:rsidR="001C58C5">
        <w:rPr>
          <w:rFonts w:ascii="Times New Roman" w:hAnsi="Times New Roman" w:cs="Times New Roman"/>
          <w:b/>
          <w:u w:val="single"/>
        </w:rPr>
        <w:t>VŠ</w:t>
      </w:r>
      <w:r w:rsidRPr="001E3E72">
        <w:rPr>
          <w:rFonts w:ascii="Times New Roman" w:hAnsi="Times New Roman" w:cs="Times New Roman"/>
          <w:b/>
          <w:u w:val="single"/>
        </w:rPr>
        <w:t>, kteří</w:t>
      </w:r>
      <w:r w:rsidR="004236FB">
        <w:rPr>
          <w:rFonts w:ascii="Times New Roman" w:hAnsi="Times New Roman" w:cs="Times New Roman"/>
          <w:b/>
          <w:u w:val="single"/>
        </w:rPr>
        <w:t>/-é</w:t>
      </w:r>
      <w:r w:rsidRPr="001E3E72">
        <w:rPr>
          <w:rFonts w:ascii="Times New Roman" w:hAnsi="Times New Roman" w:cs="Times New Roman"/>
          <w:b/>
          <w:u w:val="single"/>
        </w:rPr>
        <w:t xml:space="preserve"> se podíleli</w:t>
      </w:r>
      <w:r w:rsidR="004236FB">
        <w:rPr>
          <w:rFonts w:ascii="Times New Roman" w:hAnsi="Times New Roman" w:cs="Times New Roman"/>
          <w:b/>
          <w:u w:val="single"/>
        </w:rPr>
        <w:t>/-y</w:t>
      </w:r>
      <w:r w:rsidRPr="001E3E72">
        <w:rPr>
          <w:rFonts w:ascii="Times New Roman" w:hAnsi="Times New Roman" w:cs="Times New Roman"/>
          <w:b/>
          <w:u w:val="single"/>
        </w:rPr>
        <w:t xml:space="preserve"> na výzkumu, a jejich struktura podle pracovního zařazení a genderu (v prvním a posledním roce hodnoceného období)</w:t>
      </w:r>
    </w:p>
    <w:p w14:paraId="2ECB4C28" w14:textId="77777777" w:rsidR="00A80AAD" w:rsidRPr="001E3E72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2B8F4F9" w14:textId="664B9EFC" w:rsidR="00A80AAD" w:rsidRPr="001E3E72" w:rsidRDefault="00532AAE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4.1.9</w:t>
      </w:r>
      <w:r w:rsidR="00A80AAD" w:rsidRPr="001E3E72">
        <w:rPr>
          <w:rFonts w:ascii="Times New Roman" w:hAnsi="Times New Roman" w:cs="Times New Roman"/>
          <w:u w:val="single"/>
        </w:rPr>
        <w:t>.1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="00A80AAD" w:rsidRPr="001E3E72">
        <w:rPr>
          <w:rFonts w:ascii="Times New Roman" w:hAnsi="Times New Roman" w:cs="Times New Roman"/>
          <w:u w:val="single"/>
        </w:rPr>
        <w:t xml:space="preserve"> Věková struktura pracovníků</w:t>
      </w:r>
      <w:r w:rsidR="004236FB">
        <w:rPr>
          <w:rFonts w:ascii="Times New Roman" w:hAnsi="Times New Roman" w:cs="Times New Roman"/>
          <w:u w:val="single"/>
        </w:rPr>
        <w:t>/-</w:t>
      </w:r>
      <w:proofErr w:type="spellStart"/>
      <w:r w:rsidR="004236FB">
        <w:rPr>
          <w:rFonts w:ascii="Times New Roman" w:hAnsi="Times New Roman" w:cs="Times New Roman"/>
          <w:u w:val="single"/>
        </w:rPr>
        <w:t>ic</w:t>
      </w:r>
      <w:proofErr w:type="spellEnd"/>
      <w:r w:rsidR="00A80AAD" w:rsidRPr="001E3E72">
        <w:rPr>
          <w:rFonts w:ascii="Times New Roman" w:hAnsi="Times New Roman" w:cs="Times New Roman"/>
          <w:u w:val="single"/>
        </w:rPr>
        <w:t xml:space="preserve"> </w:t>
      </w:r>
      <w:r w:rsidR="001C58C5">
        <w:rPr>
          <w:rFonts w:ascii="Times New Roman" w:hAnsi="Times New Roman" w:cs="Times New Roman"/>
          <w:u w:val="single"/>
        </w:rPr>
        <w:t>VŠ</w:t>
      </w:r>
      <w:r w:rsidR="00A80AAD" w:rsidRPr="001E3E72">
        <w:rPr>
          <w:rFonts w:ascii="Times New Roman" w:hAnsi="Times New Roman" w:cs="Times New Roman"/>
          <w:u w:val="single"/>
        </w:rPr>
        <w:t>, kteří</w:t>
      </w:r>
      <w:r w:rsidR="004236FB">
        <w:rPr>
          <w:rFonts w:ascii="Times New Roman" w:hAnsi="Times New Roman" w:cs="Times New Roman"/>
          <w:u w:val="single"/>
        </w:rPr>
        <w:t>/-é</w:t>
      </w:r>
      <w:r w:rsidR="00A80AAD" w:rsidRPr="001E3E72">
        <w:rPr>
          <w:rFonts w:ascii="Times New Roman" w:hAnsi="Times New Roman" w:cs="Times New Roman"/>
          <w:u w:val="single"/>
        </w:rPr>
        <w:t xml:space="preserve"> se podíleli</w:t>
      </w:r>
      <w:r w:rsidR="00CB3DCA">
        <w:rPr>
          <w:rFonts w:ascii="Times New Roman" w:hAnsi="Times New Roman" w:cs="Times New Roman"/>
          <w:u w:val="single"/>
        </w:rPr>
        <w:t>/-y</w:t>
      </w:r>
      <w:r w:rsidR="00A80AAD" w:rsidRPr="001E3E72">
        <w:rPr>
          <w:rFonts w:ascii="Times New Roman" w:hAnsi="Times New Roman" w:cs="Times New Roman"/>
          <w:u w:val="single"/>
        </w:rPr>
        <w:t xml:space="preserve"> na výzkumu, a jejich struktura podle pracovního zařazení a genderu v roce 201</w:t>
      </w:r>
      <w:r w:rsidR="00DF1CFE">
        <w:rPr>
          <w:rFonts w:ascii="Times New Roman" w:hAnsi="Times New Roman" w:cs="Times New Roman"/>
          <w:u w:val="single"/>
        </w:rPr>
        <w:t>5</w:t>
      </w:r>
    </w:p>
    <w:p w14:paraId="4C9AC9E0" w14:textId="77777777" w:rsidR="00A80AAD" w:rsidRPr="001E3E72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1838"/>
        <w:gridCol w:w="567"/>
        <w:gridCol w:w="567"/>
        <w:gridCol w:w="709"/>
        <w:gridCol w:w="567"/>
        <w:gridCol w:w="709"/>
        <w:gridCol w:w="567"/>
        <w:gridCol w:w="708"/>
        <w:gridCol w:w="567"/>
        <w:gridCol w:w="709"/>
        <w:gridCol w:w="567"/>
        <w:gridCol w:w="567"/>
        <w:gridCol w:w="709"/>
      </w:tblGrid>
      <w:tr w:rsidR="007C6A76" w:rsidRPr="001E3E72" w14:paraId="5EA9E38F" w14:textId="77777777" w:rsidTr="007C6A76"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C0F5" w14:textId="06AC335C" w:rsidR="00470505" w:rsidRPr="001D4DA2" w:rsidRDefault="00470505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Akademická/odborná pozice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BD98C" w14:textId="587B2933" w:rsidR="00470505" w:rsidRPr="007C6A76" w:rsidRDefault="00470505" w:rsidP="00470505">
            <w:pPr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do 29 let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A8A28" w14:textId="4BA139AB" w:rsidR="00470505" w:rsidRPr="007C6A76" w:rsidRDefault="00470505" w:rsidP="00EC7BB2">
            <w:pPr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30 -  39 let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C159" w14:textId="0FF08FC1" w:rsidR="00470505" w:rsidRPr="007C6A76" w:rsidRDefault="00470505" w:rsidP="00EC7BB2">
            <w:pPr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40 – 49 let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CBDFC" w14:textId="5CA61BF1" w:rsidR="00470505" w:rsidRPr="007C6A76" w:rsidRDefault="00470505" w:rsidP="00EC7BB2">
            <w:pPr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50 – 59 let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7921" w14:textId="3B709DE0" w:rsidR="00470505" w:rsidRPr="007C6A76" w:rsidRDefault="00470505" w:rsidP="00EC7BB2">
            <w:pPr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60 – 69 let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7E0F" w14:textId="2C840A85" w:rsidR="00470505" w:rsidRPr="007C6A76" w:rsidRDefault="00470505" w:rsidP="00EC7BB2">
            <w:pPr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70 – 79 let</w:t>
            </w:r>
          </w:p>
        </w:tc>
      </w:tr>
      <w:tr w:rsidR="007C6A76" w:rsidRPr="001E3E72" w14:paraId="1AE170C6" w14:textId="77777777" w:rsidTr="007C6A76"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8C7E" w14:textId="1C51BC29" w:rsidR="00EC7BB2" w:rsidRPr="001D4DA2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7D04" w14:textId="07E88098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5E66" w14:textId="17F49454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5C1A0" w14:textId="1652C72A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B7A2" w14:textId="63B194AB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1BFF3" w14:textId="44AB9B89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B9AE" w14:textId="2D996E0A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DBE01" w14:textId="146A2B56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3BD7" w14:textId="3ECF9A23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DF17" w14:textId="77FCCEBB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9B13" w14:textId="18ED196F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4EBA" w14:textId="18DD7AA9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4E12" w14:textId="2BD09513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</w:tr>
      <w:tr w:rsidR="007C6A76" w:rsidRPr="001E3E72" w14:paraId="284157D2" w14:textId="77777777" w:rsidTr="007C6A7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2489" w14:textId="1F271970" w:rsidR="002B277C" w:rsidRPr="001D4DA2" w:rsidRDefault="002B277C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Profesoři/-</w:t>
            </w: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ky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675FB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8256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912B3" w14:textId="7220C132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0AD9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F21D0" w14:textId="379C3452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5978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0F8AA" w14:textId="5F933273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150F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04BE8" w14:textId="6AA2A4B8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D306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BBD7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CB4F6" w14:textId="44900BC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6A76" w:rsidRPr="001E3E72" w14:paraId="3688A3EE" w14:textId="77777777" w:rsidTr="007C6A7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2D885" w14:textId="77777777" w:rsidR="002B277C" w:rsidRPr="001D4DA2" w:rsidRDefault="002B277C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Docenti/-</w:t>
            </w: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ky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96039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A824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D58ED" w14:textId="41B5221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30A8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5D5B" w14:textId="76FD1799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DA35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F3D0E" w14:textId="748C1573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CBAF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6297D" w14:textId="24B2E812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F207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4230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26D5D" w14:textId="33D30C2F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6A76" w:rsidRPr="001E3E72" w14:paraId="0E1924E3" w14:textId="77777777" w:rsidTr="007C6A7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5BC0D" w14:textId="77777777" w:rsidR="002B277C" w:rsidRPr="001D4DA2" w:rsidRDefault="002B277C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Odborní/-é asistenti/-</w:t>
            </w: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ky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0959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B549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F983D" w14:textId="0AE45A7A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C6C4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02E34" w14:textId="387A8269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CEBC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97D20" w14:textId="0A02FFCB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EEDD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1EE64" w14:textId="3AFBEDEA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72C1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4EBE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37441" w14:textId="5A03007B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6A76" w:rsidRPr="001E3E72" w14:paraId="2BED0985" w14:textId="77777777" w:rsidTr="007C6A7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8C0B3" w14:textId="77777777" w:rsidR="002B277C" w:rsidRPr="001D4DA2" w:rsidRDefault="002B277C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Asistenti/-</w:t>
            </w: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ky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819F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FB43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A8E80" w14:textId="598AAFD9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052F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980E4" w14:textId="797B381F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345F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2941A" w14:textId="35D6E0C8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F605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88B3B" w14:textId="35F291B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CD5F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C102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20B7C" w14:textId="7E77A39D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6A76" w:rsidRPr="001E3E72" w14:paraId="2562E8B1" w14:textId="77777777" w:rsidTr="007C6A7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30969" w14:textId="77777777" w:rsidR="002B277C" w:rsidRPr="001D4DA2" w:rsidRDefault="002B277C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Vědečtí, výzkumní a vývojoví pracovníci/-</w:t>
            </w: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ice</w:t>
            </w:r>
            <w:proofErr w:type="spellEnd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 xml:space="preserve"> podílející se na pedagogické činnosti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CCFAC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3AED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7BABF" w14:textId="7A1C1499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C4CA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4133F" w14:textId="3244A2BC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4CDC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313E7" w14:textId="5E37E093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0653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F71B7" w14:textId="1306DDCF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85A6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41B8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A496F" w14:textId="2015570D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6A76" w:rsidRPr="001E3E72" w14:paraId="2087E653" w14:textId="77777777" w:rsidTr="007C6A7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5916F" w14:textId="77777777" w:rsidR="002B277C" w:rsidRPr="001D4DA2" w:rsidRDefault="002B277C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Postdoktorandi</w:t>
            </w:r>
            <w:proofErr w:type="spellEnd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/-</w:t>
            </w: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ky</w:t>
            </w:r>
            <w:proofErr w:type="spellEnd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 xml:space="preserve"> („</w:t>
            </w: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postdok</w:t>
            </w:r>
            <w:proofErr w:type="spellEnd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“)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45F0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5F38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CD044" w14:textId="54946DFD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6544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B6DD" w14:textId="0D413F98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A99C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A2749" w14:textId="0024452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3BEE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DDAE" w14:textId="5C975380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ED4B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4A39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244F6" w14:textId="771B324A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6A76" w:rsidRPr="001E3E72" w14:paraId="19619426" w14:textId="77777777" w:rsidTr="007C6A7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BCA35" w14:textId="77777777" w:rsidR="002B277C" w:rsidRPr="001D4DA2" w:rsidRDefault="002B277C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Ph.D. studenti/-</w:t>
            </w: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ky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914BE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C605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D8D6D" w14:textId="55EDDF2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E98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73E41" w14:textId="51069A46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F8E2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C0B2B" w14:textId="11E0813F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70D1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5C5E" w14:textId="10E6D88E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C4CC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3BAD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563C7" w14:textId="6DDD6AF5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6A76" w:rsidRPr="001E3E72" w14:paraId="5517DEBA" w14:textId="77777777" w:rsidTr="007C6A7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D44A1" w14:textId="77777777" w:rsidR="002B277C" w:rsidRPr="001D4DA2" w:rsidRDefault="002B277C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Ostatní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EB1A1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0AA0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11880" w14:textId="3037620B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634A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5A404" w14:textId="4E28C48E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1909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0C29" w14:textId="41BAF119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4BB9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97182" w14:textId="5C0AC25D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786E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3EE1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488A7" w14:textId="2DC753A9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1EADAF97" w14:textId="77777777" w:rsidR="001E3E72" w:rsidRPr="001E3E72" w:rsidRDefault="001E3E72" w:rsidP="001E3E72">
      <w:pPr>
        <w:spacing w:before="17" w:line="240" w:lineRule="exact"/>
        <w:rPr>
          <w:rFonts w:ascii="Times New Roman" w:hAnsi="Times New Roman" w:cs="Times New Roman"/>
          <w:u w:val="single"/>
        </w:rPr>
      </w:pPr>
    </w:p>
    <w:p w14:paraId="186049C9" w14:textId="3128E1A8" w:rsidR="00CB3DCA" w:rsidRPr="001E3E72" w:rsidRDefault="00532AAE" w:rsidP="00CB3DCA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4.1.9</w:t>
      </w:r>
      <w:r w:rsidR="00A80AAD" w:rsidRPr="001E3E72">
        <w:rPr>
          <w:rFonts w:ascii="Times New Roman" w:hAnsi="Times New Roman" w:cs="Times New Roman"/>
          <w:u w:val="single"/>
        </w:rPr>
        <w:t>.2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="00A80AAD" w:rsidRPr="001E3E72">
        <w:rPr>
          <w:rFonts w:ascii="Times New Roman" w:hAnsi="Times New Roman" w:cs="Times New Roman"/>
          <w:u w:val="single"/>
        </w:rPr>
        <w:t xml:space="preserve"> </w:t>
      </w:r>
      <w:r w:rsidR="00CB3DCA" w:rsidRPr="001E3E72">
        <w:rPr>
          <w:rFonts w:ascii="Times New Roman" w:hAnsi="Times New Roman" w:cs="Times New Roman"/>
          <w:u w:val="single"/>
        </w:rPr>
        <w:t>Věková struktura pracovníků</w:t>
      </w:r>
      <w:r w:rsidR="00CB3DCA">
        <w:rPr>
          <w:rFonts w:ascii="Times New Roman" w:hAnsi="Times New Roman" w:cs="Times New Roman"/>
          <w:u w:val="single"/>
        </w:rPr>
        <w:t>/-</w:t>
      </w:r>
      <w:proofErr w:type="spellStart"/>
      <w:r w:rsidR="00CB3DCA">
        <w:rPr>
          <w:rFonts w:ascii="Times New Roman" w:hAnsi="Times New Roman" w:cs="Times New Roman"/>
          <w:u w:val="single"/>
        </w:rPr>
        <w:t>ic</w:t>
      </w:r>
      <w:proofErr w:type="spellEnd"/>
      <w:r w:rsidR="00CB3DCA" w:rsidRPr="001E3E72">
        <w:rPr>
          <w:rFonts w:ascii="Times New Roman" w:hAnsi="Times New Roman" w:cs="Times New Roman"/>
          <w:u w:val="single"/>
        </w:rPr>
        <w:t xml:space="preserve"> </w:t>
      </w:r>
      <w:r w:rsidR="001C58C5">
        <w:rPr>
          <w:rFonts w:ascii="Times New Roman" w:hAnsi="Times New Roman" w:cs="Times New Roman"/>
          <w:u w:val="single"/>
        </w:rPr>
        <w:t>VŠ</w:t>
      </w:r>
      <w:r w:rsidR="00CB3DCA" w:rsidRPr="001E3E72">
        <w:rPr>
          <w:rFonts w:ascii="Times New Roman" w:hAnsi="Times New Roman" w:cs="Times New Roman"/>
          <w:u w:val="single"/>
        </w:rPr>
        <w:t>, kteří</w:t>
      </w:r>
      <w:r w:rsidR="00CB3DCA">
        <w:rPr>
          <w:rFonts w:ascii="Times New Roman" w:hAnsi="Times New Roman" w:cs="Times New Roman"/>
          <w:u w:val="single"/>
        </w:rPr>
        <w:t>/-é</w:t>
      </w:r>
      <w:r w:rsidR="00CB3DCA" w:rsidRPr="001E3E72">
        <w:rPr>
          <w:rFonts w:ascii="Times New Roman" w:hAnsi="Times New Roman" w:cs="Times New Roman"/>
          <w:u w:val="single"/>
        </w:rPr>
        <w:t xml:space="preserve"> se podíleli</w:t>
      </w:r>
      <w:r w:rsidR="00CB3DCA">
        <w:rPr>
          <w:rFonts w:ascii="Times New Roman" w:hAnsi="Times New Roman" w:cs="Times New Roman"/>
          <w:u w:val="single"/>
        </w:rPr>
        <w:t>/-y</w:t>
      </w:r>
      <w:r w:rsidR="00CB3DCA" w:rsidRPr="001E3E72">
        <w:rPr>
          <w:rFonts w:ascii="Times New Roman" w:hAnsi="Times New Roman" w:cs="Times New Roman"/>
          <w:u w:val="single"/>
        </w:rPr>
        <w:t xml:space="preserve"> na výzkumu, a jejich struktura podle pracovníh</w:t>
      </w:r>
      <w:r w:rsidR="00CB3DCA">
        <w:rPr>
          <w:rFonts w:ascii="Times New Roman" w:hAnsi="Times New Roman" w:cs="Times New Roman"/>
          <w:u w:val="single"/>
        </w:rPr>
        <w:t>o zařazení a genderu v roce 201</w:t>
      </w:r>
      <w:r w:rsidR="00DF1CFE">
        <w:rPr>
          <w:rFonts w:ascii="Times New Roman" w:hAnsi="Times New Roman" w:cs="Times New Roman"/>
          <w:u w:val="single"/>
        </w:rPr>
        <w:t>9</w:t>
      </w:r>
    </w:p>
    <w:p w14:paraId="42283AFF" w14:textId="5514C1EB" w:rsidR="00A80AAD" w:rsidRPr="001E3E72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18"/>
        <w:gridCol w:w="665"/>
        <w:gridCol w:w="591"/>
        <w:gridCol w:w="669"/>
        <w:gridCol w:w="596"/>
        <w:gridCol w:w="665"/>
        <w:gridCol w:w="596"/>
        <w:gridCol w:w="664"/>
        <w:gridCol w:w="596"/>
        <w:gridCol w:w="665"/>
        <w:gridCol w:w="596"/>
        <w:gridCol w:w="664"/>
        <w:gridCol w:w="595"/>
      </w:tblGrid>
      <w:tr w:rsidR="00EC7BB2" w14:paraId="115F905B" w14:textId="5DC08FE3" w:rsidTr="009F06FE">
        <w:tc>
          <w:tcPr>
            <w:tcW w:w="1730" w:type="dxa"/>
            <w:vMerge w:val="restart"/>
            <w:vAlign w:val="center"/>
          </w:tcPr>
          <w:p w14:paraId="4270A16B" w14:textId="68972BDC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Akademická/odborná pozice</w:t>
            </w:r>
          </w:p>
        </w:tc>
        <w:tc>
          <w:tcPr>
            <w:tcW w:w="1273" w:type="dxa"/>
            <w:gridSpan w:val="2"/>
          </w:tcPr>
          <w:p w14:paraId="2E91B9E3" w14:textId="4239B189" w:rsidR="00EC7BB2" w:rsidRPr="007C6A76" w:rsidRDefault="00EC7BB2" w:rsidP="00EC7BB2">
            <w:pPr>
              <w:spacing w:before="17" w:line="240" w:lineRule="exact"/>
              <w:jc w:val="center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do 29 let</w:t>
            </w:r>
          </w:p>
        </w:tc>
        <w:tc>
          <w:tcPr>
            <w:tcW w:w="1282" w:type="dxa"/>
            <w:gridSpan w:val="2"/>
          </w:tcPr>
          <w:p w14:paraId="18B15B73" w14:textId="3A5CAC36" w:rsidR="00EC7BB2" w:rsidRPr="007C6A76" w:rsidRDefault="00EC7BB2" w:rsidP="00EC7BB2">
            <w:pPr>
              <w:spacing w:before="17" w:line="240" w:lineRule="exact"/>
              <w:jc w:val="center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30 -  39 let</w:t>
            </w:r>
          </w:p>
        </w:tc>
        <w:tc>
          <w:tcPr>
            <w:tcW w:w="1278" w:type="dxa"/>
            <w:gridSpan w:val="2"/>
          </w:tcPr>
          <w:p w14:paraId="1E335D0C" w14:textId="10476C7C" w:rsidR="00EC7BB2" w:rsidRPr="007C6A76" w:rsidRDefault="00EC7BB2" w:rsidP="00EC7BB2">
            <w:pPr>
              <w:spacing w:before="17" w:line="240" w:lineRule="exact"/>
              <w:jc w:val="center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40 – 49 let</w:t>
            </w:r>
          </w:p>
        </w:tc>
        <w:tc>
          <w:tcPr>
            <w:tcW w:w="1277" w:type="dxa"/>
            <w:gridSpan w:val="2"/>
          </w:tcPr>
          <w:p w14:paraId="1DC62EB5" w14:textId="1F1994DC" w:rsidR="00EC7BB2" w:rsidRPr="007C6A76" w:rsidRDefault="00EC7BB2" w:rsidP="00EC7BB2">
            <w:pPr>
              <w:spacing w:before="17" w:line="240" w:lineRule="exact"/>
              <w:jc w:val="center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50 – 59 let</w:t>
            </w:r>
          </w:p>
        </w:tc>
        <w:tc>
          <w:tcPr>
            <w:tcW w:w="1278" w:type="dxa"/>
            <w:gridSpan w:val="2"/>
          </w:tcPr>
          <w:p w14:paraId="653E64CB" w14:textId="33707E29" w:rsidR="00EC7BB2" w:rsidRPr="007C6A76" w:rsidRDefault="00EC7BB2" w:rsidP="00EC7BB2">
            <w:pPr>
              <w:spacing w:before="17" w:line="240" w:lineRule="exact"/>
              <w:jc w:val="center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60 – 69 let</w:t>
            </w:r>
          </w:p>
        </w:tc>
        <w:tc>
          <w:tcPr>
            <w:tcW w:w="1276" w:type="dxa"/>
            <w:gridSpan w:val="2"/>
          </w:tcPr>
          <w:p w14:paraId="3F5CDBDE" w14:textId="7DA4B43F" w:rsidR="00EC7BB2" w:rsidRPr="007C6A76" w:rsidRDefault="00EC7BB2" w:rsidP="00EC7BB2">
            <w:pPr>
              <w:spacing w:before="17" w:line="240" w:lineRule="exact"/>
              <w:jc w:val="center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70 – 79 let</w:t>
            </w:r>
          </w:p>
        </w:tc>
      </w:tr>
      <w:tr w:rsidR="00EC7BB2" w14:paraId="77242080" w14:textId="686BBCC5" w:rsidTr="009F06FE">
        <w:tc>
          <w:tcPr>
            <w:tcW w:w="1730" w:type="dxa"/>
            <w:vMerge/>
          </w:tcPr>
          <w:p w14:paraId="1A31A770" w14:textId="77777777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0" w:type="dxa"/>
          </w:tcPr>
          <w:p w14:paraId="7DF125E3" w14:textId="32DCE88D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603" w:type="dxa"/>
          </w:tcPr>
          <w:p w14:paraId="27476A21" w14:textId="5FD232E0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674" w:type="dxa"/>
          </w:tcPr>
          <w:p w14:paraId="79BF46C8" w14:textId="1DF6AA6C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608" w:type="dxa"/>
          </w:tcPr>
          <w:p w14:paraId="3A0B5BD8" w14:textId="1AF4AC0E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670" w:type="dxa"/>
          </w:tcPr>
          <w:p w14:paraId="60CF4A9A" w14:textId="37795F1E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608" w:type="dxa"/>
          </w:tcPr>
          <w:p w14:paraId="0B6DEDAF" w14:textId="4642C70F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669" w:type="dxa"/>
          </w:tcPr>
          <w:p w14:paraId="13441018" w14:textId="0ADB5708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608" w:type="dxa"/>
          </w:tcPr>
          <w:p w14:paraId="352A2111" w14:textId="1BA67373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670" w:type="dxa"/>
          </w:tcPr>
          <w:p w14:paraId="2C43536E" w14:textId="5BA7B654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608" w:type="dxa"/>
          </w:tcPr>
          <w:p w14:paraId="2DE47D07" w14:textId="4C0A8D28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669" w:type="dxa"/>
          </w:tcPr>
          <w:p w14:paraId="319D35C2" w14:textId="4BD60CCD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607" w:type="dxa"/>
          </w:tcPr>
          <w:p w14:paraId="0835CBB4" w14:textId="6DB5E312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</w:tr>
      <w:tr w:rsidR="00EC7BB2" w14:paraId="0ADE0EA4" w14:textId="12D46EB7" w:rsidTr="009F06FE">
        <w:tc>
          <w:tcPr>
            <w:tcW w:w="1730" w:type="dxa"/>
          </w:tcPr>
          <w:p w14:paraId="3FFFC436" w14:textId="14832837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Profesoři/-</w:t>
            </w: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ky</w:t>
            </w:r>
            <w:proofErr w:type="spellEnd"/>
          </w:p>
        </w:tc>
        <w:tc>
          <w:tcPr>
            <w:tcW w:w="670" w:type="dxa"/>
          </w:tcPr>
          <w:p w14:paraId="5217333E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3" w:type="dxa"/>
          </w:tcPr>
          <w:p w14:paraId="5F15B361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4" w:type="dxa"/>
          </w:tcPr>
          <w:p w14:paraId="5E8F729E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402D0432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0" w:type="dxa"/>
          </w:tcPr>
          <w:p w14:paraId="1A06C21D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1051A51C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69" w:type="dxa"/>
          </w:tcPr>
          <w:p w14:paraId="2737DD18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2529A4DB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0" w:type="dxa"/>
          </w:tcPr>
          <w:p w14:paraId="49A635CE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086B0E49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69" w:type="dxa"/>
          </w:tcPr>
          <w:p w14:paraId="0E0FAFF5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7" w:type="dxa"/>
          </w:tcPr>
          <w:p w14:paraId="7AA83067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C7BB2" w14:paraId="2694BF77" w14:textId="2155DC07" w:rsidTr="009F06FE">
        <w:tc>
          <w:tcPr>
            <w:tcW w:w="1730" w:type="dxa"/>
          </w:tcPr>
          <w:p w14:paraId="03E46BBE" w14:textId="06AA83A6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Docenti/-</w:t>
            </w: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ky</w:t>
            </w:r>
            <w:proofErr w:type="spellEnd"/>
          </w:p>
        </w:tc>
        <w:tc>
          <w:tcPr>
            <w:tcW w:w="670" w:type="dxa"/>
          </w:tcPr>
          <w:p w14:paraId="6D061A68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3" w:type="dxa"/>
          </w:tcPr>
          <w:p w14:paraId="1E300570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4" w:type="dxa"/>
          </w:tcPr>
          <w:p w14:paraId="334D64B1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3B1CAD52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0" w:type="dxa"/>
          </w:tcPr>
          <w:p w14:paraId="56320685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5830ED17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69" w:type="dxa"/>
          </w:tcPr>
          <w:p w14:paraId="68045DD9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0A914D83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0" w:type="dxa"/>
          </w:tcPr>
          <w:p w14:paraId="035761DA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4A5191B5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69" w:type="dxa"/>
          </w:tcPr>
          <w:p w14:paraId="364F985C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7" w:type="dxa"/>
          </w:tcPr>
          <w:p w14:paraId="75E6AEB7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C7BB2" w14:paraId="2B375FD8" w14:textId="2DC988D5" w:rsidTr="009F06FE">
        <w:tc>
          <w:tcPr>
            <w:tcW w:w="1730" w:type="dxa"/>
          </w:tcPr>
          <w:p w14:paraId="3381FAFE" w14:textId="56893D96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Odborní/-é asistenti/-</w:t>
            </w: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ky</w:t>
            </w:r>
            <w:proofErr w:type="spellEnd"/>
          </w:p>
        </w:tc>
        <w:tc>
          <w:tcPr>
            <w:tcW w:w="670" w:type="dxa"/>
          </w:tcPr>
          <w:p w14:paraId="1C86B60C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3" w:type="dxa"/>
          </w:tcPr>
          <w:p w14:paraId="7702A0AE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4" w:type="dxa"/>
          </w:tcPr>
          <w:p w14:paraId="3ADB2780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04872FBF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0" w:type="dxa"/>
          </w:tcPr>
          <w:p w14:paraId="513F687C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08983C6F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69" w:type="dxa"/>
          </w:tcPr>
          <w:p w14:paraId="53532A91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3894D804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0" w:type="dxa"/>
          </w:tcPr>
          <w:p w14:paraId="412FD50A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630CB453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69" w:type="dxa"/>
          </w:tcPr>
          <w:p w14:paraId="796ED03B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7" w:type="dxa"/>
          </w:tcPr>
          <w:p w14:paraId="27933204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C7BB2" w14:paraId="1F3A14CC" w14:textId="54F286BD" w:rsidTr="009F06FE">
        <w:tc>
          <w:tcPr>
            <w:tcW w:w="1730" w:type="dxa"/>
          </w:tcPr>
          <w:p w14:paraId="0664B76A" w14:textId="6A0C8BDD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Asistenti/-</w:t>
            </w: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ky</w:t>
            </w:r>
            <w:proofErr w:type="spellEnd"/>
          </w:p>
        </w:tc>
        <w:tc>
          <w:tcPr>
            <w:tcW w:w="670" w:type="dxa"/>
          </w:tcPr>
          <w:p w14:paraId="60DD1E18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3" w:type="dxa"/>
          </w:tcPr>
          <w:p w14:paraId="1DD86E97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4" w:type="dxa"/>
          </w:tcPr>
          <w:p w14:paraId="1317519A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00A24403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0" w:type="dxa"/>
          </w:tcPr>
          <w:p w14:paraId="6C17CA01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67AD7AED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69" w:type="dxa"/>
          </w:tcPr>
          <w:p w14:paraId="0551D781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2FC51794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0" w:type="dxa"/>
          </w:tcPr>
          <w:p w14:paraId="37264695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526E9659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69" w:type="dxa"/>
          </w:tcPr>
          <w:p w14:paraId="778AB476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7" w:type="dxa"/>
          </w:tcPr>
          <w:p w14:paraId="7727DED8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C7BB2" w14:paraId="0E92F534" w14:textId="4F9CEAAC" w:rsidTr="009F06FE">
        <w:tc>
          <w:tcPr>
            <w:tcW w:w="1730" w:type="dxa"/>
          </w:tcPr>
          <w:p w14:paraId="123C8864" w14:textId="7E5E9E75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Vědečtí, výzkumní a vývojoví pracovníci/-</w:t>
            </w: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ice</w:t>
            </w:r>
            <w:proofErr w:type="spellEnd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 xml:space="preserve"> podílející se na pedagogické činnosti</w:t>
            </w:r>
          </w:p>
        </w:tc>
        <w:tc>
          <w:tcPr>
            <w:tcW w:w="670" w:type="dxa"/>
          </w:tcPr>
          <w:p w14:paraId="3749133C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3" w:type="dxa"/>
          </w:tcPr>
          <w:p w14:paraId="0973B366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4" w:type="dxa"/>
          </w:tcPr>
          <w:p w14:paraId="36B61849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02CE8642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0" w:type="dxa"/>
          </w:tcPr>
          <w:p w14:paraId="48014E5E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7528556C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69" w:type="dxa"/>
          </w:tcPr>
          <w:p w14:paraId="276208F2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76FDF75D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0" w:type="dxa"/>
          </w:tcPr>
          <w:p w14:paraId="0807A79F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28B6238E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69" w:type="dxa"/>
          </w:tcPr>
          <w:p w14:paraId="6E7EB92D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7" w:type="dxa"/>
          </w:tcPr>
          <w:p w14:paraId="51E39908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C7BB2" w14:paraId="734842BC" w14:textId="2372ABDD" w:rsidTr="009F06FE">
        <w:tc>
          <w:tcPr>
            <w:tcW w:w="1730" w:type="dxa"/>
          </w:tcPr>
          <w:p w14:paraId="36D57720" w14:textId="0EF1F467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Postdoktorandi</w:t>
            </w:r>
            <w:proofErr w:type="spellEnd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/-</w:t>
            </w: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ky</w:t>
            </w:r>
            <w:proofErr w:type="spellEnd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 xml:space="preserve"> („</w:t>
            </w: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postdok</w:t>
            </w:r>
            <w:proofErr w:type="spellEnd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“)</w:t>
            </w:r>
          </w:p>
        </w:tc>
        <w:tc>
          <w:tcPr>
            <w:tcW w:w="670" w:type="dxa"/>
          </w:tcPr>
          <w:p w14:paraId="3647D90C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3" w:type="dxa"/>
          </w:tcPr>
          <w:p w14:paraId="7D5E73B4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4" w:type="dxa"/>
          </w:tcPr>
          <w:p w14:paraId="2B89B222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5C839200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0" w:type="dxa"/>
          </w:tcPr>
          <w:p w14:paraId="3E84E710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0BA11B38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69" w:type="dxa"/>
          </w:tcPr>
          <w:p w14:paraId="3E9DF4FB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4CCC1F85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0" w:type="dxa"/>
          </w:tcPr>
          <w:p w14:paraId="4DE1FF17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72040406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69" w:type="dxa"/>
          </w:tcPr>
          <w:p w14:paraId="1F1B3EE3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7" w:type="dxa"/>
          </w:tcPr>
          <w:p w14:paraId="0137FC9B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C7BB2" w14:paraId="53333836" w14:textId="5BE26614" w:rsidTr="009F06FE">
        <w:tc>
          <w:tcPr>
            <w:tcW w:w="1730" w:type="dxa"/>
          </w:tcPr>
          <w:p w14:paraId="36350FF2" w14:textId="7339DDAB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Ph.D. studenti/-</w:t>
            </w:r>
            <w:proofErr w:type="spellStart"/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ky</w:t>
            </w:r>
            <w:proofErr w:type="spellEnd"/>
          </w:p>
        </w:tc>
        <w:tc>
          <w:tcPr>
            <w:tcW w:w="670" w:type="dxa"/>
          </w:tcPr>
          <w:p w14:paraId="2CB19540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3" w:type="dxa"/>
          </w:tcPr>
          <w:p w14:paraId="33B78607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4" w:type="dxa"/>
          </w:tcPr>
          <w:p w14:paraId="229D82DA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0FB1A38A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0" w:type="dxa"/>
          </w:tcPr>
          <w:p w14:paraId="2CDB9D68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00326212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69" w:type="dxa"/>
          </w:tcPr>
          <w:p w14:paraId="27E9045D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315923A0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70" w:type="dxa"/>
          </w:tcPr>
          <w:p w14:paraId="43B8900F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8" w:type="dxa"/>
          </w:tcPr>
          <w:p w14:paraId="1A7B6E9C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69" w:type="dxa"/>
          </w:tcPr>
          <w:p w14:paraId="0C4F2460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07" w:type="dxa"/>
          </w:tcPr>
          <w:p w14:paraId="1772E7B5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14:paraId="1ED34F85" w14:textId="77777777" w:rsidR="001D4DA2" w:rsidRPr="001E3E72" w:rsidRDefault="001D4DA2" w:rsidP="00C90213">
      <w:pPr>
        <w:spacing w:before="17" w:after="0" w:line="240" w:lineRule="exact"/>
        <w:rPr>
          <w:rFonts w:ascii="Times New Roman" w:hAnsi="Times New Roman" w:cs="Times New Roman"/>
          <w:u w:val="single"/>
        </w:rPr>
      </w:pPr>
    </w:p>
    <w:p w14:paraId="4C4355E2" w14:textId="77777777" w:rsidR="00A80AAD" w:rsidRPr="00D864FA" w:rsidRDefault="00A80AAD" w:rsidP="00C90213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E42A4A1" w14:textId="590BAE43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b/>
          <w:u w:val="single"/>
        </w:rPr>
        <w:t>4.4.1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 xml:space="preserve">Přehled nákladů/výdajů na infrastrukturu a vybavení za 5 let </w:t>
      </w:r>
    </w:p>
    <w:p w14:paraId="6DB2930C" w14:textId="77777777" w:rsidR="00A80AAD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2457"/>
        <w:gridCol w:w="1091"/>
        <w:gridCol w:w="960"/>
        <w:gridCol w:w="1091"/>
        <w:gridCol w:w="1068"/>
        <w:gridCol w:w="983"/>
        <w:gridCol w:w="1415"/>
      </w:tblGrid>
      <w:tr w:rsidR="00A80AAD" w:rsidRPr="00D864FA" w14:paraId="421A6004" w14:textId="77777777" w:rsidTr="001E3E72">
        <w:trPr>
          <w:trHeight w:val="624"/>
        </w:trPr>
        <w:tc>
          <w:tcPr>
            <w:tcW w:w="9065" w:type="dxa"/>
            <w:gridSpan w:val="7"/>
            <w:vAlign w:val="center"/>
          </w:tcPr>
          <w:p w14:paraId="76C01609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>Přehled nákladů/výdajů na infrastrukturu a vybavení za 5 let (včetně souvisejících nákladů na služby a personálních)</w:t>
            </w:r>
          </w:p>
        </w:tc>
      </w:tr>
      <w:tr w:rsidR="00DF1CFE" w:rsidRPr="00D864FA" w14:paraId="6EE8E178" w14:textId="77777777" w:rsidTr="00DF1CFE">
        <w:tc>
          <w:tcPr>
            <w:tcW w:w="2457" w:type="dxa"/>
            <w:vAlign w:val="center"/>
          </w:tcPr>
          <w:p w14:paraId="08E23FF7" w14:textId="77777777" w:rsidR="00DF1CFE" w:rsidRPr="00D864FA" w:rsidRDefault="00DF1CFE" w:rsidP="00DF1CF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lastRenderedPageBreak/>
              <w:t>Náklady/výdaje v tis. Kč/rok</w:t>
            </w:r>
          </w:p>
        </w:tc>
        <w:tc>
          <w:tcPr>
            <w:tcW w:w="1091" w:type="dxa"/>
            <w:vAlign w:val="center"/>
          </w:tcPr>
          <w:p w14:paraId="6ABC9748" w14:textId="272A667B" w:rsidR="00DF1CFE" w:rsidRPr="00D864FA" w:rsidRDefault="00DF1CFE" w:rsidP="00DF1CF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0" w:type="dxa"/>
            <w:vAlign w:val="center"/>
          </w:tcPr>
          <w:p w14:paraId="600499F8" w14:textId="3DDDD15B" w:rsidR="00DF1CFE" w:rsidRPr="00D864FA" w:rsidRDefault="00DF1CFE" w:rsidP="00DF1CF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1" w:type="dxa"/>
            <w:vAlign w:val="center"/>
          </w:tcPr>
          <w:p w14:paraId="2B939FC1" w14:textId="29CE95A8" w:rsidR="00DF1CFE" w:rsidRPr="00D864FA" w:rsidRDefault="00DF1CFE" w:rsidP="00DF1CF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8" w:type="dxa"/>
            <w:vAlign w:val="center"/>
          </w:tcPr>
          <w:p w14:paraId="59646EBA" w14:textId="1CA99AA0" w:rsidR="00DF1CFE" w:rsidRPr="00D864FA" w:rsidRDefault="00DF1CFE" w:rsidP="00DF1CF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3" w:type="dxa"/>
            <w:vAlign w:val="center"/>
          </w:tcPr>
          <w:p w14:paraId="7CF8B793" w14:textId="06C16B77" w:rsidR="00DF1CFE" w:rsidRPr="00D864FA" w:rsidRDefault="00DF1CFE" w:rsidP="00DF1CF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  <w:tc>
          <w:tcPr>
            <w:tcW w:w="1415" w:type="dxa"/>
            <w:vAlign w:val="center"/>
          </w:tcPr>
          <w:p w14:paraId="6CA772B8" w14:textId="77777777" w:rsidR="00DF1CFE" w:rsidRPr="00D864FA" w:rsidRDefault="00DF1CFE" w:rsidP="00DF1CF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 xml:space="preserve">Hodnota majetku celkem </w:t>
            </w:r>
          </w:p>
        </w:tc>
      </w:tr>
      <w:tr w:rsidR="00A80AAD" w:rsidRPr="00D864FA" w14:paraId="40E13AB9" w14:textId="77777777" w:rsidTr="001E3E72">
        <w:tc>
          <w:tcPr>
            <w:tcW w:w="2457" w:type="dxa"/>
            <w:vAlign w:val="center"/>
          </w:tcPr>
          <w:p w14:paraId="771EB6B2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>Náklady/výdaje související s pořízením dlouhodobého majetku na výzkum celkem</w:t>
            </w:r>
          </w:p>
        </w:tc>
        <w:tc>
          <w:tcPr>
            <w:tcW w:w="1091" w:type="dxa"/>
            <w:vAlign w:val="center"/>
          </w:tcPr>
          <w:p w14:paraId="7053BF7A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60" w:type="dxa"/>
            <w:vAlign w:val="center"/>
          </w:tcPr>
          <w:p w14:paraId="57E58C0D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91" w:type="dxa"/>
            <w:vAlign w:val="center"/>
          </w:tcPr>
          <w:p w14:paraId="1C3ABBBF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68" w:type="dxa"/>
            <w:vAlign w:val="center"/>
          </w:tcPr>
          <w:p w14:paraId="14414CE1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83" w:type="dxa"/>
            <w:vAlign w:val="center"/>
          </w:tcPr>
          <w:p w14:paraId="282F19F3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415" w:type="dxa"/>
            <w:vAlign w:val="center"/>
          </w:tcPr>
          <w:p w14:paraId="32033A52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</w:tr>
      <w:tr w:rsidR="00A80AAD" w:rsidRPr="00D864FA" w14:paraId="7E12A5D8" w14:textId="77777777" w:rsidTr="001E3E72">
        <w:tc>
          <w:tcPr>
            <w:tcW w:w="9065" w:type="dxa"/>
            <w:gridSpan w:val="7"/>
            <w:shd w:val="clear" w:color="auto" w:fill="auto"/>
          </w:tcPr>
          <w:p w14:paraId="1B96AA5E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>Pořízení dlouhodobého hmotného (DH) a dlouhodobého nehmotného (DN) majetku na výzkum (investice)</w:t>
            </w:r>
          </w:p>
        </w:tc>
      </w:tr>
      <w:tr w:rsidR="00A80AAD" w:rsidRPr="00D864FA" w14:paraId="6E5B5C0A" w14:textId="77777777" w:rsidTr="001E3E72">
        <w:tc>
          <w:tcPr>
            <w:tcW w:w="2457" w:type="dxa"/>
            <w:shd w:val="clear" w:color="auto" w:fill="auto"/>
          </w:tcPr>
          <w:p w14:paraId="1E751046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>Z toho software</w:t>
            </w:r>
          </w:p>
        </w:tc>
        <w:tc>
          <w:tcPr>
            <w:tcW w:w="1091" w:type="dxa"/>
            <w:shd w:val="clear" w:color="auto" w:fill="auto"/>
          </w:tcPr>
          <w:p w14:paraId="0BFDFF7C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60" w:type="dxa"/>
            <w:shd w:val="clear" w:color="auto" w:fill="auto"/>
          </w:tcPr>
          <w:p w14:paraId="2A3EF869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91" w:type="dxa"/>
            <w:shd w:val="clear" w:color="auto" w:fill="auto"/>
          </w:tcPr>
          <w:p w14:paraId="4CCCAF1B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68" w:type="dxa"/>
            <w:shd w:val="clear" w:color="auto" w:fill="auto"/>
          </w:tcPr>
          <w:p w14:paraId="63668C47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83" w:type="dxa"/>
            <w:shd w:val="clear" w:color="auto" w:fill="auto"/>
          </w:tcPr>
          <w:p w14:paraId="70206817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415" w:type="dxa"/>
            <w:shd w:val="clear" w:color="auto" w:fill="auto"/>
          </w:tcPr>
          <w:p w14:paraId="26463491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</w:tr>
      <w:tr w:rsidR="00A80AAD" w:rsidRPr="00D864FA" w14:paraId="316954BA" w14:textId="77777777" w:rsidTr="001E3E72">
        <w:tc>
          <w:tcPr>
            <w:tcW w:w="2457" w:type="dxa"/>
            <w:shd w:val="clear" w:color="auto" w:fill="auto"/>
          </w:tcPr>
          <w:p w14:paraId="41E6E2C5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>Z toho ostatní dlouhodobý nehmotný majetek</w:t>
            </w:r>
          </w:p>
        </w:tc>
        <w:tc>
          <w:tcPr>
            <w:tcW w:w="1091" w:type="dxa"/>
            <w:shd w:val="clear" w:color="auto" w:fill="auto"/>
          </w:tcPr>
          <w:p w14:paraId="51967236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60" w:type="dxa"/>
            <w:shd w:val="clear" w:color="auto" w:fill="auto"/>
          </w:tcPr>
          <w:p w14:paraId="13A868DF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91" w:type="dxa"/>
            <w:shd w:val="clear" w:color="auto" w:fill="auto"/>
          </w:tcPr>
          <w:p w14:paraId="3ECBF207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68" w:type="dxa"/>
            <w:shd w:val="clear" w:color="auto" w:fill="auto"/>
          </w:tcPr>
          <w:p w14:paraId="3110C72B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83" w:type="dxa"/>
            <w:shd w:val="clear" w:color="auto" w:fill="auto"/>
          </w:tcPr>
          <w:p w14:paraId="6BB5812E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415" w:type="dxa"/>
            <w:shd w:val="clear" w:color="auto" w:fill="auto"/>
          </w:tcPr>
          <w:p w14:paraId="2D29A345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</w:tr>
      <w:tr w:rsidR="00A80AAD" w:rsidRPr="00D864FA" w14:paraId="284FE4DF" w14:textId="77777777" w:rsidTr="001E3E72">
        <w:tc>
          <w:tcPr>
            <w:tcW w:w="2457" w:type="dxa"/>
            <w:shd w:val="clear" w:color="auto" w:fill="auto"/>
          </w:tcPr>
          <w:p w14:paraId="30E42210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>Z toho pozemky, budovy a stavby</w:t>
            </w:r>
          </w:p>
        </w:tc>
        <w:tc>
          <w:tcPr>
            <w:tcW w:w="1091" w:type="dxa"/>
            <w:shd w:val="clear" w:color="auto" w:fill="auto"/>
          </w:tcPr>
          <w:p w14:paraId="3AFB8605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60" w:type="dxa"/>
            <w:shd w:val="clear" w:color="auto" w:fill="auto"/>
          </w:tcPr>
          <w:p w14:paraId="5E514F39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91" w:type="dxa"/>
            <w:shd w:val="clear" w:color="auto" w:fill="auto"/>
          </w:tcPr>
          <w:p w14:paraId="70591CA3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68" w:type="dxa"/>
            <w:shd w:val="clear" w:color="auto" w:fill="auto"/>
          </w:tcPr>
          <w:p w14:paraId="25AC9EBD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83" w:type="dxa"/>
            <w:shd w:val="clear" w:color="auto" w:fill="auto"/>
          </w:tcPr>
          <w:p w14:paraId="6A528682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415" w:type="dxa"/>
            <w:shd w:val="clear" w:color="auto" w:fill="auto"/>
          </w:tcPr>
          <w:p w14:paraId="7AFF1EDC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</w:tr>
      <w:tr w:rsidR="00A80AAD" w:rsidRPr="00D864FA" w14:paraId="2088ED5B" w14:textId="77777777" w:rsidTr="001E3E72">
        <w:tc>
          <w:tcPr>
            <w:tcW w:w="2457" w:type="dxa"/>
            <w:shd w:val="clear" w:color="auto" w:fill="auto"/>
          </w:tcPr>
          <w:p w14:paraId="1C0BF7BC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>Ostatní dlouhodobý hmotný majetek (stroje, přístroje, zařízení apod.</w:t>
            </w:r>
          </w:p>
        </w:tc>
        <w:tc>
          <w:tcPr>
            <w:tcW w:w="1091" w:type="dxa"/>
            <w:shd w:val="clear" w:color="auto" w:fill="auto"/>
          </w:tcPr>
          <w:p w14:paraId="122BAE08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60" w:type="dxa"/>
            <w:shd w:val="clear" w:color="auto" w:fill="auto"/>
          </w:tcPr>
          <w:p w14:paraId="30C02E5E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91" w:type="dxa"/>
            <w:shd w:val="clear" w:color="auto" w:fill="auto"/>
          </w:tcPr>
          <w:p w14:paraId="57BF8E3C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68" w:type="dxa"/>
            <w:shd w:val="clear" w:color="auto" w:fill="auto"/>
          </w:tcPr>
          <w:p w14:paraId="6AC07593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83" w:type="dxa"/>
            <w:shd w:val="clear" w:color="auto" w:fill="auto"/>
          </w:tcPr>
          <w:p w14:paraId="746B8A2D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415" w:type="dxa"/>
            <w:shd w:val="clear" w:color="auto" w:fill="auto"/>
          </w:tcPr>
          <w:p w14:paraId="5CA0D143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</w:tr>
      <w:tr w:rsidR="00A80AAD" w:rsidRPr="00D864FA" w14:paraId="6804A656" w14:textId="77777777" w:rsidTr="001E3E72">
        <w:tc>
          <w:tcPr>
            <w:tcW w:w="2457" w:type="dxa"/>
          </w:tcPr>
          <w:p w14:paraId="400672C2" w14:textId="6047EA29" w:rsidR="00A80AAD" w:rsidRPr="00D864FA" w:rsidRDefault="00B5073F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>
              <w:rPr>
                <w:rFonts w:ascii="Times New Roman" w:eastAsia="OpenSymbol" w:hAnsi="Times New Roman" w:cs="Times New Roman"/>
                <w:kern w:val="1"/>
              </w:rPr>
              <w:t>Celkové výdaje na </w:t>
            </w:r>
            <w:r w:rsidR="00A80AAD" w:rsidRPr="00D864FA">
              <w:rPr>
                <w:rFonts w:ascii="Times New Roman" w:eastAsia="OpenSymbol" w:hAnsi="Times New Roman" w:cs="Times New Roman"/>
                <w:kern w:val="1"/>
              </w:rPr>
              <w:t xml:space="preserve">infrastrukturu v letech </w:t>
            </w:r>
          </w:p>
        </w:tc>
        <w:tc>
          <w:tcPr>
            <w:tcW w:w="1091" w:type="dxa"/>
          </w:tcPr>
          <w:p w14:paraId="526D46E1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60" w:type="dxa"/>
          </w:tcPr>
          <w:p w14:paraId="45450DBD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91" w:type="dxa"/>
          </w:tcPr>
          <w:p w14:paraId="052CEA00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68" w:type="dxa"/>
          </w:tcPr>
          <w:p w14:paraId="2719A96A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83" w:type="dxa"/>
          </w:tcPr>
          <w:p w14:paraId="1E850FD1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415" w:type="dxa"/>
          </w:tcPr>
          <w:p w14:paraId="71BC8343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</w:tr>
    </w:tbl>
    <w:p w14:paraId="156E1AF8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3C0D5AE2" w14:textId="77777777" w:rsidR="00A80AAD" w:rsidRPr="00C90213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6764722E" w14:textId="385ED486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4.4.2 Procento z celkových nákladů/výdajů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>dle druhu výzkumu v letech hrazených z veřejných zdrojů</w:t>
      </w:r>
    </w:p>
    <w:p w14:paraId="137D4600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jc w:val="both"/>
        <w:rPr>
          <w:rFonts w:ascii="Times New Roman" w:eastAsia="OpenSymbol" w:hAnsi="Times New Roman" w:cs="Times New Roman"/>
          <w:b/>
          <w:u w:val="single"/>
        </w:rPr>
      </w:pP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2122"/>
        <w:gridCol w:w="1134"/>
        <w:gridCol w:w="992"/>
        <w:gridCol w:w="992"/>
        <w:gridCol w:w="1134"/>
        <w:gridCol w:w="1134"/>
        <w:gridCol w:w="1843"/>
      </w:tblGrid>
      <w:tr w:rsidR="00A80AAD" w:rsidRPr="00D864FA" w14:paraId="17AB4E0B" w14:textId="77777777" w:rsidTr="001E3E72">
        <w:tc>
          <w:tcPr>
            <w:tcW w:w="9351" w:type="dxa"/>
            <w:gridSpan w:val="7"/>
            <w:tcBorders>
              <w:right w:val="single" w:sz="4" w:space="0" w:color="auto"/>
            </w:tcBorders>
          </w:tcPr>
          <w:p w14:paraId="56550B9C" w14:textId="49E24FCF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>Procento z celkových nákladů/výdajů</w:t>
            </w:r>
            <w:r w:rsidR="00777220">
              <w:rPr>
                <w:rFonts w:ascii="Times New Roman" w:eastAsia="OpenSymbol" w:hAnsi="Times New Roman" w:cs="Times New Roman"/>
                <w:kern w:val="1"/>
              </w:rPr>
              <w:t xml:space="preserve"> </w:t>
            </w:r>
            <w:r w:rsidRPr="00D864FA">
              <w:rPr>
                <w:rFonts w:ascii="Times New Roman" w:eastAsia="OpenSymbol" w:hAnsi="Times New Roman" w:cs="Times New Roman"/>
                <w:kern w:val="1"/>
              </w:rPr>
              <w:t>dle druhu výzkumu v letech hrazených z veřejných zdrojů</w:t>
            </w:r>
          </w:p>
        </w:tc>
      </w:tr>
      <w:tr w:rsidR="00DF1CFE" w:rsidRPr="00D864FA" w14:paraId="38396C6B" w14:textId="77777777" w:rsidTr="001E3E72">
        <w:tc>
          <w:tcPr>
            <w:tcW w:w="2122" w:type="dxa"/>
          </w:tcPr>
          <w:p w14:paraId="21DDC4D4" w14:textId="7777777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4C1C5" w14:textId="020C58A0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A8AB8" w14:textId="49B3F7C8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87AC1" w14:textId="5CB26E14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A03A5" w14:textId="621A30AA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AC05D" w14:textId="579D7102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26715" w14:textId="7777777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</w:tr>
      <w:tr w:rsidR="00A80AAD" w:rsidRPr="00D864FA" w14:paraId="605D3EC9" w14:textId="77777777" w:rsidTr="001E3E72">
        <w:tc>
          <w:tcPr>
            <w:tcW w:w="2122" w:type="dxa"/>
          </w:tcPr>
          <w:p w14:paraId="0E010BE8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Základní výzkum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9327E4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122353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860624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4A671A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0637D7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43D1BD7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7CAE7614" w14:textId="77777777" w:rsidTr="001E3E72">
        <w:tc>
          <w:tcPr>
            <w:tcW w:w="2122" w:type="dxa"/>
          </w:tcPr>
          <w:p w14:paraId="743EA1B3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Aplikovaný výzkum</w:t>
            </w:r>
          </w:p>
        </w:tc>
        <w:tc>
          <w:tcPr>
            <w:tcW w:w="1134" w:type="dxa"/>
            <w:shd w:val="clear" w:color="auto" w:fill="auto"/>
          </w:tcPr>
          <w:p w14:paraId="21CE337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7E98EAD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4B76240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0E5200E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7AFA8E1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92ADEB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1F7B63F9" w14:textId="77777777" w:rsidTr="001E3E72">
        <w:tc>
          <w:tcPr>
            <w:tcW w:w="2122" w:type="dxa"/>
          </w:tcPr>
          <w:p w14:paraId="4BF4E39D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Experimentální vývoj a inovace</w:t>
            </w:r>
          </w:p>
        </w:tc>
        <w:tc>
          <w:tcPr>
            <w:tcW w:w="1134" w:type="dxa"/>
            <w:shd w:val="clear" w:color="auto" w:fill="auto"/>
          </w:tcPr>
          <w:p w14:paraId="0CCCCBB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27B0D30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459B697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7629B22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38A362C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F11F89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015057B6" w14:textId="77777777" w:rsidTr="001E3E72">
        <w:tc>
          <w:tcPr>
            <w:tcW w:w="2122" w:type="dxa"/>
          </w:tcPr>
          <w:p w14:paraId="5BB6FF21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1134" w:type="dxa"/>
            <w:shd w:val="clear" w:color="auto" w:fill="auto"/>
          </w:tcPr>
          <w:p w14:paraId="16666D4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727A2F6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5479659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503C717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39DA6B0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B48C23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0241816A" w14:textId="411106F9" w:rsidR="00A80AAD" w:rsidRPr="00C90213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</w:rPr>
      </w:pPr>
    </w:p>
    <w:p w14:paraId="260E7E00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150497B6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4.4.4 Projekty podporované poskytovatelem z ČR</w:t>
      </w:r>
    </w:p>
    <w:p w14:paraId="6C3CD3CE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9197" w:type="dxa"/>
        <w:tblLook w:val="04A0" w:firstRow="1" w:lastRow="0" w:firstColumn="1" w:lastColumn="0" w:noHBand="0" w:noVBand="1"/>
      </w:tblPr>
      <w:tblGrid>
        <w:gridCol w:w="1414"/>
        <w:gridCol w:w="4389"/>
        <w:gridCol w:w="656"/>
        <w:gridCol w:w="656"/>
        <w:gridCol w:w="691"/>
        <w:gridCol w:w="691"/>
        <w:gridCol w:w="691"/>
        <w:gridCol w:w="9"/>
      </w:tblGrid>
      <w:tr w:rsidR="00A80AAD" w:rsidRPr="00D864FA" w14:paraId="701C4873" w14:textId="77777777" w:rsidTr="001E3E72">
        <w:tc>
          <w:tcPr>
            <w:tcW w:w="9197" w:type="dxa"/>
            <w:gridSpan w:val="8"/>
          </w:tcPr>
          <w:p w14:paraId="4A105867" w14:textId="56DC554E" w:rsidR="00A80AAD" w:rsidRPr="00D864FA" w:rsidRDefault="001C58C5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VŠ</w:t>
            </w:r>
            <w:r w:rsidR="00A80AAD" w:rsidRPr="00D864FA">
              <w:rPr>
                <w:rFonts w:ascii="Times New Roman" w:hAnsi="Times New Roman" w:cs="Times New Roman"/>
              </w:rPr>
              <w:t xml:space="preserve"> v roli příjemce</w:t>
            </w:r>
          </w:p>
        </w:tc>
      </w:tr>
      <w:tr w:rsidR="00A80AAD" w:rsidRPr="00D864FA" w14:paraId="57C4BAC9" w14:textId="77777777" w:rsidTr="001E3E72">
        <w:tc>
          <w:tcPr>
            <w:tcW w:w="1414" w:type="dxa"/>
            <w:vMerge w:val="restart"/>
          </w:tcPr>
          <w:p w14:paraId="0814463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Poskytovatel</w:t>
            </w:r>
          </w:p>
        </w:tc>
        <w:tc>
          <w:tcPr>
            <w:tcW w:w="4389" w:type="dxa"/>
            <w:vMerge w:val="restart"/>
          </w:tcPr>
          <w:p w14:paraId="0CD7395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projektu</w:t>
            </w:r>
          </w:p>
        </w:tc>
        <w:tc>
          <w:tcPr>
            <w:tcW w:w="3394" w:type="dxa"/>
            <w:gridSpan w:val="6"/>
          </w:tcPr>
          <w:p w14:paraId="37BFE51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Podpora v tis. Kč v roce</w:t>
            </w:r>
          </w:p>
        </w:tc>
      </w:tr>
      <w:tr w:rsidR="00DF1CFE" w:rsidRPr="00D864FA" w14:paraId="38EB8ED6" w14:textId="77777777" w:rsidTr="001E3E72">
        <w:trPr>
          <w:gridAfter w:val="1"/>
          <w:wAfter w:w="9" w:type="dxa"/>
        </w:trPr>
        <w:tc>
          <w:tcPr>
            <w:tcW w:w="1414" w:type="dxa"/>
            <w:vMerge/>
          </w:tcPr>
          <w:p w14:paraId="313E8E88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  <w:vMerge/>
          </w:tcPr>
          <w:p w14:paraId="47EEC542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E124441" w14:textId="2201B98E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14:paraId="0DD12BD6" w14:textId="02F757B6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1" w:type="dxa"/>
          </w:tcPr>
          <w:p w14:paraId="2C8B6964" w14:textId="3F60E4A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1" w:type="dxa"/>
          </w:tcPr>
          <w:p w14:paraId="7B56E117" w14:textId="7EBA8EB2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1" w:type="dxa"/>
          </w:tcPr>
          <w:p w14:paraId="4F061F4C" w14:textId="0A5DBCAB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492EEDEE" w14:textId="77777777" w:rsidTr="001E3E72">
        <w:trPr>
          <w:gridAfter w:val="1"/>
          <w:wAfter w:w="9" w:type="dxa"/>
        </w:trPr>
        <w:tc>
          <w:tcPr>
            <w:tcW w:w="1414" w:type="dxa"/>
          </w:tcPr>
          <w:p w14:paraId="3FD3749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</w:tcPr>
          <w:p w14:paraId="2E2DB92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B25BCC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1C7F86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4F92818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427F212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2226E51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2518636C" w14:textId="77777777" w:rsidTr="001E3E72">
        <w:trPr>
          <w:gridAfter w:val="1"/>
          <w:wAfter w:w="9" w:type="dxa"/>
        </w:trPr>
        <w:tc>
          <w:tcPr>
            <w:tcW w:w="1414" w:type="dxa"/>
          </w:tcPr>
          <w:p w14:paraId="286AB01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</w:tcPr>
          <w:p w14:paraId="1FF2E430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4428B9E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97018F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0C7BDF2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072DBAC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00645B8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6B9CD9C6" w14:textId="77777777" w:rsidTr="001E3E72">
        <w:trPr>
          <w:gridAfter w:val="1"/>
          <w:wAfter w:w="9" w:type="dxa"/>
        </w:trPr>
        <w:tc>
          <w:tcPr>
            <w:tcW w:w="5803" w:type="dxa"/>
            <w:gridSpan w:val="2"/>
          </w:tcPr>
          <w:p w14:paraId="33AAF91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56" w:type="dxa"/>
          </w:tcPr>
          <w:p w14:paraId="412364F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05E6122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66525C1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00A4ECD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521E332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7BFADA9F" w14:textId="77777777" w:rsidTr="001E3E72">
        <w:tc>
          <w:tcPr>
            <w:tcW w:w="9197" w:type="dxa"/>
            <w:gridSpan w:val="8"/>
          </w:tcPr>
          <w:p w14:paraId="7B5B633B" w14:textId="6CFED994" w:rsidR="00A80AAD" w:rsidRPr="00D864FA" w:rsidRDefault="001C58C5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VŠ</w:t>
            </w:r>
            <w:r w:rsidR="00A80AAD" w:rsidRPr="00D864FA">
              <w:rPr>
                <w:rFonts w:ascii="Times New Roman" w:hAnsi="Times New Roman" w:cs="Times New Roman"/>
              </w:rPr>
              <w:t xml:space="preserve"> v roli dalšího účastníka</w:t>
            </w:r>
          </w:p>
        </w:tc>
      </w:tr>
      <w:tr w:rsidR="00A80AAD" w:rsidRPr="00D864FA" w14:paraId="4533EBE8" w14:textId="77777777" w:rsidTr="001E3E72">
        <w:tc>
          <w:tcPr>
            <w:tcW w:w="1414" w:type="dxa"/>
            <w:vMerge w:val="restart"/>
          </w:tcPr>
          <w:p w14:paraId="61A2004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864FA">
              <w:rPr>
                <w:rFonts w:ascii="Times New Roman" w:hAnsi="Times New Roman" w:cs="Times New Roman"/>
              </w:rPr>
              <w:t>Poskytovate</w:t>
            </w:r>
            <w:r w:rsidRPr="00777220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4389" w:type="dxa"/>
            <w:vMerge w:val="restart"/>
          </w:tcPr>
          <w:p w14:paraId="1EF1304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projektu</w:t>
            </w:r>
          </w:p>
        </w:tc>
        <w:tc>
          <w:tcPr>
            <w:tcW w:w="3394" w:type="dxa"/>
            <w:gridSpan w:val="6"/>
          </w:tcPr>
          <w:p w14:paraId="25D706F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Podpora v tis. Kč v roce</w:t>
            </w:r>
          </w:p>
        </w:tc>
      </w:tr>
      <w:tr w:rsidR="00DF1CFE" w:rsidRPr="00D864FA" w14:paraId="6F880CD9" w14:textId="77777777" w:rsidTr="001E3E72">
        <w:tc>
          <w:tcPr>
            <w:tcW w:w="1414" w:type="dxa"/>
            <w:vMerge/>
          </w:tcPr>
          <w:p w14:paraId="73EDEE82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  <w:vMerge/>
          </w:tcPr>
          <w:p w14:paraId="09E3D928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</w:tcPr>
          <w:p w14:paraId="050E849D" w14:textId="33B96BCF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14:paraId="19022D8A" w14:textId="50819044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1" w:type="dxa"/>
          </w:tcPr>
          <w:p w14:paraId="0399CAF2" w14:textId="296E2A89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1" w:type="dxa"/>
          </w:tcPr>
          <w:p w14:paraId="3E0B6827" w14:textId="18D01B86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0" w:type="dxa"/>
            <w:gridSpan w:val="2"/>
          </w:tcPr>
          <w:p w14:paraId="56A76986" w14:textId="1BD6D5FB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7EEF6A2A" w14:textId="77777777" w:rsidTr="001E3E72">
        <w:tc>
          <w:tcPr>
            <w:tcW w:w="1414" w:type="dxa"/>
          </w:tcPr>
          <w:p w14:paraId="5161D27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</w:tcPr>
          <w:p w14:paraId="30D5411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002F830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39C24B5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6DD0C0A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7C7C183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  <w:gridSpan w:val="2"/>
          </w:tcPr>
          <w:p w14:paraId="3FBADE5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71EE2085" w14:textId="77777777" w:rsidTr="001E3E72">
        <w:tc>
          <w:tcPr>
            <w:tcW w:w="1414" w:type="dxa"/>
          </w:tcPr>
          <w:p w14:paraId="41C8DBE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</w:tcPr>
          <w:p w14:paraId="51A9C09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784DD16B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5C67E60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18F0E45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6C74240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  <w:gridSpan w:val="2"/>
          </w:tcPr>
          <w:p w14:paraId="3E98407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26100F18" w14:textId="77777777" w:rsidTr="001E3E72">
        <w:tc>
          <w:tcPr>
            <w:tcW w:w="5803" w:type="dxa"/>
            <w:gridSpan w:val="2"/>
          </w:tcPr>
          <w:p w14:paraId="576281D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56" w:type="dxa"/>
          </w:tcPr>
          <w:p w14:paraId="791C8BF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57337C8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6D3CCDD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50B25F1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  <w:gridSpan w:val="2"/>
          </w:tcPr>
          <w:p w14:paraId="65F5E99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511FC424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AB46A4D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065EE1EB" w14:textId="0415C714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b/>
          <w:u w:val="single"/>
        </w:rPr>
        <w:t>4.4.5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>Projekty podporované zahraničním poskytovatelem</w:t>
      </w:r>
    </w:p>
    <w:p w14:paraId="010DB4F7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4"/>
        <w:gridCol w:w="4245"/>
        <w:gridCol w:w="696"/>
        <w:gridCol w:w="656"/>
        <w:gridCol w:w="697"/>
        <w:gridCol w:w="696"/>
        <w:gridCol w:w="656"/>
      </w:tblGrid>
      <w:tr w:rsidR="00A80AAD" w:rsidRPr="00D864FA" w14:paraId="4B98E9D2" w14:textId="77777777" w:rsidTr="001E3E72">
        <w:tc>
          <w:tcPr>
            <w:tcW w:w="9060" w:type="dxa"/>
            <w:gridSpan w:val="7"/>
          </w:tcPr>
          <w:p w14:paraId="1881EE1F" w14:textId="434D7F6B" w:rsidR="00A80AAD" w:rsidRPr="00D864FA" w:rsidRDefault="001C58C5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VŠ</w:t>
            </w:r>
            <w:r w:rsidR="00A80AAD" w:rsidRPr="00D864FA">
              <w:rPr>
                <w:rFonts w:ascii="Times New Roman" w:hAnsi="Times New Roman" w:cs="Times New Roman"/>
              </w:rPr>
              <w:t xml:space="preserve"> v roli příjemce</w:t>
            </w:r>
          </w:p>
        </w:tc>
      </w:tr>
      <w:tr w:rsidR="00A80AAD" w:rsidRPr="00D864FA" w14:paraId="70DF93EA" w14:textId="77777777" w:rsidTr="001E3E72">
        <w:tc>
          <w:tcPr>
            <w:tcW w:w="1414" w:type="dxa"/>
            <w:vMerge w:val="restart"/>
          </w:tcPr>
          <w:p w14:paraId="444EED9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Poskytovatel</w:t>
            </w:r>
          </w:p>
        </w:tc>
        <w:tc>
          <w:tcPr>
            <w:tcW w:w="4245" w:type="dxa"/>
            <w:vMerge w:val="restart"/>
          </w:tcPr>
          <w:p w14:paraId="22FDB72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projektu</w:t>
            </w:r>
          </w:p>
        </w:tc>
        <w:tc>
          <w:tcPr>
            <w:tcW w:w="3401" w:type="dxa"/>
            <w:gridSpan w:val="5"/>
          </w:tcPr>
          <w:p w14:paraId="7A67882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Podpora v tis. Kč v roce</w:t>
            </w:r>
          </w:p>
        </w:tc>
      </w:tr>
      <w:tr w:rsidR="00DF1CFE" w:rsidRPr="00D864FA" w14:paraId="65DC117C" w14:textId="77777777" w:rsidTr="001E3E72">
        <w:tc>
          <w:tcPr>
            <w:tcW w:w="1414" w:type="dxa"/>
            <w:vMerge/>
          </w:tcPr>
          <w:p w14:paraId="4C3A5E22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45" w:type="dxa"/>
            <w:vMerge/>
          </w:tcPr>
          <w:p w14:paraId="763A2E5E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3111BB32" w14:textId="15C3A51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14:paraId="10472823" w14:textId="7B991125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</w:tcPr>
          <w:p w14:paraId="14DB7852" w14:textId="6E4D978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6" w:type="dxa"/>
          </w:tcPr>
          <w:p w14:paraId="42A39EB5" w14:textId="71BB9BC5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" w:type="dxa"/>
          </w:tcPr>
          <w:p w14:paraId="1A0C5315" w14:textId="3C2A7A7C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0010DE81" w14:textId="77777777" w:rsidTr="001E3E72">
        <w:tc>
          <w:tcPr>
            <w:tcW w:w="1414" w:type="dxa"/>
          </w:tcPr>
          <w:p w14:paraId="4697BF7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45" w:type="dxa"/>
          </w:tcPr>
          <w:p w14:paraId="469987B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0AF8032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79E6F5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4422844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7B3A1EB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7FB93AC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31580E71" w14:textId="77777777" w:rsidTr="001E3E72">
        <w:tc>
          <w:tcPr>
            <w:tcW w:w="1414" w:type="dxa"/>
          </w:tcPr>
          <w:p w14:paraId="2234B83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45" w:type="dxa"/>
          </w:tcPr>
          <w:p w14:paraId="5B8C803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381F516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4821E8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2ED9F98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7B46C41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4DDF04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AD3226C" w14:textId="77777777" w:rsidTr="001E3E72">
        <w:tc>
          <w:tcPr>
            <w:tcW w:w="5659" w:type="dxa"/>
            <w:gridSpan w:val="2"/>
          </w:tcPr>
          <w:p w14:paraId="1A2ECA70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96" w:type="dxa"/>
          </w:tcPr>
          <w:p w14:paraId="1018E5C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634F5B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58C42EB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7940571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345A64A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7E0EACE5" w14:textId="77777777" w:rsidTr="001E3E72">
        <w:tc>
          <w:tcPr>
            <w:tcW w:w="9060" w:type="dxa"/>
            <w:gridSpan w:val="7"/>
          </w:tcPr>
          <w:p w14:paraId="60DC49F9" w14:textId="1577AEE0" w:rsidR="00A80AAD" w:rsidRPr="00D864FA" w:rsidRDefault="001C58C5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VŠ</w:t>
            </w:r>
            <w:r w:rsidR="00A80AAD" w:rsidRPr="00D864FA">
              <w:rPr>
                <w:rFonts w:ascii="Times New Roman" w:hAnsi="Times New Roman" w:cs="Times New Roman"/>
              </w:rPr>
              <w:t xml:space="preserve"> v roli dalšího účastníka</w:t>
            </w:r>
          </w:p>
        </w:tc>
      </w:tr>
      <w:tr w:rsidR="00A80AAD" w:rsidRPr="00D864FA" w14:paraId="2ACAE7B8" w14:textId="77777777" w:rsidTr="001E3E72">
        <w:tc>
          <w:tcPr>
            <w:tcW w:w="1414" w:type="dxa"/>
            <w:vMerge w:val="restart"/>
          </w:tcPr>
          <w:p w14:paraId="140BCC6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Poskytovatel</w:t>
            </w:r>
          </w:p>
        </w:tc>
        <w:tc>
          <w:tcPr>
            <w:tcW w:w="4245" w:type="dxa"/>
            <w:vMerge w:val="restart"/>
          </w:tcPr>
          <w:p w14:paraId="23AE0F32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projektu</w:t>
            </w:r>
          </w:p>
        </w:tc>
        <w:tc>
          <w:tcPr>
            <w:tcW w:w="3401" w:type="dxa"/>
            <w:gridSpan w:val="5"/>
          </w:tcPr>
          <w:p w14:paraId="6789C156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Podpora v tis. Kč v roce</w:t>
            </w:r>
          </w:p>
        </w:tc>
      </w:tr>
      <w:tr w:rsidR="00DF1CFE" w:rsidRPr="00D864FA" w14:paraId="2DFAE2B5" w14:textId="77777777" w:rsidTr="001E3E72">
        <w:tc>
          <w:tcPr>
            <w:tcW w:w="1414" w:type="dxa"/>
            <w:vMerge/>
          </w:tcPr>
          <w:p w14:paraId="452851C3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45" w:type="dxa"/>
            <w:vMerge/>
          </w:tcPr>
          <w:p w14:paraId="36D59077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3A13EAEA" w14:textId="5B90A756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14:paraId="2927EA00" w14:textId="0F55AACC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</w:tcPr>
          <w:p w14:paraId="7B48D76A" w14:textId="05F78A7E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6" w:type="dxa"/>
          </w:tcPr>
          <w:p w14:paraId="347D0069" w14:textId="0E91456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" w:type="dxa"/>
          </w:tcPr>
          <w:p w14:paraId="3A857C35" w14:textId="501CBFB4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6DDF6D2E" w14:textId="77777777" w:rsidTr="001E3E72">
        <w:tc>
          <w:tcPr>
            <w:tcW w:w="1414" w:type="dxa"/>
          </w:tcPr>
          <w:p w14:paraId="0CD8115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45" w:type="dxa"/>
          </w:tcPr>
          <w:p w14:paraId="581E43C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1C1ABE8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490AF77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44C538B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5D1DE18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5E61ED7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2312BF14" w14:textId="77777777" w:rsidTr="001E3E72">
        <w:tc>
          <w:tcPr>
            <w:tcW w:w="1414" w:type="dxa"/>
          </w:tcPr>
          <w:p w14:paraId="2F6C6916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45" w:type="dxa"/>
          </w:tcPr>
          <w:p w14:paraId="6D082FB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6E1B0DD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1EEFD2B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7172B06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57E76DE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46F761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67AB13A5" w14:textId="77777777" w:rsidTr="001E3E72">
        <w:tc>
          <w:tcPr>
            <w:tcW w:w="5659" w:type="dxa"/>
            <w:gridSpan w:val="2"/>
          </w:tcPr>
          <w:p w14:paraId="213930D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96" w:type="dxa"/>
          </w:tcPr>
          <w:p w14:paraId="2A147CE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F07A17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12CA81B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7DDF0C8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70F0F9C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291D7E61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6B86161E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120B76A9" w14:textId="04F16359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4.4.6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>Přehled aktivit smluvního výzkumu za posledních 5 let nad 100 tis. Kč</w:t>
      </w:r>
    </w:p>
    <w:p w14:paraId="5CD3EB50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8F74590" w14:textId="4580B7C7" w:rsidR="00A80AAD" w:rsidRPr="001D4DA2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  <w:r w:rsidRPr="001D4DA2">
        <w:rPr>
          <w:rFonts w:ascii="Times New Roman" w:hAnsi="Times New Roman" w:cs="Times New Roman"/>
          <w:u w:val="single"/>
        </w:rPr>
        <w:t>4.4.6.1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1D4DA2">
        <w:rPr>
          <w:rFonts w:ascii="Times New Roman" w:hAnsi="Times New Roman" w:cs="Times New Roman"/>
          <w:u w:val="single"/>
        </w:rPr>
        <w:t>Aktivity objednané zadavatelem z ČR</w:t>
      </w:r>
    </w:p>
    <w:p w14:paraId="5134758F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06"/>
        <w:gridCol w:w="4174"/>
        <w:gridCol w:w="708"/>
        <w:gridCol w:w="708"/>
        <w:gridCol w:w="708"/>
        <w:gridCol w:w="656"/>
        <w:gridCol w:w="700"/>
      </w:tblGrid>
      <w:tr w:rsidR="00A80AAD" w:rsidRPr="00D864FA" w14:paraId="5B4D1F4E" w14:textId="77777777" w:rsidTr="001E3E72">
        <w:tc>
          <w:tcPr>
            <w:tcW w:w="1406" w:type="dxa"/>
            <w:vMerge w:val="restart"/>
          </w:tcPr>
          <w:p w14:paraId="648EDD6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Zadavatel</w:t>
            </w:r>
          </w:p>
        </w:tc>
        <w:tc>
          <w:tcPr>
            <w:tcW w:w="4174" w:type="dxa"/>
            <w:vMerge w:val="restart"/>
          </w:tcPr>
          <w:p w14:paraId="57D03B7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aktivity</w:t>
            </w:r>
          </w:p>
        </w:tc>
        <w:tc>
          <w:tcPr>
            <w:tcW w:w="3480" w:type="dxa"/>
            <w:gridSpan w:val="5"/>
          </w:tcPr>
          <w:p w14:paraId="6A87156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Výnos v tis. Kč v roce </w:t>
            </w:r>
          </w:p>
        </w:tc>
      </w:tr>
      <w:tr w:rsidR="00DF1CFE" w:rsidRPr="00D864FA" w14:paraId="2E27CEFA" w14:textId="77777777" w:rsidTr="001E3E72">
        <w:tc>
          <w:tcPr>
            <w:tcW w:w="1406" w:type="dxa"/>
            <w:vMerge/>
          </w:tcPr>
          <w:p w14:paraId="38B6DC16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74" w:type="dxa"/>
            <w:vMerge/>
          </w:tcPr>
          <w:p w14:paraId="5A260F48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1252E74" w14:textId="3A1967D3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14:paraId="0A73BDD5" w14:textId="4D75BA8A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14:paraId="154655DF" w14:textId="70E385DF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" w:type="dxa"/>
          </w:tcPr>
          <w:p w14:paraId="4659018C" w14:textId="31418E6D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0" w:type="dxa"/>
          </w:tcPr>
          <w:p w14:paraId="5F9D3C86" w14:textId="49DB7B15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68B558E0" w14:textId="77777777" w:rsidTr="001E3E72">
        <w:tc>
          <w:tcPr>
            <w:tcW w:w="1406" w:type="dxa"/>
          </w:tcPr>
          <w:p w14:paraId="483C0EA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174" w:type="dxa"/>
          </w:tcPr>
          <w:p w14:paraId="430C1C7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42AC4F8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6774C40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0590A79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197A396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</w:tcPr>
          <w:p w14:paraId="00F8ED5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365BFF18" w14:textId="77777777" w:rsidTr="001E3E72">
        <w:tc>
          <w:tcPr>
            <w:tcW w:w="1406" w:type="dxa"/>
          </w:tcPr>
          <w:p w14:paraId="101F6D6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174" w:type="dxa"/>
          </w:tcPr>
          <w:p w14:paraId="20B5008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5AE21B6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2F42088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134DC8C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A1D75A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</w:tcPr>
          <w:p w14:paraId="47377A4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6A37C8CB" w14:textId="77777777" w:rsidTr="001E3E72">
        <w:tc>
          <w:tcPr>
            <w:tcW w:w="1406" w:type="dxa"/>
          </w:tcPr>
          <w:p w14:paraId="0255FFC2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174" w:type="dxa"/>
          </w:tcPr>
          <w:p w14:paraId="38416641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3FFCAEF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5BD14B6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0746195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747DD0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</w:tcPr>
          <w:p w14:paraId="0AF8148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50F169DA" w14:textId="77777777" w:rsidTr="001E3E72">
        <w:tc>
          <w:tcPr>
            <w:tcW w:w="5580" w:type="dxa"/>
            <w:gridSpan w:val="2"/>
          </w:tcPr>
          <w:p w14:paraId="791F007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708" w:type="dxa"/>
          </w:tcPr>
          <w:p w14:paraId="3561C49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02BF124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772BC25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4CC74E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</w:tcPr>
          <w:p w14:paraId="12AEA4B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5876AF94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5C3AA35F" w14:textId="6FC6C639" w:rsidR="00A80AAD" w:rsidRPr="00872C9B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  <w:r w:rsidRPr="00872C9B">
        <w:rPr>
          <w:rFonts w:ascii="Times New Roman" w:hAnsi="Times New Roman" w:cs="Times New Roman"/>
          <w:u w:val="single"/>
        </w:rPr>
        <w:t>4.4.6.2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872C9B">
        <w:rPr>
          <w:rFonts w:ascii="Times New Roman" w:hAnsi="Times New Roman" w:cs="Times New Roman"/>
          <w:u w:val="single"/>
        </w:rPr>
        <w:t>Aktivity objednané zahraničním zadavatelem</w:t>
      </w:r>
    </w:p>
    <w:p w14:paraId="509A4ED9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97"/>
        <w:gridCol w:w="4223"/>
        <w:gridCol w:w="708"/>
        <w:gridCol w:w="708"/>
        <w:gridCol w:w="708"/>
        <w:gridCol w:w="656"/>
        <w:gridCol w:w="660"/>
      </w:tblGrid>
      <w:tr w:rsidR="00A80AAD" w:rsidRPr="00D864FA" w14:paraId="503D7E8E" w14:textId="77777777" w:rsidTr="001E3E72">
        <w:tc>
          <w:tcPr>
            <w:tcW w:w="1397" w:type="dxa"/>
            <w:vMerge w:val="restart"/>
          </w:tcPr>
          <w:p w14:paraId="4ACFC4C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Zadavatel</w:t>
            </w:r>
          </w:p>
        </w:tc>
        <w:tc>
          <w:tcPr>
            <w:tcW w:w="4223" w:type="dxa"/>
            <w:vMerge w:val="restart"/>
          </w:tcPr>
          <w:p w14:paraId="1FBD005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aktivity</w:t>
            </w:r>
          </w:p>
        </w:tc>
        <w:tc>
          <w:tcPr>
            <w:tcW w:w="3440" w:type="dxa"/>
            <w:gridSpan w:val="5"/>
          </w:tcPr>
          <w:p w14:paraId="30C3526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Výnos v tis. Kč v roce</w:t>
            </w:r>
          </w:p>
        </w:tc>
      </w:tr>
      <w:tr w:rsidR="00DF1CFE" w:rsidRPr="00D864FA" w14:paraId="67BD77B8" w14:textId="77777777" w:rsidTr="001E3E72">
        <w:tc>
          <w:tcPr>
            <w:tcW w:w="1397" w:type="dxa"/>
            <w:vMerge/>
          </w:tcPr>
          <w:p w14:paraId="622CE374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3" w:type="dxa"/>
            <w:vMerge/>
          </w:tcPr>
          <w:p w14:paraId="6F1EB91F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8B0CE41" w14:textId="336AAEF8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14:paraId="01E54DFD" w14:textId="5B3480EF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14:paraId="54ED8321" w14:textId="188E3678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" w:type="dxa"/>
          </w:tcPr>
          <w:p w14:paraId="36CC66E0" w14:textId="14A10719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0" w:type="dxa"/>
          </w:tcPr>
          <w:p w14:paraId="5A9380B5" w14:textId="32305FA0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631F12" w:rsidRPr="00D864FA" w14:paraId="57920C12" w14:textId="77777777" w:rsidTr="001E3E72">
        <w:tc>
          <w:tcPr>
            <w:tcW w:w="1397" w:type="dxa"/>
          </w:tcPr>
          <w:p w14:paraId="6AA6B11F" w14:textId="7777777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23" w:type="dxa"/>
          </w:tcPr>
          <w:p w14:paraId="17E5E5F4" w14:textId="7777777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69B3867F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273BB392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38649E10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0710A43B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24792BCD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631F12" w:rsidRPr="00D864FA" w14:paraId="630D264A" w14:textId="77777777" w:rsidTr="001E3E72">
        <w:tc>
          <w:tcPr>
            <w:tcW w:w="1397" w:type="dxa"/>
          </w:tcPr>
          <w:p w14:paraId="18E5FC03" w14:textId="7777777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23" w:type="dxa"/>
          </w:tcPr>
          <w:p w14:paraId="4A01C107" w14:textId="7777777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4056FD63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6443A29E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11C27792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C71CC4A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64B7322F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631F12" w:rsidRPr="00D864FA" w14:paraId="746B8661" w14:textId="77777777" w:rsidTr="001E3E72">
        <w:tc>
          <w:tcPr>
            <w:tcW w:w="1397" w:type="dxa"/>
          </w:tcPr>
          <w:p w14:paraId="0A82D055" w14:textId="7777777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23" w:type="dxa"/>
          </w:tcPr>
          <w:p w14:paraId="577F127C" w14:textId="7777777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40F5156F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15441CDE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71142672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D13CD4A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6BB75CAF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631F12" w:rsidRPr="00D864FA" w14:paraId="4FD87150" w14:textId="77777777" w:rsidTr="001E3E72">
        <w:tc>
          <w:tcPr>
            <w:tcW w:w="1397" w:type="dxa"/>
          </w:tcPr>
          <w:p w14:paraId="5C0F2B27" w14:textId="7777777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23" w:type="dxa"/>
          </w:tcPr>
          <w:p w14:paraId="4CF75102" w14:textId="7777777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46EB8B66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554FA171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6AF160A3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49153F55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4F2B6BEE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631F12" w:rsidRPr="00D864FA" w14:paraId="009A764A" w14:textId="77777777" w:rsidTr="001E3E72">
        <w:tc>
          <w:tcPr>
            <w:tcW w:w="5620" w:type="dxa"/>
            <w:gridSpan w:val="2"/>
          </w:tcPr>
          <w:p w14:paraId="3D7FDA76" w14:textId="3F92F15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CECB6E2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5030EA05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7F8EADA2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1FA82EAB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121311B1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40B8B732" w14:textId="1E486A15" w:rsidR="0068626A" w:rsidRDefault="0068626A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5B1A734E" w14:textId="77777777" w:rsidR="0068626A" w:rsidRDefault="0068626A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br w:type="page"/>
      </w:r>
    </w:p>
    <w:p w14:paraId="66E946A7" w14:textId="75C59EC1" w:rsidR="00A80AAD" w:rsidRDefault="0068626A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Příloha 2</w:t>
      </w:r>
    </w:p>
    <w:p w14:paraId="20C662B6" w14:textId="77777777" w:rsidR="0068626A" w:rsidRDefault="0068626A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39684C9F" w14:textId="4C64AAEA" w:rsid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68626A">
        <w:rPr>
          <w:rFonts w:ascii="Times New Roman" w:hAnsi="Times New Roman" w:cs="Times New Roman"/>
          <w:b/>
        </w:rPr>
        <w:t>Relevantní výňatky z Metodiky 17+ k modulům 3 až 5</w:t>
      </w:r>
    </w:p>
    <w:p w14:paraId="4CFDAC8C" w14:textId="77777777" w:rsid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</w:p>
    <w:p w14:paraId="7C0E76CF" w14:textId="0A2BDEA2" w:rsidR="0068626A" w:rsidRPr="00DF1CFE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DF1CFE">
        <w:rPr>
          <w:rFonts w:ascii="Times New Roman" w:hAnsi="Times New Roman" w:cs="Times New Roman"/>
          <w:b/>
        </w:rPr>
        <w:t>MODUL 3 - Společenská relevance</w:t>
      </w:r>
    </w:p>
    <w:p w14:paraId="51F0D17E" w14:textId="77777777" w:rsidR="0068626A" w:rsidRP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1EA1B700" w14:textId="2A13134B" w:rsidR="0068626A" w:rsidRP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68626A">
        <w:rPr>
          <w:rFonts w:ascii="Times New Roman" w:hAnsi="Times New Roman" w:cs="Times New Roman"/>
        </w:rPr>
        <w:t>O Modulu 3 pojednává tato část Metodiky hodnocení výzkumných organizací (též Metodika 17+), schválené usnesením vlády Č</w:t>
      </w:r>
      <w:r w:rsidR="00BB3171">
        <w:rPr>
          <w:rFonts w:ascii="Times New Roman" w:hAnsi="Times New Roman" w:cs="Times New Roman"/>
        </w:rPr>
        <w:t>R ze dne 8. února 2017 č. 10</w:t>
      </w:r>
      <w:r w:rsidRPr="0068626A">
        <w:rPr>
          <w:rFonts w:ascii="Times New Roman" w:hAnsi="Times New Roman" w:cs="Times New Roman"/>
        </w:rPr>
        <w:t>:</w:t>
      </w:r>
    </w:p>
    <w:p w14:paraId="3CF647E0" w14:textId="77777777" w:rsidR="0068626A" w:rsidRP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4F304426" w14:textId="6FE9E629" w:rsidR="0068626A" w:rsidRP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68626A">
        <w:rPr>
          <w:rFonts w:ascii="Times New Roman" w:hAnsi="Times New Roman" w:cs="Times New Roman"/>
        </w:rPr>
        <w:t xml:space="preserve">Modul 3 je důležitý zejména pro VO, které provádějí aplikovaný </w:t>
      </w:r>
      <w:proofErr w:type="spellStart"/>
      <w:r w:rsidRPr="0068626A">
        <w:rPr>
          <w:rFonts w:ascii="Times New Roman" w:hAnsi="Times New Roman" w:cs="Times New Roman"/>
        </w:rPr>
        <w:t>VaVaI</w:t>
      </w:r>
      <w:proofErr w:type="spellEnd"/>
      <w:r w:rsidRPr="0068626A">
        <w:rPr>
          <w:rFonts w:ascii="Times New Roman" w:hAnsi="Times New Roman" w:cs="Times New Roman"/>
        </w:rPr>
        <w:t xml:space="preserve"> a přímo slouží uživatelům, jako jsou průmyslová odvětví, veřejný sektor nebo jiné VO. V rámci tohoto modulu bude hodnocena míra pozitivních dopadů </w:t>
      </w:r>
      <w:proofErr w:type="spellStart"/>
      <w:r w:rsidRPr="0068626A">
        <w:rPr>
          <w:rFonts w:ascii="Times New Roman" w:hAnsi="Times New Roman" w:cs="Times New Roman"/>
        </w:rPr>
        <w:t>VaVaI</w:t>
      </w:r>
      <w:proofErr w:type="spellEnd"/>
      <w:r w:rsidRPr="0068626A">
        <w:rPr>
          <w:rFonts w:ascii="Times New Roman" w:hAnsi="Times New Roman" w:cs="Times New Roman"/>
        </w:rPr>
        <w:t xml:space="preserve"> a jejich výsledků na společnost a občany. Společenská relevance bude vztažena k výsledkům aplikovaného výzkumu, které mají bezprostřední význam</w:t>
      </w:r>
      <w:r w:rsidR="00715443">
        <w:rPr>
          <w:rFonts w:ascii="Times New Roman" w:hAnsi="Times New Roman" w:cs="Times New Roman"/>
        </w:rPr>
        <w:t xml:space="preserve"> pro oblast ekonomiky, státní a </w:t>
      </w:r>
      <w:r w:rsidRPr="0068626A">
        <w:rPr>
          <w:rFonts w:ascii="Times New Roman" w:hAnsi="Times New Roman" w:cs="Times New Roman"/>
        </w:rPr>
        <w:t>veřejnou správu i pro oblast kulturní politiky.</w:t>
      </w:r>
    </w:p>
    <w:p w14:paraId="09B3559A" w14:textId="77777777" w:rsidR="0068626A" w:rsidRP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68626A">
        <w:rPr>
          <w:rFonts w:ascii="Times New Roman" w:hAnsi="Times New Roman" w:cs="Times New Roman"/>
        </w:rPr>
        <w:t>V rámci tohoto modulu budou také posuzovány výsledky základního výzkumu, které ovlivňují jednotlivce a společnost nepřímo (nepřímý dopad). Zde je třeba zohlednit zejména relevanci a aktuální potřebu výzkumného zaměření, navrhované a použité metody a společenský význam prováděného výzkumu jako celku.</w:t>
      </w:r>
    </w:p>
    <w:p w14:paraId="3FE7A8B9" w14:textId="77777777" w:rsidR="0068626A" w:rsidRP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68626A">
        <w:rPr>
          <w:rFonts w:ascii="Times New Roman" w:hAnsi="Times New Roman" w:cs="Times New Roman"/>
        </w:rPr>
        <w:t>Tento modul je založen na posouzení parametrů, které sledují zejména: přenos výsledků do praxe; spolupráci s aplikační sférou; aktivity pro přenos znalostí a technologií na neakademické subjekty; dopad na kvalitu života společnosti a občana; ekonomický přínos, přínos v sociální oblasti, přínos pro formování národní a kulturní identity.</w:t>
      </w:r>
    </w:p>
    <w:p w14:paraId="35408864" w14:textId="6DCEB0A8" w:rsidR="0068626A" w:rsidRP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68626A">
        <w:rPr>
          <w:rFonts w:ascii="Times New Roman" w:hAnsi="Times New Roman" w:cs="Times New Roman"/>
        </w:rPr>
        <w:t>Další parametry zahrnují zapojení studentů do výzkumné činnosti: výběrové přednášky/semináře související s výzkumem dané VO; praxe studentů; kvalita výchovy a uplatňování doktorandů; mezinárodní i domácí prestižní ocenění vědeckého přínosu; mobilita výzkumných pracovník</w:t>
      </w:r>
      <w:r w:rsidR="00715443">
        <w:rPr>
          <w:rFonts w:ascii="Times New Roman" w:hAnsi="Times New Roman" w:cs="Times New Roman"/>
        </w:rPr>
        <w:t>ů mezi VO a sektorem průmyslu a </w:t>
      </w:r>
      <w:r w:rsidRPr="0068626A">
        <w:rPr>
          <w:rFonts w:ascii="Times New Roman" w:hAnsi="Times New Roman" w:cs="Times New Roman"/>
        </w:rPr>
        <w:t>služeb, resp. uživateli výsledků výzkumu; význam VO z hlediska vývoje regionu; popularizace a ohlasy.</w:t>
      </w:r>
    </w:p>
    <w:p w14:paraId="07BD2D3D" w14:textId="77777777" w:rsidR="0068626A" w:rsidRP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3AD15306" w14:textId="2D833CB1" w:rsid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3327181F" w14:textId="5999AD5F" w:rsidR="00BB3171" w:rsidRPr="00DF1CFE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DF1CFE">
        <w:rPr>
          <w:rFonts w:ascii="Times New Roman" w:hAnsi="Times New Roman" w:cs="Times New Roman"/>
          <w:b/>
        </w:rPr>
        <w:t xml:space="preserve">MODUL 4 - </w:t>
      </w:r>
      <w:proofErr w:type="spellStart"/>
      <w:r w:rsidRPr="00DF1CFE">
        <w:rPr>
          <w:rFonts w:ascii="Times New Roman" w:hAnsi="Times New Roman" w:cs="Times New Roman"/>
          <w:b/>
        </w:rPr>
        <w:t>Viabilita</w:t>
      </w:r>
      <w:proofErr w:type="spellEnd"/>
      <w:r w:rsidRPr="00DF1CFE">
        <w:rPr>
          <w:rFonts w:ascii="Times New Roman" w:hAnsi="Times New Roman" w:cs="Times New Roman"/>
          <w:b/>
        </w:rPr>
        <w:t xml:space="preserve"> (výzkumné prostředí)</w:t>
      </w:r>
    </w:p>
    <w:p w14:paraId="7DD53EF7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78DD8489" w14:textId="3F5CB286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O Modulu 4 pojednává tato část Metodiky hodnocení výzkumných organizací (též Metodika 17+), schválené usnesením vlády ČR ze dne 8. února 2017 č. 107:</w:t>
      </w:r>
    </w:p>
    <w:p w14:paraId="653270E1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5B216458" w14:textId="573F2F3E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Výzkumné prostředí - organizační schéma, kvalita řízení výzkumu, personální politika, struktura a rozvoj lidských zdrojů, vybavenost a organizace infrastruktury pro výzkum.</w:t>
      </w:r>
    </w:p>
    <w:p w14:paraId="2B13606F" w14:textId="2E043831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 xml:space="preserve">Mezinárodní a národní spolupráce - členství v globální a národní výzkumné komunitě, komunitní aktivity. </w:t>
      </w:r>
    </w:p>
    <w:p w14:paraId="21673B59" w14:textId="7278632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Financování z externích zdrojů - mezinárodní a národní kooperace a prezentace výzkumu a spolupráce, stáže studentů a mladých vědeckých pracovníků v zahraničí, prestiž výzkumu, účast na činnostech odborné obce, úspěšnost v získávání projektů, resp. spolufinancování (financování z třetích stran). Úspěšně dokončené grantové projekty včetně závěrečného ohodnocení s možností dožádání posudků. Postavení VO podle mezinárodních ukazatelů a statistik.</w:t>
      </w:r>
    </w:p>
    <w:p w14:paraId="105C8194" w14:textId="40AF65FE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Základní struktura nákladů a výnosů v jednotlivých letech hodnocen</w:t>
      </w:r>
      <w:r w:rsidR="00715443">
        <w:rPr>
          <w:rFonts w:ascii="Times New Roman" w:hAnsi="Times New Roman" w:cs="Times New Roman"/>
        </w:rPr>
        <w:t>ého období - všechny grantové a </w:t>
      </w:r>
      <w:r w:rsidRPr="00BB3171">
        <w:rPr>
          <w:rFonts w:ascii="Times New Roman" w:hAnsi="Times New Roman" w:cs="Times New Roman"/>
        </w:rPr>
        <w:t xml:space="preserve">programové projekty podporované z veřejných prostředků z národních zdrojů, zdrojů EU a jiných zahraničních zdrojů v hodnoceném období, jichž je pracoviště příjemcem nebo dalším příjemcem, resp. </w:t>
      </w:r>
      <w:proofErr w:type="spellStart"/>
      <w:r w:rsidRPr="00BB3171">
        <w:rPr>
          <w:rFonts w:ascii="Times New Roman" w:hAnsi="Times New Roman" w:cs="Times New Roman"/>
        </w:rPr>
        <w:t>spolupříjemcem</w:t>
      </w:r>
      <w:proofErr w:type="spellEnd"/>
      <w:r w:rsidRPr="00BB3171">
        <w:rPr>
          <w:rFonts w:ascii="Times New Roman" w:hAnsi="Times New Roman" w:cs="Times New Roman"/>
        </w:rPr>
        <w:t xml:space="preserve">, smluvní výzkum, </w:t>
      </w:r>
      <w:proofErr w:type="spellStart"/>
      <w:r w:rsidRPr="00BB3171">
        <w:rPr>
          <w:rFonts w:ascii="Times New Roman" w:hAnsi="Times New Roman" w:cs="Times New Roman"/>
        </w:rPr>
        <w:t>kolaborativní</w:t>
      </w:r>
      <w:proofErr w:type="spellEnd"/>
      <w:r w:rsidRPr="00BB3171">
        <w:rPr>
          <w:rFonts w:ascii="Times New Roman" w:hAnsi="Times New Roman" w:cs="Times New Roman"/>
        </w:rPr>
        <w:t xml:space="preserve"> výzkum a transfer technologií, externí financování (účelové a smluvní), příjmy z licencí, spin-</w:t>
      </w:r>
      <w:proofErr w:type="spellStart"/>
      <w:r w:rsidRPr="00BB3171">
        <w:rPr>
          <w:rFonts w:ascii="Times New Roman" w:hAnsi="Times New Roman" w:cs="Times New Roman"/>
        </w:rPr>
        <w:t>off</w:t>
      </w:r>
      <w:proofErr w:type="spellEnd"/>
      <w:r w:rsidRPr="00BB3171">
        <w:rPr>
          <w:rFonts w:ascii="Times New Roman" w:hAnsi="Times New Roman" w:cs="Times New Roman"/>
        </w:rPr>
        <w:t xml:space="preserve">, výnosy z prodeje patentů a licenčních smluv. </w:t>
      </w:r>
    </w:p>
    <w:p w14:paraId="47E3BFBD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Nástroje hodnocení:</w:t>
      </w:r>
    </w:p>
    <w:p w14:paraId="073F9F9D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•</w:t>
      </w:r>
      <w:r w:rsidRPr="00BB3171">
        <w:rPr>
          <w:rFonts w:ascii="Times New Roman" w:hAnsi="Times New Roman" w:cs="Times New Roman"/>
        </w:rPr>
        <w:tab/>
        <w:t>statistické údaje a ukazatele na národní a mezinárodní úrovni,</w:t>
      </w:r>
    </w:p>
    <w:p w14:paraId="2EDAF75E" w14:textId="2F8A8294" w:rsidR="00BB3171" w:rsidRPr="00BB3171" w:rsidRDefault="00BB3171" w:rsidP="00BB3171">
      <w:pPr>
        <w:spacing w:after="0" w:line="240" w:lineRule="atLeast"/>
        <w:ind w:left="709" w:hanging="709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•</w:t>
      </w:r>
      <w:r w:rsidRPr="00BB3171">
        <w:rPr>
          <w:rFonts w:ascii="Times New Roman" w:hAnsi="Times New Roman" w:cs="Times New Roman"/>
        </w:rPr>
        <w:tab/>
        <w:t>soupis všech grantových a programových projektů podporo</w:t>
      </w:r>
      <w:r w:rsidR="00715443">
        <w:rPr>
          <w:rFonts w:ascii="Times New Roman" w:hAnsi="Times New Roman" w:cs="Times New Roman"/>
        </w:rPr>
        <w:t>vaných z veřejných prostředků z </w:t>
      </w:r>
      <w:r w:rsidRPr="00BB3171">
        <w:rPr>
          <w:rFonts w:ascii="Times New Roman" w:hAnsi="Times New Roman" w:cs="Times New Roman"/>
        </w:rPr>
        <w:t xml:space="preserve">národních zdrojů, zdrojů EU a zahraničních zdrojů v hodnoceném období, jichž je pracoviště příjemcem nebo </w:t>
      </w:r>
      <w:proofErr w:type="spellStart"/>
      <w:r w:rsidRPr="00BB3171">
        <w:rPr>
          <w:rFonts w:ascii="Times New Roman" w:hAnsi="Times New Roman" w:cs="Times New Roman"/>
        </w:rPr>
        <w:t>spolupříjemcem</w:t>
      </w:r>
      <w:proofErr w:type="spellEnd"/>
      <w:r w:rsidRPr="00BB3171">
        <w:rPr>
          <w:rFonts w:ascii="Times New Roman" w:hAnsi="Times New Roman" w:cs="Times New Roman"/>
        </w:rPr>
        <w:t>,</w:t>
      </w:r>
    </w:p>
    <w:p w14:paraId="2150A6DE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lastRenderedPageBreak/>
        <w:t>•</w:t>
      </w:r>
      <w:r w:rsidRPr="00BB3171">
        <w:rPr>
          <w:rFonts w:ascii="Times New Roman" w:hAnsi="Times New Roman" w:cs="Times New Roman"/>
        </w:rPr>
        <w:tab/>
        <w:t>sebe evaluační zprávy, výroční zprávy a další podobné dokumenty specifikované pro daný segment,</w:t>
      </w:r>
    </w:p>
    <w:p w14:paraId="2E1E64B2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•</w:t>
      </w:r>
      <w:r w:rsidRPr="00BB3171">
        <w:rPr>
          <w:rFonts w:ascii="Times New Roman" w:hAnsi="Times New Roman" w:cs="Times New Roman"/>
        </w:rPr>
        <w:tab/>
        <w:t>mezinárodní ocenění udělená hodnocené VO,</w:t>
      </w:r>
    </w:p>
    <w:p w14:paraId="5F09D688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•</w:t>
      </w:r>
      <w:r w:rsidRPr="00BB3171">
        <w:rPr>
          <w:rFonts w:ascii="Times New Roman" w:hAnsi="Times New Roman" w:cs="Times New Roman"/>
        </w:rPr>
        <w:tab/>
        <w:t>návštěvy panelů na místě (nástroj 3) zejména v segmentu VŠ a AV ČR.</w:t>
      </w:r>
    </w:p>
    <w:p w14:paraId="1777FF64" w14:textId="77777777" w:rsid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36D4D8A1" w14:textId="77777777" w:rsid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77616B87" w14:textId="592F2119" w:rsidR="00BB3171" w:rsidRPr="00DF1CFE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DF1CFE">
        <w:rPr>
          <w:rFonts w:ascii="Times New Roman" w:hAnsi="Times New Roman" w:cs="Times New Roman"/>
          <w:b/>
        </w:rPr>
        <w:t>MODUL 5 - Strategie a koncepce</w:t>
      </w:r>
    </w:p>
    <w:p w14:paraId="6F671F1D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62218C27" w14:textId="77777777" w:rsid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O Modulu 5 pojednává tato část Metodiky hodnocení výzkumných organizací (též Metodika 17+), schválené usnesením vlády ČR ze dne 8. února 2017 č. 107:</w:t>
      </w:r>
    </w:p>
    <w:p w14:paraId="0015969A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3C0A8E4F" w14:textId="38F8BEA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Kvalitní formulace výzkumné strategie VO stanoví základ pro budoucí vývoj a její kvalita je kritickým faktorem pro odborné panely. Významnost tohoto kritéria se týká všech VO. Strategie a koncepce zahrnuje sledování parametrů v těchto oblastech: přiměřenost a kvalita výzkumné strategie, mise organizace (účel, strategické směřování), koncepce (kroky, jak byla mise naplňována), plnění koncepce, vize pro další období, vazba na plnění koncepce poskytovatele/zřizovatele, případná vazba na plně</w:t>
      </w:r>
      <w:r w:rsidR="00715443">
        <w:rPr>
          <w:rFonts w:ascii="Times New Roman" w:hAnsi="Times New Roman" w:cs="Times New Roman"/>
        </w:rPr>
        <w:t>ní vyšších strategických cílů a </w:t>
      </w:r>
      <w:r w:rsidRPr="00BB3171">
        <w:rPr>
          <w:rFonts w:ascii="Times New Roman" w:hAnsi="Times New Roman" w:cs="Times New Roman"/>
        </w:rPr>
        <w:t>opatření vyplývajících z platných dokumentů na národní a nadnárodní úrovni.</w:t>
      </w:r>
    </w:p>
    <w:p w14:paraId="7C0233E1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 xml:space="preserve">Nástroje hodnocení: </w:t>
      </w:r>
    </w:p>
    <w:p w14:paraId="7B8D2E01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•</w:t>
      </w:r>
      <w:r w:rsidRPr="00BB3171">
        <w:rPr>
          <w:rFonts w:ascii="Times New Roman" w:hAnsi="Times New Roman" w:cs="Times New Roman"/>
        </w:rPr>
        <w:tab/>
        <w:t>naplňování koncepcí,</w:t>
      </w:r>
    </w:p>
    <w:p w14:paraId="722AD286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•</w:t>
      </w:r>
      <w:r w:rsidRPr="00BB3171">
        <w:rPr>
          <w:rFonts w:ascii="Times New Roman" w:hAnsi="Times New Roman" w:cs="Times New Roman"/>
        </w:rPr>
        <w:tab/>
        <w:t>přiměřenost a realizovatelnost výzkumné strategie,</w:t>
      </w:r>
    </w:p>
    <w:p w14:paraId="6FDB49C0" w14:textId="6A6A3290" w:rsidR="00BB3171" w:rsidRPr="00BB3171" w:rsidRDefault="00BB3171" w:rsidP="00BB3171">
      <w:pPr>
        <w:spacing w:after="0" w:line="240" w:lineRule="atLeast"/>
        <w:ind w:left="709" w:hanging="709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•</w:t>
      </w:r>
      <w:r w:rsidRPr="00BB3171">
        <w:rPr>
          <w:rFonts w:ascii="Times New Roman" w:hAnsi="Times New Roman" w:cs="Times New Roman"/>
        </w:rPr>
        <w:tab/>
      </w:r>
      <w:proofErr w:type="spellStart"/>
      <w:r w:rsidRPr="00BB3171">
        <w:rPr>
          <w:rFonts w:ascii="Times New Roman" w:hAnsi="Times New Roman" w:cs="Times New Roman"/>
        </w:rPr>
        <w:t>sebeevaluační</w:t>
      </w:r>
      <w:proofErr w:type="spellEnd"/>
      <w:r w:rsidRPr="00BB3171">
        <w:rPr>
          <w:rFonts w:ascii="Times New Roman" w:hAnsi="Times New Roman" w:cs="Times New Roman"/>
        </w:rPr>
        <w:t xml:space="preserve"> zpráva (pro segment </w:t>
      </w:r>
      <w:r w:rsidR="005E32C1">
        <w:rPr>
          <w:rFonts w:ascii="Times New Roman" w:hAnsi="Times New Roman" w:cs="Times New Roman"/>
        </w:rPr>
        <w:t>VŠ</w:t>
      </w:r>
      <w:r w:rsidRPr="00BB3171">
        <w:rPr>
          <w:rFonts w:ascii="Times New Roman" w:hAnsi="Times New Roman" w:cs="Times New Roman"/>
        </w:rPr>
        <w:t xml:space="preserve"> a AVČR), resp. zpráva o plnění dlouhodobé koncepce rozvoje VO (pro segment rezortních VO),</w:t>
      </w:r>
    </w:p>
    <w:p w14:paraId="1E875662" w14:textId="4AA93A51" w:rsid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•</w:t>
      </w:r>
      <w:r w:rsidRPr="00BB3171">
        <w:rPr>
          <w:rFonts w:ascii="Times New Roman" w:hAnsi="Times New Roman" w:cs="Times New Roman"/>
        </w:rPr>
        <w:tab/>
        <w:t>průběžná kontrola, např. střednědobé hodnocení.</w:t>
      </w:r>
    </w:p>
    <w:p w14:paraId="4909A26D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sectPr w:rsidR="00BB3171" w:rsidRPr="00BB3171" w:rsidSect="00DD04D1">
      <w:footerReference w:type="default" r:id="rId12"/>
      <w:pgSz w:w="11900" w:h="16840"/>
      <w:pgMar w:top="1418" w:right="1418" w:bottom="1418" w:left="1418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02272" w14:textId="77777777" w:rsidR="00372CC8" w:rsidRDefault="00372CC8" w:rsidP="00A80AAD">
      <w:pPr>
        <w:spacing w:after="0" w:line="240" w:lineRule="auto"/>
      </w:pPr>
      <w:r>
        <w:separator/>
      </w:r>
    </w:p>
  </w:endnote>
  <w:endnote w:type="continuationSeparator" w:id="0">
    <w:p w14:paraId="4DBEBD35" w14:textId="77777777" w:rsidR="00372CC8" w:rsidRDefault="00372CC8" w:rsidP="00A80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penSymbol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F0A3A" w14:textId="77777777" w:rsidR="00DD04D1" w:rsidRPr="00525945" w:rsidRDefault="00DD04D1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16"/>
        <w:szCs w:val="16"/>
      </w:rPr>
    </w:pPr>
    <w:r w:rsidRPr="00525945">
      <w:rPr>
        <w:color w:val="8496B0" w:themeColor="text2" w:themeTint="99"/>
        <w:spacing w:val="60"/>
        <w:sz w:val="16"/>
        <w:szCs w:val="16"/>
      </w:rPr>
      <w:t>Stránka</w:t>
    </w:r>
    <w:r w:rsidRPr="00525945">
      <w:rPr>
        <w:color w:val="8496B0" w:themeColor="text2" w:themeTint="99"/>
        <w:sz w:val="16"/>
        <w:szCs w:val="16"/>
      </w:rPr>
      <w:t xml:space="preserve"> </w:t>
    </w:r>
    <w:r w:rsidRPr="00525945">
      <w:rPr>
        <w:color w:val="323E4F" w:themeColor="text2" w:themeShade="BF"/>
        <w:sz w:val="16"/>
        <w:szCs w:val="16"/>
      </w:rPr>
      <w:fldChar w:fldCharType="begin"/>
    </w:r>
    <w:r w:rsidRPr="00525945">
      <w:rPr>
        <w:color w:val="323E4F" w:themeColor="text2" w:themeShade="BF"/>
        <w:sz w:val="16"/>
        <w:szCs w:val="16"/>
      </w:rPr>
      <w:instrText>PAGE   \* MERGEFORMAT</w:instrText>
    </w:r>
    <w:r w:rsidRPr="00525945">
      <w:rPr>
        <w:color w:val="323E4F" w:themeColor="text2" w:themeShade="BF"/>
        <w:sz w:val="16"/>
        <w:szCs w:val="16"/>
      </w:rPr>
      <w:fldChar w:fldCharType="separate"/>
    </w:r>
    <w:r w:rsidR="00781041">
      <w:rPr>
        <w:noProof/>
        <w:color w:val="323E4F" w:themeColor="text2" w:themeShade="BF"/>
        <w:sz w:val="16"/>
        <w:szCs w:val="16"/>
      </w:rPr>
      <w:t>1</w:t>
    </w:r>
    <w:r w:rsidRPr="00525945">
      <w:rPr>
        <w:color w:val="323E4F" w:themeColor="text2" w:themeShade="BF"/>
        <w:sz w:val="16"/>
        <w:szCs w:val="16"/>
      </w:rPr>
      <w:fldChar w:fldCharType="end"/>
    </w:r>
    <w:r w:rsidRPr="00525945">
      <w:rPr>
        <w:color w:val="323E4F" w:themeColor="text2" w:themeShade="BF"/>
        <w:sz w:val="16"/>
        <w:szCs w:val="16"/>
      </w:rPr>
      <w:t xml:space="preserve"> | </w:t>
    </w:r>
    <w:r w:rsidRPr="00525945">
      <w:rPr>
        <w:color w:val="323E4F" w:themeColor="text2" w:themeShade="BF"/>
        <w:sz w:val="16"/>
        <w:szCs w:val="16"/>
      </w:rPr>
      <w:fldChar w:fldCharType="begin"/>
    </w:r>
    <w:r w:rsidRPr="00525945">
      <w:rPr>
        <w:color w:val="323E4F" w:themeColor="text2" w:themeShade="BF"/>
        <w:sz w:val="16"/>
        <w:szCs w:val="16"/>
      </w:rPr>
      <w:instrText>NUMPAGES  \* Arabic  \* MERGEFORMAT</w:instrText>
    </w:r>
    <w:r w:rsidRPr="00525945">
      <w:rPr>
        <w:color w:val="323E4F" w:themeColor="text2" w:themeShade="BF"/>
        <w:sz w:val="16"/>
        <w:szCs w:val="16"/>
      </w:rPr>
      <w:fldChar w:fldCharType="separate"/>
    </w:r>
    <w:r w:rsidR="00781041">
      <w:rPr>
        <w:noProof/>
        <w:color w:val="323E4F" w:themeColor="text2" w:themeShade="BF"/>
        <w:sz w:val="16"/>
        <w:szCs w:val="16"/>
      </w:rPr>
      <w:t>18</w:t>
    </w:r>
    <w:r w:rsidRPr="00525945">
      <w:rPr>
        <w:color w:val="323E4F" w:themeColor="text2" w:themeShade="BF"/>
        <w:sz w:val="16"/>
        <w:szCs w:val="16"/>
      </w:rPr>
      <w:fldChar w:fldCharType="end"/>
    </w:r>
  </w:p>
  <w:p w14:paraId="6F081647" w14:textId="77777777" w:rsidR="00DD04D1" w:rsidRDefault="00DD04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AB6F4" w14:textId="77777777" w:rsidR="00372CC8" w:rsidRDefault="00372CC8" w:rsidP="00A80AAD">
      <w:pPr>
        <w:spacing w:after="0" w:line="240" w:lineRule="auto"/>
      </w:pPr>
      <w:r>
        <w:separator/>
      </w:r>
    </w:p>
  </w:footnote>
  <w:footnote w:type="continuationSeparator" w:id="0">
    <w:p w14:paraId="77A1CFB9" w14:textId="77777777" w:rsidR="00372CC8" w:rsidRDefault="00372CC8" w:rsidP="00A80AAD">
      <w:pPr>
        <w:spacing w:after="0" w:line="240" w:lineRule="auto"/>
      </w:pPr>
      <w:r>
        <w:continuationSeparator/>
      </w:r>
    </w:p>
  </w:footnote>
  <w:footnote w:id="1">
    <w:p w14:paraId="707086EA" w14:textId="77777777" w:rsidR="00DD04D1" w:rsidRPr="001F1A65" w:rsidRDefault="00DD04D1" w:rsidP="00923120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F1A65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Pr="001F1A65">
        <w:rPr>
          <w:rFonts w:ascii="Times New Roman" w:hAnsi="Times New Roman" w:cs="Times New Roman"/>
          <w:sz w:val="20"/>
          <w:szCs w:val="20"/>
        </w:rPr>
        <w:t xml:space="preserve"> 7. rámcový program pro výzkum a technologický rozvoj (angl. </w:t>
      </w:r>
      <w:proofErr w:type="spellStart"/>
      <w:r w:rsidRPr="001F1A65">
        <w:rPr>
          <w:rFonts w:ascii="Times New Roman" w:hAnsi="Times New Roman" w:cs="Times New Roman"/>
          <w:sz w:val="20"/>
          <w:szCs w:val="20"/>
        </w:rPr>
        <w:t>Seventh</w:t>
      </w:r>
      <w:proofErr w:type="spellEnd"/>
      <w:r w:rsidRPr="001F1A65">
        <w:rPr>
          <w:rFonts w:ascii="Times New Roman" w:hAnsi="Times New Roman" w:cs="Times New Roman"/>
          <w:sz w:val="20"/>
          <w:szCs w:val="20"/>
        </w:rPr>
        <w:t xml:space="preserve"> Framework </w:t>
      </w:r>
      <w:proofErr w:type="spellStart"/>
      <w:r w:rsidRPr="001F1A65">
        <w:rPr>
          <w:rFonts w:ascii="Times New Roman" w:hAnsi="Times New Roman" w:cs="Times New Roman"/>
          <w:sz w:val="20"/>
          <w:szCs w:val="20"/>
        </w:rPr>
        <w:t>Programme</w:t>
      </w:r>
      <w:proofErr w:type="spellEnd"/>
      <w:r w:rsidRPr="001F1A65">
        <w:rPr>
          <w:rFonts w:ascii="Times New Roman" w:hAnsi="Times New Roman" w:cs="Times New Roman"/>
          <w:sz w:val="20"/>
          <w:szCs w:val="20"/>
        </w:rPr>
        <w:t>, FP 7) byl hlavním nástrojem Evropské unie pro financování e</w:t>
      </w:r>
      <w:r>
        <w:rPr>
          <w:rFonts w:ascii="Times New Roman" w:hAnsi="Times New Roman" w:cs="Times New Roman"/>
          <w:sz w:val="20"/>
          <w:szCs w:val="20"/>
        </w:rPr>
        <w:t>vropského výzkumu v období 2007-</w:t>
      </w:r>
      <w:r w:rsidRPr="001F1A65">
        <w:rPr>
          <w:rFonts w:ascii="Times New Roman" w:hAnsi="Times New Roman" w:cs="Times New Roman"/>
          <w:sz w:val="20"/>
          <w:szCs w:val="20"/>
        </w:rPr>
        <w:t>2013.</w:t>
      </w:r>
    </w:p>
  </w:footnote>
  <w:footnote w:id="2">
    <w:p w14:paraId="27F4A67C" w14:textId="41161F05" w:rsidR="00DD04D1" w:rsidRPr="001F1A65" w:rsidRDefault="00DD04D1" w:rsidP="00923120">
      <w:pPr>
        <w:pStyle w:val="Textpoznpodarou"/>
        <w:spacing w:line="240" w:lineRule="atLeast"/>
        <w:jc w:val="both"/>
        <w:rPr>
          <w:rFonts w:ascii="Times New Roman" w:hAnsi="Times New Roman" w:cs="Times New Roman"/>
          <w:lang w:val="en-US"/>
        </w:rPr>
      </w:pPr>
      <w:r w:rsidRPr="001F1A65">
        <w:rPr>
          <w:rStyle w:val="Znakapoznpodarou"/>
          <w:rFonts w:ascii="Times New Roman" w:hAnsi="Times New Roman" w:cs="Times New Roman"/>
        </w:rPr>
        <w:footnoteRef/>
      </w:r>
      <w:r w:rsidRPr="001F1A65">
        <w:rPr>
          <w:rFonts w:ascii="Times New Roman" w:hAnsi="Times New Roman" w:cs="Times New Roman"/>
        </w:rPr>
        <w:t xml:space="preserve"> Horizont 2020 - 8. rámcový program pro výzkum a inovace (angl. </w:t>
      </w:r>
      <w:proofErr w:type="spellStart"/>
      <w:r w:rsidRPr="001F1A65">
        <w:rPr>
          <w:rFonts w:ascii="Times New Roman" w:hAnsi="Times New Roman" w:cs="Times New Roman"/>
        </w:rPr>
        <w:t>Horizon</w:t>
      </w:r>
      <w:proofErr w:type="spellEnd"/>
      <w:r w:rsidRPr="001F1A65">
        <w:rPr>
          <w:rFonts w:ascii="Times New Roman" w:hAnsi="Times New Roman" w:cs="Times New Roman"/>
        </w:rPr>
        <w:t xml:space="preserve"> 2020, H2020),</w:t>
      </w:r>
      <w:r>
        <w:rPr>
          <w:rFonts w:ascii="Times New Roman" w:hAnsi="Times New Roman" w:cs="Times New Roman"/>
        </w:rPr>
        <w:t xml:space="preserve"> </w:t>
      </w:r>
      <w:r w:rsidRPr="001F1A65">
        <w:rPr>
          <w:rFonts w:ascii="Times New Roman" w:hAnsi="Times New Roman" w:cs="Times New Roman"/>
        </w:rPr>
        <w:t>největší program financující vědu, výzkum a inovace v</w:t>
      </w:r>
      <w:r>
        <w:rPr>
          <w:rFonts w:ascii="Times New Roman" w:hAnsi="Times New Roman" w:cs="Times New Roman"/>
        </w:rPr>
        <w:t>e strukturách EU v letech 2014-</w:t>
      </w:r>
      <w:r w:rsidRPr="001F1A65">
        <w:rPr>
          <w:rFonts w:ascii="Times New Roman" w:hAnsi="Times New Roman" w:cs="Times New Roman"/>
        </w:rPr>
        <w:t>2020.</w:t>
      </w:r>
    </w:p>
  </w:footnote>
  <w:footnote w:id="3">
    <w:p w14:paraId="6FA3B70A" w14:textId="6CA05530" w:rsidR="00DD04D1" w:rsidRPr="001F1A65" w:rsidRDefault="00DD04D1" w:rsidP="00923120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1F1A65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Pr="001F1A65">
        <w:rPr>
          <w:rFonts w:ascii="Times New Roman" w:hAnsi="Times New Roman" w:cs="Times New Roman"/>
          <w:sz w:val="20"/>
          <w:szCs w:val="20"/>
        </w:rPr>
        <w:t xml:space="preserve"> Evropská rada pro výzkum (angl. </w:t>
      </w:r>
      <w:proofErr w:type="spellStart"/>
      <w:r w:rsidRPr="001F1A65">
        <w:rPr>
          <w:rFonts w:ascii="Times New Roman" w:hAnsi="Times New Roman" w:cs="Times New Roman"/>
          <w:sz w:val="20"/>
          <w:szCs w:val="20"/>
        </w:rPr>
        <w:t>European</w:t>
      </w:r>
      <w:proofErr w:type="spellEnd"/>
      <w:r w:rsidRPr="001F1A6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F1A65">
        <w:rPr>
          <w:rFonts w:ascii="Times New Roman" w:hAnsi="Times New Roman" w:cs="Times New Roman"/>
          <w:sz w:val="20"/>
          <w:szCs w:val="20"/>
        </w:rPr>
        <w:t>Research</w:t>
      </w:r>
      <w:proofErr w:type="spellEnd"/>
      <w:r w:rsidRPr="001F1A6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F1A65">
        <w:rPr>
          <w:rFonts w:ascii="Times New Roman" w:hAnsi="Times New Roman" w:cs="Times New Roman"/>
          <w:sz w:val="20"/>
          <w:szCs w:val="20"/>
        </w:rPr>
        <w:t>Council</w:t>
      </w:r>
      <w:proofErr w:type="spellEnd"/>
      <w:r w:rsidRPr="001F1A65">
        <w:rPr>
          <w:rFonts w:ascii="Times New Roman" w:hAnsi="Times New Roman" w:cs="Times New Roman"/>
          <w:sz w:val="20"/>
          <w:szCs w:val="20"/>
        </w:rPr>
        <w:t>, ERC) je souč</w:t>
      </w:r>
      <w:r>
        <w:rPr>
          <w:rFonts w:ascii="Times New Roman" w:hAnsi="Times New Roman" w:cs="Times New Roman"/>
          <w:sz w:val="20"/>
          <w:szCs w:val="20"/>
        </w:rPr>
        <w:t>ástí pilíře „Excelentní věda“ v </w:t>
      </w:r>
      <w:r w:rsidRPr="001F1A65">
        <w:rPr>
          <w:rFonts w:ascii="Times New Roman" w:hAnsi="Times New Roman" w:cs="Times New Roman"/>
          <w:sz w:val="20"/>
          <w:szCs w:val="20"/>
        </w:rPr>
        <w:t>programu Horizont 2020. ERC financuje špičkový badatelský výzkum podporou ind</w:t>
      </w:r>
      <w:r>
        <w:rPr>
          <w:rFonts w:ascii="Times New Roman" w:hAnsi="Times New Roman" w:cs="Times New Roman"/>
          <w:sz w:val="20"/>
          <w:szCs w:val="20"/>
        </w:rPr>
        <w:t>ividuálních hlavních řešitelů a </w:t>
      </w:r>
      <w:r w:rsidRPr="001F1A65">
        <w:rPr>
          <w:rFonts w:ascii="Times New Roman" w:hAnsi="Times New Roman" w:cs="Times New Roman"/>
          <w:sz w:val="20"/>
          <w:szCs w:val="20"/>
        </w:rPr>
        <w:t>jejich výzkumných týmů.</w:t>
      </w:r>
    </w:p>
  </w:footnote>
  <w:footnote w:id="4">
    <w:p w14:paraId="76B1EC39" w14:textId="01CF0493" w:rsidR="00DD04D1" w:rsidRPr="001F1A65" w:rsidRDefault="00DD04D1" w:rsidP="00923120">
      <w:pPr>
        <w:pStyle w:val="Textpoznpodarou"/>
        <w:spacing w:line="240" w:lineRule="atLeast"/>
        <w:jc w:val="both"/>
        <w:rPr>
          <w:rFonts w:ascii="Times New Roman" w:hAnsi="Times New Roman" w:cs="Times New Roman"/>
        </w:rPr>
      </w:pPr>
      <w:r w:rsidRPr="001F1A65">
        <w:rPr>
          <w:rStyle w:val="Znakapoznpodarou"/>
          <w:rFonts w:ascii="Times New Roman" w:hAnsi="Times New Roman" w:cs="Times New Roman"/>
        </w:rPr>
        <w:footnoteRef/>
      </w:r>
      <w:r w:rsidRPr="001F1A65">
        <w:rPr>
          <w:rFonts w:ascii="Times New Roman" w:hAnsi="Times New Roman" w:cs="Times New Roman"/>
        </w:rPr>
        <w:t xml:space="preserve"> Marie </w:t>
      </w:r>
      <w:proofErr w:type="spellStart"/>
      <w:r w:rsidRPr="001F1A65">
        <w:rPr>
          <w:rFonts w:ascii="Times New Roman" w:hAnsi="Times New Roman" w:cs="Times New Roman"/>
        </w:rPr>
        <w:t>Skłodowska</w:t>
      </w:r>
      <w:proofErr w:type="spellEnd"/>
      <w:r w:rsidRPr="001F1A65">
        <w:rPr>
          <w:rFonts w:ascii="Times New Roman" w:hAnsi="Times New Roman" w:cs="Times New Roman"/>
        </w:rPr>
        <w:t xml:space="preserve">-Curie </w:t>
      </w:r>
      <w:proofErr w:type="spellStart"/>
      <w:r w:rsidRPr="001F1A65">
        <w:rPr>
          <w:rFonts w:ascii="Times New Roman" w:hAnsi="Times New Roman" w:cs="Times New Roman"/>
        </w:rPr>
        <w:t>Action</w:t>
      </w:r>
      <w:proofErr w:type="spellEnd"/>
      <w:r w:rsidRPr="001F1A65">
        <w:rPr>
          <w:rFonts w:ascii="Times New Roman" w:hAnsi="Times New Roman" w:cs="Times New Roman"/>
        </w:rPr>
        <w:t xml:space="preserve"> (MSCA) je</w:t>
      </w:r>
      <w:r>
        <w:rPr>
          <w:rFonts w:ascii="Times New Roman" w:hAnsi="Times New Roman" w:cs="Times New Roman"/>
        </w:rPr>
        <w:t xml:space="preserve"> </w:t>
      </w:r>
      <w:r w:rsidRPr="001F1A65">
        <w:rPr>
          <w:rFonts w:ascii="Times New Roman" w:hAnsi="Times New Roman" w:cs="Times New Roman"/>
        </w:rPr>
        <w:t xml:space="preserve">součástí pilíře „Excelentní věda“ v programu Horizont 2020 a je zaměřen i na podporu mladých badatelů včetně doktorandů. </w:t>
      </w:r>
    </w:p>
  </w:footnote>
  <w:footnote w:id="5">
    <w:p w14:paraId="22C02EA2" w14:textId="77777777" w:rsidR="00DD04D1" w:rsidRPr="001F1A65" w:rsidRDefault="00DD04D1" w:rsidP="00923120">
      <w:pPr>
        <w:pStyle w:val="Textpoznpodarou"/>
        <w:jc w:val="both"/>
        <w:rPr>
          <w:rFonts w:ascii="Times New Roman" w:hAnsi="Times New Roman" w:cs="Times New Roman"/>
        </w:rPr>
      </w:pPr>
      <w:r w:rsidRPr="001F1A65">
        <w:rPr>
          <w:rStyle w:val="Znakapoznpodarou"/>
          <w:rFonts w:ascii="Times New Roman" w:hAnsi="Times New Roman" w:cs="Times New Roman"/>
        </w:rPr>
        <w:footnoteRef/>
      </w:r>
      <w:r w:rsidRPr="001F1A65">
        <w:rPr>
          <w:rFonts w:ascii="Times New Roman" w:hAnsi="Times New Roman" w:cs="Times New Roman"/>
        </w:rPr>
        <w:t xml:space="preserve"> Plánovaný 9. rámcový program EU pro výzkum a inovace (též Horizont Evropa, angl. </w:t>
      </w:r>
      <w:proofErr w:type="spellStart"/>
      <w:r w:rsidRPr="001F1A65">
        <w:rPr>
          <w:rFonts w:ascii="Times New Roman" w:hAnsi="Times New Roman" w:cs="Times New Roman"/>
        </w:rPr>
        <w:t>Horizon</w:t>
      </w:r>
      <w:proofErr w:type="spellEnd"/>
      <w:r w:rsidRPr="001F1A65">
        <w:rPr>
          <w:rFonts w:ascii="Times New Roman" w:hAnsi="Times New Roman" w:cs="Times New Roman"/>
        </w:rPr>
        <w:t xml:space="preserve"> </w:t>
      </w:r>
      <w:proofErr w:type="spellStart"/>
      <w:r w:rsidRPr="001F1A65">
        <w:rPr>
          <w:rFonts w:ascii="Times New Roman" w:hAnsi="Times New Roman" w:cs="Times New Roman"/>
        </w:rPr>
        <w:t>Europe</w:t>
      </w:r>
      <w:proofErr w:type="spellEnd"/>
      <w:r w:rsidRPr="001F1A65">
        <w:rPr>
          <w:rFonts w:ascii="Times New Roman" w:hAnsi="Times New Roman" w:cs="Times New Roman"/>
        </w:rPr>
        <w:t>) vystřídá program Horizont 2020</w:t>
      </w:r>
      <w:r>
        <w:rPr>
          <w:rFonts w:ascii="Times New Roman" w:hAnsi="Times New Roman" w:cs="Times New Roman"/>
        </w:rPr>
        <w:t>; měl by probíhat v letech 2021-</w:t>
      </w:r>
      <w:r w:rsidRPr="001F1A65">
        <w:rPr>
          <w:rFonts w:ascii="Times New Roman" w:hAnsi="Times New Roman" w:cs="Times New Roman"/>
        </w:rPr>
        <w:t>2027.</w:t>
      </w:r>
    </w:p>
  </w:footnote>
  <w:footnote w:id="6">
    <w:p w14:paraId="41C9D44B" w14:textId="58DE2254" w:rsidR="00DD04D1" w:rsidRPr="001F1A65" w:rsidRDefault="00DD04D1" w:rsidP="00923120">
      <w:pPr>
        <w:pStyle w:val="Textpoznpodarou"/>
        <w:jc w:val="both"/>
        <w:rPr>
          <w:rFonts w:ascii="Times New Roman" w:hAnsi="Times New Roman" w:cs="Times New Roman"/>
        </w:rPr>
      </w:pPr>
      <w:r w:rsidRPr="001F1A65">
        <w:rPr>
          <w:rStyle w:val="Znakapoznpodarou"/>
          <w:rFonts w:ascii="Times New Roman" w:hAnsi="Times New Roman" w:cs="Times New Roman"/>
        </w:rPr>
        <w:footnoteRef/>
      </w:r>
      <w:r w:rsidRPr="001F1A65">
        <w:rPr>
          <w:rFonts w:ascii="Times New Roman" w:hAnsi="Times New Roman" w:cs="Times New Roman"/>
        </w:rPr>
        <w:t xml:space="preserve"> </w:t>
      </w:r>
      <w:proofErr w:type="spellStart"/>
      <w:r w:rsidRPr="001F1A65">
        <w:rPr>
          <w:rFonts w:ascii="Times New Roman" w:hAnsi="Times New Roman" w:cs="Times New Roman"/>
        </w:rPr>
        <w:t>National</w:t>
      </w:r>
      <w:proofErr w:type="spellEnd"/>
      <w:r w:rsidRPr="001F1A65">
        <w:rPr>
          <w:rFonts w:ascii="Times New Roman" w:hAnsi="Times New Roman" w:cs="Times New Roman"/>
        </w:rPr>
        <w:t xml:space="preserve"> </w:t>
      </w:r>
      <w:proofErr w:type="spellStart"/>
      <w:r w:rsidRPr="001F1A65">
        <w:rPr>
          <w:rFonts w:ascii="Times New Roman" w:hAnsi="Times New Roman" w:cs="Times New Roman"/>
        </w:rPr>
        <w:t>Institutes</w:t>
      </w:r>
      <w:proofErr w:type="spellEnd"/>
      <w:r w:rsidRPr="001F1A65">
        <w:rPr>
          <w:rFonts w:ascii="Times New Roman" w:hAnsi="Times New Roman" w:cs="Times New Roman"/>
        </w:rPr>
        <w:t xml:space="preserve"> </w:t>
      </w:r>
      <w:proofErr w:type="spellStart"/>
      <w:r w:rsidRPr="001F1A65">
        <w:rPr>
          <w:rFonts w:ascii="Times New Roman" w:hAnsi="Times New Roman" w:cs="Times New Roman"/>
        </w:rPr>
        <w:t>of</w:t>
      </w:r>
      <w:proofErr w:type="spellEnd"/>
      <w:r w:rsidRPr="001F1A65">
        <w:rPr>
          <w:rFonts w:ascii="Times New Roman" w:hAnsi="Times New Roman" w:cs="Times New Roman"/>
        </w:rPr>
        <w:t xml:space="preserve"> </w:t>
      </w:r>
      <w:proofErr w:type="spellStart"/>
      <w:r w:rsidRPr="001F1A65">
        <w:rPr>
          <w:rFonts w:ascii="Times New Roman" w:hAnsi="Times New Roman" w:cs="Times New Roman"/>
        </w:rPr>
        <w:t>Health</w:t>
      </w:r>
      <w:proofErr w:type="spellEnd"/>
      <w:r w:rsidRPr="001F1A65">
        <w:rPr>
          <w:rFonts w:ascii="Times New Roman" w:hAnsi="Times New Roman" w:cs="Times New Roman"/>
        </w:rPr>
        <w:t xml:space="preserve"> (NHI) -</w:t>
      </w:r>
      <w:r>
        <w:rPr>
          <w:rFonts w:ascii="Times New Roman" w:hAnsi="Times New Roman" w:cs="Times New Roman"/>
        </w:rPr>
        <w:t xml:space="preserve"> </w:t>
      </w:r>
      <w:r w:rsidRPr="001F1A65">
        <w:rPr>
          <w:rFonts w:ascii="Times New Roman" w:hAnsi="Times New Roman" w:cs="Times New Roman"/>
        </w:rPr>
        <w:t>úřad spadající pod ministerstvo zdravotnictví Spojených států (</w:t>
      </w:r>
      <w:r w:rsidRPr="001F1A65">
        <w:rPr>
          <w:rFonts w:ascii="Times New Roman" w:hAnsi="Times New Roman" w:cs="Times New Roman"/>
          <w:lang w:val="en"/>
        </w:rPr>
        <w:t>United States Department of Health and Human Services</w:t>
      </w:r>
      <w:r w:rsidRPr="001F1A65">
        <w:rPr>
          <w:rFonts w:ascii="Times New Roman" w:hAnsi="Times New Roman" w:cs="Times New Roman"/>
        </w:rPr>
        <w:t>). NHI je mj. významným aktérem grantové podpory biomedicínského výzkumu.</w:t>
      </w:r>
    </w:p>
  </w:footnote>
  <w:footnote w:id="7">
    <w:p w14:paraId="76E21A1C" w14:textId="77777777" w:rsidR="00DD04D1" w:rsidRPr="001F1A65" w:rsidRDefault="00DD04D1" w:rsidP="00923120">
      <w:pPr>
        <w:pStyle w:val="Textpoznpodarou"/>
        <w:jc w:val="both"/>
        <w:rPr>
          <w:rFonts w:ascii="Times New Roman" w:hAnsi="Times New Roman" w:cs="Times New Roman"/>
        </w:rPr>
      </w:pPr>
      <w:r w:rsidRPr="001F1A65">
        <w:rPr>
          <w:rStyle w:val="Znakapoznpodarou"/>
          <w:rFonts w:ascii="Times New Roman" w:hAnsi="Times New Roman" w:cs="Times New Roman"/>
        </w:rPr>
        <w:footnoteRef/>
      </w:r>
      <w:r w:rsidRPr="001F1A65">
        <w:rPr>
          <w:rFonts w:ascii="Times New Roman" w:hAnsi="Times New Roman" w:cs="Times New Roman"/>
        </w:rPr>
        <w:t xml:space="preserve"> Významná britská soukromá nadace podporující zejména biomedicínský výzkum. </w:t>
      </w:r>
    </w:p>
  </w:footnote>
  <w:footnote w:id="8">
    <w:p w14:paraId="5B108E58" w14:textId="5E2066A4" w:rsidR="00DD04D1" w:rsidRPr="001F1A65" w:rsidRDefault="00DD04D1" w:rsidP="00923120">
      <w:pPr>
        <w:pStyle w:val="Textpoznpodarou"/>
        <w:jc w:val="both"/>
        <w:rPr>
          <w:rFonts w:ascii="Times New Roman" w:hAnsi="Times New Roman" w:cs="Times New Roman"/>
        </w:rPr>
      </w:pPr>
      <w:r w:rsidRPr="001F1A65">
        <w:rPr>
          <w:rStyle w:val="Znakapoznpodarou"/>
          <w:rFonts w:ascii="Times New Roman" w:hAnsi="Times New Roman" w:cs="Times New Roman"/>
        </w:rPr>
        <w:footnoteRef/>
      </w:r>
      <w:r w:rsidRPr="001F1A65">
        <w:rPr>
          <w:rFonts w:ascii="Times New Roman" w:hAnsi="Times New Roman" w:cs="Times New Roman"/>
        </w:rPr>
        <w:t xml:space="preserve"> Operační program Výzkum, vývoj a vzdělávání</w:t>
      </w:r>
      <w:r>
        <w:rPr>
          <w:rFonts w:ascii="Times New Roman" w:hAnsi="Times New Roman" w:cs="Times New Roman"/>
        </w:rPr>
        <w:t xml:space="preserve"> </w:t>
      </w:r>
      <w:r w:rsidRPr="001F1A65">
        <w:rPr>
          <w:rFonts w:ascii="Times New Roman" w:hAnsi="Times New Roman" w:cs="Times New Roman"/>
        </w:rPr>
        <w:t>- víceletý program v gesci M</w:t>
      </w:r>
      <w:r>
        <w:rPr>
          <w:rFonts w:ascii="Times New Roman" w:hAnsi="Times New Roman" w:cs="Times New Roman"/>
        </w:rPr>
        <w:t>inisterstva školství, mládeže a </w:t>
      </w:r>
      <w:r w:rsidRPr="001F1A65">
        <w:rPr>
          <w:rFonts w:ascii="Times New Roman" w:hAnsi="Times New Roman" w:cs="Times New Roman"/>
        </w:rPr>
        <w:t>tělovýchovy. V rámci OP VVV je možno v období 2014 - 2020 čerpat finanční prostředky z Evropských strukturálních a investičních fondů (ESIF).</w:t>
      </w:r>
    </w:p>
  </w:footnote>
  <w:footnote w:id="9">
    <w:p w14:paraId="2531AEA5" w14:textId="341B8505" w:rsidR="00DD04D1" w:rsidRPr="001F1A65" w:rsidRDefault="00DD04D1" w:rsidP="00923120">
      <w:pPr>
        <w:pStyle w:val="Textpoznpodarou"/>
        <w:jc w:val="both"/>
        <w:rPr>
          <w:rFonts w:ascii="Times New Roman" w:hAnsi="Times New Roman" w:cs="Times New Roman"/>
        </w:rPr>
      </w:pPr>
      <w:r w:rsidRPr="001F1A65">
        <w:rPr>
          <w:rStyle w:val="Znakapoznpodarou"/>
          <w:rFonts w:ascii="Times New Roman" w:hAnsi="Times New Roman" w:cs="Times New Roman"/>
        </w:rPr>
        <w:footnoteRef/>
      </w:r>
      <w:r w:rsidRPr="001F1A65">
        <w:rPr>
          <w:rFonts w:ascii="Times New Roman" w:hAnsi="Times New Roman" w:cs="Times New Roman"/>
        </w:rPr>
        <w:t xml:space="preserve"> Operační program Podnikání a inovace pro konkurenceschopnost</w:t>
      </w:r>
      <w:r>
        <w:rPr>
          <w:rFonts w:ascii="Times New Roman" w:hAnsi="Times New Roman" w:cs="Times New Roman"/>
        </w:rPr>
        <w:t xml:space="preserve"> </w:t>
      </w:r>
      <w:r w:rsidRPr="001F1A65">
        <w:rPr>
          <w:rFonts w:ascii="Times New Roman" w:hAnsi="Times New Roman" w:cs="Times New Roman"/>
        </w:rPr>
        <w:t>- víceletý program v gesci Ministerstva průmyslu a obchodu pro čerpání finančních prostředků z Evropského fondu pro regionální rozvoj (období 2014 - 2020).</w:t>
      </w:r>
    </w:p>
  </w:footnote>
  <w:footnote w:id="10">
    <w:p w14:paraId="7E05C043" w14:textId="7233347E" w:rsidR="00DD04D1" w:rsidRPr="001F1A65" w:rsidRDefault="00DD04D1" w:rsidP="00923120">
      <w:pPr>
        <w:pStyle w:val="Textpoznpodarou"/>
        <w:jc w:val="both"/>
        <w:rPr>
          <w:rFonts w:ascii="Times New Roman" w:hAnsi="Times New Roman" w:cs="Times New Roman"/>
        </w:rPr>
      </w:pPr>
      <w:r w:rsidRPr="001F1A65"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proofErr w:type="spellStart"/>
      <w:r w:rsidRPr="001F1A65">
        <w:rPr>
          <w:rFonts w:ascii="Times New Roman" w:hAnsi="Times New Roman" w:cs="Times New Roman"/>
        </w:rPr>
        <w:t>Howard</w:t>
      </w:r>
      <w:proofErr w:type="spellEnd"/>
      <w:r w:rsidRPr="001F1A65">
        <w:rPr>
          <w:rFonts w:ascii="Times New Roman" w:hAnsi="Times New Roman" w:cs="Times New Roman"/>
        </w:rPr>
        <w:t xml:space="preserve"> </w:t>
      </w:r>
      <w:proofErr w:type="spellStart"/>
      <w:r w:rsidRPr="001F1A65">
        <w:rPr>
          <w:rFonts w:ascii="Times New Roman" w:hAnsi="Times New Roman" w:cs="Times New Roman"/>
        </w:rPr>
        <w:t>Hughes</w:t>
      </w:r>
      <w:proofErr w:type="spellEnd"/>
      <w:r w:rsidRPr="001F1A65">
        <w:rPr>
          <w:rFonts w:ascii="Times New Roman" w:hAnsi="Times New Roman" w:cs="Times New Roman"/>
        </w:rPr>
        <w:t xml:space="preserve"> </w:t>
      </w:r>
      <w:proofErr w:type="spellStart"/>
      <w:r w:rsidRPr="001F1A65">
        <w:rPr>
          <w:rFonts w:ascii="Times New Roman" w:hAnsi="Times New Roman" w:cs="Times New Roman"/>
        </w:rPr>
        <w:t>Medical</w:t>
      </w:r>
      <w:proofErr w:type="spellEnd"/>
      <w:r w:rsidRPr="001F1A65">
        <w:rPr>
          <w:rFonts w:ascii="Times New Roman" w:hAnsi="Times New Roman" w:cs="Times New Roman"/>
        </w:rPr>
        <w:t xml:space="preserve"> Institute</w:t>
      </w:r>
      <w:r>
        <w:rPr>
          <w:rFonts w:ascii="Times New Roman" w:hAnsi="Times New Roman" w:cs="Times New Roman"/>
        </w:rPr>
        <w:t xml:space="preserve"> </w:t>
      </w:r>
      <w:r w:rsidRPr="001F1A65">
        <w:rPr>
          <w:rFonts w:ascii="Times New Roman" w:hAnsi="Times New Roman" w:cs="Times New Roman"/>
        </w:rPr>
        <w:t>- nezisková organizace v USA významně podporující mezinárodní výzkum v oblasti biomedicíny.</w:t>
      </w:r>
    </w:p>
  </w:footnote>
  <w:footnote w:id="11">
    <w:p w14:paraId="3DADBFC1" w14:textId="71CDFBB5" w:rsidR="00DD04D1" w:rsidRDefault="00DD04D1" w:rsidP="00923120">
      <w:pPr>
        <w:pStyle w:val="Textpoznpodarou"/>
        <w:jc w:val="both"/>
      </w:pPr>
      <w:r w:rsidRPr="001F1A65">
        <w:rPr>
          <w:rStyle w:val="Znakapoznpodarou"/>
          <w:rFonts w:ascii="Times New Roman" w:hAnsi="Times New Roman" w:cs="Times New Roman"/>
        </w:rPr>
        <w:footnoteRef/>
      </w:r>
      <w:r w:rsidRPr="001F1A65">
        <w:rPr>
          <w:rFonts w:ascii="Times New Roman" w:hAnsi="Times New Roman" w:cs="Times New Roman"/>
        </w:rPr>
        <w:t xml:space="preserve"> </w:t>
      </w:r>
      <w:proofErr w:type="spellStart"/>
      <w:r w:rsidRPr="001F1A65">
        <w:rPr>
          <w:rFonts w:ascii="Times New Roman" w:hAnsi="Times New Roman" w:cs="Times New Roman"/>
        </w:rPr>
        <w:t>Human</w:t>
      </w:r>
      <w:proofErr w:type="spellEnd"/>
      <w:r w:rsidRPr="001F1A65">
        <w:rPr>
          <w:rFonts w:ascii="Times New Roman" w:hAnsi="Times New Roman" w:cs="Times New Roman"/>
        </w:rPr>
        <w:t xml:space="preserve"> </w:t>
      </w:r>
      <w:proofErr w:type="spellStart"/>
      <w:r w:rsidRPr="001F1A65">
        <w:rPr>
          <w:rFonts w:ascii="Times New Roman" w:hAnsi="Times New Roman" w:cs="Times New Roman"/>
        </w:rPr>
        <w:t>Frontier</w:t>
      </w:r>
      <w:proofErr w:type="spellEnd"/>
      <w:r w:rsidRPr="001F1A65">
        <w:rPr>
          <w:rFonts w:ascii="Times New Roman" w:hAnsi="Times New Roman" w:cs="Times New Roman"/>
        </w:rPr>
        <w:t xml:space="preserve"> Science Program -</w:t>
      </w:r>
      <w:r>
        <w:rPr>
          <w:rFonts w:ascii="Times New Roman" w:hAnsi="Times New Roman" w:cs="Times New Roman"/>
        </w:rPr>
        <w:t xml:space="preserve"> </w:t>
      </w:r>
      <w:r w:rsidRPr="001F1A65">
        <w:rPr>
          <w:rFonts w:ascii="Times New Roman" w:hAnsi="Times New Roman" w:cs="Times New Roman"/>
        </w:rPr>
        <w:t>mezinárodní program podpory výzkumu zej</w:t>
      </w:r>
      <w:r>
        <w:rPr>
          <w:rFonts w:ascii="Times New Roman" w:hAnsi="Times New Roman" w:cs="Times New Roman"/>
        </w:rPr>
        <w:t>ména v oblasti přírodních věd a </w:t>
      </w:r>
      <w:r w:rsidRPr="001F1A65">
        <w:rPr>
          <w:rFonts w:ascii="Times New Roman" w:hAnsi="Times New Roman" w:cs="Times New Roman"/>
        </w:rPr>
        <w:t>informatiky.</w:t>
      </w:r>
    </w:p>
  </w:footnote>
  <w:footnote w:id="12">
    <w:p w14:paraId="4DA21ADE" w14:textId="6E64DBC8" w:rsidR="00DD04D1" w:rsidRDefault="00DD04D1" w:rsidP="00A80AAD">
      <w:pPr>
        <w:pStyle w:val="Textpoznpodarou"/>
      </w:pPr>
      <w:r w:rsidRPr="004714AA">
        <w:rPr>
          <w:rStyle w:val="Znakapoznpodarou"/>
          <w:rFonts w:ascii="Times New Roman" w:hAnsi="Times New Roman" w:cs="Times New Roman"/>
        </w:rPr>
        <w:footnoteRef/>
      </w:r>
      <w:r w:rsidRPr="004714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Míru úspěšnosti lze zjistit z veřejně dostupné </w:t>
      </w:r>
      <w:r w:rsidRPr="004714AA">
        <w:rPr>
          <w:rFonts w:ascii="Times New Roman" w:hAnsi="Times New Roman" w:cs="Times New Roman"/>
        </w:rPr>
        <w:t>Evidence veřejných soutěží ve výzkumu, exper</w:t>
      </w:r>
      <w:r>
        <w:rPr>
          <w:rFonts w:ascii="Times New Roman" w:hAnsi="Times New Roman" w:cs="Times New Roman"/>
        </w:rPr>
        <w:t>imentálním vývoji a inovacích (</w:t>
      </w:r>
      <w:r w:rsidRPr="004714AA">
        <w:rPr>
          <w:rFonts w:ascii="Times New Roman" w:hAnsi="Times New Roman" w:cs="Times New Roman"/>
        </w:rPr>
        <w:t>VES</w:t>
      </w:r>
      <w:r>
        <w:rPr>
          <w:rFonts w:ascii="Times New Roman" w:hAnsi="Times New Roman" w:cs="Times New Roman"/>
        </w:rPr>
        <w:t>), jež je jednou z částí (datových oblastí) I</w:t>
      </w:r>
      <w:r w:rsidRPr="004714AA">
        <w:rPr>
          <w:rFonts w:ascii="Times New Roman" w:hAnsi="Times New Roman" w:cs="Times New Roman"/>
        </w:rPr>
        <w:t>nformačního systému výzkumu, experimentá</w:t>
      </w:r>
      <w:r>
        <w:rPr>
          <w:rFonts w:ascii="Times New Roman" w:hAnsi="Times New Roman" w:cs="Times New Roman"/>
        </w:rPr>
        <w:t xml:space="preserve">lního vývoje a inovací (IS </w:t>
      </w:r>
      <w:proofErr w:type="spellStart"/>
      <w:r>
        <w:rPr>
          <w:rFonts w:ascii="Times New Roman" w:hAnsi="Times New Roman" w:cs="Times New Roman"/>
        </w:rPr>
        <w:t>VaV</w:t>
      </w:r>
      <w:proofErr w:type="spellEnd"/>
      <w:r>
        <w:rPr>
          <w:rFonts w:ascii="Times New Roman" w:hAnsi="Times New Roman" w:cs="Times New Roman"/>
        </w:rPr>
        <w:t xml:space="preserve">): </w:t>
      </w:r>
      <w:hyperlink r:id="rId1" w:history="1">
        <w:r w:rsidRPr="003F6832">
          <w:rPr>
            <w:rStyle w:val="Hypertextovodkaz"/>
            <w:rFonts w:ascii="Times New Roman" w:hAnsi="Times New Roman" w:cs="Times New Roman"/>
          </w:rPr>
          <w:t>https://www.rvvi.cz/ves</w:t>
        </w:r>
      </w:hyperlink>
      <w:r>
        <w:rPr>
          <w:rFonts w:ascii="Times New Roman" w:hAnsi="Times New Roman" w:cs="Times New Roman"/>
        </w:rPr>
        <w:t xml:space="preserve"> 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hybridMultilevel"/>
    <w:tmpl w:val="D3166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22"/>
    <w:multiLevelType w:val="hybridMultilevel"/>
    <w:tmpl w:val="1C10D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5A7CD6"/>
    <w:multiLevelType w:val="hybridMultilevel"/>
    <w:tmpl w:val="BC9C607E"/>
    <w:lvl w:ilvl="0" w:tplc="A84E619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862123"/>
    <w:multiLevelType w:val="hybridMultilevel"/>
    <w:tmpl w:val="FE5A7140"/>
    <w:lvl w:ilvl="0" w:tplc="A84E619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53503"/>
    <w:multiLevelType w:val="hybridMultilevel"/>
    <w:tmpl w:val="B5E6E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C1197"/>
    <w:multiLevelType w:val="multilevel"/>
    <w:tmpl w:val="1B44827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7"/>
        <w:szCs w:val="17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D14558"/>
    <w:multiLevelType w:val="multilevel"/>
    <w:tmpl w:val="F356F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FE2DAE"/>
    <w:multiLevelType w:val="hybridMultilevel"/>
    <w:tmpl w:val="D6343A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3932000"/>
    <w:multiLevelType w:val="hybridMultilevel"/>
    <w:tmpl w:val="E516F8EE"/>
    <w:lvl w:ilvl="0" w:tplc="FB72D7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A1457C"/>
    <w:multiLevelType w:val="multilevel"/>
    <w:tmpl w:val="AF48D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7C45D4"/>
    <w:multiLevelType w:val="hybridMultilevel"/>
    <w:tmpl w:val="2FF41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F112D1"/>
    <w:multiLevelType w:val="hybridMultilevel"/>
    <w:tmpl w:val="26447472"/>
    <w:lvl w:ilvl="0" w:tplc="F1C0FC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340DFF"/>
    <w:multiLevelType w:val="hybridMultilevel"/>
    <w:tmpl w:val="7D56ADC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8621D8"/>
    <w:multiLevelType w:val="multilevel"/>
    <w:tmpl w:val="15AA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89771E"/>
    <w:multiLevelType w:val="hybridMultilevel"/>
    <w:tmpl w:val="2366455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1675580"/>
    <w:multiLevelType w:val="hybridMultilevel"/>
    <w:tmpl w:val="B6ECE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114BD3"/>
    <w:multiLevelType w:val="multilevel"/>
    <w:tmpl w:val="46E4F5F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242AD6"/>
    <w:multiLevelType w:val="multilevel"/>
    <w:tmpl w:val="0C64B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0B674E"/>
    <w:multiLevelType w:val="hybridMultilevel"/>
    <w:tmpl w:val="AC5E0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FC2E56"/>
    <w:multiLevelType w:val="multilevel"/>
    <w:tmpl w:val="8C3E8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5F55D8"/>
    <w:multiLevelType w:val="multilevel"/>
    <w:tmpl w:val="0B7609FA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7"/>
        <w:szCs w:val="17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5801F54"/>
    <w:multiLevelType w:val="hybridMultilevel"/>
    <w:tmpl w:val="52226268"/>
    <w:lvl w:ilvl="0" w:tplc="D9703FD6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2F25D2"/>
    <w:multiLevelType w:val="multilevel"/>
    <w:tmpl w:val="31002FC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E9F2B67"/>
    <w:multiLevelType w:val="hybridMultilevel"/>
    <w:tmpl w:val="940867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01123C"/>
    <w:multiLevelType w:val="multilevel"/>
    <w:tmpl w:val="62B08E6A"/>
    <w:lvl w:ilvl="0">
      <w:start w:val="2"/>
      <w:numFmt w:val="decimal"/>
      <w:lvlText w:val="7.1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912973"/>
    <w:multiLevelType w:val="multilevel"/>
    <w:tmpl w:val="AA806F70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1FF1E00"/>
    <w:multiLevelType w:val="hybridMultilevel"/>
    <w:tmpl w:val="27CAB508"/>
    <w:lvl w:ilvl="0" w:tplc="C2C46E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447030"/>
    <w:multiLevelType w:val="hybridMultilevel"/>
    <w:tmpl w:val="236645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CD6349"/>
    <w:multiLevelType w:val="multilevel"/>
    <w:tmpl w:val="4C024088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9383526"/>
    <w:multiLevelType w:val="multilevel"/>
    <w:tmpl w:val="641A9896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0"/>
  </w:num>
  <w:num w:numId="3">
    <w:abstractNumId w:val="5"/>
  </w:num>
  <w:num w:numId="4">
    <w:abstractNumId w:val="24"/>
  </w:num>
  <w:num w:numId="5">
    <w:abstractNumId w:val="28"/>
  </w:num>
  <w:num w:numId="6">
    <w:abstractNumId w:val="29"/>
  </w:num>
  <w:num w:numId="7">
    <w:abstractNumId w:val="16"/>
  </w:num>
  <w:num w:numId="8">
    <w:abstractNumId w:val="22"/>
  </w:num>
  <w:num w:numId="9">
    <w:abstractNumId w:val="4"/>
  </w:num>
  <w:num w:numId="10">
    <w:abstractNumId w:val="14"/>
  </w:num>
  <w:num w:numId="11">
    <w:abstractNumId w:val="12"/>
  </w:num>
  <w:num w:numId="12">
    <w:abstractNumId w:val="10"/>
  </w:num>
  <w:num w:numId="13">
    <w:abstractNumId w:val="18"/>
  </w:num>
  <w:num w:numId="14">
    <w:abstractNumId w:val="27"/>
  </w:num>
  <w:num w:numId="15">
    <w:abstractNumId w:val="1"/>
  </w:num>
  <w:num w:numId="16">
    <w:abstractNumId w:val="6"/>
  </w:num>
  <w:num w:numId="17">
    <w:abstractNumId w:val="13"/>
  </w:num>
  <w:num w:numId="18">
    <w:abstractNumId w:val="19"/>
  </w:num>
  <w:num w:numId="19">
    <w:abstractNumId w:val="17"/>
  </w:num>
  <w:num w:numId="20">
    <w:abstractNumId w:val="9"/>
  </w:num>
  <w:num w:numId="21">
    <w:abstractNumId w:val="7"/>
  </w:num>
  <w:num w:numId="22">
    <w:abstractNumId w:val="26"/>
  </w:num>
  <w:num w:numId="23">
    <w:abstractNumId w:val="0"/>
  </w:num>
  <w:num w:numId="24">
    <w:abstractNumId w:val="8"/>
  </w:num>
  <w:num w:numId="25">
    <w:abstractNumId w:val="11"/>
  </w:num>
  <w:num w:numId="26">
    <w:abstractNumId w:val="21"/>
  </w:num>
  <w:num w:numId="27">
    <w:abstractNumId w:val="15"/>
  </w:num>
  <w:num w:numId="28">
    <w:abstractNumId w:val="23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AD"/>
    <w:rsid w:val="00024E00"/>
    <w:rsid w:val="0007463D"/>
    <w:rsid w:val="00087781"/>
    <w:rsid w:val="000A7BE9"/>
    <w:rsid w:val="000D41F7"/>
    <w:rsid w:val="000E05D8"/>
    <w:rsid w:val="000E57EA"/>
    <w:rsid w:val="001525C0"/>
    <w:rsid w:val="0018376A"/>
    <w:rsid w:val="001A4296"/>
    <w:rsid w:val="001B0829"/>
    <w:rsid w:val="001C58C5"/>
    <w:rsid w:val="001D0EF6"/>
    <w:rsid w:val="001D4DA2"/>
    <w:rsid w:val="001E3E72"/>
    <w:rsid w:val="002254EE"/>
    <w:rsid w:val="002808F8"/>
    <w:rsid w:val="002915F3"/>
    <w:rsid w:val="002B277C"/>
    <w:rsid w:val="002E0FE0"/>
    <w:rsid w:val="003522C3"/>
    <w:rsid w:val="00352CC2"/>
    <w:rsid w:val="00372CC8"/>
    <w:rsid w:val="003A4901"/>
    <w:rsid w:val="003D0F6A"/>
    <w:rsid w:val="003F3CC0"/>
    <w:rsid w:val="004236FB"/>
    <w:rsid w:val="00447F19"/>
    <w:rsid w:val="00470505"/>
    <w:rsid w:val="004C2A97"/>
    <w:rsid w:val="00522659"/>
    <w:rsid w:val="00532AAE"/>
    <w:rsid w:val="00540ACA"/>
    <w:rsid w:val="00564B92"/>
    <w:rsid w:val="00582B97"/>
    <w:rsid w:val="00585E9D"/>
    <w:rsid w:val="00597DC9"/>
    <w:rsid w:val="005A64E1"/>
    <w:rsid w:val="005D490D"/>
    <w:rsid w:val="005E32C1"/>
    <w:rsid w:val="005E7CFA"/>
    <w:rsid w:val="005F4E03"/>
    <w:rsid w:val="00603440"/>
    <w:rsid w:val="00610847"/>
    <w:rsid w:val="00623B4F"/>
    <w:rsid w:val="00631F12"/>
    <w:rsid w:val="00634902"/>
    <w:rsid w:val="00662400"/>
    <w:rsid w:val="006734C2"/>
    <w:rsid w:val="0068626A"/>
    <w:rsid w:val="006A1371"/>
    <w:rsid w:val="007047F1"/>
    <w:rsid w:val="007054BB"/>
    <w:rsid w:val="00715443"/>
    <w:rsid w:val="00730F65"/>
    <w:rsid w:val="0073307F"/>
    <w:rsid w:val="00777220"/>
    <w:rsid w:val="00781041"/>
    <w:rsid w:val="007B5970"/>
    <w:rsid w:val="007C6A76"/>
    <w:rsid w:val="008611E3"/>
    <w:rsid w:val="00863464"/>
    <w:rsid w:val="00872C9B"/>
    <w:rsid w:val="00872DBB"/>
    <w:rsid w:val="008F015D"/>
    <w:rsid w:val="00923120"/>
    <w:rsid w:val="00923EC6"/>
    <w:rsid w:val="0093303F"/>
    <w:rsid w:val="009A24E7"/>
    <w:rsid w:val="009B1739"/>
    <w:rsid w:val="009F06FE"/>
    <w:rsid w:val="00A16FD6"/>
    <w:rsid w:val="00A80AAD"/>
    <w:rsid w:val="00A8631D"/>
    <w:rsid w:val="00A939AF"/>
    <w:rsid w:val="00A93D05"/>
    <w:rsid w:val="00AA2539"/>
    <w:rsid w:val="00AF314E"/>
    <w:rsid w:val="00B00404"/>
    <w:rsid w:val="00B17909"/>
    <w:rsid w:val="00B360CC"/>
    <w:rsid w:val="00B5073F"/>
    <w:rsid w:val="00B56AB7"/>
    <w:rsid w:val="00B63C2E"/>
    <w:rsid w:val="00B66F30"/>
    <w:rsid w:val="00B70395"/>
    <w:rsid w:val="00B91B6A"/>
    <w:rsid w:val="00BA0462"/>
    <w:rsid w:val="00BA6EAF"/>
    <w:rsid w:val="00BB3171"/>
    <w:rsid w:val="00BC3193"/>
    <w:rsid w:val="00C248E3"/>
    <w:rsid w:val="00C27FD6"/>
    <w:rsid w:val="00C32855"/>
    <w:rsid w:val="00C36E17"/>
    <w:rsid w:val="00C61A11"/>
    <w:rsid w:val="00C90213"/>
    <w:rsid w:val="00C94A8A"/>
    <w:rsid w:val="00CA679A"/>
    <w:rsid w:val="00CB3DCA"/>
    <w:rsid w:val="00CD7522"/>
    <w:rsid w:val="00D34786"/>
    <w:rsid w:val="00D61C3B"/>
    <w:rsid w:val="00D6751C"/>
    <w:rsid w:val="00D95E31"/>
    <w:rsid w:val="00DA2E84"/>
    <w:rsid w:val="00DD04D1"/>
    <w:rsid w:val="00DD0C52"/>
    <w:rsid w:val="00DE4AED"/>
    <w:rsid w:val="00DF1CFE"/>
    <w:rsid w:val="00E4628F"/>
    <w:rsid w:val="00E56D27"/>
    <w:rsid w:val="00E708D4"/>
    <w:rsid w:val="00E80E43"/>
    <w:rsid w:val="00EB2702"/>
    <w:rsid w:val="00EB4F4A"/>
    <w:rsid w:val="00EC67C4"/>
    <w:rsid w:val="00EC6D73"/>
    <w:rsid w:val="00EC7BB2"/>
    <w:rsid w:val="00ED777B"/>
    <w:rsid w:val="00EF3787"/>
    <w:rsid w:val="00F15014"/>
    <w:rsid w:val="00F27A59"/>
    <w:rsid w:val="00F520DD"/>
    <w:rsid w:val="00F70FB1"/>
    <w:rsid w:val="00F926C4"/>
    <w:rsid w:val="00FB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0DF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0AAD"/>
    <w:rPr>
      <w:rFonts w:eastAsiaTheme="minorEastAsi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0AAD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0A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80AA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0AA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80AA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0AA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80AA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0AA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AAD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80AAD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A8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80AA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80AA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A80AAD"/>
    <w:rPr>
      <w:vertAlign w:val="superscript"/>
    </w:rPr>
  </w:style>
  <w:style w:type="character" w:customStyle="1" w:styleId="CharStyle15">
    <w:name w:val="Char Style 15"/>
    <w:basedOn w:val="Standardnpsmoodstavce"/>
    <w:link w:val="Style14"/>
    <w:rsid w:val="00A80AAD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CharStyle27">
    <w:name w:val="Char Style 27"/>
    <w:basedOn w:val="Standardnpsmoodstavce"/>
    <w:link w:val="Style26"/>
    <w:rsid w:val="00A80AAD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CharStyle44Exact">
    <w:name w:val="Char Style 44 Exact"/>
    <w:basedOn w:val="Standardnpsmoodstavce"/>
    <w:rsid w:val="00A80AAD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CharStyle54Exact">
    <w:name w:val="Char Style 54 Exact"/>
    <w:basedOn w:val="Standardnpsmoodstavce"/>
    <w:rsid w:val="00A80AAD"/>
    <w:rPr>
      <w:rFonts w:ascii="Arial" w:eastAsia="Arial" w:hAnsi="Arial" w:cs="Arial"/>
      <w:b/>
      <w:bCs/>
      <w:i w:val="0"/>
      <w:iCs w:val="0"/>
      <w:smallCaps w:val="0"/>
      <w:strike w:val="0"/>
      <w:spacing w:val="6"/>
      <w:sz w:val="17"/>
      <w:szCs w:val="17"/>
      <w:u w:val="none"/>
    </w:rPr>
  </w:style>
  <w:style w:type="character" w:customStyle="1" w:styleId="CharStyle55Exact">
    <w:name w:val="Char Style 55 Exact"/>
    <w:basedOn w:val="CharStyle15"/>
    <w:rsid w:val="00A80AAD"/>
    <w:rPr>
      <w:rFonts w:ascii="Arial" w:eastAsia="Arial" w:hAnsi="Arial" w:cs="Arial"/>
      <w:i/>
      <w:iCs/>
      <w:color w:val="000000"/>
      <w:spacing w:val="3"/>
      <w:w w:val="100"/>
      <w:position w:val="0"/>
      <w:sz w:val="17"/>
      <w:szCs w:val="17"/>
      <w:shd w:val="clear" w:color="auto" w:fill="FFFFFF"/>
      <w:lang w:val="cs-CZ" w:eastAsia="cs-CZ" w:bidi="cs-CZ"/>
    </w:rPr>
  </w:style>
  <w:style w:type="character" w:customStyle="1" w:styleId="CharStyle56Exact">
    <w:name w:val="Char Style 56 Exact"/>
    <w:basedOn w:val="CharStyle15"/>
    <w:rsid w:val="00A80AAD"/>
    <w:rPr>
      <w:rFonts w:ascii="Arial" w:eastAsia="Arial" w:hAnsi="Arial" w:cs="Arial"/>
      <w:i/>
      <w:iCs/>
      <w:color w:val="000000"/>
      <w:spacing w:val="25"/>
      <w:w w:val="100"/>
      <w:position w:val="0"/>
      <w:sz w:val="17"/>
      <w:szCs w:val="17"/>
      <w:shd w:val="clear" w:color="auto" w:fill="FFFFFF"/>
      <w:lang w:val="cs-CZ" w:eastAsia="cs-CZ" w:bidi="cs-CZ"/>
    </w:rPr>
  </w:style>
  <w:style w:type="character" w:customStyle="1" w:styleId="CharStyle57">
    <w:name w:val="Char Style 57"/>
    <w:basedOn w:val="CharStyle15"/>
    <w:rsid w:val="00A80AAD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paragraph" w:customStyle="1" w:styleId="Style14">
    <w:name w:val="Style 14"/>
    <w:basedOn w:val="Normln"/>
    <w:link w:val="CharStyle15"/>
    <w:rsid w:val="00A80AAD"/>
    <w:pPr>
      <w:widowControl w:val="0"/>
      <w:shd w:val="clear" w:color="auto" w:fill="FFFFFF"/>
      <w:spacing w:after="180" w:line="302" w:lineRule="exact"/>
      <w:ind w:hanging="420"/>
      <w:jc w:val="both"/>
    </w:pPr>
    <w:rPr>
      <w:rFonts w:ascii="Arial" w:eastAsia="Arial" w:hAnsi="Arial" w:cs="Arial"/>
      <w:sz w:val="18"/>
      <w:szCs w:val="18"/>
    </w:rPr>
  </w:style>
  <w:style w:type="paragraph" w:customStyle="1" w:styleId="Style26">
    <w:name w:val="Style 26"/>
    <w:basedOn w:val="Normln"/>
    <w:link w:val="CharStyle27"/>
    <w:rsid w:val="00A80AAD"/>
    <w:pPr>
      <w:widowControl w:val="0"/>
      <w:shd w:val="clear" w:color="auto" w:fill="FFFFFF"/>
      <w:spacing w:after="120" w:line="0" w:lineRule="atLeast"/>
      <w:jc w:val="both"/>
    </w:pPr>
    <w:rPr>
      <w:rFonts w:ascii="Arial" w:eastAsia="Arial" w:hAnsi="Arial" w:cs="Arial"/>
      <w:b/>
      <w:bCs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80A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0A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0AA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0A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0AAD"/>
    <w:rPr>
      <w:b/>
      <w:bCs/>
      <w:sz w:val="20"/>
      <w:szCs w:val="20"/>
    </w:rPr>
  </w:style>
  <w:style w:type="character" w:styleId="Zvraznn">
    <w:name w:val="Emphasis"/>
    <w:basedOn w:val="Standardnpsmoodstavce"/>
    <w:uiPriority w:val="20"/>
    <w:qFormat/>
    <w:rsid w:val="00A80AAD"/>
    <w:rPr>
      <w:b/>
      <w:bCs/>
      <w:i w:val="0"/>
      <w:iCs w:val="0"/>
    </w:rPr>
  </w:style>
  <w:style w:type="character" w:customStyle="1" w:styleId="st1">
    <w:name w:val="st1"/>
    <w:basedOn w:val="Standardnpsmoodstavce"/>
    <w:rsid w:val="00A80AAD"/>
  </w:style>
  <w:style w:type="character" w:customStyle="1" w:styleId="CharStyle8">
    <w:name w:val="Char Style 8"/>
    <w:basedOn w:val="Standardnpsmoodstavce"/>
    <w:link w:val="Style7"/>
    <w:rsid w:val="00A80AAD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CharStyle60">
    <w:name w:val="Char Style 60"/>
    <w:basedOn w:val="CharStyle8"/>
    <w:rsid w:val="00A80AAD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paragraph" w:customStyle="1" w:styleId="Style7">
    <w:name w:val="Style 7"/>
    <w:basedOn w:val="Normln"/>
    <w:link w:val="CharStyle8"/>
    <w:rsid w:val="00A80AAD"/>
    <w:pPr>
      <w:widowControl w:val="0"/>
      <w:shd w:val="clear" w:color="auto" w:fill="FFFFFF"/>
      <w:spacing w:before="120" w:after="1080" w:line="0" w:lineRule="atLeast"/>
      <w:jc w:val="both"/>
    </w:pPr>
    <w:rPr>
      <w:rFonts w:ascii="Arial" w:eastAsia="Arial" w:hAnsi="Arial" w:cs="Arial"/>
      <w:i/>
      <w:iCs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80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0AAD"/>
  </w:style>
  <w:style w:type="paragraph" w:styleId="Zpat">
    <w:name w:val="footer"/>
    <w:basedOn w:val="Normln"/>
    <w:link w:val="ZpatChar"/>
    <w:uiPriority w:val="99"/>
    <w:unhideWhenUsed/>
    <w:rsid w:val="00A80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0AAD"/>
  </w:style>
  <w:style w:type="paragraph" w:styleId="Odstavecseseznamem">
    <w:name w:val="List Paragraph"/>
    <w:basedOn w:val="Normln"/>
    <w:uiPriority w:val="34"/>
    <w:qFormat/>
    <w:rsid w:val="00A80AAD"/>
    <w:pPr>
      <w:spacing w:after="200" w:line="276" w:lineRule="auto"/>
      <w:ind w:left="720"/>
      <w:contextualSpacing/>
    </w:pPr>
    <w:rPr>
      <w:lang w:eastAsia="cs-CZ"/>
    </w:rPr>
  </w:style>
  <w:style w:type="paragraph" w:customStyle="1" w:styleId="Default">
    <w:name w:val="Default"/>
    <w:rsid w:val="00A80A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A80AAD"/>
    <w:rPr>
      <w:b/>
      <w:bCs/>
    </w:rPr>
  </w:style>
  <w:style w:type="character" w:customStyle="1" w:styleId="apple-converted-space">
    <w:name w:val="apple-converted-space"/>
    <w:basedOn w:val="Standardnpsmoodstavce"/>
    <w:rsid w:val="00A80AAD"/>
  </w:style>
  <w:style w:type="paragraph" w:styleId="Normlnweb">
    <w:name w:val="Normal (Web)"/>
    <w:basedOn w:val="Normln"/>
    <w:uiPriority w:val="99"/>
    <w:rsid w:val="00A80AA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80AA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80AA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A80AAD"/>
    <w:rPr>
      <w:vertAlign w:val="superscript"/>
    </w:rPr>
  </w:style>
  <w:style w:type="paragraph" w:styleId="Revize">
    <w:name w:val="Revision"/>
    <w:hidden/>
    <w:uiPriority w:val="99"/>
    <w:semiHidden/>
    <w:rsid w:val="00A80AAD"/>
    <w:pPr>
      <w:spacing w:after="0" w:line="240" w:lineRule="auto"/>
    </w:pPr>
  </w:style>
  <w:style w:type="table" w:customStyle="1" w:styleId="TableNormal1">
    <w:name w:val="Table Normal1"/>
    <w:uiPriority w:val="2"/>
    <w:semiHidden/>
    <w:unhideWhenUsed/>
    <w:qFormat/>
    <w:rsid w:val="00A80AA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80AAD"/>
    <w:pPr>
      <w:widowControl w:val="0"/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0AAD"/>
    <w:rPr>
      <w:rFonts w:eastAsiaTheme="minorEastAsi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0AAD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0A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80AA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0AA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80AA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0AA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80AA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0AA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AAD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80AAD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A8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80AA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80AA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A80AAD"/>
    <w:rPr>
      <w:vertAlign w:val="superscript"/>
    </w:rPr>
  </w:style>
  <w:style w:type="character" w:customStyle="1" w:styleId="CharStyle15">
    <w:name w:val="Char Style 15"/>
    <w:basedOn w:val="Standardnpsmoodstavce"/>
    <w:link w:val="Style14"/>
    <w:rsid w:val="00A80AAD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CharStyle27">
    <w:name w:val="Char Style 27"/>
    <w:basedOn w:val="Standardnpsmoodstavce"/>
    <w:link w:val="Style26"/>
    <w:rsid w:val="00A80AAD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CharStyle44Exact">
    <w:name w:val="Char Style 44 Exact"/>
    <w:basedOn w:val="Standardnpsmoodstavce"/>
    <w:rsid w:val="00A80AAD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CharStyle54Exact">
    <w:name w:val="Char Style 54 Exact"/>
    <w:basedOn w:val="Standardnpsmoodstavce"/>
    <w:rsid w:val="00A80AAD"/>
    <w:rPr>
      <w:rFonts w:ascii="Arial" w:eastAsia="Arial" w:hAnsi="Arial" w:cs="Arial"/>
      <w:b/>
      <w:bCs/>
      <w:i w:val="0"/>
      <w:iCs w:val="0"/>
      <w:smallCaps w:val="0"/>
      <w:strike w:val="0"/>
      <w:spacing w:val="6"/>
      <w:sz w:val="17"/>
      <w:szCs w:val="17"/>
      <w:u w:val="none"/>
    </w:rPr>
  </w:style>
  <w:style w:type="character" w:customStyle="1" w:styleId="CharStyle55Exact">
    <w:name w:val="Char Style 55 Exact"/>
    <w:basedOn w:val="CharStyle15"/>
    <w:rsid w:val="00A80AAD"/>
    <w:rPr>
      <w:rFonts w:ascii="Arial" w:eastAsia="Arial" w:hAnsi="Arial" w:cs="Arial"/>
      <w:i/>
      <w:iCs/>
      <w:color w:val="000000"/>
      <w:spacing w:val="3"/>
      <w:w w:val="100"/>
      <w:position w:val="0"/>
      <w:sz w:val="17"/>
      <w:szCs w:val="17"/>
      <w:shd w:val="clear" w:color="auto" w:fill="FFFFFF"/>
      <w:lang w:val="cs-CZ" w:eastAsia="cs-CZ" w:bidi="cs-CZ"/>
    </w:rPr>
  </w:style>
  <w:style w:type="character" w:customStyle="1" w:styleId="CharStyle56Exact">
    <w:name w:val="Char Style 56 Exact"/>
    <w:basedOn w:val="CharStyle15"/>
    <w:rsid w:val="00A80AAD"/>
    <w:rPr>
      <w:rFonts w:ascii="Arial" w:eastAsia="Arial" w:hAnsi="Arial" w:cs="Arial"/>
      <w:i/>
      <w:iCs/>
      <w:color w:val="000000"/>
      <w:spacing w:val="25"/>
      <w:w w:val="100"/>
      <w:position w:val="0"/>
      <w:sz w:val="17"/>
      <w:szCs w:val="17"/>
      <w:shd w:val="clear" w:color="auto" w:fill="FFFFFF"/>
      <w:lang w:val="cs-CZ" w:eastAsia="cs-CZ" w:bidi="cs-CZ"/>
    </w:rPr>
  </w:style>
  <w:style w:type="character" w:customStyle="1" w:styleId="CharStyle57">
    <w:name w:val="Char Style 57"/>
    <w:basedOn w:val="CharStyle15"/>
    <w:rsid w:val="00A80AAD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paragraph" w:customStyle="1" w:styleId="Style14">
    <w:name w:val="Style 14"/>
    <w:basedOn w:val="Normln"/>
    <w:link w:val="CharStyle15"/>
    <w:rsid w:val="00A80AAD"/>
    <w:pPr>
      <w:widowControl w:val="0"/>
      <w:shd w:val="clear" w:color="auto" w:fill="FFFFFF"/>
      <w:spacing w:after="180" w:line="302" w:lineRule="exact"/>
      <w:ind w:hanging="420"/>
      <w:jc w:val="both"/>
    </w:pPr>
    <w:rPr>
      <w:rFonts w:ascii="Arial" w:eastAsia="Arial" w:hAnsi="Arial" w:cs="Arial"/>
      <w:sz w:val="18"/>
      <w:szCs w:val="18"/>
    </w:rPr>
  </w:style>
  <w:style w:type="paragraph" w:customStyle="1" w:styleId="Style26">
    <w:name w:val="Style 26"/>
    <w:basedOn w:val="Normln"/>
    <w:link w:val="CharStyle27"/>
    <w:rsid w:val="00A80AAD"/>
    <w:pPr>
      <w:widowControl w:val="0"/>
      <w:shd w:val="clear" w:color="auto" w:fill="FFFFFF"/>
      <w:spacing w:after="120" w:line="0" w:lineRule="atLeast"/>
      <w:jc w:val="both"/>
    </w:pPr>
    <w:rPr>
      <w:rFonts w:ascii="Arial" w:eastAsia="Arial" w:hAnsi="Arial" w:cs="Arial"/>
      <w:b/>
      <w:bCs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80A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0A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0AA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0A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0AAD"/>
    <w:rPr>
      <w:b/>
      <w:bCs/>
      <w:sz w:val="20"/>
      <w:szCs w:val="20"/>
    </w:rPr>
  </w:style>
  <w:style w:type="character" w:styleId="Zvraznn">
    <w:name w:val="Emphasis"/>
    <w:basedOn w:val="Standardnpsmoodstavce"/>
    <w:uiPriority w:val="20"/>
    <w:qFormat/>
    <w:rsid w:val="00A80AAD"/>
    <w:rPr>
      <w:b/>
      <w:bCs/>
      <w:i w:val="0"/>
      <w:iCs w:val="0"/>
    </w:rPr>
  </w:style>
  <w:style w:type="character" w:customStyle="1" w:styleId="st1">
    <w:name w:val="st1"/>
    <w:basedOn w:val="Standardnpsmoodstavce"/>
    <w:rsid w:val="00A80AAD"/>
  </w:style>
  <w:style w:type="character" w:customStyle="1" w:styleId="CharStyle8">
    <w:name w:val="Char Style 8"/>
    <w:basedOn w:val="Standardnpsmoodstavce"/>
    <w:link w:val="Style7"/>
    <w:rsid w:val="00A80AAD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CharStyle60">
    <w:name w:val="Char Style 60"/>
    <w:basedOn w:val="CharStyle8"/>
    <w:rsid w:val="00A80AAD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paragraph" w:customStyle="1" w:styleId="Style7">
    <w:name w:val="Style 7"/>
    <w:basedOn w:val="Normln"/>
    <w:link w:val="CharStyle8"/>
    <w:rsid w:val="00A80AAD"/>
    <w:pPr>
      <w:widowControl w:val="0"/>
      <w:shd w:val="clear" w:color="auto" w:fill="FFFFFF"/>
      <w:spacing w:before="120" w:after="1080" w:line="0" w:lineRule="atLeast"/>
      <w:jc w:val="both"/>
    </w:pPr>
    <w:rPr>
      <w:rFonts w:ascii="Arial" w:eastAsia="Arial" w:hAnsi="Arial" w:cs="Arial"/>
      <w:i/>
      <w:iCs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80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0AAD"/>
  </w:style>
  <w:style w:type="paragraph" w:styleId="Zpat">
    <w:name w:val="footer"/>
    <w:basedOn w:val="Normln"/>
    <w:link w:val="ZpatChar"/>
    <w:uiPriority w:val="99"/>
    <w:unhideWhenUsed/>
    <w:rsid w:val="00A80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0AAD"/>
  </w:style>
  <w:style w:type="paragraph" w:styleId="Odstavecseseznamem">
    <w:name w:val="List Paragraph"/>
    <w:basedOn w:val="Normln"/>
    <w:uiPriority w:val="34"/>
    <w:qFormat/>
    <w:rsid w:val="00A80AAD"/>
    <w:pPr>
      <w:spacing w:after="200" w:line="276" w:lineRule="auto"/>
      <w:ind w:left="720"/>
      <w:contextualSpacing/>
    </w:pPr>
    <w:rPr>
      <w:lang w:eastAsia="cs-CZ"/>
    </w:rPr>
  </w:style>
  <w:style w:type="paragraph" w:customStyle="1" w:styleId="Default">
    <w:name w:val="Default"/>
    <w:rsid w:val="00A80A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A80AAD"/>
    <w:rPr>
      <w:b/>
      <w:bCs/>
    </w:rPr>
  </w:style>
  <w:style w:type="character" w:customStyle="1" w:styleId="apple-converted-space">
    <w:name w:val="apple-converted-space"/>
    <w:basedOn w:val="Standardnpsmoodstavce"/>
    <w:rsid w:val="00A80AAD"/>
  </w:style>
  <w:style w:type="paragraph" w:styleId="Normlnweb">
    <w:name w:val="Normal (Web)"/>
    <w:basedOn w:val="Normln"/>
    <w:uiPriority w:val="99"/>
    <w:rsid w:val="00A80AA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80AA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80AA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A80AAD"/>
    <w:rPr>
      <w:vertAlign w:val="superscript"/>
    </w:rPr>
  </w:style>
  <w:style w:type="paragraph" w:styleId="Revize">
    <w:name w:val="Revision"/>
    <w:hidden/>
    <w:uiPriority w:val="99"/>
    <w:semiHidden/>
    <w:rsid w:val="00A80AAD"/>
    <w:pPr>
      <w:spacing w:after="0" w:line="240" w:lineRule="auto"/>
    </w:pPr>
  </w:style>
  <w:style w:type="table" w:customStyle="1" w:styleId="TableNormal1">
    <w:name w:val="Table Normal1"/>
    <w:uiPriority w:val="2"/>
    <w:semiHidden/>
    <w:unhideWhenUsed/>
    <w:qFormat/>
    <w:rsid w:val="00A80AA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80AAD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s.wikipedia.org/wiki/Organizace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s.wikipedia.org/wiki/Strategi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databaze-strategie.cz/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vvi.cz/ves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F4463-D01A-460C-BDA7-7932F6EDD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18</Pages>
  <Words>5431</Words>
  <Characters>32049</Characters>
  <Application>Microsoft Office Word</Application>
  <DocSecurity>0</DocSecurity>
  <Lines>267</Lines>
  <Paragraphs>74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MSMT</Company>
  <LinksUpToDate>false</LinksUpToDate>
  <CharactersWithSpaces>37406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Šafařík Petr</dc:creator>
  <cp:keywords/>
  <dc:description/>
  <cp:lastModifiedBy>Bártová Milada</cp:lastModifiedBy>
  <cp:revision>7</cp:revision>
  <cp:lastPrinted>2018-10-15T10:25:00Z</cp:lastPrinted>
  <dcterms:created xsi:type="dcterms:W3CDTF">2018-09-25T16:22:00Z</dcterms:created>
  <dcterms:modified xsi:type="dcterms:W3CDTF">2018-10-15T10:25:00Z</dcterms:modified>
</cp:coreProperties>
</file>