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10B" w:rsidRDefault="00982A6D">
      <w:pPr>
        <w:spacing w:after="600"/>
        <w:jc w:val="right"/>
        <w:rPr>
          <w:rFonts w:ascii="Arial" w:eastAsia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eastAsia="Arial" w:hAnsi="Arial" w:cs="Arial"/>
          <w:sz w:val="22"/>
          <w:szCs w:val="22"/>
        </w:rPr>
        <w:t>II.</w:t>
      </w:r>
    </w:p>
    <w:p w:rsidR="0081010B" w:rsidRDefault="00982A6D">
      <w:pPr>
        <w:spacing w:after="12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PŘEDKLÁDACÍ ZPRÁVA</w:t>
      </w:r>
    </w:p>
    <w:p w:rsidR="0081010B" w:rsidRDefault="0081010B">
      <w:pPr>
        <w:spacing w:after="120"/>
        <w:jc w:val="center"/>
        <w:rPr>
          <w:rFonts w:ascii="Arial" w:eastAsia="Arial" w:hAnsi="Arial" w:cs="Arial"/>
          <w:sz w:val="22"/>
          <w:szCs w:val="22"/>
        </w:rPr>
      </w:pPr>
    </w:p>
    <w:p w:rsidR="00AC1D82" w:rsidRPr="00AC1D82" w:rsidRDefault="00AC1D82" w:rsidP="00AC1D82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</w:p>
    <w:p w:rsidR="00AC1D82" w:rsidRPr="00AC1D82" w:rsidRDefault="00AC1D82" w:rsidP="00AC1D82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AC1D82">
        <w:rPr>
          <w:rFonts w:ascii="Arial" w:eastAsia="Arial" w:hAnsi="Arial" w:cs="Arial"/>
          <w:sz w:val="22"/>
          <w:szCs w:val="22"/>
        </w:rPr>
        <w:t xml:space="preserve">Ministerstvo zdravotnictví (dále jen „MZ) předkládá vládě České republiky (dále jen „ČR“) </w:t>
      </w:r>
      <w:r w:rsidR="0071520F">
        <w:rPr>
          <w:rFonts w:ascii="Arial" w:eastAsia="Arial" w:hAnsi="Arial" w:cs="Arial"/>
          <w:sz w:val="22"/>
          <w:szCs w:val="22"/>
        </w:rPr>
        <w:br/>
      </w:r>
      <w:r w:rsidRPr="00AC1D82">
        <w:rPr>
          <w:rFonts w:ascii="Arial" w:eastAsia="Arial" w:hAnsi="Arial" w:cs="Arial"/>
          <w:sz w:val="22"/>
          <w:szCs w:val="22"/>
        </w:rPr>
        <w:t>ke schválení návrh „Programu na podporu zdrav</w:t>
      </w:r>
      <w:r>
        <w:rPr>
          <w:rFonts w:ascii="Arial" w:eastAsia="Arial" w:hAnsi="Arial" w:cs="Arial"/>
          <w:sz w:val="22"/>
          <w:szCs w:val="22"/>
        </w:rPr>
        <w:t>otnického aplikovaného výzkumu na léta 2020 – 2028</w:t>
      </w:r>
      <w:r w:rsidRPr="00AC1D82">
        <w:rPr>
          <w:rFonts w:ascii="Arial" w:eastAsia="Arial" w:hAnsi="Arial" w:cs="Arial"/>
          <w:sz w:val="22"/>
          <w:szCs w:val="22"/>
        </w:rPr>
        <w:t xml:space="preserve">“ (dále jen „Program“), který bude realizován formou veřejných soutěží ve výzkumu, experimentálním vývoji a inovacích. </w:t>
      </w:r>
    </w:p>
    <w:p w:rsidR="00AC1D82" w:rsidRPr="00AC1D82" w:rsidRDefault="00AC1D82" w:rsidP="00AC1D82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Program je zpracován v souladu se zákonem</w:t>
      </w:r>
      <w:r w:rsidRPr="00AC1D82">
        <w:rPr>
          <w:rFonts w:ascii="Arial" w:eastAsia="Arial" w:hAnsi="Arial" w:cs="Arial"/>
          <w:sz w:val="22"/>
          <w:szCs w:val="22"/>
        </w:rPr>
        <w:t xml:space="preserve"> č. 130/2002 Sb., o podpoře výzkumu, experimentálního vývoje a inovací z veřejných prostředků a o změně některých souvisejících zákonů (zákon o podpoře výzkumu, experimentálního vývoje a inovací), ve znění pozdějších předpisů (dál</w:t>
      </w:r>
      <w:r>
        <w:rPr>
          <w:rFonts w:ascii="Arial" w:eastAsia="Arial" w:hAnsi="Arial" w:cs="Arial"/>
          <w:sz w:val="22"/>
          <w:szCs w:val="22"/>
        </w:rPr>
        <w:t xml:space="preserve">e jen „zákon č. 130/2002 Sb.“); </w:t>
      </w:r>
      <w:r w:rsidRPr="00AC1D82">
        <w:rPr>
          <w:rFonts w:ascii="Arial" w:eastAsia="Arial" w:hAnsi="Arial" w:cs="Arial"/>
          <w:sz w:val="22"/>
          <w:szCs w:val="22"/>
        </w:rPr>
        <w:t>nařízení</w:t>
      </w:r>
      <w:r>
        <w:rPr>
          <w:rFonts w:ascii="Arial" w:eastAsia="Arial" w:hAnsi="Arial" w:cs="Arial"/>
          <w:sz w:val="22"/>
          <w:szCs w:val="22"/>
        </w:rPr>
        <w:t>m</w:t>
      </w:r>
      <w:r w:rsidRPr="00AC1D82">
        <w:rPr>
          <w:rFonts w:ascii="Arial" w:eastAsia="Arial" w:hAnsi="Arial" w:cs="Arial"/>
          <w:sz w:val="22"/>
          <w:szCs w:val="22"/>
        </w:rPr>
        <w:t xml:space="preserve"> Komise (EU) č. 651/2014 ze dne </w:t>
      </w:r>
      <w:r w:rsidR="0071520F">
        <w:rPr>
          <w:rFonts w:ascii="Arial" w:eastAsia="Arial" w:hAnsi="Arial" w:cs="Arial"/>
          <w:sz w:val="22"/>
          <w:szCs w:val="22"/>
        </w:rPr>
        <w:br/>
      </w:r>
      <w:r w:rsidRPr="00AC1D82">
        <w:rPr>
          <w:rFonts w:ascii="Arial" w:eastAsia="Arial" w:hAnsi="Arial" w:cs="Arial"/>
          <w:sz w:val="22"/>
          <w:szCs w:val="22"/>
        </w:rPr>
        <w:t>17. če</w:t>
      </w:r>
      <w:r>
        <w:rPr>
          <w:rFonts w:ascii="Arial" w:eastAsia="Arial" w:hAnsi="Arial" w:cs="Arial"/>
          <w:sz w:val="22"/>
          <w:szCs w:val="22"/>
        </w:rPr>
        <w:t xml:space="preserve">rvna 2014, kterým se v souladu </w:t>
      </w:r>
      <w:r w:rsidRPr="00AC1D82">
        <w:rPr>
          <w:rFonts w:ascii="Arial" w:eastAsia="Arial" w:hAnsi="Arial" w:cs="Arial"/>
          <w:sz w:val="22"/>
          <w:szCs w:val="22"/>
        </w:rPr>
        <w:t xml:space="preserve">s články 107 a 108 Smlouvy o fungování EU prohlašují </w:t>
      </w:r>
      <w:r>
        <w:rPr>
          <w:rFonts w:ascii="Arial" w:eastAsia="Arial" w:hAnsi="Arial" w:cs="Arial"/>
          <w:sz w:val="22"/>
          <w:szCs w:val="22"/>
        </w:rPr>
        <w:t xml:space="preserve">určité kategorie podpory </w:t>
      </w:r>
      <w:r w:rsidRPr="00AC1D82">
        <w:rPr>
          <w:rFonts w:ascii="Arial" w:eastAsia="Arial" w:hAnsi="Arial" w:cs="Arial"/>
          <w:sz w:val="22"/>
          <w:szCs w:val="22"/>
        </w:rPr>
        <w:t xml:space="preserve">za slučitelné s vnitřním trhem, Úřední věstník EU L 187 ze dne 26. 6. 2014, str. </w:t>
      </w:r>
      <w:r>
        <w:rPr>
          <w:rFonts w:ascii="Arial" w:eastAsia="Arial" w:hAnsi="Arial" w:cs="Arial"/>
          <w:sz w:val="22"/>
          <w:szCs w:val="22"/>
        </w:rPr>
        <w:t xml:space="preserve">1 (dále jen „nařízení Komise“); </w:t>
      </w:r>
      <w:r w:rsidRPr="00AC1D82">
        <w:rPr>
          <w:rFonts w:ascii="Arial" w:eastAsia="Arial" w:hAnsi="Arial" w:cs="Arial"/>
          <w:sz w:val="22"/>
          <w:szCs w:val="22"/>
        </w:rPr>
        <w:t>Rámce</w:t>
      </w:r>
      <w:r>
        <w:rPr>
          <w:rFonts w:ascii="Arial" w:eastAsia="Arial" w:hAnsi="Arial" w:cs="Arial"/>
          <w:sz w:val="22"/>
          <w:szCs w:val="22"/>
        </w:rPr>
        <w:t>m</w:t>
      </w:r>
      <w:r w:rsidRPr="00AC1D82">
        <w:rPr>
          <w:rFonts w:ascii="Arial" w:eastAsia="Arial" w:hAnsi="Arial" w:cs="Arial"/>
          <w:sz w:val="22"/>
          <w:szCs w:val="22"/>
        </w:rPr>
        <w:t xml:space="preserve"> pro státní podporu výzkumu, vývoje a inovací - Úřední věstník Evropské unie ze dne 27. 6. 2014, (2014/C 198/0</w:t>
      </w:r>
      <w:r>
        <w:rPr>
          <w:rFonts w:ascii="Arial" w:eastAsia="Arial" w:hAnsi="Arial" w:cs="Arial"/>
          <w:sz w:val="22"/>
          <w:szCs w:val="22"/>
        </w:rPr>
        <w:t xml:space="preserve">1) (dále jen „Rámec“) </w:t>
      </w:r>
      <w:r w:rsidRPr="00AC1D82">
        <w:rPr>
          <w:rFonts w:ascii="Arial" w:eastAsia="Arial" w:hAnsi="Arial" w:cs="Arial"/>
          <w:sz w:val="22"/>
          <w:szCs w:val="22"/>
        </w:rPr>
        <w:t>a podle ostatních souvisejících předpisů.</w:t>
      </w:r>
    </w:p>
    <w:p w:rsidR="00AC1D82" w:rsidRPr="00AC1D82" w:rsidRDefault="00D80C73" w:rsidP="00AC1D82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D80C73">
        <w:rPr>
          <w:rFonts w:ascii="Arial" w:eastAsia="Arial" w:hAnsi="Arial" w:cs="Arial"/>
          <w:sz w:val="22"/>
          <w:szCs w:val="22"/>
        </w:rPr>
        <w:t xml:space="preserve">Program je podle článku 108 odst. 3 Smlouvy o fungování EU vyňat z oznamovací povinnosti, neboť splňuje podmínky nařízení Komise. Program bude realizován v souladu s Národními prioritami orientovaného výzkumu, experimentálního vývoje a inovací, které byly schváleny usnesením vlády České republiky č. 552 dne 19. července 2012 a v souladu s dokumentem Implementace Národních priorit orientovaného výzkumu, experimentálního vývoje a inovací, schváleným usnesením vlády České republiky č. 569, dne 31. července 2013. </w:t>
      </w:r>
      <w:r w:rsidR="00673397" w:rsidRPr="00D57F0C">
        <w:rPr>
          <w:rFonts w:ascii="Arial" w:hAnsi="Arial" w:cs="Arial"/>
          <w:sz w:val="22"/>
          <w:szCs w:val="22"/>
        </w:rPr>
        <w:t xml:space="preserve">Program </w:t>
      </w:r>
      <w:r w:rsidR="00D57F0C" w:rsidRPr="00D57F0C">
        <w:rPr>
          <w:rFonts w:ascii="Arial" w:hAnsi="Arial" w:cs="Arial"/>
          <w:sz w:val="22"/>
          <w:szCs w:val="22"/>
        </w:rPr>
        <w:t xml:space="preserve">je v souladu s klíčovými oblastmi změn </w:t>
      </w:r>
      <w:r w:rsidR="00673397" w:rsidRPr="00D57F0C">
        <w:rPr>
          <w:rFonts w:ascii="Arial" w:hAnsi="Arial" w:cs="Arial"/>
          <w:sz w:val="22"/>
          <w:szCs w:val="22"/>
        </w:rPr>
        <w:t>Národní výzkumné a inovační strategi</w:t>
      </w:r>
      <w:r w:rsidR="00D57F0C" w:rsidRPr="00D57F0C">
        <w:rPr>
          <w:rFonts w:ascii="Arial" w:hAnsi="Arial" w:cs="Arial"/>
          <w:sz w:val="22"/>
          <w:szCs w:val="22"/>
        </w:rPr>
        <w:t>e</w:t>
      </w:r>
      <w:r w:rsidR="00673397" w:rsidRPr="00D57F0C">
        <w:rPr>
          <w:rFonts w:ascii="Arial" w:hAnsi="Arial" w:cs="Arial"/>
          <w:sz w:val="22"/>
          <w:szCs w:val="22"/>
        </w:rPr>
        <w:t xml:space="preserve"> pro inteligentní specializaci České republiky (Národní RIS3 strategie), která byla schválena usnesením vlády České republiky ze dne 11. července 2016 č. 634. </w:t>
      </w:r>
      <w:r w:rsidR="00D57F0C" w:rsidRPr="00D57F0C">
        <w:rPr>
          <w:rFonts w:ascii="Arial" w:hAnsi="Arial" w:cs="Arial"/>
          <w:sz w:val="22"/>
          <w:szCs w:val="22"/>
        </w:rPr>
        <w:t xml:space="preserve">Poskytovatel si vyhrazuje možnost vyhlašování tematicky orientovaných veřejných soutěží zaměřených na priority Národní RIS3 strategie. </w:t>
      </w:r>
      <w:r w:rsidRPr="00D57F0C">
        <w:rPr>
          <w:rFonts w:ascii="Arial" w:eastAsia="Arial" w:hAnsi="Arial" w:cs="Arial"/>
          <w:sz w:val="22"/>
          <w:szCs w:val="22"/>
        </w:rPr>
        <w:t>Pro</w:t>
      </w:r>
      <w:r w:rsidRPr="00D80C73">
        <w:rPr>
          <w:rFonts w:ascii="Arial" w:eastAsia="Arial" w:hAnsi="Arial" w:cs="Arial"/>
          <w:sz w:val="22"/>
          <w:szCs w:val="22"/>
        </w:rPr>
        <w:t>gram je dále v souladu s „Národní strategií pro vzácná onemocnění na léta 2010-2020“, kterou schválila svým usnesením ze dne 14. června 2010 č. 466 vláda České republiky</w:t>
      </w:r>
      <w:r>
        <w:rPr>
          <w:rFonts w:ascii="Arial" w:eastAsia="Arial" w:hAnsi="Arial" w:cs="Arial"/>
          <w:sz w:val="22"/>
          <w:szCs w:val="22"/>
        </w:rPr>
        <w:t>.</w:t>
      </w:r>
      <w:r w:rsidRPr="00D80C73">
        <w:rPr>
          <w:rFonts w:ascii="Arial" w:eastAsia="Arial" w:hAnsi="Arial" w:cs="Arial"/>
          <w:sz w:val="22"/>
          <w:szCs w:val="22"/>
        </w:rPr>
        <w:t xml:space="preserve"> Program dále zohledňuje Health 2020, strategický dokument WHO, Koncepci hygienické služby a primární prevence v ochraně veřejného zdraví.</w:t>
      </w:r>
    </w:p>
    <w:p w:rsidR="00C61DCA" w:rsidRPr="00C61DCA" w:rsidRDefault="00C61DCA" w:rsidP="00C61DCA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C61DCA">
        <w:rPr>
          <w:rFonts w:ascii="Arial" w:eastAsia="Arial" w:hAnsi="Arial" w:cs="Arial"/>
          <w:sz w:val="22"/>
          <w:szCs w:val="22"/>
        </w:rPr>
        <w:t>Program navazuje na běžící Program na podporu zdrav</w:t>
      </w:r>
      <w:r>
        <w:rPr>
          <w:rFonts w:ascii="Arial" w:eastAsia="Arial" w:hAnsi="Arial" w:cs="Arial"/>
          <w:sz w:val="22"/>
          <w:szCs w:val="22"/>
        </w:rPr>
        <w:t xml:space="preserve">otnického aplikovaného výzkumu </w:t>
      </w:r>
      <w:r w:rsidRPr="00C61DCA">
        <w:rPr>
          <w:rFonts w:ascii="Arial" w:eastAsia="Arial" w:hAnsi="Arial" w:cs="Arial"/>
          <w:sz w:val="22"/>
          <w:szCs w:val="22"/>
        </w:rPr>
        <w:t xml:space="preserve">na léta 2015 – 2022 s kódem NV (dále jen „Program NV“), který byl schválen usnesením vlády ze dne </w:t>
      </w:r>
      <w:r w:rsidR="008E4482">
        <w:rPr>
          <w:rFonts w:ascii="Arial" w:eastAsia="Arial" w:hAnsi="Arial" w:cs="Arial"/>
          <w:sz w:val="22"/>
          <w:szCs w:val="22"/>
        </w:rPr>
        <w:br/>
      </w:r>
      <w:r w:rsidRPr="00C61DCA">
        <w:rPr>
          <w:rFonts w:ascii="Arial" w:eastAsia="Arial" w:hAnsi="Arial" w:cs="Arial"/>
          <w:sz w:val="22"/>
          <w:szCs w:val="22"/>
        </w:rPr>
        <w:t xml:space="preserve">22. ledna 2014 č. 59. Poslední veřejná soutěž ve výzkumu, experimentálním vývoji a inovacích (dále jen „veřejná soutěž“) v rámci Programu NV byla vyhlášena v květnu 2018 s podporou projektů od května 2019 a ukončením řešení v prosinci 2022. </w:t>
      </w:r>
      <w:r w:rsidR="004867F9" w:rsidRPr="005B3BA1">
        <w:rPr>
          <w:rFonts w:ascii="Arial" w:hAnsi="Arial" w:cs="Arial"/>
          <w:sz w:val="22"/>
          <w:szCs w:val="22"/>
        </w:rPr>
        <w:t xml:space="preserve">Ačkoliv v rámci Programu NV měla být poslední veřejná soutěž vyhlášena v roce 2019 (s podporou projektů od roku 2020), poskytovatel s ohledem </w:t>
      </w:r>
      <w:r w:rsidR="004867F9" w:rsidRPr="005B3BA1">
        <w:rPr>
          <w:rFonts w:ascii="Arial" w:eastAsia="Arial" w:hAnsi="Arial" w:cs="Arial"/>
          <w:sz w:val="22"/>
          <w:szCs w:val="22"/>
        </w:rPr>
        <w:t xml:space="preserve">na současný harmonogram vyhlašování veřejných soutěží nepovažuje </w:t>
      </w:r>
      <w:r w:rsidR="008E4482">
        <w:rPr>
          <w:rFonts w:ascii="Arial" w:eastAsia="Arial" w:hAnsi="Arial" w:cs="Arial"/>
          <w:sz w:val="22"/>
          <w:szCs w:val="22"/>
        </w:rPr>
        <w:br/>
      </w:r>
      <w:r w:rsidR="004867F9" w:rsidRPr="005B3BA1">
        <w:rPr>
          <w:rFonts w:ascii="Arial" w:eastAsia="Arial" w:hAnsi="Arial" w:cs="Arial"/>
          <w:sz w:val="22"/>
          <w:szCs w:val="22"/>
        </w:rPr>
        <w:t>za reálné, aby projekty ze soutěže vyhlášené v roce 2019 začaly své řešení k 1. 1. 2020, a byl tak naplněn parametr Programu NV stanovující minimální dobu řešení projektů na 3 roky. Ministerstvo zdravotnictví vyhlašuje veřejné soutěže v posledních letech obvykle v květnu a počátek řešení projektů je reálný nejdříve v květnu roku následujícího. Vyhlášením veřejné soutěže v rámci Programu NV v roce 2019 by došlo ke zkrácení doby řešení projektů na 2,66 roku a kromě nesplnění parametru Programu NV by takové zkrácení zřejmě snížilo i úspěšnost řešených projektů a s tím i efektivitu vynaložených státních prostředků.</w:t>
      </w:r>
      <w:r w:rsidR="004867F9" w:rsidRPr="005B3BA1">
        <w:rPr>
          <w:rFonts w:eastAsia="Arial"/>
          <w:sz w:val="22"/>
          <w:szCs w:val="22"/>
        </w:rPr>
        <w:t xml:space="preserve"> </w:t>
      </w:r>
      <w:r w:rsidRPr="005B3BA1">
        <w:rPr>
          <w:rFonts w:ascii="Arial" w:eastAsia="Arial" w:hAnsi="Arial" w:cs="Arial"/>
          <w:sz w:val="22"/>
          <w:szCs w:val="22"/>
        </w:rPr>
        <w:t>Z t</w:t>
      </w:r>
      <w:r w:rsidR="004867F9" w:rsidRPr="005B3BA1">
        <w:rPr>
          <w:rFonts w:ascii="Arial" w:eastAsia="Arial" w:hAnsi="Arial" w:cs="Arial"/>
          <w:sz w:val="22"/>
          <w:szCs w:val="22"/>
        </w:rPr>
        <w:t>ěchto</w:t>
      </w:r>
      <w:r w:rsidRPr="005B3BA1">
        <w:rPr>
          <w:rFonts w:ascii="Arial" w:eastAsia="Arial" w:hAnsi="Arial" w:cs="Arial"/>
          <w:sz w:val="22"/>
          <w:szCs w:val="22"/>
        </w:rPr>
        <w:t xml:space="preserve"> důvod</w:t>
      </w:r>
      <w:r w:rsidR="004867F9" w:rsidRPr="005B3BA1">
        <w:rPr>
          <w:rFonts w:ascii="Arial" w:eastAsia="Arial" w:hAnsi="Arial" w:cs="Arial"/>
          <w:sz w:val="22"/>
          <w:szCs w:val="22"/>
        </w:rPr>
        <w:t>ů</w:t>
      </w:r>
      <w:r w:rsidRPr="00D57F0C">
        <w:rPr>
          <w:rFonts w:ascii="Arial" w:eastAsia="Arial" w:hAnsi="Arial" w:cs="Arial"/>
          <w:sz w:val="22"/>
          <w:szCs w:val="22"/>
        </w:rPr>
        <w:t xml:space="preserve"> vyvstal</w:t>
      </w:r>
      <w:r w:rsidR="000D304A">
        <w:rPr>
          <w:rFonts w:ascii="Arial" w:eastAsia="Arial" w:hAnsi="Arial" w:cs="Arial"/>
          <w:sz w:val="22"/>
          <w:szCs w:val="22"/>
        </w:rPr>
        <w:t>a potřeba připravit a schválit P</w:t>
      </w:r>
      <w:r w:rsidRPr="00D57F0C">
        <w:rPr>
          <w:rFonts w:ascii="Arial" w:eastAsia="Arial" w:hAnsi="Arial" w:cs="Arial"/>
          <w:sz w:val="22"/>
          <w:szCs w:val="22"/>
        </w:rPr>
        <w:t>rogram navazující tak, aby mohla být první veřejn</w:t>
      </w:r>
      <w:r w:rsidR="000D304A">
        <w:rPr>
          <w:rFonts w:ascii="Arial" w:eastAsia="Arial" w:hAnsi="Arial" w:cs="Arial"/>
          <w:sz w:val="22"/>
          <w:szCs w:val="22"/>
        </w:rPr>
        <w:t>á soutěž v rámci tohoto nového P</w:t>
      </w:r>
      <w:r w:rsidRPr="00D57F0C">
        <w:rPr>
          <w:rFonts w:ascii="Arial" w:eastAsia="Arial" w:hAnsi="Arial" w:cs="Arial"/>
          <w:sz w:val="22"/>
          <w:szCs w:val="22"/>
        </w:rPr>
        <w:t>rogra</w:t>
      </w:r>
      <w:r w:rsidRPr="005B3BA1">
        <w:rPr>
          <w:rFonts w:ascii="Arial" w:eastAsia="Arial" w:hAnsi="Arial" w:cs="Arial"/>
          <w:sz w:val="22"/>
          <w:szCs w:val="22"/>
        </w:rPr>
        <w:t xml:space="preserve">mu vyhlášena v roce 2019 s podporou projektů od roku 2020, čímž bude zachován trend vyhlašování veřejných soutěží v resortu zdravotnictví jednou ročně. </w:t>
      </w:r>
      <w:r w:rsidR="004867F9" w:rsidRPr="005B3BA1">
        <w:rPr>
          <w:rFonts w:ascii="Arial" w:hAnsi="Arial" w:cs="Arial"/>
          <w:sz w:val="22"/>
          <w:szCs w:val="22"/>
        </w:rPr>
        <w:t xml:space="preserve">Poskytovatel předpokládá, že plánované prostředky účelové podpory nevyužité pro poslední veřejnou soutěž </w:t>
      </w:r>
      <w:r w:rsidR="004867F9" w:rsidRPr="005B3BA1">
        <w:rPr>
          <w:rFonts w:ascii="Arial" w:hAnsi="Arial" w:cs="Arial"/>
          <w:sz w:val="22"/>
          <w:szCs w:val="22"/>
        </w:rPr>
        <w:lastRenderedPageBreak/>
        <w:t xml:space="preserve">v rámci Programu NV efektivně využije pro náhradní veřejnou soutěž vyhlášenou v rámci tohoto nového Programu. </w:t>
      </w:r>
    </w:p>
    <w:p w:rsidR="00AC1D82" w:rsidRPr="00AC1D82" w:rsidRDefault="00C61DCA" w:rsidP="00C61DCA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C61DCA">
        <w:rPr>
          <w:rFonts w:ascii="Arial" w:eastAsia="Arial" w:hAnsi="Arial" w:cs="Arial"/>
          <w:sz w:val="22"/>
          <w:szCs w:val="22"/>
        </w:rPr>
        <w:t>Obdobně jako Pr</w:t>
      </w:r>
      <w:r w:rsidR="0065437D">
        <w:rPr>
          <w:rFonts w:ascii="Arial" w:eastAsia="Arial" w:hAnsi="Arial" w:cs="Arial"/>
          <w:sz w:val="22"/>
          <w:szCs w:val="22"/>
        </w:rPr>
        <w:t>ogram NV bude tento navazující P</w:t>
      </w:r>
      <w:r w:rsidRPr="00C61DCA">
        <w:rPr>
          <w:rFonts w:ascii="Arial" w:eastAsia="Arial" w:hAnsi="Arial" w:cs="Arial"/>
          <w:sz w:val="22"/>
          <w:szCs w:val="22"/>
        </w:rPr>
        <w:t>rogram vycházet z aktuálně platné Koncepce zdravotnického výzkumu do roku 2022, která byla schválena usnesením vlády ze dne 22. ledna 2014 č. 58</w:t>
      </w:r>
      <w:r w:rsidR="00BE151C">
        <w:rPr>
          <w:rFonts w:ascii="Arial" w:eastAsia="Arial" w:hAnsi="Arial" w:cs="Arial"/>
          <w:sz w:val="22"/>
          <w:szCs w:val="22"/>
        </w:rPr>
        <w:t xml:space="preserve">, </w:t>
      </w:r>
      <w:r w:rsidR="00BE151C" w:rsidRPr="00BE151C">
        <w:rPr>
          <w:rFonts w:ascii="Arial" w:eastAsia="Arial" w:hAnsi="Arial" w:cs="Arial"/>
          <w:sz w:val="22"/>
          <w:szCs w:val="22"/>
        </w:rPr>
        <w:t xml:space="preserve">a </w:t>
      </w:r>
      <w:r w:rsidR="00BE151C" w:rsidRPr="00BE151C">
        <w:rPr>
          <w:rFonts w:ascii="Arial" w:hAnsi="Arial" w:cs="Arial"/>
          <w:sz w:val="22"/>
          <w:szCs w:val="22"/>
        </w:rPr>
        <w:t>po uplynutí účinnosti této koncepce</w:t>
      </w:r>
      <w:r w:rsidR="00BE151C">
        <w:t xml:space="preserve"> </w:t>
      </w:r>
      <w:r w:rsidRPr="00C61DCA">
        <w:rPr>
          <w:rFonts w:ascii="Arial" w:eastAsia="Arial" w:hAnsi="Arial" w:cs="Arial"/>
          <w:sz w:val="22"/>
          <w:szCs w:val="22"/>
        </w:rPr>
        <w:t xml:space="preserve">bude ve svém průběhu aktualizován. </w:t>
      </w:r>
      <w:r w:rsidR="00995ED1">
        <w:rPr>
          <w:rFonts w:ascii="Arial" w:eastAsia="Arial" w:hAnsi="Arial" w:cs="Arial"/>
          <w:sz w:val="22"/>
          <w:szCs w:val="22"/>
        </w:rPr>
        <w:t xml:space="preserve">Svým odborným zaměřením bude </w:t>
      </w:r>
      <w:r w:rsidRPr="00C61DCA">
        <w:rPr>
          <w:rFonts w:ascii="Arial" w:eastAsia="Arial" w:hAnsi="Arial" w:cs="Arial"/>
          <w:sz w:val="22"/>
          <w:szCs w:val="22"/>
        </w:rPr>
        <w:t>Program pokračov</w:t>
      </w:r>
      <w:r w:rsidR="00995ED1">
        <w:rPr>
          <w:rFonts w:ascii="Arial" w:eastAsia="Arial" w:hAnsi="Arial" w:cs="Arial"/>
          <w:sz w:val="22"/>
          <w:szCs w:val="22"/>
        </w:rPr>
        <w:t>at</w:t>
      </w:r>
      <w:r w:rsidRPr="00C61DCA">
        <w:rPr>
          <w:rFonts w:ascii="Arial" w:eastAsia="Arial" w:hAnsi="Arial" w:cs="Arial"/>
          <w:sz w:val="22"/>
          <w:szCs w:val="22"/>
        </w:rPr>
        <w:t xml:space="preserve"> v naplňování Národních priorit orientovaného výzkumu, experimentálního vývoje a inovací, konkrétně priority č. 5: Zdravá populace.</w:t>
      </w:r>
    </w:p>
    <w:p w:rsidR="00C61DCA" w:rsidRPr="00C61DCA" w:rsidRDefault="00C61DCA" w:rsidP="00C61DCA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C61DCA">
        <w:rPr>
          <w:rFonts w:ascii="Arial" w:eastAsia="Arial" w:hAnsi="Arial" w:cs="Arial"/>
          <w:sz w:val="22"/>
          <w:szCs w:val="22"/>
        </w:rPr>
        <w:t xml:space="preserve">Doba trvání Programu je stanovena v letech 2020 až 2028, tj. 9 let. Časový rámec, návazně </w:t>
      </w:r>
      <w:r w:rsidR="006545DA">
        <w:rPr>
          <w:rFonts w:ascii="Arial" w:eastAsia="Arial" w:hAnsi="Arial" w:cs="Arial"/>
          <w:sz w:val="22"/>
          <w:szCs w:val="22"/>
        </w:rPr>
        <w:br/>
      </w:r>
      <w:r w:rsidRPr="00C61DCA">
        <w:rPr>
          <w:rFonts w:ascii="Arial" w:eastAsia="Arial" w:hAnsi="Arial" w:cs="Arial"/>
          <w:sz w:val="22"/>
          <w:szCs w:val="22"/>
        </w:rPr>
        <w:t>na nařízení Komise byl stanoven do r. 2028 s tím, že v letech 2026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C61DCA">
        <w:rPr>
          <w:rFonts w:ascii="Arial" w:eastAsia="Arial" w:hAnsi="Arial" w:cs="Arial"/>
          <w:sz w:val="22"/>
          <w:szCs w:val="22"/>
        </w:rPr>
        <w:t>až 2028 již nebudou zahajovány nové projekty, ale budou dokončovány víceleté projekty zahájené do roku 2025.</w:t>
      </w:r>
    </w:p>
    <w:p w:rsidR="00491900" w:rsidRPr="00491900" w:rsidRDefault="00491900" w:rsidP="00491900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491900">
        <w:rPr>
          <w:rFonts w:ascii="Arial" w:eastAsia="Arial" w:hAnsi="Arial" w:cs="Arial"/>
          <w:sz w:val="22"/>
          <w:szCs w:val="22"/>
        </w:rPr>
        <w:t xml:space="preserve">Celkové výdaje za dobu trvání Programu v letech 2020 až 2028 se předpokládají ve výši </w:t>
      </w:r>
      <w:r w:rsidRPr="00491900">
        <w:rPr>
          <w:rFonts w:ascii="Arial" w:eastAsia="Arial" w:hAnsi="Arial" w:cs="Arial"/>
          <w:sz w:val="22"/>
          <w:szCs w:val="22"/>
        </w:rPr>
        <w:br/>
        <w:t>8 330 mil. Kč, z toho 7 500 mil. Kč z výdajů státního rozpočtu na výzkum, vývoj a inovace, přičemž financování Programu bude realizováno podle možností státního rozpočtu. Jelikož v rámci předcházejícího Programu NV nebude již vyhlášena původně plánovaná veřejná soutěž pro rok 2020 (s plánovaným rozpočtem 300 mil. Kč pro každý rok v letech 2020 – 2022), budou prostředky z Programu NV využity pro 1. veřejnou soutěž vyhlášenou v rámci tohoto programu v roce 2019. Průměrná intenzita podpory Programu je vzhledem k předpokládanému zastoupení výzkumných organizací a podniků na řešení projektů Programu navržena ve výši 90 %.</w:t>
      </w:r>
    </w:p>
    <w:p w:rsidR="00AC1D82" w:rsidRPr="00AC1D82" w:rsidRDefault="00491900" w:rsidP="00491900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491900">
        <w:rPr>
          <w:rFonts w:ascii="Arial" w:eastAsia="Arial" w:hAnsi="Arial" w:cs="Arial"/>
          <w:sz w:val="22"/>
          <w:szCs w:val="22"/>
        </w:rPr>
        <w:t xml:space="preserve">Celkové výdaje na Program jsou na období trvání Programu rozvrženy v souladu </w:t>
      </w:r>
      <w:r w:rsidR="00872AD3">
        <w:rPr>
          <w:rFonts w:ascii="Arial" w:eastAsia="Arial" w:hAnsi="Arial" w:cs="Arial"/>
          <w:sz w:val="22"/>
          <w:szCs w:val="22"/>
        </w:rPr>
        <w:t>s</w:t>
      </w:r>
      <w:r w:rsidRPr="00491900">
        <w:rPr>
          <w:rFonts w:ascii="Arial" w:eastAsia="Arial" w:hAnsi="Arial" w:cs="Arial"/>
          <w:sz w:val="22"/>
          <w:szCs w:val="22"/>
        </w:rPr>
        <w:t> předpokládaným postupným vyhlašováním veřejných soutěží a ve vazbě na očekávanou průměrnou délku projektů.</w:t>
      </w:r>
      <w:r w:rsidR="00F45406">
        <w:rPr>
          <w:rFonts w:ascii="Arial" w:eastAsia="Arial" w:hAnsi="Arial" w:cs="Arial"/>
          <w:sz w:val="22"/>
          <w:szCs w:val="22"/>
        </w:rPr>
        <w:t xml:space="preserve"> Rozpočet jednotlivých soutěží byl naplánován podle dosavadního vývoje a s ohledem na růst české ekonomiky v posledních letech, kdy došlo ke zvyšování mezd </w:t>
      </w:r>
      <w:r w:rsidR="00F45406">
        <w:rPr>
          <w:rFonts w:ascii="Arial" w:eastAsia="Arial" w:hAnsi="Arial" w:cs="Arial"/>
          <w:sz w:val="22"/>
          <w:szCs w:val="22"/>
        </w:rPr>
        <w:br/>
        <w:t>a zároveň růstu cen za zboží a služby</w:t>
      </w:r>
      <w:r w:rsidR="000910F4">
        <w:rPr>
          <w:rFonts w:ascii="Arial" w:eastAsia="Arial" w:hAnsi="Arial" w:cs="Arial"/>
          <w:sz w:val="22"/>
          <w:szCs w:val="22"/>
        </w:rPr>
        <w:t>, čímž dochází i ke zdražení projektů</w:t>
      </w:r>
      <w:r w:rsidR="00F45406">
        <w:rPr>
          <w:rFonts w:ascii="Arial" w:eastAsia="Arial" w:hAnsi="Arial" w:cs="Arial"/>
          <w:sz w:val="22"/>
          <w:szCs w:val="22"/>
        </w:rPr>
        <w:t xml:space="preserve">. </w:t>
      </w:r>
      <w:r w:rsidR="000910F4">
        <w:rPr>
          <w:rFonts w:ascii="Arial" w:eastAsia="Arial" w:hAnsi="Arial" w:cs="Arial"/>
          <w:sz w:val="22"/>
          <w:szCs w:val="22"/>
        </w:rPr>
        <w:t xml:space="preserve">Celkové plánované výdaje na Program jsou ve srovnání s předcházejícím Programem NV při zachování stejného počtu veřejných soutěží o </w:t>
      </w:r>
      <w:r w:rsidR="00EE55D5">
        <w:rPr>
          <w:rFonts w:ascii="Arial" w:eastAsia="Arial" w:hAnsi="Arial" w:cs="Arial"/>
          <w:sz w:val="22"/>
          <w:szCs w:val="22"/>
        </w:rPr>
        <w:t>cca 15</w:t>
      </w:r>
      <w:r w:rsidR="000910F4">
        <w:rPr>
          <w:rFonts w:ascii="Arial" w:eastAsia="Arial" w:hAnsi="Arial" w:cs="Arial"/>
          <w:sz w:val="22"/>
          <w:szCs w:val="22"/>
        </w:rPr>
        <w:t xml:space="preserve"> % vyšší.</w:t>
      </w:r>
    </w:p>
    <w:p w:rsidR="00425A18" w:rsidRPr="00425A18" w:rsidRDefault="00425A18" w:rsidP="00425A18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425A18">
        <w:rPr>
          <w:rFonts w:ascii="Arial" w:eastAsia="Arial" w:hAnsi="Arial" w:cs="Arial"/>
          <w:sz w:val="22"/>
          <w:szCs w:val="22"/>
        </w:rPr>
        <w:t xml:space="preserve">Dosažení hlavního i dílčích cílů Programu bude vyhodnocováno v souladu s Metodikou hodnocení výzkumných organizací a </w:t>
      </w:r>
      <w:r w:rsidR="00086853">
        <w:rPr>
          <w:rFonts w:ascii="Arial" w:eastAsia="Arial" w:hAnsi="Arial" w:cs="Arial"/>
          <w:sz w:val="22"/>
          <w:szCs w:val="22"/>
        </w:rPr>
        <w:t xml:space="preserve">hodnocení </w:t>
      </w:r>
      <w:r w:rsidRPr="00425A18">
        <w:rPr>
          <w:rFonts w:ascii="Arial" w:eastAsia="Arial" w:hAnsi="Arial" w:cs="Arial"/>
          <w:sz w:val="22"/>
          <w:szCs w:val="22"/>
        </w:rPr>
        <w:t xml:space="preserve">programů účelové podpory výzkumu, vývoje a inovací platnou v době hodnocení Programu, případně dalších podmínek stanovených poskytovatelem a dále podle definic pro předávání výsledků do IS VaVaI platné v době hodnocení Programu. Dosažení cílů Programu bude vyhodnocováno na základě souboru indikátorů určených pro monitorování průběhu plnění Programu a hodnocení jeho celkové výkonnosti a úspěšnosti. </w:t>
      </w:r>
    </w:p>
    <w:p w:rsidR="00425A18" w:rsidRPr="002E61ED" w:rsidRDefault="00425A18" w:rsidP="00425A18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425A18">
        <w:rPr>
          <w:rFonts w:ascii="Arial" w:eastAsia="Arial" w:hAnsi="Arial" w:cs="Arial"/>
          <w:sz w:val="22"/>
          <w:szCs w:val="22"/>
        </w:rPr>
        <w:t xml:space="preserve">Indikátory </w:t>
      </w:r>
      <w:r w:rsidR="00FB06B9">
        <w:rPr>
          <w:rFonts w:ascii="Arial" w:eastAsia="Arial" w:hAnsi="Arial" w:cs="Arial"/>
          <w:sz w:val="22"/>
          <w:szCs w:val="22"/>
        </w:rPr>
        <w:t xml:space="preserve">Programu </w:t>
      </w:r>
      <w:r w:rsidRPr="00425A18">
        <w:rPr>
          <w:rFonts w:ascii="Arial" w:eastAsia="Arial" w:hAnsi="Arial" w:cs="Arial"/>
          <w:sz w:val="22"/>
          <w:szCs w:val="22"/>
        </w:rPr>
        <w:t xml:space="preserve">jsou řazeny do </w:t>
      </w:r>
      <w:r w:rsidR="00086853">
        <w:rPr>
          <w:rFonts w:ascii="Arial" w:eastAsia="Arial" w:hAnsi="Arial" w:cs="Arial"/>
          <w:sz w:val="22"/>
          <w:szCs w:val="22"/>
        </w:rPr>
        <w:t>čtyř</w:t>
      </w:r>
      <w:r w:rsidRPr="00425A18">
        <w:rPr>
          <w:rFonts w:ascii="Arial" w:eastAsia="Arial" w:hAnsi="Arial" w:cs="Arial"/>
          <w:sz w:val="22"/>
          <w:szCs w:val="22"/>
        </w:rPr>
        <w:t xml:space="preserve"> kategorií dle své povahy, a to indikátory realizace Programu, indikátory výsledků Programu</w:t>
      </w:r>
      <w:r w:rsidR="00086853">
        <w:rPr>
          <w:rFonts w:ascii="Arial" w:eastAsia="Arial" w:hAnsi="Arial" w:cs="Arial"/>
          <w:sz w:val="22"/>
          <w:szCs w:val="22"/>
        </w:rPr>
        <w:t>, indikátory motivace vědců</w:t>
      </w:r>
      <w:r w:rsidRPr="00425A18">
        <w:rPr>
          <w:rFonts w:ascii="Arial" w:eastAsia="Arial" w:hAnsi="Arial" w:cs="Arial"/>
          <w:sz w:val="22"/>
          <w:szCs w:val="22"/>
        </w:rPr>
        <w:t xml:space="preserve"> a indikátory splnění cílů Programu.</w:t>
      </w:r>
      <w:r w:rsidR="002E61ED">
        <w:rPr>
          <w:rFonts w:ascii="Arial" w:eastAsia="Arial" w:hAnsi="Arial" w:cs="Arial"/>
          <w:sz w:val="22"/>
          <w:szCs w:val="22"/>
        </w:rPr>
        <w:t xml:space="preserve"> </w:t>
      </w:r>
      <w:r w:rsidR="002E61ED" w:rsidRPr="002E61ED">
        <w:rPr>
          <w:rFonts w:ascii="Arial" w:hAnsi="Arial" w:cs="Arial"/>
          <w:sz w:val="22"/>
          <w:szCs w:val="22"/>
        </w:rPr>
        <w:t>S ohledem na nejčastější typy výsledků dosahované v rámci zdravotnického aplikovaného výzkumu, kterými jsou publikační výsledky, bude hlavní měřitelnou hodnotou přínosů tzv. citační index.</w:t>
      </w:r>
    </w:p>
    <w:p w:rsidR="00AC1D82" w:rsidRPr="00491900" w:rsidRDefault="00F671DA" w:rsidP="00AC1D82">
      <w:pPr>
        <w:spacing w:before="120" w:after="120"/>
        <w:jc w:val="both"/>
        <w:rPr>
          <w:rFonts w:ascii="Arial" w:eastAsia="Arial" w:hAnsi="Arial" w:cs="Arial"/>
          <w:sz w:val="22"/>
          <w:szCs w:val="22"/>
          <w:highlight w:val="yellow"/>
        </w:rPr>
      </w:pPr>
      <w:r w:rsidRPr="00F671DA">
        <w:rPr>
          <w:rFonts w:ascii="Arial" w:eastAsia="Arial" w:hAnsi="Arial" w:cs="Arial"/>
          <w:sz w:val="22"/>
          <w:szCs w:val="22"/>
        </w:rPr>
        <w:t xml:space="preserve">Program přispěje ke zvýšení, zefektivnění a zkvalitnění činností v oblasti aplikovaného výzkumu v oblasti zdravotnictví a dále zvýší kvalitní spolupráci mezi průmyslovými podniky (zejm. malými </w:t>
      </w:r>
      <w:r w:rsidR="001851E5">
        <w:rPr>
          <w:rFonts w:ascii="Arial" w:eastAsia="Arial" w:hAnsi="Arial" w:cs="Arial"/>
          <w:sz w:val="22"/>
          <w:szCs w:val="22"/>
        </w:rPr>
        <w:br/>
      </w:r>
      <w:r w:rsidRPr="00F671DA">
        <w:rPr>
          <w:rFonts w:ascii="Arial" w:eastAsia="Arial" w:hAnsi="Arial" w:cs="Arial"/>
          <w:sz w:val="22"/>
          <w:szCs w:val="22"/>
        </w:rPr>
        <w:t xml:space="preserve">a středními), výzkumnými organizacemi a organizacemi poskytujícími služby s vysokou přidanou hodnotou. Snahou Programu je mj. změnit motivační mechanismy podniků a výzkumných organizací tak, aby zvýšily úsilí při získávání nových poznatků ve zdravotnickém výzkumu, jejich využívání a zavádění v nových výrobcích, službách a procesech výroby. </w:t>
      </w:r>
      <w:r w:rsidR="007173CC">
        <w:rPr>
          <w:rFonts w:ascii="Arial" w:eastAsia="Arial" w:hAnsi="Arial" w:cs="Arial"/>
          <w:sz w:val="22"/>
          <w:szCs w:val="22"/>
        </w:rPr>
        <w:t>Jedním z cílů Programu je také větší podpora mladých vědců do 35 let.</w:t>
      </w:r>
    </w:p>
    <w:p w:rsidR="00AC1D82" w:rsidRPr="009E2C89" w:rsidRDefault="00AC1D82" w:rsidP="00AC1D82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9F11EF">
        <w:rPr>
          <w:rFonts w:ascii="Arial" w:eastAsia="Arial" w:hAnsi="Arial" w:cs="Arial"/>
          <w:sz w:val="22"/>
          <w:szCs w:val="22"/>
        </w:rPr>
        <w:t>Uživateli výsledků Programu budou organizační složky státu, územní samosprávné celky, právnické a fyzické osoby.</w:t>
      </w:r>
    </w:p>
    <w:p w:rsidR="00AC1D82" w:rsidRPr="00E140EB" w:rsidRDefault="00EE55D5" w:rsidP="00AC1D82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E140EB">
        <w:rPr>
          <w:rFonts w:ascii="Arial" w:eastAsia="Arial" w:hAnsi="Arial" w:cs="Arial"/>
          <w:sz w:val="22"/>
          <w:szCs w:val="22"/>
        </w:rPr>
        <w:t>Předkládaný materiál má dopad</w:t>
      </w:r>
      <w:r w:rsidR="00AC1D82" w:rsidRPr="00E140EB">
        <w:rPr>
          <w:rFonts w:ascii="Arial" w:eastAsia="Arial" w:hAnsi="Arial" w:cs="Arial"/>
          <w:sz w:val="22"/>
          <w:szCs w:val="22"/>
        </w:rPr>
        <w:t xml:space="preserve"> na veřej</w:t>
      </w:r>
      <w:r w:rsidRPr="00E140EB">
        <w:rPr>
          <w:rFonts w:ascii="Arial" w:eastAsia="Arial" w:hAnsi="Arial" w:cs="Arial"/>
          <w:sz w:val="22"/>
          <w:szCs w:val="22"/>
        </w:rPr>
        <w:t>né rozpočty a</w:t>
      </w:r>
      <w:r w:rsidR="00C5397D" w:rsidRPr="00E140EB">
        <w:rPr>
          <w:rFonts w:ascii="Arial" w:eastAsia="Arial" w:hAnsi="Arial" w:cs="Arial"/>
          <w:sz w:val="22"/>
          <w:szCs w:val="22"/>
        </w:rPr>
        <w:t xml:space="preserve"> </w:t>
      </w:r>
      <w:r w:rsidRPr="00E140EB">
        <w:rPr>
          <w:rFonts w:ascii="Arial" w:eastAsia="Arial" w:hAnsi="Arial" w:cs="Arial"/>
          <w:sz w:val="22"/>
          <w:szCs w:val="22"/>
        </w:rPr>
        <w:t xml:space="preserve">může vyvolat </w:t>
      </w:r>
      <w:r w:rsidR="00C5397D" w:rsidRPr="00E140EB">
        <w:rPr>
          <w:rFonts w:ascii="Arial" w:eastAsia="Arial" w:hAnsi="Arial" w:cs="Arial"/>
          <w:sz w:val="22"/>
          <w:szCs w:val="22"/>
        </w:rPr>
        <w:t xml:space="preserve">nároky </w:t>
      </w:r>
      <w:r w:rsidR="00AC1D82" w:rsidRPr="00E140EB">
        <w:rPr>
          <w:rFonts w:ascii="Arial" w:eastAsia="Arial" w:hAnsi="Arial" w:cs="Arial"/>
          <w:sz w:val="22"/>
          <w:szCs w:val="22"/>
        </w:rPr>
        <w:t>na zvýšení výdajů státního rozpočtu na výzkum, vývoj a inova</w:t>
      </w:r>
      <w:r w:rsidRPr="00E140EB">
        <w:rPr>
          <w:rFonts w:ascii="Arial" w:eastAsia="Arial" w:hAnsi="Arial" w:cs="Arial"/>
          <w:sz w:val="22"/>
          <w:szCs w:val="22"/>
        </w:rPr>
        <w:t>ce</w:t>
      </w:r>
      <w:r w:rsidR="00AC1D82" w:rsidRPr="00E140EB">
        <w:rPr>
          <w:rFonts w:ascii="Arial" w:eastAsia="Arial" w:hAnsi="Arial" w:cs="Arial"/>
          <w:sz w:val="22"/>
          <w:szCs w:val="22"/>
        </w:rPr>
        <w:t>. Výdaje na realizaci Programu budou MZ uplatňovány v závislosti na možnostech státního rozpočtu ČR v příslušných obdobích v návrhu výdajů státního rozpočtu na výzkum, vývoj a inovace.</w:t>
      </w:r>
      <w:r w:rsidR="00E91F98" w:rsidRPr="00E140EB">
        <w:rPr>
          <w:rFonts w:ascii="Arial" w:eastAsia="Arial" w:hAnsi="Arial" w:cs="Arial"/>
          <w:sz w:val="22"/>
          <w:szCs w:val="22"/>
        </w:rPr>
        <w:t xml:space="preserve"> </w:t>
      </w:r>
      <w:r w:rsidR="00E91F98" w:rsidRPr="00E140EB">
        <w:rPr>
          <w:rFonts w:ascii="Arial" w:hAnsi="Arial" w:cs="Arial"/>
          <w:sz w:val="22"/>
          <w:szCs w:val="22"/>
        </w:rPr>
        <w:t xml:space="preserve">Rozdíl mezi výdaji Programu a plánovanými výdaji státního rozpočtu bude </w:t>
      </w:r>
      <w:r w:rsidRPr="00E140EB">
        <w:rPr>
          <w:rFonts w:ascii="Arial" w:hAnsi="Arial" w:cs="Arial"/>
          <w:sz w:val="22"/>
          <w:szCs w:val="22"/>
        </w:rPr>
        <w:t xml:space="preserve">přednostně </w:t>
      </w:r>
      <w:r w:rsidR="00E91F98" w:rsidRPr="00E140EB">
        <w:rPr>
          <w:rFonts w:ascii="Arial" w:hAnsi="Arial" w:cs="Arial"/>
          <w:sz w:val="22"/>
          <w:szCs w:val="22"/>
        </w:rPr>
        <w:t>kryt z</w:t>
      </w:r>
      <w:r w:rsidRPr="00E140EB">
        <w:rPr>
          <w:rFonts w:ascii="Arial" w:hAnsi="Arial" w:cs="Arial"/>
          <w:sz w:val="22"/>
          <w:szCs w:val="22"/>
        </w:rPr>
        <w:t xml:space="preserve"> případných </w:t>
      </w:r>
      <w:r w:rsidR="00E91F98" w:rsidRPr="00E140EB">
        <w:rPr>
          <w:rFonts w:ascii="Arial" w:hAnsi="Arial" w:cs="Arial"/>
          <w:sz w:val="22"/>
          <w:szCs w:val="22"/>
        </w:rPr>
        <w:t>nároků z nespotřebovaných výdajů z předchozích let.</w:t>
      </w:r>
    </w:p>
    <w:p w:rsidR="00AC1D82" w:rsidRPr="009E2C89" w:rsidRDefault="00AC1D82" w:rsidP="00AC1D82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9F11EF">
        <w:rPr>
          <w:rFonts w:ascii="Arial" w:eastAsia="Arial" w:hAnsi="Arial" w:cs="Arial"/>
          <w:sz w:val="22"/>
          <w:szCs w:val="22"/>
        </w:rPr>
        <w:lastRenderedPageBreak/>
        <w:t xml:space="preserve">Předkládaný materiál nemá dopady na otázku rovnosti mužů a žen, netýká se postavení fyzických osob, nemá dopady na podnikatelské prostředí České republiky ani dopady na životní prostředí </w:t>
      </w:r>
      <w:r w:rsidR="001851E5">
        <w:rPr>
          <w:rFonts w:ascii="Arial" w:eastAsia="Arial" w:hAnsi="Arial" w:cs="Arial"/>
          <w:sz w:val="22"/>
          <w:szCs w:val="22"/>
        </w:rPr>
        <w:br/>
      </w:r>
      <w:r w:rsidRPr="009F11EF">
        <w:rPr>
          <w:rFonts w:ascii="Arial" w:eastAsia="Arial" w:hAnsi="Arial" w:cs="Arial"/>
          <w:sz w:val="22"/>
          <w:szCs w:val="22"/>
        </w:rPr>
        <w:t>a jeho realizace nevyžaduje přípravu materiálů legislativní povahy pro schůzi vlády.</w:t>
      </w:r>
    </w:p>
    <w:p w:rsidR="00AC1D82" w:rsidRPr="00491900" w:rsidRDefault="00AC1D82" w:rsidP="00AC1D82">
      <w:pPr>
        <w:spacing w:before="120" w:after="120"/>
        <w:jc w:val="both"/>
        <w:rPr>
          <w:rFonts w:ascii="Arial" w:eastAsia="Arial" w:hAnsi="Arial" w:cs="Arial"/>
          <w:sz w:val="22"/>
          <w:szCs w:val="22"/>
          <w:highlight w:val="yellow"/>
        </w:rPr>
      </w:pPr>
      <w:r w:rsidRPr="00765100">
        <w:rPr>
          <w:rFonts w:ascii="Arial" w:eastAsia="Arial" w:hAnsi="Arial" w:cs="Arial"/>
          <w:sz w:val="22"/>
          <w:szCs w:val="22"/>
        </w:rPr>
        <w:t>V souladu se zákonem č. 130/2002 Sb. byl předkládaný materiál zaslán k projednání Radě pro výzkum, vývoj a inovace</w:t>
      </w:r>
      <w:r w:rsidR="001851E5">
        <w:rPr>
          <w:rFonts w:ascii="Arial" w:eastAsia="Arial" w:hAnsi="Arial" w:cs="Arial"/>
          <w:sz w:val="22"/>
          <w:szCs w:val="22"/>
        </w:rPr>
        <w:t xml:space="preserve"> (dále jen „Rada)</w:t>
      </w:r>
      <w:r w:rsidRPr="00765100">
        <w:rPr>
          <w:rFonts w:ascii="Arial" w:eastAsia="Arial" w:hAnsi="Arial" w:cs="Arial"/>
          <w:sz w:val="22"/>
          <w:szCs w:val="22"/>
        </w:rPr>
        <w:t xml:space="preserve">. </w:t>
      </w:r>
      <w:r w:rsidRPr="00491900">
        <w:rPr>
          <w:rFonts w:ascii="Arial" w:eastAsia="Arial" w:hAnsi="Arial" w:cs="Arial"/>
          <w:sz w:val="22"/>
          <w:szCs w:val="22"/>
          <w:highlight w:val="yellow"/>
        </w:rPr>
        <w:t>Rada tento materiál projednala na svém</w:t>
      </w:r>
      <w:r w:rsidR="00D66AE8">
        <w:rPr>
          <w:rFonts w:ascii="Arial" w:eastAsia="Arial" w:hAnsi="Arial" w:cs="Arial"/>
          <w:sz w:val="22"/>
          <w:szCs w:val="22"/>
          <w:highlight w:val="yellow"/>
        </w:rPr>
        <w:t xml:space="preserve"> xx. zasedání dne xx. xx. 2018</w:t>
      </w:r>
      <w:r w:rsidRPr="00491900">
        <w:rPr>
          <w:rFonts w:ascii="Arial" w:eastAsia="Arial" w:hAnsi="Arial" w:cs="Arial"/>
          <w:sz w:val="22"/>
          <w:szCs w:val="22"/>
          <w:highlight w:val="yellow"/>
        </w:rPr>
        <w:t xml:space="preserve">. Stanovisko Rady je uvedeno v části IV. materiálu. Všechny zásadní </w:t>
      </w:r>
      <w:r w:rsidR="001851E5">
        <w:rPr>
          <w:rFonts w:ascii="Arial" w:eastAsia="Arial" w:hAnsi="Arial" w:cs="Arial"/>
          <w:sz w:val="22"/>
          <w:szCs w:val="22"/>
          <w:highlight w:val="yellow"/>
        </w:rPr>
        <w:br/>
      </w:r>
      <w:r w:rsidRPr="00491900">
        <w:rPr>
          <w:rFonts w:ascii="Arial" w:eastAsia="Arial" w:hAnsi="Arial" w:cs="Arial"/>
          <w:sz w:val="22"/>
          <w:szCs w:val="22"/>
          <w:highlight w:val="yellow"/>
        </w:rPr>
        <w:t>i doporučující připomínky Rady byly do materiálu zapracovány</w:t>
      </w:r>
      <w:r w:rsidR="007173CC">
        <w:rPr>
          <w:rFonts w:ascii="Arial" w:eastAsia="Arial" w:hAnsi="Arial" w:cs="Arial"/>
          <w:sz w:val="22"/>
          <w:szCs w:val="22"/>
          <w:highlight w:val="yellow"/>
        </w:rPr>
        <w:t xml:space="preserve"> nebo byly vysvětleny</w:t>
      </w:r>
      <w:r w:rsidRPr="00491900">
        <w:rPr>
          <w:rFonts w:ascii="Arial" w:eastAsia="Arial" w:hAnsi="Arial" w:cs="Arial"/>
          <w:sz w:val="22"/>
          <w:szCs w:val="22"/>
          <w:highlight w:val="yellow"/>
        </w:rPr>
        <w:t>.</w:t>
      </w:r>
      <w:r w:rsidR="007173CC">
        <w:rPr>
          <w:rFonts w:ascii="Arial" w:eastAsia="Arial" w:hAnsi="Arial" w:cs="Arial"/>
          <w:sz w:val="22"/>
          <w:szCs w:val="22"/>
          <w:highlight w:val="yellow"/>
        </w:rPr>
        <w:t xml:space="preserve"> Rada doporučuje Program </w:t>
      </w:r>
      <w:r w:rsidR="003B2685">
        <w:rPr>
          <w:rFonts w:ascii="Arial" w:eastAsia="Arial" w:hAnsi="Arial" w:cs="Arial"/>
          <w:sz w:val="22"/>
          <w:szCs w:val="22"/>
          <w:highlight w:val="yellow"/>
        </w:rPr>
        <w:t>předložit vládě ke schválení</w:t>
      </w:r>
      <w:r w:rsidR="007173CC">
        <w:rPr>
          <w:rFonts w:ascii="Arial" w:eastAsia="Arial" w:hAnsi="Arial" w:cs="Arial"/>
          <w:sz w:val="22"/>
          <w:szCs w:val="22"/>
          <w:highlight w:val="yellow"/>
        </w:rPr>
        <w:t xml:space="preserve"> se dvěma podmínkami, viz návrh usnesení vlády.</w:t>
      </w:r>
    </w:p>
    <w:p w:rsidR="0081010B" w:rsidRPr="00AC1D82" w:rsidRDefault="00AC1D82" w:rsidP="00AC1D82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491900">
        <w:rPr>
          <w:rFonts w:ascii="Arial" w:eastAsia="Arial" w:hAnsi="Arial" w:cs="Arial"/>
          <w:sz w:val="22"/>
          <w:szCs w:val="22"/>
          <w:highlight w:val="yellow"/>
        </w:rPr>
        <w:t>Do meziresortního připomínkového řízení byl materiál rozeslán dne (bude doplněno) s termínem zaslání stanovisek do (bude doplněno). Vypořádání výsledků meziresortního připomínkového řízení je uvedeno v části V. předkládaného materiálu.</w:t>
      </w:r>
    </w:p>
    <w:sectPr w:rsidR="0081010B" w:rsidRPr="00AC1D82">
      <w:footerReference w:type="default" r:id="rId7"/>
      <w:pgSz w:w="11906" w:h="16838"/>
      <w:pgMar w:top="1418" w:right="1134" w:bottom="1418" w:left="1134" w:header="720" w:footer="42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FC6" w:rsidRDefault="00AE3FC6">
      <w:r>
        <w:separator/>
      </w:r>
    </w:p>
  </w:endnote>
  <w:endnote w:type="continuationSeparator" w:id="0">
    <w:p w:rsidR="00AE3FC6" w:rsidRDefault="00AE3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10B" w:rsidRDefault="00982A6D">
    <w:pPr>
      <w:spacing w:after="60"/>
      <w:jc w:val="center"/>
      <w:rPr>
        <w:rFonts w:ascii="Arial" w:eastAsia="Arial" w:hAnsi="Arial" w:cs="Arial"/>
        <w:sz w:val="22"/>
        <w:szCs w:val="22"/>
      </w:rPr>
    </w:pPr>
    <w:r>
      <w:rPr>
        <w:rFonts w:ascii="Arial" w:eastAsia="Arial" w:hAnsi="Arial" w:cs="Arial"/>
        <w:sz w:val="22"/>
        <w:szCs w:val="22"/>
      </w:rPr>
      <w:t xml:space="preserve">Stránka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>PAGE</w:instrText>
    </w:r>
    <w:r>
      <w:rPr>
        <w:rFonts w:ascii="Arial" w:eastAsia="Arial" w:hAnsi="Arial" w:cs="Arial"/>
        <w:sz w:val="22"/>
        <w:szCs w:val="22"/>
      </w:rPr>
      <w:fldChar w:fldCharType="separate"/>
    </w:r>
    <w:r w:rsidR="000B73D1">
      <w:rPr>
        <w:rFonts w:ascii="Arial" w:eastAsia="Arial" w:hAnsi="Arial" w:cs="Arial"/>
        <w:noProof/>
        <w:sz w:val="22"/>
        <w:szCs w:val="22"/>
      </w:rPr>
      <w:t>1</w: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eastAsia="Arial" w:hAnsi="Arial" w:cs="Arial"/>
        <w:sz w:val="22"/>
        <w:szCs w:val="22"/>
      </w:rPr>
      <w:t xml:space="preserve"> (celkem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>NUMPAGES</w:instrText>
    </w:r>
    <w:r>
      <w:rPr>
        <w:rFonts w:ascii="Arial" w:eastAsia="Arial" w:hAnsi="Arial" w:cs="Arial"/>
        <w:sz w:val="22"/>
        <w:szCs w:val="22"/>
      </w:rPr>
      <w:fldChar w:fldCharType="separate"/>
    </w:r>
    <w:r w:rsidR="000B73D1">
      <w:rPr>
        <w:rFonts w:ascii="Arial" w:eastAsia="Arial" w:hAnsi="Arial" w:cs="Arial"/>
        <w:noProof/>
        <w:sz w:val="22"/>
        <w:szCs w:val="22"/>
      </w:rPr>
      <w:t>3</w: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eastAsia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FC6" w:rsidRDefault="00AE3FC6">
      <w:r>
        <w:separator/>
      </w:r>
    </w:p>
  </w:footnote>
  <w:footnote w:type="continuationSeparator" w:id="0">
    <w:p w:rsidR="00AE3FC6" w:rsidRDefault="00AE3F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1010B"/>
    <w:rsid w:val="00086853"/>
    <w:rsid w:val="000910F4"/>
    <w:rsid w:val="000B73D1"/>
    <w:rsid w:val="000C7AA5"/>
    <w:rsid w:val="000D304A"/>
    <w:rsid w:val="001851E5"/>
    <w:rsid w:val="0019140C"/>
    <w:rsid w:val="001F6C7D"/>
    <w:rsid w:val="00265466"/>
    <w:rsid w:val="002E61ED"/>
    <w:rsid w:val="00346499"/>
    <w:rsid w:val="003B2685"/>
    <w:rsid w:val="00425A18"/>
    <w:rsid w:val="004548AF"/>
    <w:rsid w:val="0048111F"/>
    <w:rsid w:val="004867F9"/>
    <w:rsid w:val="00491900"/>
    <w:rsid w:val="004B751B"/>
    <w:rsid w:val="00525F4E"/>
    <w:rsid w:val="005A25DC"/>
    <w:rsid w:val="005B3BA1"/>
    <w:rsid w:val="0065437D"/>
    <w:rsid w:val="006545DA"/>
    <w:rsid w:val="00673397"/>
    <w:rsid w:val="006F3FFA"/>
    <w:rsid w:val="0071520F"/>
    <w:rsid w:val="007173CC"/>
    <w:rsid w:val="00765100"/>
    <w:rsid w:val="0081010B"/>
    <w:rsid w:val="00872AD3"/>
    <w:rsid w:val="008E4482"/>
    <w:rsid w:val="00913599"/>
    <w:rsid w:val="00942493"/>
    <w:rsid w:val="00982A6D"/>
    <w:rsid w:val="00995ED1"/>
    <w:rsid w:val="009B53BC"/>
    <w:rsid w:val="009B5BB4"/>
    <w:rsid w:val="009E2C89"/>
    <w:rsid w:val="009F11EF"/>
    <w:rsid w:val="00AC1D82"/>
    <w:rsid w:val="00AE3FC6"/>
    <w:rsid w:val="00BE151C"/>
    <w:rsid w:val="00C5397D"/>
    <w:rsid w:val="00C61DCA"/>
    <w:rsid w:val="00D57F0C"/>
    <w:rsid w:val="00D66AE8"/>
    <w:rsid w:val="00D80C73"/>
    <w:rsid w:val="00E140EB"/>
    <w:rsid w:val="00E91F98"/>
    <w:rsid w:val="00EE55D5"/>
    <w:rsid w:val="00F12149"/>
    <w:rsid w:val="00F45406"/>
    <w:rsid w:val="00F671DA"/>
    <w:rsid w:val="00F71FC9"/>
    <w:rsid w:val="00F865E1"/>
    <w:rsid w:val="00FB0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111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11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111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11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8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1319</Words>
  <Characters>7783</Characters>
  <Application>Microsoft Office Word</Application>
  <DocSecurity>4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Nováková Marta</dc:creator>
  <cp:lastModifiedBy>Nováková Marta</cp:lastModifiedBy>
  <cp:revision>2</cp:revision>
  <cp:lastPrinted>2018-07-11T13:36:00Z</cp:lastPrinted>
  <dcterms:created xsi:type="dcterms:W3CDTF">2018-10-09T06:47:00Z</dcterms:created>
  <dcterms:modified xsi:type="dcterms:W3CDTF">2018-10-09T06:47:00Z</dcterms:modified>
</cp:coreProperties>
</file>