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0D" w:rsidRPr="00D637EC" w:rsidRDefault="00A14ECA" w:rsidP="00D637EC">
      <w:pPr>
        <w:pStyle w:val="Bezmezer"/>
        <w:jc w:val="right"/>
        <w:rPr>
          <w:b/>
        </w:rPr>
      </w:pPr>
      <w:bookmarkStart w:id="0" w:name="_GoBack"/>
      <w:bookmarkEnd w:id="0"/>
      <w:r w:rsidRPr="00936395">
        <w:rPr>
          <w:sz w:val="20"/>
        </w:rPr>
        <w:tab/>
      </w:r>
      <w:r w:rsidRPr="00936395">
        <w:rPr>
          <w:sz w:val="20"/>
        </w:rPr>
        <w:tab/>
      </w:r>
      <w:r w:rsidRPr="00936395">
        <w:rPr>
          <w:sz w:val="20"/>
        </w:rPr>
        <w:tab/>
      </w:r>
      <w:r w:rsidRPr="00936395">
        <w:rPr>
          <w:sz w:val="20"/>
        </w:rPr>
        <w:tab/>
      </w:r>
      <w:r w:rsidRPr="00936395">
        <w:rPr>
          <w:sz w:val="20"/>
        </w:rPr>
        <w:tab/>
      </w:r>
      <w:sdt>
        <w:sdtPr>
          <w:rPr>
            <w:b/>
          </w:rPr>
          <w:tag w:val="oznaceniDokumentu"/>
          <w:id w:val="-1578812355"/>
          <w:placeholder>
            <w:docPart w:val="22A4C0735AE445D0834C29C7DBDE8BEB"/>
          </w:placeholder>
          <w:dropDownList>
            <w:listItem w:displayText=" " w:value=" "/>
            <w:listItem w:displayText="PRO VNITŘNÍ POTŘEBU" w:value="PRO VNITŘNÍ POTŘEBU"/>
            <w:listItem w:displayText="CITLIVÉ" w:value="CITLIVÉ"/>
            <w:listItem w:displayText="VELMI CITLIVÉ" w:value="VELMI CITLIVÉ"/>
          </w:dropDownList>
        </w:sdtPr>
        <w:sdtEndPr/>
        <w:sdtContent>
          <w:r w:rsidR="00A40610">
            <w:rPr>
              <w:b/>
            </w:rPr>
            <w:t xml:space="preserve"> </w:t>
          </w:r>
        </w:sdtContent>
      </w:sdt>
    </w:p>
    <w:p w:rsidR="001C400D" w:rsidRDefault="001C400D" w:rsidP="007E518C">
      <w:pPr>
        <w:pStyle w:val="Zkladntext"/>
        <w:outlineLvl w:val="0"/>
        <w:rPr>
          <w:sz w:val="20"/>
        </w:rPr>
      </w:pPr>
    </w:p>
    <w:p w:rsidR="001C400D" w:rsidRDefault="001C400D" w:rsidP="007E518C">
      <w:pPr>
        <w:pStyle w:val="Zkladntext"/>
        <w:outlineLvl w:val="0"/>
        <w:rPr>
          <w:sz w:val="20"/>
        </w:rPr>
      </w:pPr>
    </w:p>
    <w:p w:rsidR="00A14ECA" w:rsidRPr="00027396" w:rsidRDefault="002D3879" w:rsidP="001C400D">
      <w:pPr>
        <w:pStyle w:val="Zkladntext"/>
        <w:ind w:left="6372" w:firstLine="708"/>
        <w:outlineLvl w:val="0"/>
        <w:rPr>
          <w:szCs w:val="24"/>
        </w:rPr>
      </w:pPr>
      <w:r w:rsidRPr="00027396">
        <w:rPr>
          <w:szCs w:val="24"/>
        </w:rPr>
        <w:t xml:space="preserve">Příloha </w:t>
      </w:r>
    </w:p>
    <w:p w:rsidR="00A14ECA" w:rsidRPr="00027396" w:rsidRDefault="00A14ECA" w:rsidP="007E518C">
      <w:pPr>
        <w:pStyle w:val="Zkladntext"/>
        <w:outlineLvl w:val="0"/>
        <w:rPr>
          <w:szCs w:val="24"/>
        </w:rPr>
      </w:pP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="00567C1F" w:rsidRPr="00027396">
        <w:rPr>
          <w:szCs w:val="24"/>
        </w:rPr>
        <w:tab/>
      </w:r>
      <w:r w:rsidRPr="00027396">
        <w:rPr>
          <w:szCs w:val="24"/>
        </w:rPr>
        <w:t>usnesení vlády</w:t>
      </w:r>
    </w:p>
    <w:p w:rsidR="00A14ECA" w:rsidRPr="00027396" w:rsidRDefault="00A14ECA" w:rsidP="007E518C">
      <w:pPr>
        <w:pStyle w:val="Zkladntext"/>
        <w:outlineLvl w:val="0"/>
        <w:rPr>
          <w:szCs w:val="24"/>
        </w:rPr>
      </w:pP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Pr="00027396">
        <w:rPr>
          <w:szCs w:val="24"/>
        </w:rPr>
        <w:tab/>
      </w:r>
      <w:r w:rsidR="00567C1F" w:rsidRPr="00027396">
        <w:rPr>
          <w:szCs w:val="24"/>
        </w:rPr>
        <w:tab/>
      </w:r>
      <w:r w:rsidRPr="00027396">
        <w:rPr>
          <w:szCs w:val="24"/>
        </w:rPr>
        <w:t>ze dne ........ č. ...</w:t>
      </w:r>
    </w:p>
    <w:p w:rsidR="00A14ECA" w:rsidRPr="00027396" w:rsidRDefault="00A14ECA" w:rsidP="00936395">
      <w:pPr>
        <w:pStyle w:val="Zkladntext"/>
        <w:rPr>
          <w:szCs w:val="24"/>
        </w:rPr>
      </w:pPr>
    </w:p>
    <w:p w:rsidR="00A14ECA" w:rsidRPr="00027396" w:rsidRDefault="007B5230" w:rsidP="007E518C">
      <w:pPr>
        <w:pStyle w:val="Zkladntext"/>
        <w:jc w:val="center"/>
        <w:outlineLvl w:val="0"/>
        <w:rPr>
          <w:b/>
          <w:szCs w:val="24"/>
        </w:rPr>
      </w:pPr>
      <w:r>
        <w:rPr>
          <w:b/>
          <w:szCs w:val="24"/>
        </w:rPr>
        <w:t>„</w:t>
      </w:r>
      <w:r w:rsidR="00523D81" w:rsidRPr="00523D81">
        <w:rPr>
          <w:b/>
          <w:szCs w:val="24"/>
        </w:rPr>
        <w:t>Parametry spolupráce MPO a TAČR při implementaci programu TREND</w:t>
      </w:r>
      <w:r>
        <w:rPr>
          <w:b/>
          <w:szCs w:val="24"/>
        </w:rPr>
        <w:t>“</w:t>
      </w:r>
    </w:p>
    <w:p w:rsidR="00A14ECA" w:rsidRPr="00027396" w:rsidRDefault="00A14ECA" w:rsidP="00936395">
      <w:pPr>
        <w:pStyle w:val="Zkladntext"/>
        <w:jc w:val="center"/>
        <w:rPr>
          <w:szCs w:val="24"/>
        </w:rPr>
      </w:pP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 xml:space="preserve">MPO bude mít gesci nad programem TREND, TAČR bude poskytovatelem a implementátorem programu TREND za níže uvedených podmínek.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Zaměření a podmínky programu, veřejné soutěže a hodnotící kritéria pro hodnocení návrhů projektů bude stanovovat MPO, TAČR je schválí; v případě rozporů bude názor TAČR zdokumentován a sdělen MPO, které názor TAČR posoudí; v případě, že nen</w:t>
      </w:r>
      <w:r>
        <w:rPr>
          <w:rFonts w:ascii="Arial" w:hAnsi="Arial" w:cs="Arial"/>
        </w:rPr>
        <w:t>í názor TAČR přijat, schválí se </w:t>
      </w:r>
      <w:r w:rsidRPr="00523D81">
        <w:rPr>
          <w:rFonts w:ascii="Arial" w:hAnsi="Arial" w:cs="Arial"/>
        </w:rPr>
        <w:t>původní návrh MPO s touto písemnou výhradou.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 xml:space="preserve">TAČR upraví informační systém tak, aby byl bod 3 umožněn již pro veřejnou soutěž vyhlášenou v prvním pololetí roku 2019, MPO poskytne účinnou spolupráci.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 xml:space="preserve">Statuty a jednací řády odborných poradních orgánů pro program TREND budou upraveny podle požadavků MPO při snaze zachovat best practices obou institucí.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 xml:space="preserve">Předsednictvo TAČR schválí pořadí návrhů projektů doporučené odborným poradním orgánem (programovou radou) po předcházejícím projednání s MPO.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 xml:space="preserve">Znění smluv a interních a metodických postupů pro program TREND projedná TAČR s MPO a zapracuje jeho připomínky.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Kontrolu řešení projektů zajistí TAČR ve spolupráci s MPO, zástupci MPO mohou být členy kontrolních skupin.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Určování oponentů provede TAČR ze sloučené databáze oponentů.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Odborný poradní orgán, případně zpravodaje,</w:t>
      </w:r>
      <w:r>
        <w:rPr>
          <w:rFonts w:ascii="Arial" w:hAnsi="Arial" w:cs="Arial"/>
        </w:rPr>
        <w:t xml:space="preserve"> závazně navrhne MPO ze </w:t>
      </w:r>
      <w:r w:rsidRPr="00523D81">
        <w:rPr>
          <w:rFonts w:ascii="Arial" w:hAnsi="Arial" w:cs="Arial"/>
        </w:rPr>
        <w:t xml:space="preserve">sloučené databáze.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Do posouzení žádostí o změnu projektu v programu TREND budou zapojeni odborníci nominovaní MPO.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 xml:space="preserve">Hodnocení programu TREND provede MPO ve spolupráci s TAČR. 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TAČR vylepší komunikaci se žadateli a příjemci v souladu s praxí na MPO a připomínkami podnikatelských svazů.</w:t>
      </w:r>
    </w:p>
    <w:p w:rsidR="00523D81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ascii="Arial" w:hAnsi="Arial" w:cs="Arial"/>
        </w:rPr>
      </w:pPr>
      <w:r w:rsidRPr="00523D81">
        <w:rPr>
          <w:rFonts w:ascii="Arial" w:hAnsi="Arial" w:cs="Arial"/>
        </w:rPr>
        <w:t>TAČR zajistí organizační a personální zabezpečení tak, aby se určení pracovníci TAČR věnovali trvale programu TREND a zajistili stabilitu jeho implementace.</w:t>
      </w:r>
    </w:p>
    <w:p w:rsidR="00CE1CA7" w:rsidRPr="00523D81" w:rsidRDefault="00523D81" w:rsidP="00523D81">
      <w:pPr>
        <w:numPr>
          <w:ilvl w:val="0"/>
          <w:numId w:val="43"/>
        </w:numPr>
        <w:tabs>
          <w:tab w:val="clear" w:pos="720"/>
          <w:tab w:val="num" w:pos="851"/>
        </w:tabs>
        <w:spacing w:after="120"/>
        <w:ind w:left="851" w:hanging="494"/>
        <w:rPr>
          <w:rFonts w:cs="Arial"/>
        </w:rPr>
      </w:pPr>
      <w:r w:rsidRPr="00523D81">
        <w:rPr>
          <w:rFonts w:ascii="Arial" w:hAnsi="Arial" w:cs="Arial"/>
        </w:rPr>
        <w:t xml:space="preserve">Část nároků z nespotřebovaných výdajů TAČR bude </w:t>
      </w:r>
      <w:r>
        <w:rPr>
          <w:rFonts w:ascii="Arial" w:hAnsi="Arial" w:cs="Arial"/>
        </w:rPr>
        <w:t>zapojena do </w:t>
      </w:r>
      <w:r w:rsidRPr="00523D81">
        <w:rPr>
          <w:rFonts w:ascii="Arial" w:hAnsi="Arial" w:cs="Arial"/>
        </w:rPr>
        <w:t xml:space="preserve">financování programu TREND. </w:t>
      </w:r>
    </w:p>
    <w:sectPr w:rsidR="00CE1CA7" w:rsidRPr="00523D81" w:rsidSect="001C400D">
      <w:headerReference w:type="even" r:id="rId8"/>
      <w:headerReference w:type="default" r:id="rId9"/>
      <w:pgSz w:w="11906" w:h="16838"/>
      <w:pgMar w:top="1079" w:right="1418" w:bottom="141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982" w:rsidRDefault="006C7982">
      <w:r>
        <w:separator/>
      </w:r>
    </w:p>
  </w:endnote>
  <w:endnote w:type="continuationSeparator" w:id="0">
    <w:p w:rsidR="006C7982" w:rsidRDefault="006C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982" w:rsidRDefault="006C7982">
      <w:r>
        <w:separator/>
      </w:r>
    </w:p>
  </w:footnote>
  <w:footnote w:type="continuationSeparator" w:id="0">
    <w:p w:rsidR="006C7982" w:rsidRDefault="006C7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5F0" w:rsidRDefault="00EF15F0" w:rsidP="001F4A3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15F0" w:rsidRDefault="00EF15F0" w:rsidP="00567C1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5F0" w:rsidRDefault="00EF15F0" w:rsidP="001F4A3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23D81">
      <w:rPr>
        <w:rStyle w:val="slostrnky"/>
        <w:noProof/>
      </w:rPr>
      <w:t>2</w:t>
    </w:r>
    <w:r>
      <w:rPr>
        <w:rStyle w:val="slostrnky"/>
      </w:rPr>
      <w:fldChar w:fldCharType="end"/>
    </w:r>
  </w:p>
  <w:p w:rsidR="00EF15F0" w:rsidRDefault="00EF15F0" w:rsidP="00567C1F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BD0BEA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81"/>
        </w:tabs>
        <w:ind w:left="981" w:hanging="42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1E"/>
    <w:multiLevelType w:val="singleLevel"/>
    <w:tmpl w:val="0000001E"/>
    <w:name w:val="WW8Num30"/>
    <w:lvl w:ilvl="0">
      <w:start w:val="8"/>
      <w:numFmt w:val="lowerLetter"/>
      <w:lvlText w:val="%1)"/>
      <w:lvlJc w:val="left"/>
      <w:pPr>
        <w:tabs>
          <w:tab w:val="num" w:pos="768"/>
        </w:tabs>
        <w:ind w:left="768" w:hanging="405"/>
      </w:pPr>
    </w:lvl>
  </w:abstractNum>
  <w:abstractNum w:abstractNumId="7">
    <w:nsid w:val="00000023"/>
    <w:multiLevelType w:val="singleLevel"/>
    <w:tmpl w:val="1228F0BE"/>
    <w:name w:val="WW8Num35"/>
    <w:lvl w:ilvl="0">
      <w:start w:val="2"/>
      <w:numFmt w:val="lowerLetter"/>
      <w:lvlText w:val="%1)"/>
      <w:lvlJc w:val="left"/>
      <w:pPr>
        <w:tabs>
          <w:tab w:val="num" w:pos="768"/>
        </w:tabs>
        <w:ind w:left="768" w:hanging="405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</w:abstractNum>
  <w:abstractNum w:abstractNumId="9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29"/>
    <w:multiLevelType w:val="singleLevel"/>
    <w:tmpl w:val="FC8E89B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</w:abstractNum>
  <w:abstractNum w:abstractNumId="11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5A7196C"/>
    <w:multiLevelType w:val="hybridMultilevel"/>
    <w:tmpl w:val="8C4CEA0C"/>
    <w:lvl w:ilvl="0" w:tplc="0405000F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6494542"/>
    <w:multiLevelType w:val="hybridMultilevel"/>
    <w:tmpl w:val="5388E6EC"/>
    <w:lvl w:ilvl="0" w:tplc="0405000F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4">
    <w:nsid w:val="0AF16C18"/>
    <w:multiLevelType w:val="hybridMultilevel"/>
    <w:tmpl w:val="57B88C94"/>
    <w:lvl w:ilvl="0" w:tplc="5F7C9742">
      <w:start w:val="16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5">
    <w:nsid w:val="0B323B69"/>
    <w:multiLevelType w:val="hybridMultilevel"/>
    <w:tmpl w:val="10BC6B44"/>
    <w:lvl w:ilvl="0" w:tplc="AA04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9C46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29CF6E4">
      <w:start w:val="5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CBA9398">
      <w:start w:val="10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CB40D1F"/>
    <w:multiLevelType w:val="hybridMultilevel"/>
    <w:tmpl w:val="2B7C8DD4"/>
    <w:lvl w:ilvl="0" w:tplc="820A4A2E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7">
    <w:nsid w:val="0E934D40"/>
    <w:multiLevelType w:val="hybridMultilevel"/>
    <w:tmpl w:val="5080CEDC"/>
    <w:lvl w:ilvl="0" w:tplc="0405000F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18">
    <w:nsid w:val="1C3E20E3"/>
    <w:multiLevelType w:val="hybridMultilevel"/>
    <w:tmpl w:val="7264CC44"/>
    <w:lvl w:ilvl="0" w:tplc="E8F47726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9">
    <w:nsid w:val="224C00CF"/>
    <w:multiLevelType w:val="hybridMultilevel"/>
    <w:tmpl w:val="77BE312A"/>
    <w:lvl w:ilvl="0" w:tplc="3EDE51B2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5514206"/>
    <w:multiLevelType w:val="hybridMultilevel"/>
    <w:tmpl w:val="F244B1E4"/>
    <w:lvl w:ilvl="0" w:tplc="5AA26988">
      <w:start w:val="14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>
    <w:nsid w:val="2B521AA0"/>
    <w:multiLevelType w:val="hybridMultilevel"/>
    <w:tmpl w:val="78C6E12C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17322D62">
      <w:start w:val="2"/>
      <w:numFmt w:val="lowerLetter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0405000F">
      <w:start w:val="1"/>
      <w:numFmt w:val="decimal"/>
      <w:lvlText w:val="%3."/>
      <w:lvlJc w:val="left"/>
      <w:pPr>
        <w:tabs>
          <w:tab w:val="num" w:pos="2760"/>
        </w:tabs>
        <w:ind w:left="276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2D403807"/>
    <w:multiLevelType w:val="multilevel"/>
    <w:tmpl w:val="D3CCE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957DD8"/>
    <w:multiLevelType w:val="hybridMultilevel"/>
    <w:tmpl w:val="91364BCC"/>
    <w:lvl w:ilvl="0" w:tplc="3EF0F1D8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371A2E2B"/>
    <w:multiLevelType w:val="hybridMultilevel"/>
    <w:tmpl w:val="8F08BCAC"/>
    <w:lvl w:ilvl="0" w:tplc="9B00EA7E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5">
    <w:nsid w:val="3D2E5CB3"/>
    <w:multiLevelType w:val="multilevel"/>
    <w:tmpl w:val="35BA9CC6"/>
    <w:lvl w:ilvl="0">
      <w:start w:val="1"/>
      <w:numFmt w:val="lowerRoman"/>
      <w:lvlText w:val="%1."/>
      <w:lvlJc w:val="right"/>
      <w:pPr>
        <w:tabs>
          <w:tab w:val="num" w:pos="3544"/>
        </w:tabs>
        <w:ind w:left="3544" w:hanging="180"/>
      </w:pPr>
    </w:lvl>
    <w:lvl w:ilvl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6">
    <w:nsid w:val="40A2376B"/>
    <w:multiLevelType w:val="hybridMultilevel"/>
    <w:tmpl w:val="724C475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E74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D60DB0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1C31F1D"/>
    <w:multiLevelType w:val="hybridMultilevel"/>
    <w:tmpl w:val="C6F66C22"/>
    <w:lvl w:ilvl="0" w:tplc="9B00EA7E">
      <w:start w:val="1"/>
      <w:numFmt w:val="lowerLetter"/>
      <w:lvlText w:val="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8">
    <w:nsid w:val="425A3D26"/>
    <w:multiLevelType w:val="hybridMultilevel"/>
    <w:tmpl w:val="35BA9CC6"/>
    <w:lvl w:ilvl="0" w:tplc="0405001B">
      <w:start w:val="1"/>
      <w:numFmt w:val="lowerRoman"/>
      <w:lvlText w:val="%1."/>
      <w:lvlJc w:val="right"/>
      <w:pPr>
        <w:tabs>
          <w:tab w:val="num" w:pos="3544"/>
        </w:tabs>
        <w:ind w:left="3544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9">
    <w:nsid w:val="42B84A44"/>
    <w:multiLevelType w:val="hybridMultilevel"/>
    <w:tmpl w:val="7D8832D8"/>
    <w:lvl w:ilvl="0" w:tplc="B0CE476C">
      <w:start w:val="18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0">
    <w:nsid w:val="43D61B4A"/>
    <w:multiLevelType w:val="hybridMultilevel"/>
    <w:tmpl w:val="44D63A64"/>
    <w:lvl w:ilvl="0" w:tplc="B6F8BC1E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960E46A2">
      <w:start w:val="4"/>
      <w:numFmt w:val="lowerLetter"/>
      <w:lvlText w:val="%2)"/>
      <w:lvlJc w:val="left"/>
      <w:pPr>
        <w:tabs>
          <w:tab w:val="num" w:pos="1828"/>
        </w:tabs>
        <w:ind w:left="182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1">
    <w:nsid w:val="4AF858A2"/>
    <w:multiLevelType w:val="hybridMultilevel"/>
    <w:tmpl w:val="252419E2"/>
    <w:lvl w:ilvl="0" w:tplc="AA04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0A0405"/>
    <w:multiLevelType w:val="hybridMultilevel"/>
    <w:tmpl w:val="C854FA40"/>
    <w:lvl w:ilvl="0" w:tplc="2ED64080">
      <w:start w:val="1"/>
      <w:numFmt w:val="lowerLetter"/>
      <w:lvlText w:val="%1)"/>
      <w:lvlJc w:val="left"/>
      <w:pPr>
        <w:tabs>
          <w:tab w:val="num" w:pos="1669"/>
        </w:tabs>
        <w:ind w:left="16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3">
    <w:nsid w:val="4F6A56F0"/>
    <w:multiLevelType w:val="hybridMultilevel"/>
    <w:tmpl w:val="891C642E"/>
    <w:lvl w:ilvl="0" w:tplc="683AFBF4">
      <w:start w:val="15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4">
    <w:nsid w:val="51777771"/>
    <w:multiLevelType w:val="hybridMultilevel"/>
    <w:tmpl w:val="089CC416"/>
    <w:lvl w:ilvl="0" w:tplc="0405000F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5">
    <w:nsid w:val="530948CB"/>
    <w:multiLevelType w:val="multilevel"/>
    <w:tmpl w:val="DC181FC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6A4015"/>
    <w:multiLevelType w:val="hybridMultilevel"/>
    <w:tmpl w:val="D6D40BA2"/>
    <w:lvl w:ilvl="0" w:tplc="9B00EA7E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7">
    <w:nsid w:val="5A6A4DBA"/>
    <w:multiLevelType w:val="hybridMultilevel"/>
    <w:tmpl w:val="7EE485EA"/>
    <w:lvl w:ilvl="0" w:tplc="D50CD21E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6218E9"/>
    <w:multiLevelType w:val="hybridMultilevel"/>
    <w:tmpl w:val="B582D37E"/>
    <w:lvl w:ilvl="0" w:tplc="32A414A8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B0F23"/>
    <w:multiLevelType w:val="hybridMultilevel"/>
    <w:tmpl w:val="4BD6CBEE"/>
    <w:lvl w:ilvl="0" w:tplc="0405000F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12169D"/>
    <w:multiLevelType w:val="hybridMultilevel"/>
    <w:tmpl w:val="906E47B4"/>
    <w:lvl w:ilvl="0" w:tplc="0405000F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D85373"/>
    <w:multiLevelType w:val="hybridMultilevel"/>
    <w:tmpl w:val="473E76E0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7C95404A"/>
    <w:multiLevelType w:val="hybridMultilevel"/>
    <w:tmpl w:val="0C0C7D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1"/>
  </w:num>
  <w:num w:numId="4">
    <w:abstractNumId w:val="4"/>
  </w:num>
  <w:num w:numId="5">
    <w:abstractNumId w:val="8"/>
  </w:num>
  <w:num w:numId="6">
    <w:abstractNumId w:val="11"/>
  </w:num>
  <w:num w:numId="7">
    <w:abstractNumId w:val="34"/>
  </w:num>
  <w:num w:numId="8">
    <w:abstractNumId w:val="18"/>
  </w:num>
  <w:num w:numId="9">
    <w:abstractNumId w:val="23"/>
  </w:num>
  <w:num w:numId="10">
    <w:abstractNumId w:val="13"/>
  </w:num>
  <w:num w:numId="11">
    <w:abstractNumId w:val="24"/>
  </w:num>
  <w:num w:numId="12">
    <w:abstractNumId w:val="27"/>
  </w:num>
  <w:num w:numId="13">
    <w:abstractNumId w:val="36"/>
  </w:num>
  <w:num w:numId="14">
    <w:abstractNumId w:val="15"/>
  </w:num>
  <w:num w:numId="15">
    <w:abstractNumId w:val="16"/>
  </w:num>
  <w:num w:numId="16">
    <w:abstractNumId w:val="30"/>
  </w:num>
  <w:num w:numId="17">
    <w:abstractNumId w:val="5"/>
  </w:num>
  <w:num w:numId="18">
    <w:abstractNumId w:val="3"/>
  </w:num>
  <w:num w:numId="19">
    <w:abstractNumId w:val="6"/>
  </w:num>
  <w:num w:numId="20">
    <w:abstractNumId w:val="7"/>
  </w:num>
  <w:num w:numId="21">
    <w:abstractNumId w:val="10"/>
  </w:num>
  <w:num w:numId="22">
    <w:abstractNumId w:val="20"/>
  </w:num>
  <w:num w:numId="23">
    <w:abstractNumId w:val="14"/>
  </w:num>
  <w:num w:numId="24">
    <w:abstractNumId w:val="29"/>
  </w:num>
  <w:num w:numId="25">
    <w:abstractNumId w:val="33"/>
  </w:num>
  <w:num w:numId="26">
    <w:abstractNumId w:val="41"/>
  </w:num>
  <w:num w:numId="27">
    <w:abstractNumId w:val="21"/>
  </w:num>
  <w:num w:numId="28">
    <w:abstractNumId w:val="32"/>
  </w:num>
  <w:num w:numId="29">
    <w:abstractNumId w:val="28"/>
  </w:num>
  <w:num w:numId="30">
    <w:abstractNumId w:val="25"/>
  </w:num>
  <w:num w:numId="31">
    <w:abstractNumId w:val="17"/>
  </w:num>
  <w:num w:numId="32">
    <w:abstractNumId w:val="2"/>
  </w:num>
  <w:num w:numId="33">
    <w:abstractNumId w:val="9"/>
  </w:num>
  <w:num w:numId="34">
    <w:abstractNumId w:val="37"/>
  </w:num>
  <w:num w:numId="35">
    <w:abstractNumId w:val="19"/>
  </w:num>
  <w:num w:numId="36">
    <w:abstractNumId w:val="0"/>
  </w:num>
  <w:num w:numId="37">
    <w:abstractNumId w:val="31"/>
  </w:num>
  <w:num w:numId="38">
    <w:abstractNumId w:val="40"/>
  </w:num>
  <w:num w:numId="39">
    <w:abstractNumId w:val="35"/>
  </w:num>
  <w:num w:numId="40">
    <w:abstractNumId w:val="42"/>
  </w:num>
  <w:num w:numId="41">
    <w:abstractNumId w:val="39"/>
  </w:num>
  <w:num w:numId="42">
    <w:abstractNumId w:val="12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67"/>
    <w:rsid w:val="000010F8"/>
    <w:rsid w:val="00012258"/>
    <w:rsid w:val="00012F66"/>
    <w:rsid w:val="0001552B"/>
    <w:rsid w:val="00021831"/>
    <w:rsid w:val="000218F5"/>
    <w:rsid w:val="000230DF"/>
    <w:rsid w:val="000254DA"/>
    <w:rsid w:val="00025994"/>
    <w:rsid w:val="00027396"/>
    <w:rsid w:val="000303D5"/>
    <w:rsid w:val="00032624"/>
    <w:rsid w:val="00035FCA"/>
    <w:rsid w:val="000407F0"/>
    <w:rsid w:val="0004661B"/>
    <w:rsid w:val="00047F4B"/>
    <w:rsid w:val="00050C31"/>
    <w:rsid w:val="00056CFB"/>
    <w:rsid w:val="00062EC0"/>
    <w:rsid w:val="000679DE"/>
    <w:rsid w:val="0007237B"/>
    <w:rsid w:val="00072517"/>
    <w:rsid w:val="00077582"/>
    <w:rsid w:val="000803AA"/>
    <w:rsid w:val="00083E8A"/>
    <w:rsid w:val="00086466"/>
    <w:rsid w:val="000865DF"/>
    <w:rsid w:val="00095492"/>
    <w:rsid w:val="000A3497"/>
    <w:rsid w:val="000A46CA"/>
    <w:rsid w:val="000B12C5"/>
    <w:rsid w:val="000B60C0"/>
    <w:rsid w:val="000C6544"/>
    <w:rsid w:val="000D0367"/>
    <w:rsid w:val="000D25D8"/>
    <w:rsid w:val="000D5ACF"/>
    <w:rsid w:val="000E2A7F"/>
    <w:rsid w:val="000E7C35"/>
    <w:rsid w:val="00100563"/>
    <w:rsid w:val="001045BC"/>
    <w:rsid w:val="00112015"/>
    <w:rsid w:val="00112407"/>
    <w:rsid w:val="001127C7"/>
    <w:rsid w:val="00112E64"/>
    <w:rsid w:val="001147A6"/>
    <w:rsid w:val="00120C27"/>
    <w:rsid w:val="00124847"/>
    <w:rsid w:val="00124F42"/>
    <w:rsid w:val="00131839"/>
    <w:rsid w:val="00132721"/>
    <w:rsid w:val="00136A9B"/>
    <w:rsid w:val="001379C7"/>
    <w:rsid w:val="00142907"/>
    <w:rsid w:val="001526CA"/>
    <w:rsid w:val="0015325F"/>
    <w:rsid w:val="0016799D"/>
    <w:rsid w:val="00170B9C"/>
    <w:rsid w:val="0017416F"/>
    <w:rsid w:val="0017568B"/>
    <w:rsid w:val="00180A92"/>
    <w:rsid w:val="0018221A"/>
    <w:rsid w:val="00182BF8"/>
    <w:rsid w:val="001840B0"/>
    <w:rsid w:val="001A271E"/>
    <w:rsid w:val="001A5F01"/>
    <w:rsid w:val="001A6591"/>
    <w:rsid w:val="001A7DA0"/>
    <w:rsid w:val="001B1353"/>
    <w:rsid w:val="001B58BC"/>
    <w:rsid w:val="001C2A8D"/>
    <w:rsid w:val="001C3DEB"/>
    <w:rsid w:val="001C400D"/>
    <w:rsid w:val="001D4090"/>
    <w:rsid w:val="001D7D67"/>
    <w:rsid w:val="001D7F9E"/>
    <w:rsid w:val="001E0519"/>
    <w:rsid w:val="001E2203"/>
    <w:rsid w:val="001E25B9"/>
    <w:rsid w:val="001E6BEF"/>
    <w:rsid w:val="001F4A32"/>
    <w:rsid w:val="001F79FB"/>
    <w:rsid w:val="00202058"/>
    <w:rsid w:val="00203E49"/>
    <w:rsid w:val="002060EE"/>
    <w:rsid w:val="00212F03"/>
    <w:rsid w:val="002158D8"/>
    <w:rsid w:val="00215E77"/>
    <w:rsid w:val="0021689F"/>
    <w:rsid w:val="00221C66"/>
    <w:rsid w:val="00222763"/>
    <w:rsid w:val="002245FD"/>
    <w:rsid w:val="0022493F"/>
    <w:rsid w:val="002332EF"/>
    <w:rsid w:val="0023558C"/>
    <w:rsid w:val="00237219"/>
    <w:rsid w:val="00240F66"/>
    <w:rsid w:val="0024194D"/>
    <w:rsid w:val="002442DB"/>
    <w:rsid w:val="00245D9D"/>
    <w:rsid w:val="002471C4"/>
    <w:rsid w:val="00247725"/>
    <w:rsid w:val="00247CD6"/>
    <w:rsid w:val="002531C2"/>
    <w:rsid w:val="002717D4"/>
    <w:rsid w:val="00272E11"/>
    <w:rsid w:val="00273DD3"/>
    <w:rsid w:val="0027739B"/>
    <w:rsid w:val="00285764"/>
    <w:rsid w:val="00291F40"/>
    <w:rsid w:val="00293136"/>
    <w:rsid w:val="002936A0"/>
    <w:rsid w:val="002957C7"/>
    <w:rsid w:val="00295BA9"/>
    <w:rsid w:val="002A56C8"/>
    <w:rsid w:val="002A68C9"/>
    <w:rsid w:val="002B3DD8"/>
    <w:rsid w:val="002C02C0"/>
    <w:rsid w:val="002C2E62"/>
    <w:rsid w:val="002D3879"/>
    <w:rsid w:val="002F22E4"/>
    <w:rsid w:val="003034DA"/>
    <w:rsid w:val="00304A7E"/>
    <w:rsid w:val="00306E12"/>
    <w:rsid w:val="0033492E"/>
    <w:rsid w:val="0034372B"/>
    <w:rsid w:val="003477FB"/>
    <w:rsid w:val="00355A7A"/>
    <w:rsid w:val="00356F42"/>
    <w:rsid w:val="00361DF0"/>
    <w:rsid w:val="00364A23"/>
    <w:rsid w:val="00367103"/>
    <w:rsid w:val="003739E5"/>
    <w:rsid w:val="00373FCE"/>
    <w:rsid w:val="00383B61"/>
    <w:rsid w:val="00384FDA"/>
    <w:rsid w:val="00393191"/>
    <w:rsid w:val="00394810"/>
    <w:rsid w:val="003A0DCD"/>
    <w:rsid w:val="003A2750"/>
    <w:rsid w:val="003A4084"/>
    <w:rsid w:val="003B370D"/>
    <w:rsid w:val="003B4DA7"/>
    <w:rsid w:val="003C0F50"/>
    <w:rsid w:val="003D296E"/>
    <w:rsid w:val="003D7033"/>
    <w:rsid w:val="003E08CE"/>
    <w:rsid w:val="003E650B"/>
    <w:rsid w:val="003F0C71"/>
    <w:rsid w:val="003F0F1E"/>
    <w:rsid w:val="0040458A"/>
    <w:rsid w:val="00405A64"/>
    <w:rsid w:val="004103DE"/>
    <w:rsid w:val="00411F8F"/>
    <w:rsid w:val="004135EF"/>
    <w:rsid w:val="004144D5"/>
    <w:rsid w:val="0041775E"/>
    <w:rsid w:val="0042543F"/>
    <w:rsid w:val="00431E6B"/>
    <w:rsid w:val="004325C7"/>
    <w:rsid w:val="00434E5B"/>
    <w:rsid w:val="00435150"/>
    <w:rsid w:val="00436F92"/>
    <w:rsid w:val="00446932"/>
    <w:rsid w:val="00450A42"/>
    <w:rsid w:val="0045517A"/>
    <w:rsid w:val="0046057E"/>
    <w:rsid w:val="00461A76"/>
    <w:rsid w:val="00470D3A"/>
    <w:rsid w:val="004727B9"/>
    <w:rsid w:val="00476111"/>
    <w:rsid w:val="0048284F"/>
    <w:rsid w:val="00486C52"/>
    <w:rsid w:val="00487616"/>
    <w:rsid w:val="004A1592"/>
    <w:rsid w:val="004A265F"/>
    <w:rsid w:val="004A6E2B"/>
    <w:rsid w:val="004B0D62"/>
    <w:rsid w:val="004B272C"/>
    <w:rsid w:val="004B456C"/>
    <w:rsid w:val="004B58B7"/>
    <w:rsid w:val="004C03C0"/>
    <w:rsid w:val="004C616D"/>
    <w:rsid w:val="004C6A16"/>
    <w:rsid w:val="004C6A9C"/>
    <w:rsid w:val="004D0466"/>
    <w:rsid w:val="004D2DAE"/>
    <w:rsid w:val="004D46D2"/>
    <w:rsid w:val="004D60D7"/>
    <w:rsid w:val="004D6341"/>
    <w:rsid w:val="004D7B59"/>
    <w:rsid w:val="004E0174"/>
    <w:rsid w:val="004E05BB"/>
    <w:rsid w:val="004E6B48"/>
    <w:rsid w:val="004F3D62"/>
    <w:rsid w:val="00523D81"/>
    <w:rsid w:val="00536F36"/>
    <w:rsid w:val="00543BFC"/>
    <w:rsid w:val="0054400A"/>
    <w:rsid w:val="005471F1"/>
    <w:rsid w:val="0055037C"/>
    <w:rsid w:val="00562371"/>
    <w:rsid w:val="00567C1F"/>
    <w:rsid w:val="0058251D"/>
    <w:rsid w:val="005830C2"/>
    <w:rsid w:val="00594183"/>
    <w:rsid w:val="00594BEF"/>
    <w:rsid w:val="00595CCE"/>
    <w:rsid w:val="005A7735"/>
    <w:rsid w:val="005B1D72"/>
    <w:rsid w:val="005B3DC3"/>
    <w:rsid w:val="005C233C"/>
    <w:rsid w:val="005C68EE"/>
    <w:rsid w:val="005D2444"/>
    <w:rsid w:val="005D51D5"/>
    <w:rsid w:val="005D684D"/>
    <w:rsid w:val="005E171E"/>
    <w:rsid w:val="005E3645"/>
    <w:rsid w:val="005E465B"/>
    <w:rsid w:val="005E4685"/>
    <w:rsid w:val="005E5C50"/>
    <w:rsid w:val="005F0ABF"/>
    <w:rsid w:val="005F17E7"/>
    <w:rsid w:val="005F3EAD"/>
    <w:rsid w:val="005F682C"/>
    <w:rsid w:val="0060578D"/>
    <w:rsid w:val="00611049"/>
    <w:rsid w:val="006251B8"/>
    <w:rsid w:val="00627B78"/>
    <w:rsid w:val="00637106"/>
    <w:rsid w:val="0064299E"/>
    <w:rsid w:val="0064786C"/>
    <w:rsid w:val="00650154"/>
    <w:rsid w:val="00657C80"/>
    <w:rsid w:val="00673B12"/>
    <w:rsid w:val="00677671"/>
    <w:rsid w:val="00682461"/>
    <w:rsid w:val="0069188C"/>
    <w:rsid w:val="00697873"/>
    <w:rsid w:val="006A03AA"/>
    <w:rsid w:val="006A05A3"/>
    <w:rsid w:val="006A05B0"/>
    <w:rsid w:val="006A2B70"/>
    <w:rsid w:val="006A3DEC"/>
    <w:rsid w:val="006B3CF0"/>
    <w:rsid w:val="006B4DF9"/>
    <w:rsid w:val="006B5706"/>
    <w:rsid w:val="006C0BCD"/>
    <w:rsid w:val="006C20C8"/>
    <w:rsid w:val="006C23C1"/>
    <w:rsid w:val="006C74B9"/>
    <w:rsid w:val="006C7982"/>
    <w:rsid w:val="006C7A1D"/>
    <w:rsid w:val="006D0BD7"/>
    <w:rsid w:val="006D797B"/>
    <w:rsid w:val="006E0557"/>
    <w:rsid w:val="006E757A"/>
    <w:rsid w:val="006F43F2"/>
    <w:rsid w:val="007006F6"/>
    <w:rsid w:val="007028FB"/>
    <w:rsid w:val="00703E08"/>
    <w:rsid w:val="00712E3B"/>
    <w:rsid w:val="007157C4"/>
    <w:rsid w:val="007167F8"/>
    <w:rsid w:val="00717A7C"/>
    <w:rsid w:val="007273F2"/>
    <w:rsid w:val="007402F8"/>
    <w:rsid w:val="0074544E"/>
    <w:rsid w:val="00751588"/>
    <w:rsid w:val="00752B96"/>
    <w:rsid w:val="007565A2"/>
    <w:rsid w:val="00761DAA"/>
    <w:rsid w:val="00767C2E"/>
    <w:rsid w:val="00770930"/>
    <w:rsid w:val="00773754"/>
    <w:rsid w:val="00773B64"/>
    <w:rsid w:val="00781E59"/>
    <w:rsid w:val="00792E12"/>
    <w:rsid w:val="00793515"/>
    <w:rsid w:val="00796728"/>
    <w:rsid w:val="007971E9"/>
    <w:rsid w:val="007B1E1E"/>
    <w:rsid w:val="007B3038"/>
    <w:rsid w:val="007B4B7E"/>
    <w:rsid w:val="007B5230"/>
    <w:rsid w:val="007C7E2B"/>
    <w:rsid w:val="007D5479"/>
    <w:rsid w:val="007E518C"/>
    <w:rsid w:val="007E68E1"/>
    <w:rsid w:val="007E7C43"/>
    <w:rsid w:val="007F2756"/>
    <w:rsid w:val="00800663"/>
    <w:rsid w:val="00802774"/>
    <w:rsid w:val="008155A8"/>
    <w:rsid w:val="00826AF1"/>
    <w:rsid w:val="00826D54"/>
    <w:rsid w:val="00833EF5"/>
    <w:rsid w:val="00837671"/>
    <w:rsid w:val="008444C8"/>
    <w:rsid w:val="00861342"/>
    <w:rsid w:val="008619DF"/>
    <w:rsid w:val="00863944"/>
    <w:rsid w:val="008643C4"/>
    <w:rsid w:val="00864454"/>
    <w:rsid w:val="008661B0"/>
    <w:rsid w:val="00870617"/>
    <w:rsid w:val="00873ACE"/>
    <w:rsid w:val="00882AB4"/>
    <w:rsid w:val="00885BA1"/>
    <w:rsid w:val="0088737E"/>
    <w:rsid w:val="00887EEA"/>
    <w:rsid w:val="008917AE"/>
    <w:rsid w:val="00895136"/>
    <w:rsid w:val="008A1AB7"/>
    <w:rsid w:val="008A3CF1"/>
    <w:rsid w:val="008A58AA"/>
    <w:rsid w:val="008A6E55"/>
    <w:rsid w:val="008B37C6"/>
    <w:rsid w:val="008B48F0"/>
    <w:rsid w:val="008C3D96"/>
    <w:rsid w:val="008E2D71"/>
    <w:rsid w:val="008E5B35"/>
    <w:rsid w:val="008E79D8"/>
    <w:rsid w:val="008F4A06"/>
    <w:rsid w:val="009034CB"/>
    <w:rsid w:val="00905103"/>
    <w:rsid w:val="00906446"/>
    <w:rsid w:val="00910421"/>
    <w:rsid w:val="00910813"/>
    <w:rsid w:val="009312AF"/>
    <w:rsid w:val="00932350"/>
    <w:rsid w:val="009343A3"/>
    <w:rsid w:val="00936395"/>
    <w:rsid w:val="00945760"/>
    <w:rsid w:val="00951247"/>
    <w:rsid w:val="0095572A"/>
    <w:rsid w:val="009641D1"/>
    <w:rsid w:val="00965ADD"/>
    <w:rsid w:val="00967D54"/>
    <w:rsid w:val="00970E18"/>
    <w:rsid w:val="00980304"/>
    <w:rsid w:val="00983C25"/>
    <w:rsid w:val="009876D8"/>
    <w:rsid w:val="0099732D"/>
    <w:rsid w:val="009A027B"/>
    <w:rsid w:val="009A3980"/>
    <w:rsid w:val="009A7171"/>
    <w:rsid w:val="009B030E"/>
    <w:rsid w:val="009B4899"/>
    <w:rsid w:val="009B59EF"/>
    <w:rsid w:val="009D0621"/>
    <w:rsid w:val="009E1D58"/>
    <w:rsid w:val="009E2314"/>
    <w:rsid w:val="009E700B"/>
    <w:rsid w:val="009F1B03"/>
    <w:rsid w:val="009F3BB5"/>
    <w:rsid w:val="00A1066E"/>
    <w:rsid w:val="00A14ECA"/>
    <w:rsid w:val="00A16FF9"/>
    <w:rsid w:val="00A255BA"/>
    <w:rsid w:val="00A27BBB"/>
    <w:rsid w:val="00A27FA4"/>
    <w:rsid w:val="00A318C5"/>
    <w:rsid w:val="00A31B6A"/>
    <w:rsid w:val="00A37A86"/>
    <w:rsid w:val="00A40172"/>
    <w:rsid w:val="00A40610"/>
    <w:rsid w:val="00A44307"/>
    <w:rsid w:val="00A510C8"/>
    <w:rsid w:val="00A54175"/>
    <w:rsid w:val="00A57207"/>
    <w:rsid w:val="00A80C50"/>
    <w:rsid w:val="00A82361"/>
    <w:rsid w:val="00A84371"/>
    <w:rsid w:val="00A8736F"/>
    <w:rsid w:val="00A916FF"/>
    <w:rsid w:val="00A97F39"/>
    <w:rsid w:val="00AA0EC0"/>
    <w:rsid w:val="00AA174A"/>
    <w:rsid w:val="00AA3BA0"/>
    <w:rsid w:val="00AB7D71"/>
    <w:rsid w:val="00AC178B"/>
    <w:rsid w:val="00AC48C9"/>
    <w:rsid w:val="00AC5D37"/>
    <w:rsid w:val="00AC616E"/>
    <w:rsid w:val="00AD701D"/>
    <w:rsid w:val="00AF390B"/>
    <w:rsid w:val="00AF73BA"/>
    <w:rsid w:val="00B02053"/>
    <w:rsid w:val="00B13B35"/>
    <w:rsid w:val="00B13CD3"/>
    <w:rsid w:val="00B145CD"/>
    <w:rsid w:val="00B333B3"/>
    <w:rsid w:val="00B34B7F"/>
    <w:rsid w:val="00B3652F"/>
    <w:rsid w:val="00B368CB"/>
    <w:rsid w:val="00B36CCD"/>
    <w:rsid w:val="00B37ABC"/>
    <w:rsid w:val="00B40357"/>
    <w:rsid w:val="00B41539"/>
    <w:rsid w:val="00B53260"/>
    <w:rsid w:val="00B53F8D"/>
    <w:rsid w:val="00B5400D"/>
    <w:rsid w:val="00B54A40"/>
    <w:rsid w:val="00B61AB6"/>
    <w:rsid w:val="00B66CBD"/>
    <w:rsid w:val="00B84B19"/>
    <w:rsid w:val="00B93A0C"/>
    <w:rsid w:val="00B94963"/>
    <w:rsid w:val="00BA3D86"/>
    <w:rsid w:val="00BA7760"/>
    <w:rsid w:val="00BC0FE7"/>
    <w:rsid w:val="00BD4BFF"/>
    <w:rsid w:val="00BD511F"/>
    <w:rsid w:val="00BD5E49"/>
    <w:rsid w:val="00BD6FF4"/>
    <w:rsid w:val="00BE010F"/>
    <w:rsid w:val="00BE1951"/>
    <w:rsid w:val="00BE32D2"/>
    <w:rsid w:val="00BE40C4"/>
    <w:rsid w:val="00BE695B"/>
    <w:rsid w:val="00BE6D8F"/>
    <w:rsid w:val="00BE73DD"/>
    <w:rsid w:val="00BF26A8"/>
    <w:rsid w:val="00BF461B"/>
    <w:rsid w:val="00BF6113"/>
    <w:rsid w:val="00BF6C75"/>
    <w:rsid w:val="00BF7C95"/>
    <w:rsid w:val="00C005C7"/>
    <w:rsid w:val="00C036F8"/>
    <w:rsid w:val="00C079F6"/>
    <w:rsid w:val="00C07A14"/>
    <w:rsid w:val="00C10834"/>
    <w:rsid w:val="00C14F45"/>
    <w:rsid w:val="00C1670F"/>
    <w:rsid w:val="00C170D8"/>
    <w:rsid w:val="00C17C1C"/>
    <w:rsid w:val="00C21964"/>
    <w:rsid w:val="00C21B27"/>
    <w:rsid w:val="00C37A32"/>
    <w:rsid w:val="00C37FD3"/>
    <w:rsid w:val="00C55397"/>
    <w:rsid w:val="00C5568E"/>
    <w:rsid w:val="00C55E84"/>
    <w:rsid w:val="00C66AC6"/>
    <w:rsid w:val="00C712AF"/>
    <w:rsid w:val="00C72250"/>
    <w:rsid w:val="00C74449"/>
    <w:rsid w:val="00C749FF"/>
    <w:rsid w:val="00C81CE4"/>
    <w:rsid w:val="00C84B4F"/>
    <w:rsid w:val="00C9644D"/>
    <w:rsid w:val="00CA19D1"/>
    <w:rsid w:val="00CA6E98"/>
    <w:rsid w:val="00CB551F"/>
    <w:rsid w:val="00CB58C3"/>
    <w:rsid w:val="00CC1D07"/>
    <w:rsid w:val="00CD1B45"/>
    <w:rsid w:val="00CD1FB4"/>
    <w:rsid w:val="00CD7B4C"/>
    <w:rsid w:val="00CE1370"/>
    <w:rsid w:val="00CE1CA7"/>
    <w:rsid w:val="00CF2975"/>
    <w:rsid w:val="00D034A0"/>
    <w:rsid w:val="00D044DC"/>
    <w:rsid w:val="00D05403"/>
    <w:rsid w:val="00D075C4"/>
    <w:rsid w:val="00D235E6"/>
    <w:rsid w:val="00D25DE6"/>
    <w:rsid w:val="00D30B93"/>
    <w:rsid w:val="00D32038"/>
    <w:rsid w:val="00D326EB"/>
    <w:rsid w:val="00D40094"/>
    <w:rsid w:val="00D43BC8"/>
    <w:rsid w:val="00D5154A"/>
    <w:rsid w:val="00D637EC"/>
    <w:rsid w:val="00D71D0F"/>
    <w:rsid w:val="00D71E5B"/>
    <w:rsid w:val="00D760AC"/>
    <w:rsid w:val="00D8078A"/>
    <w:rsid w:val="00D82E88"/>
    <w:rsid w:val="00D86888"/>
    <w:rsid w:val="00D91F40"/>
    <w:rsid w:val="00D96CC7"/>
    <w:rsid w:val="00DA190E"/>
    <w:rsid w:val="00DB332C"/>
    <w:rsid w:val="00DC72C6"/>
    <w:rsid w:val="00DE5CC9"/>
    <w:rsid w:val="00DF6A5A"/>
    <w:rsid w:val="00E05FF2"/>
    <w:rsid w:val="00E06E34"/>
    <w:rsid w:val="00E10657"/>
    <w:rsid w:val="00E10F71"/>
    <w:rsid w:val="00E168A8"/>
    <w:rsid w:val="00E17FEE"/>
    <w:rsid w:val="00E226FD"/>
    <w:rsid w:val="00E23655"/>
    <w:rsid w:val="00E23E98"/>
    <w:rsid w:val="00E2541F"/>
    <w:rsid w:val="00E26DD8"/>
    <w:rsid w:val="00E32B38"/>
    <w:rsid w:val="00E35B80"/>
    <w:rsid w:val="00E4256C"/>
    <w:rsid w:val="00E474EB"/>
    <w:rsid w:val="00E47E05"/>
    <w:rsid w:val="00E53DBF"/>
    <w:rsid w:val="00E60609"/>
    <w:rsid w:val="00E6215D"/>
    <w:rsid w:val="00E631A1"/>
    <w:rsid w:val="00E6399B"/>
    <w:rsid w:val="00E67F42"/>
    <w:rsid w:val="00E81E5B"/>
    <w:rsid w:val="00E840E0"/>
    <w:rsid w:val="00E90662"/>
    <w:rsid w:val="00E917D2"/>
    <w:rsid w:val="00E941E8"/>
    <w:rsid w:val="00E9463E"/>
    <w:rsid w:val="00E95790"/>
    <w:rsid w:val="00EA32B3"/>
    <w:rsid w:val="00EA5C61"/>
    <w:rsid w:val="00EB5EC7"/>
    <w:rsid w:val="00EC0231"/>
    <w:rsid w:val="00ED0C0F"/>
    <w:rsid w:val="00ED23AA"/>
    <w:rsid w:val="00ED3AD5"/>
    <w:rsid w:val="00EE47E5"/>
    <w:rsid w:val="00EF15F0"/>
    <w:rsid w:val="00EF2453"/>
    <w:rsid w:val="00EF364F"/>
    <w:rsid w:val="00EF649F"/>
    <w:rsid w:val="00F03EEB"/>
    <w:rsid w:val="00F04742"/>
    <w:rsid w:val="00F1109D"/>
    <w:rsid w:val="00F16669"/>
    <w:rsid w:val="00F17818"/>
    <w:rsid w:val="00F21317"/>
    <w:rsid w:val="00F27234"/>
    <w:rsid w:val="00F33313"/>
    <w:rsid w:val="00F339EA"/>
    <w:rsid w:val="00F34F40"/>
    <w:rsid w:val="00F42356"/>
    <w:rsid w:val="00F42FAD"/>
    <w:rsid w:val="00F72A36"/>
    <w:rsid w:val="00F73ABA"/>
    <w:rsid w:val="00F75AFC"/>
    <w:rsid w:val="00F84A3F"/>
    <w:rsid w:val="00F90297"/>
    <w:rsid w:val="00F94940"/>
    <w:rsid w:val="00F94B8B"/>
    <w:rsid w:val="00F95A8C"/>
    <w:rsid w:val="00FA03E3"/>
    <w:rsid w:val="00FA2FD4"/>
    <w:rsid w:val="00FA795B"/>
    <w:rsid w:val="00FB51C6"/>
    <w:rsid w:val="00FC23FD"/>
    <w:rsid w:val="00FC40D3"/>
    <w:rsid w:val="00FC6243"/>
    <w:rsid w:val="00FC6D8D"/>
    <w:rsid w:val="00FC7C6E"/>
    <w:rsid w:val="00FD04E8"/>
    <w:rsid w:val="00FD4C23"/>
    <w:rsid w:val="00FD67E5"/>
    <w:rsid w:val="00FE5875"/>
    <w:rsid w:val="00FE70EE"/>
    <w:rsid w:val="00FF0D21"/>
    <w:rsid w:val="00FF3B5A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rsid w:val="00384FDA"/>
    <w:pPr>
      <w:numPr>
        <w:numId w:val="1"/>
      </w:numPr>
    </w:pPr>
  </w:style>
  <w:style w:type="paragraph" w:styleId="Zkladntext">
    <w:name w:val="Body Text"/>
    <w:basedOn w:val="Normln"/>
    <w:rsid w:val="00A14E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Zhlav">
    <w:name w:val="header"/>
    <w:basedOn w:val="Normln"/>
    <w:rsid w:val="00567C1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7C1F"/>
  </w:style>
  <w:style w:type="paragraph" w:styleId="Textbubliny">
    <w:name w:val="Balloon Text"/>
    <w:basedOn w:val="Normln"/>
    <w:semiHidden/>
    <w:rsid w:val="00863944"/>
    <w:rPr>
      <w:rFonts w:ascii="Tahoma" w:hAnsi="Tahoma" w:cs="Tahoma"/>
      <w:sz w:val="16"/>
      <w:szCs w:val="16"/>
    </w:rPr>
  </w:style>
  <w:style w:type="paragraph" w:customStyle="1" w:styleId="StylD">
    <w:name w:val="Styl D"/>
    <w:basedOn w:val="Normln"/>
    <w:rsid w:val="00272E11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WW-Zkladntextodsazen2">
    <w:name w:val="WW-Základní text odsazený 2"/>
    <w:basedOn w:val="Normln"/>
    <w:rsid w:val="00272E11"/>
    <w:pPr>
      <w:suppressAutoHyphens/>
      <w:spacing w:before="120" w:line="360" w:lineRule="auto"/>
      <w:ind w:left="426" w:hanging="426"/>
      <w:jc w:val="both"/>
    </w:pPr>
    <w:rPr>
      <w:rFonts w:ascii="Arial" w:hAnsi="Arial"/>
      <w:szCs w:val="20"/>
      <w:lang w:eastAsia="ar-SA"/>
    </w:rPr>
  </w:style>
  <w:style w:type="character" w:styleId="Hypertextovodkaz">
    <w:name w:val="Hyperlink"/>
    <w:rsid w:val="004D6341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7E518C"/>
    <w:pPr>
      <w:shd w:val="clear" w:color="auto" w:fill="000080"/>
    </w:pPr>
    <w:rPr>
      <w:rFonts w:ascii="Tahoma" w:hAnsi="Tahoma" w:cs="Tahoma"/>
    </w:rPr>
  </w:style>
  <w:style w:type="paragraph" w:customStyle="1" w:styleId="WW-Zkladntextodsazen3">
    <w:name w:val="WW-Základní text odsazený 3"/>
    <w:basedOn w:val="Normln"/>
    <w:rsid w:val="009312AF"/>
    <w:pPr>
      <w:suppressAutoHyphens/>
      <w:spacing w:line="360" w:lineRule="auto"/>
      <w:ind w:left="426" w:hanging="142"/>
      <w:jc w:val="both"/>
    </w:pPr>
    <w:rPr>
      <w:rFonts w:ascii="Arial" w:hAnsi="Arial"/>
      <w:szCs w:val="20"/>
      <w:lang w:eastAsia="ar-SA"/>
    </w:rPr>
  </w:style>
  <w:style w:type="character" w:styleId="Odkaznakoment">
    <w:name w:val="annotation reference"/>
    <w:semiHidden/>
    <w:rsid w:val="0007237B"/>
    <w:rPr>
      <w:sz w:val="16"/>
      <w:szCs w:val="16"/>
    </w:rPr>
  </w:style>
  <w:style w:type="paragraph" w:styleId="Textkomente">
    <w:name w:val="annotation text"/>
    <w:basedOn w:val="Normln"/>
    <w:semiHidden/>
    <w:rsid w:val="0007237B"/>
    <w:pPr>
      <w:suppressAutoHyphens/>
    </w:pPr>
    <w:rPr>
      <w:rFonts w:ascii="Arial" w:hAnsi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15325F"/>
    <w:pPr>
      <w:suppressAutoHyphens w:val="0"/>
    </w:pPr>
    <w:rPr>
      <w:rFonts w:ascii="Times New Roman" w:hAnsi="Times New Roman"/>
      <w:b/>
      <w:bCs/>
      <w:lang w:eastAsia="cs-CZ"/>
    </w:rPr>
  </w:style>
  <w:style w:type="paragraph" w:styleId="Seznamsodrkami">
    <w:name w:val="List Bullet"/>
    <w:basedOn w:val="Normln"/>
    <w:rsid w:val="00ED0C0F"/>
    <w:pPr>
      <w:numPr>
        <w:numId w:val="36"/>
      </w:numPr>
    </w:pPr>
  </w:style>
  <w:style w:type="paragraph" w:styleId="Bezmezer">
    <w:name w:val="No Spacing"/>
    <w:uiPriority w:val="1"/>
    <w:qFormat/>
    <w:rsid w:val="00D637E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rsid w:val="00384FDA"/>
    <w:pPr>
      <w:numPr>
        <w:numId w:val="1"/>
      </w:numPr>
    </w:pPr>
  </w:style>
  <w:style w:type="paragraph" w:styleId="Zkladntext">
    <w:name w:val="Body Text"/>
    <w:basedOn w:val="Normln"/>
    <w:rsid w:val="00A14E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Zhlav">
    <w:name w:val="header"/>
    <w:basedOn w:val="Normln"/>
    <w:rsid w:val="00567C1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7C1F"/>
  </w:style>
  <w:style w:type="paragraph" w:styleId="Textbubliny">
    <w:name w:val="Balloon Text"/>
    <w:basedOn w:val="Normln"/>
    <w:semiHidden/>
    <w:rsid w:val="00863944"/>
    <w:rPr>
      <w:rFonts w:ascii="Tahoma" w:hAnsi="Tahoma" w:cs="Tahoma"/>
      <w:sz w:val="16"/>
      <w:szCs w:val="16"/>
    </w:rPr>
  </w:style>
  <w:style w:type="paragraph" w:customStyle="1" w:styleId="StylD">
    <w:name w:val="Styl D"/>
    <w:basedOn w:val="Normln"/>
    <w:rsid w:val="00272E11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WW-Zkladntextodsazen2">
    <w:name w:val="WW-Základní text odsazený 2"/>
    <w:basedOn w:val="Normln"/>
    <w:rsid w:val="00272E11"/>
    <w:pPr>
      <w:suppressAutoHyphens/>
      <w:spacing w:before="120" w:line="360" w:lineRule="auto"/>
      <w:ind w:left="426" w:hanging="426"/>
      <w:jc w:val="both"/>
    </w:pPr>
    <w:rPr>
      <w:rFonts w:ascii="Arial" w:hAnsi="Arial"/>
      <w:szCs w:val="20"/>
      <w:lang w:eastAsia="ar-SA"/>
    </w:rPr>
  </w:style>
  <w:style w:type="character" w:styleId="Hypertextovodkaz">
    <w:name w:val="Hyperlink"/>
    <w:rsid w:val="004D6341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7E518C"/>
    <w:pPr>
      <w:shd w:val="clear" w:color="auto" w:fill="000080"/>
    </w:pPr>
    <w:rPr>
      <w:rFonts w:ascii="Tahoma" w:hAnsi="Tahoma" w:cs="Tahoma"/>
    </w:rPr>
  </w:style>
  <w:style w:type="paragraph" w:customStyle="1" w:styleId="WW-Zkladntextodsazen3">
    <w:name w:val="WW-Základní text odsazený 3"/>
    <w:basedOn w:val="Normln"/>
    <w:rsid w:val="009312AF"/>
    <w:pPr>
      <w:suppressAutoHyphens/>
      <w:spacing w:line="360" w:lineRule="auto"/>
      <w:ind w:left="426" w:hanging="142"/>
      <w:jc w:val="both"/>
    </w:pPr>
    <w:rPr>
      <w:rFonts w:ascii="Arial" w:hAnsi="Arial"/>
      <w:szCs w:val="20"/>
      <w:lang w:eastAsia="ar-SA"/>
    </w:rPr>
  </w:style>
  <w:style w:type="character" w:styleId="Odkaznakoment">
    <w:name w:val="annotation reference"/>
    <w:semiHidden/>
    <w:rsid w:val="0007237B"/>
    <w:rPr>
      <w:sz w:val="16"/>
      <w:szCs w:val="16"/>
    </w:rPr>
  </w:style>
  <w:style w:type="paragraph" w:styleId="Textkomente">
    <w:name w:val="annotation text"/>
    <w:basedOn w:val="Normln"/>
    <w:semiHidden/>
    <w:rsid w:val="0007237B"/>
    <w:pPr>
      <w:suppressAutoHyphens/>
    </w:pPr>
    <w:rPr>
      <w:rFonts w:ascii="Arial" w:hAnsi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15325F"/>
    <w:pPr>
      <w:suppressAutoHyphens w:val="0"/>
    </w:pPr>
    <w:rPr>
      <w:rFonts w:ascii="Times New Roman" w:hAnsi="Times New Roman"/>
      <w:b/>
      <w:bCs/>
      <w:lang w:eastAsia="cs-CZ"/>
    </w:rPr>
  </w:style>
  <w:style w:type="paragraph" w:styleId="Seznamsodrkami">
    <w:name w:val="List Bullet"/>
    <w:basedOn w:val="Normln"/>
    <w:rsid w:val="00ED0C0F"/>
    <w:pPr>
      <w:numPr>
        <w:numId w:val="36"/>
      </w:numPr>
    </w:pPr>
  </w:style>
  <w:style w:type="paragraph" w:styleId="Bezmezer">
    <w:name w:val="No Spacing"/>
    <w:uiPriority w:val="1"/>
    <w:qFormat/>
    <w:rsid w:val="00D637E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5%20P&#345;&#237;loha%20n&#225;vrhu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A4C0735AE445D0834C29C7DBDE8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A07A5-E7B5-41AB-B2D0-23955F896490}"/>
      </w:docPartPr>
      <w:docPartBody>
        <w:p w:rsidR="001D5CB2" w:rsidRDefault="001D5CB2">
          <w:pPr>
            <w:pStyle w:val="22A4C0735AE445D0834C29C7DBDE8BEB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B2"/>
    <w:rsid w:val="001D5CB2"/>
    <w:rsid w:val="007E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22A4C0735AE445D0834C29C7DBDE8BEB">
    <w:name w:val="22A4C0735AE445D0834C29C7DBDE8B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22A4C0735AE445D0834C29C7DBDE8BEB">
    <w:name w:val="22A4C0735AE445D0834C29C7DBDE8B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P-05 Příloha návrhu usnesení.dotm</Template>
  <TotalTime>0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ÚVČR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Eva</dc:creator>
  <cp:lastModifiedBy>Nováková Marta</cp:lastModifiedBy>
  <cp:revision>2</cp:revision>
  <cp:lastPrinted>2012-10-18T11:41:00Z</cp:lastPrinted>
  <dcterms:created xsi:type="dcterms:W3CDTF">2018-12-07T12:44:00Z</dcterms:created>
  <dcterms:modified xsi:type="dcterms:W3CDTF">2018-12-07T12:44:00Z</dcterms:modified>
</cp:coreProperties>
</file>