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3C9" w:rsidRDefault="00793ABD" w:rsidP="004873C9">
      <w:pPr>
        <w:pStyle w:val="Nadpis2"/>
        <w:numPr>
          <w:ilvl w:val="0"/>
          <w:numId w:val="0"/>
        </w:numPr>
        <w:pBdr>
          <w:bottom w:val="single" w:sz="6" w:space="1" w:color="auto"/>
        </w:pBdr>
        <w:jc w:val="center"/>
        <w:rPr>
          <w:rFonts w:ascii="Arial" w:hAnsi="Arial" w:cs="Arial"/>
          <w:sz w:val="28"/>
          <w:szCs w:val="28"/>
        </w:rPr>
      </w:pPr>
      <w:r>
        <w:rPr>
          <w:rFonts w:ascii="Arial" w:hAnsi="Arial" w:cs="Arial"/>
          <w:sz w:val="28"/>
          <w:szCs w:val="28"/>
        </w:rPr>
        <w:t xml:space="preserve">Informace k Hodnocení výsledků programů výzkumu, vývoje </w:t>
      </w:r>
      <w:r w:rsidR="004873C9" w:rsidRPr="004873C9">
        <w:rPr>
          <w:rFonts w:ascii="Arial" w:hAnsi="Arial" w:cs="Arial"/>
          <w:sz w:val="28"/>
          <w:szCs w:val="28"/>
        </w:rPr>
        <w:t>a inovací ukončených v roce 201</w:t>
      </w:r>
      <w:r>
        <w:rPr>
          <w:rFonts w:ascii="Arial" w:hAnsi="Arial" w:cs="Arial"/>
          <w:sz w:val="28"/>
          <w:szCs w:val="28"/>
        </w:rPr>
        <w:t>7</w:t>
      </w:r>
    </w:p>
    <w:p w:rsidR="00793ABD" w:rsidRDefault="00793ABD" w:rsidP="004873C9">
      <w:pPr>
        <w:spacing w:after="120" w:line="240" w:lineRule="auto"/>
        <w:jc w:val="both"/>
        <w:rPr>
          <w:rFonts w:ascii="Arial" w:hAnsi="Arial" w:cs="Arial"/>
          <w:sz w:val="24"/>
          <w:szCs w:val="24"/>
        </w:rPr>
      </w:pPr>
    </w:p>
    <w:p w:rsidR="00D13290" w:rsidRDefault="00D13290" w:rsidP="00D13290">
      <w:pPr>
        <w:spacing w:after="120" w:line="240" w:lineRule="auto"/>
        <w:jc w:val="both"/>
        <w:rPr>
          <w:rFonts w:ascii="Arial" w:hAnsi="Arial" w:cs="Arial"/>
          <w:sz w:val="24"/>
          <w:szCs w:val="24"/>
        </w:rPr>
      </w:pPr>
      <w:r>
        <w:rPr>
          <w:rFonts w:ascii="Arial" w:hAnsi="Arial" w:cs="Arial"/>
          <w:sz w:val="24"/>
          <w:szCs w:val="24"/>
        </w:rPr>
        <w:t>V</w:t>
      </w:r>
      <w:r w:rsidRPr="00713CD8">
        <w:rPr>
          <w:rFonts w:ascii="Arial" w:hAnsi="Arial" w:cs="Arial"/>
          <w:sz w:val="24"/>
          <w:szCs w:val="24"/>
        </w:rPr>
        <w:t>ýznam hodnocení programů výzkumu, vývoje a inovací se neustále zvyšuje, protože do výzkumu jsou vkládány nemalé státní finanční prostředky</w:t>
      </w:r>
      <w:r>
        <w:rPr>
          <w:rFonts w:ascii="Arial" w:hAnsi="Arial" w:cs="Arial"/>
          <w:sz w:val="24"/>
          <w:szCs w:val="24"/>
        </w:rPr>
        <w:t>.</w:t>
      </w:r>
    </w:p>
    <w:p w:rsidR="004873C9" w:rsidRDefault="00793ABD" w:rsidP="004873C9">
      <w:pPr>
        <w:spacing w:after="120" w:line="240" w:lineRule="auto"/>
        <w:jc w:val="both"/>
        <w:rPr>
          <w:rFonts w:ascii="Arial" w:hAnsi="Arial" w:cs="Arial"/>
          <w:sz w:val="24"/>
          <w:szCs w:val="24"/>
        </w:rPr>
      </w:pPr>
      <w:r>
        <w:rPr>
          <w:rFonts w:ascii="Arial" w:hAnsi="Arial" w:cs="Arial"/>
          <w:sz w:val="24"/>
          <w:szCs w:val="24"/>
        </w:rPr>
        <w:t>H</w:t>
      </w:r>
      <w:r w:rsidR="004873C9">
        <w:rPr>
          <w:rFonts w:ascii="Arial" w:hAnsi="Arial" w:cs="Arial"/>
          <w:sz w:val="24"/>
          <w:szCs w:val="24"/>
        </w:rPr>
        <w:t xml:space="preserve">odnocení výsledků ukončených programů (dále jen „hodnocení“) zabezpečuje </w:t>
      </w:r>
      <w:bookmarkStart w:id="0" w:name="_GoBack"/>
      <w:bookmarkEnd w:id="0"/>
      <w:r w:rsidR="004873C9" w:rsidRPr="00C7161E">
        <w:rPr>
          <w:rFonts w:ascii="Arial" w:hAnsi="Arial" w:cs="Arial"/>
          <w:sz w:val="24"/>
          <w:szCs w:val="24"/>
        </w:rPr>
        <w:t>Rada pro</w:t>
      </w:r>
      <w:r w:rsidR="004873C9">
        <w:rPr>
          <w:rFonts w:ascii="Arial" w:hAnsi="Arial" w:cs="Arial"/>
          <w:sz w:val="24"/>
          <w:szCs w:val="24"/>
        </w:rPr>
        <w:t> </w:t>
      </w:r>
      <w:r w:rsidR="004873C9" w:rsidRPr="00C7161E">
        <w:rPr>
          <w:rFonts w:ascii="Arial" w:hAnsi="Arial" w:cs="Arial"/>
          <w:sz w:val="24"/>
          <w:szCs w:val="24"/>
        </w:rPr>
        <w:t>výzkum, vývoj a inovace</w:t>
      </w:r>
      <w:r w:rsidR="004873C9">
        <w:rPr>
          <w:rFonts w:ascii="Arial" w:hAnsi="Arial" w:cs="Arial"/>
          <w:sz w:val="24"/>
          <w:szCs w:val="24"/>
        </w:rPr>
        <w:t xml:space="preserve"> (dále jen „Rada“) v souladu s § 35 odst. 2 písm. d) zákona č. 130/2012 Sb., o podpoře výzkumu, experimentálního vývoje a inovací z veřejných prostředků a o změně některých souvisejících zákonů</w:t>
      </w:r>
      <w:r w:rsidR="004873C9" w:rsidRPr="00C7161E">
        <w:rPr>
          <w:rFonts w:ascii="Arial" w:hAnsi="Arial" w:cs="Arial"/>
          <w:sz w:val="24"/>
          <w:szCs w:val="24"/>
        </w:rPr>
        <w:t> (zákon o podpoře výzkumu, experimentálního vývoje a inovací)</w:t>
      </w:r>
      <w:r w:rsidR="004873C9">
        <w:rPr>
          <w:rFonts w:ascii="Arial" w:hAnsi="Arial" w:cs="Arial"/>
          <w:sz w:val="24"/>
          <w:szCs w:val="24"/>
        </w:rPr>
        <w:t>, ve znění pozdějších předpisů.</w:t>
      </w:r>
    </w:p>
    <w:p w:rsidR="00A0489A" w:rsidRDefault="00A0489A" w:rsidP="00806A62">
      <w:pPr>
        <w:pStyle w:val="Nadpis3"/>
        <w:numPr>
          <w:ilvl w:val="2"/>
          <w:numId w:val="9"/>
        </w:numPr>
      </w:pPr>
      <w:r w:rsidRPr="00A0489A">
        <w:t>Základní dokumenty a zdroje</w:t>
      </w:r>
    </w:p>
    <w:p w:rsidR="00F42A12" w:rsidRDefault="00793ABD" w:rsidP="00F42A12">
      <w:pPr>
        <w:pStyle w:val="Odstavecseseznamem"/>
        <w:numPr>
          <w:ilvl w:val="0"/>
          <w:numId w:val="37"/>
        </w:numPr>
        <w:shd w:val="clear" w:color="auto" w:fill="FFFFFF" w:themeFill="background1"/>
        <w:spacing w:after="120" w:line="240" w:lineRule="auto"/>
        <w:jc w:val="both"/>
        <w:rPr>
          <w:rFonts w:ascii="Arial" w:hAnsi="Arial" w:cs="Arial"/>
          <w:sz w:val="24"/>
          <w:szCs w:val="24"/>
        </w:rPr>
      </w:pPr>
      <w:r w:rsidRPr="00F42A12">
        <w:rPr>
          <w:rFonts w:ascii="Arial" w:hAnsi="Arial" w:cs="Arial"/>
          <w:sz w:val="24"/>
          <w:szCs w:val="24"/>
        </w:rPr>
        <w:t xml:space="preserve">Hodnocení bude realizováno v souladu s Metodikou hodnocení výzkumných organizací a hodnocení programů účelové podpory výzkumu, vývoje a inovací (dále jen „Metodika“), která byla schválena usnesením vlády ze dne 8. února 2017 č. 107, </w:t>
      </w:r>
    </w:p>
    <w:p w:rsidR="00F42A12" w:rsidRDefault="00F42A12" w:rsidP="00F42A12">
      <w:pPr>
        <w:pStyle w:val="Odstavecseseznamem"/>
        <w:numPr>
          <w:ilvl w:val="0"/>
          <w:numId w:val="37"/>
        </w:numPr>
        <w:shd w:val="clear" w:color="auto" w:fill="FFFFFF" w:themeFill="background1"/>
        <w:spacing w:after="120" w:line="240" w:lineRule="auto"/>
        <w:jc w:val="both"/>
        <w:rPr>
          <w:rFonts w:ascii="Arial" w:hAnsi="Arial" w:cs="Arial"/>
          <w:sz w:val="24"/>
          <w:szCs w:val="24"/>
        </w:rPr>
      </w:pPr>
      <w:r>
        <w:rPr>
          <w:rFonts w:ascii="Arial" w:hAnsi="Arial" w:cs="Arial"/>
          <w:sz w:val="24"/>
          <w:szCs w:val="24"/>
        </w:rPr>
        <w:t xml:space="preserve">v souladu s uvedenou Metodikou budou </w:t>
      </w:r>
      <w:r w:rsidR="00793ABD" w:rsidRPr="00F42A12">
        <w:rPr>
          <w:rFonts w:ascii="Arial" w:hAnsi="Arial" w:cs="Arial"/>
          <w:sz w:val="24"/>
          <w:szCs w:val="24"/>
        </w:rPr>
        <w:t>přiměřeně aplikovány Základní principy přípravy a hodnocení programů a skupin grantových projektů výzkumu, vývoje a inovací schválené usnesením vlády ze dne 13. května 2015 č. 351 (dále jen „Principy“)</w:t>
      </w:r>
      <w:r>
        <w:rPr>
          <w:rFonts w:ascii="Arial" w:hAnsi="Arial" w:cs="Arial"/>
          <w:sz w:val="24"/>
          <w:szCs w:val="24"/>
        </w:rPr>
        <w:t>,</w:t>
      </w:r>
    </w:p>
    <w:p w:rsidR="00F42A12" w:rsidRDefault="00F42A12" w:rsidP="00F42A12">
      <w:pPr>
        <w:pStyle w:val="Odstavecseseznamem"/>
        <w:numPr>
          <w:ilvl w:val="0"/>
          <w:numId w:val="37"/>
        </w:numPr>
        <w:shd w:val="clear" w:color="auto" w:fill="FFFFFF" w:themeFill="background1"/>
        <w:spacing w:after="120" w:line="240" w:lineRule="auto"/>
        <w:jc w:val="both"/>
        <w:rPr>
          <w:rFonts w:ascii="Arial" w:hAnsi="Arial" w:cs="Arial"/>
          <w:sz w:val="24"/>
          <w:szCs w:val="24"/>
        </w:rPr>
      </w:pPr>
      <w:r>
        <w:rPr>
          <w:rFonts w:ascii="Arial" w:hAnsi="Arial" w:cs="Arial"/>
          <w:sz w:val="24"/>
          <w:szCs w:val="24"/>
        </w:rPr>
        <w:t>využito bude</w:t>
      </w:r>
      <w:r w:rsidR="00793ABD" w:rsidRPr="00F42A12">
        <w:rPr>
          <w:rFonts w:ascii="Arial" w:hAnsi="Arial" w:cs="Arial"/>
          <w:sz w:val="24"/>
          <w:szCs w:val="24"/>
        </w:rPr>
        <w:t xml:space="preserve"> informací, které Radě </w:t>
      </w:r>
      <w:r w:rsidR="001B2EA9" w:rsidRPr="00F42A12">
        <w:rPr>
          <w:rFonts w:ascii="Arial" w:hAnsi="Arial" w:cs="Arial"/>
          <w:sz w:val="24"/>
          <w:szCs w:val="24"/>
        </w:rPr>
        <w:t xml:space="preserve">v současné době postupně </w:t>
      </w:r>
      <w:r w:rsidR="00793ABD" w:rsidRPr="00F42A12">
        <w:rPr>
          <w:rFonts w:ascii="Arial" w:hAnsi="Arial" w:cs="Arial"/>
          <w:sz w:val="24"/>
          <w:szCs w:val="24"/>
        </w:rPr>
        <w:t xml:space="preserve">předkládají poskytovatelé podpory </w:t>
      </w:r>
      <w:r w:rsidR="001B2EA9" w:rsidRPr="00F42A12">
        <w:rPr>
          <w:rFonts w:ascii="Arial" w:hAnsi="Arial" w:cs="Arial"/>
          <w:sz w:val="24"/>
          <w:szCs w:val="24"/>
        </w:rPr>
        <w:t xml:space="preserve">formou </w:t>
      </w:r>
      <w:r w:rsidR="00793ABD" w:rsidRPr="00F42A12">
        <w:rPr>
          <w:rFonts w:ascii="Arial" w:hAnsi="Arial" w:cs="Arial"/>
          <w:sz w:val="24"/>
          <w:szCs w:val="24"/>
        </w:rPr>
        <w:t>závěrečn</w:t>
      </w:r>
      <w:r w:rsidR="001B2EA9" w:rsidRPr="00F42A12">
        <w:rPr>
          <w:rFonts w:ascii="Arial" w:hAnsi="Arial" w:cs="Arial"/>
          <w:sz w:val="24"/>
          <w:szCs w:val="24"/>
        </w:rPr>
        <w:t>ých</w:t>
      </w:r>
      <w:r w:rsidR="00793ABD" w:rsidRPr="00F42A12">
        <w:rPr>
          <w:rFonts w:ascii="Arial" w:hAnsi="Arial" w:cs="Arial"/>
          <w:sz w:val="24"/>
          <w:szCs w:val="24"/>
        </w:rPr>
        <w:t xml:space="preserve"> zpráv o realizaci program</w:t>
      </w:r>
      <w:r w:rsidR="001B2EA9" w:rsidRPr="00F42A12">
        <w:rPr>
          <w:rFonts w:ascii="Arial" w:hAnsi="Arial" w:cs="Arial"/>
          <w:sz w:val="24"/>
          <w:szCs w:val="24"/>
        </w:rPr>
        <w:t>ů</w:t>
      </w:r>
      <w:r>
        <w:rPr>
          <w:rFonts w:ascii="Arial" w:hAnsi="Arial" w:cs="Arial"/>
          <w:sz w:val="24"/>
          <w:szCs w:val="24"/>
        </w:rPr>
        <w:t>,</w:t>
      </w:r>
    </w:p>
    <w:p w:rsidR="00F42A12" w:rsidRDefault="00F42A12" w:rsidP="00F42A12">
      <w:pPr>
        <w:pStyle w:val="Odstavecseseznamem"/>
        <w:numPr>
          <w:ilvl w:val="0"/>
          <w:numId w:val="37"/>
        </w:numPr>
        <w:shd w:val="clear" w:color="auto" w:fill="FFFFFF" w:themeFill="background1"/>
        <w:spacing w:after="120" w:line="240" w:lineRule="auto"/>
        <w:jc w:val="both"/>
        <w:rPr>
          <w:rFonts w:ascii="Arial" w:hAnsi="Arial" w:cs="Arial"/>
          <w:sz w:val="24"/>
          <w:szCs w:val="24"/>
        </w:rPr>
      </w:pPr>
      <w:r>
        <w:rPr>
          <w:rFonts w:ascii="Arial" w:hAnsi="Arial" w:cs="Arial"/>
          <w:sz w:val="24"/>
          <w:szCs w:val="24"/>
        </w:rPr>
        <w:t>v H</w:t>
      </w:r>
      <w:r w:rsidR="001B2EA9" w:rsidRPr="00F42A12">
        <w:rPr>
          <w:rFonts w:ascii="Arial" w:hAnsi="Arial" w:cs="Arial"/>
          <w:sz w:val="24"/>
          <w:szCs w:val="24"/>
        </w:rPr>
        <w:t>odnocení budou rovněž aplikovány</w:t>
      </w:r>
      <w:r w:rsidR="00793ABD" w:rsidRPr="00F42A12">
        <w:rPr>
          <w:rFonts w:ascii="Arial" w:hAnsi="Arial" w:cs="Arial"/>
          <w:sz w:val="24"/>
          <w:szCs w:val="24"/>
        </w:rPr>
        <w:t xml:space="preserve"> údaje, které poskytovatel</w:t>
      </w:r>
      <w:r w:rsidR="001B2EA9" w:rsidRPr="00F42A12">
        <w:rPr>
          <w:rFonts w:ascii="Arial" w:hAnsi="Arial" w:cs="Arial"/>
          <w:sz w:val="24"/>
          <w:szCs w:val="24"/>
        </w:rPr>
        <w:t>é</w:t>
      </w:r>
      <w:r w:rsidR="00793ABD" w:rsidRPr="00F42A12">
        <w:rPr>
          <w:rFonts w:ascii="Arial" w:hAnsi="Arial" w:cs="Arial"/>
          <w:sz w:val="24"/>
          <w:szCs w:val="24"/>
        </w:rPr>
        <w:t xml:space="preserve"> účelové podpory předal</w:t>
      </w:r>
      <w:r w:rsidR="001B2EA9" w:rsidRPr="00F42A12">
        <w:rPr>
          <w:rFonts w:ascii="Arial" w:hAnsi="Arial" w:cs="Arial"/>
          <w:sz w:val="24"/>
          <w:szCs w:val="24"/>
        </w:rPr>
        <w:t>i</w:t>
      </w:r>
      <w:r w:rsidR="00793ABD" w:rsidRPr="00F42A12">
        <w:rPr>
          <w:rFonts w:ascii="Arial" w:hAnsi="Arial" w:cs="Arial"/>
          <w:sz w:val="24"/>
          <w:szCs w:val="24"/>
        </w:rPr>
        <w:t xml:space="preserve"> do</w:t>
      </w:r>
      <w:r w:rsidR="001B2EA9" w:rsidRPr="00F42A12">
        <w:rPr>
          <w:rFonts w:ascii="Arial" w:hAnsi="Arial" w:cs="Arial"/>
          <w:sz w:val="24"/>
          <w:szCs w:val="24"/>
        </w:rPr>
        <w:t> </w:t>
      </w:r>
      <w:r w:rsidR="00793ABD" w:rsidRPr="00F42A12">
        <w:rPr>
          <w:rFonts w:ascii="Arial" w:hAnsi="Arial" w:cs="Arial"/>
          <w:sz w:val="24"/>
          <w:szCs w:val="24"/>
        </w:rPr>
        <w:t xml:space="preserve">informačního systému výzkumu, experimentálního vývoje a inovací (dále jen „IS </w:t>
      </w:r>
      <w:proofErr w:type="spellStart"/>
      <w:r w:rsidR="00793ABD" w:rsidRPr="00F42A12">
        <w:rPr>
          <w:rFonts w:ascii="Arial" w:hAnsi="Arial" w:cs="Arial"/>
          <w:sz w:val="24"/>
          <w:szCs w:val="24"/>
        </w:rPr>
        <w:t>VaVaI</w:t>
      </w:r>
      <w:proofErr w:type="spellEnd"/>
      <w:r w:rsidR="00793ABD" w:rsidRPr="00F42A12">
        <w:rPr>
          <w:rFonts w:ascii="Arial" w:hAnsi="Arial" w:cs="Arial"/>
          <w:sz w:val="24"/>
          <w:szCs w:val="24"/>
        </w:rPr>
        <w:t>“), tj. do Centrální evidence projektů (dále jen „CEP“) a Rejstříku informací o výsledcích (dále jen „RIV“)</w:t>
      </w:r>
      <w:r>
        <w:rPr>
          <w:rFonts w:ascii="Arial" w:hAnsi="Arial" w:cs="Arial"/>
          <w:sz w:val="24"/>
          <w:szCs w:val="24"/>
        </w:rPr>
        <w:t>,</w:t>
      </w:r>
    </w:p>
    <w:p w:rsidR="008238B4" w:rsidRDefault="00F42A12" w:rsidP="004873C9">
      <w:pPr>
        <w:pStyle w:val="Odstavecseseznamem"/>
        <w:numPr>
          <w:ilvl w:val="0"/>
          <w:numId w:val="37"/>
        </w:numPr>
        <w:spacing w:after="120" w:line="240" w:lineRule="auto"/>
        <w:jc w:val="both"/>
        <w:rPr>
          <w:rFonts w:ascii="Arial" w:hAnsi="Arial" w:cs="Arial"/>
          <w:sz w:val="24"/>
          <w:szCs w:val="24"/>
        </w:rPr>
      </w:pPr>
      <w:r w:rsidRPr="008238B4">
        <w:rPr>
          <w:rFonts w:ascii="Arial" w:hAnsi="Arial" w:cs="Arial"/>
          <w:sz w:val="24"/>
          <w:szCs w:val="24"/>
        </w:rPr>
        <w:t>H</w:t>
      </w:r>
      <w:r w:rsidR="004873C9" w:rsidRPr="008238B4">
        <w:rPr>
          <w:rFonts w:ascii="Arial" w:hAnsi="Arial" w:cs="Arial"/>
          <w:sz w:val="24"/>
          <w:szCs w:val="24"/>
        </w:rPr>
        <w:t xml:space="preserve">odnocení </w:t>
      </w:r>
      <w:r w:rsidR="00BF3C41" w:rsidRPr="008238B4">
        <w:rPr>
          <w:rFonts w:ascii="Arial" w:hAnsi="Arial" w:cs="Arial"/>
          <w:sz w:val="24"/>
          <w:szCs w:val="24"/>
        </w:rPr>
        <w:t xml:space="preserve">musí být </w:t>
      </w:r>
      <w:r w:rsidR="004873C9" w:rsidRPr="008238B4">
        <w:rPr>
          <w:rFonts w:ascii="Arial" w:hAnsi="Arial" w:cs="Arial"/>
          <w:sz w:val="24"/>
          <w:szCs w:val="24"/>
        </w:rPr>
        <w:t>rovněž v souladu s dokument</w:t>
      </w:r>
      <w:r w:rsidR="00BF3C41" w:rsidRPr="008238B4">
        <w:rPr>
          <w:rFonts w:ascii="Arial" w:hAnsi="Arial" w:cs="Arial"/>
          <w:sz w:val="24"/>
          <w:szCs w:val="24"/>
        </w:rPr>
        <w:t>y</w:t>
      </w:r>
      <w:r w:rsidR="004873C9" w:rsidRPr="008238B4">
        <w:rPr>
          <w:rFonts w:ascii="Arial" w:hAnsi="Arial" w:cs="Arial"/>
          <w:sz w:val="24"/>
          <w:szCs w:val="24"/>
        </w:rPr>
        <w:t xml:space="preserve"> Implementace Národních priorit orientovaného výzkumu, experimentálního vývoje a inovací, který byl schválen usnesením vlády ze dne 31. července 2013 č. 569 (dále jen „Implementace Priorit“)</w:t>
      </w:r>
      <w:r w:rsidR="008238B4" w:rsidRPr="008238B4">
        <w:rPr>
          <w:rFonts w:ascii="Arial" w:hAnsi="Arial" w:cs="Arial"/>
          <w:sz w:val="24"/>
          <w:szCs w:val="24"/>
        </w:rPr>
        <w:t>.</w:t>
      </w:r>
      <w:r w:rsidR="00BF3C41" w:rsidRPr="008238B4">
        <w:rPr>
          <w:rFonts w:ascii="Arial" w:hAnsi="Arial" w:cs="Arial"/>
          <w:sz w:val="24"/>
          <w:szCs w:val="24"/>
        </w:rPr>
        <w:t xml:space="preserve"> </w:t>
      </w:r>
    </w:p>
    <w:p w:rsidR="00806A62" w:rsidRDefault="00806A62" w:rsidP="00806A62">
      <w:pPr>
        <w:pStyle w:val="Nadpis3"/>
        <w:numPr>
          <w:ilvl w:val="2"/>
          <w:numId w:val="9"/>
        </w:numPr>
      </w:pPr>
      <w:r w:rsidRPr="00806A62">
        <w:t>Harmonogram hodnocení</w:t>
      </w:r>
    </w:p>
    <w:p w:rsidR="00D359D4" w:rsidRDefault="00D359D4" w:rsidP="00316D90">
      <w:pPr>
        <w:jc w:val="both"/>
        <w:rPr>
          <w:rFonts w:ascii="Arial" w:hAnsi="Arial" w:cs="Arial"/>
          <w:sz w:val="24"/>
          <w:szCs w:val="24"/>
          <w:lang w:eastAsia="cs-CZ"/>
        </w:rPr>
      </w:pPr>
      <w:r w:rsidRPr="00D359D4">
        <w:rPr>
          <w:rFonts w:ascii="Arial" w:hAnsi="Arial" w:cs="Arial"/>
          <w:sz w:val="24"/>
          <w:szCs w:val="24"/>
          <w:lang w:eastAsia="cs-CZ"/>
        </w:rPr>
        <w:t>Vzhledem k</w:t>
      </w:r>
      <w:r>
        <w:rPr>
          <w:rFonts w:ascii="Arial" w:hAnsi="Arial" w:cs="Arial"/>
          <w:sz w:val="24"/>
          <w:szCs w:val="24"/>
          <w:lang w:eastAsia="cs-CZ"/>
        </w:rPr>
        <w:t> </w:t>
      </w:r>
      <w:r w:rsidRPr="00D359D4">
        <w:rPr>
          <w:rFonts w:ascii="Arial" w:hAnsi="Arial" w:cs="Arial"/>
          <w:sz w:val="24"/>
          <w:szCs w:val="24"/>
          <w:lang w:eastAsia="cs-CZ"/>
        </w:rPr>
        <w:t>tomu</w:t>
      </w:r>
      <w:r>
        <w:rPr>
          <w:rFonts w:ascii="Arial" w:hAnsi="Arial" w:cs="Arial"/>
          <w:sz w:val="24"/>
          <w:szCs w:val="24"/>
          <w:lang w:eastAsia="cs-CZ"/>
        </w:rPr>
        <w:t>, že v Metodice ani Principech nejsou uvedeny žádné termíny</w:t>
      </w:r>
      <w:r w:rsidR="00EB3AA2">
        <w:rPr>
          <w:rFonts w:ascii="Arial" w:hAnsi="Arial" w:cs="Arial"/>
          <w:sz w:val="24"/>
          <w:szCs w:val="24"/>
          <w:lang w:eastAsia="cs-CZ"/>
        </w:rPr>
        <w:t xml:space="preserve"> pro</w:t>
      </w:r>
      <w:r w:rsidR="00E509EB">
        <w:rPr>
          <w:rFonts w:ascii="Arial" w:hAnsi="Arial" w:cs="Arial"/>
          <w:sz w:val="24"/>
          <w:szCs w:val="24"/>
          <w:lang w:eastAsia="cs-CZ"/>
        </w:rPr>
        <w:t> </w:t>
      </w:r>
      <w:r w:rsidR="00EB3AA2">
        <w:rPr>
          <w:rFonts w:ascii="Arial" w:hAnsi="Arial" w:cs="Arial"/>
          <w:sz w:val="24"/>
          <w:szCs w:val="24"/>
          <w:lang w:eastAsia="cs-CZ"/>
        </w:rPr>
        <w:t>předání zpráv poskytovatelů o realizaci programů</w:t>
      </w:r>
      <w:r w:rsidR="00316D90">
        <w:rPr>
          <w:rFonts w:ascii="Arial" w:hAnsi="Arial" w:cs="Arial"/>
          <w:sz w:val="24"/>
          <w:szCs w:val="24"/>
          <w:lang w:eastAsia="cs-CZ"/>
        </w:rPr>
        <w:t>, byli dopisem ředitele odboru Rady pro výzkum, vývoj a inovace ze dne 31. října 2018 osloveni poskytovatelé podpory programů ukončených v roce 2017 s žádostí o zaslání závěrečných zpráv do konce listopadu 2018.</w:t>
      </w:r>
    </w:p>
    <w:p w:rsidR="00F67C37" w:rsidRDefault="00316D90" w:rsidP="00316D90">
      <w:pPr>
        <w:jc w:val="both"/>
        <w:rPr>
          <w:rFonts w:ascii="Arial" w:hAnsi="Arial" w:cs="Arial"/>
          <w:color w:val="000000"/>
          <w:sz w:val="24"/>
          <w:szCs w:val="24"/>
        </w:rPr>
      </w:pPr>
      <w:r w:rsidRPr="00F67C37">
        <w:rPr>
          <w:rFonts w:ascii="Arial" w:hAnsi="Arial" w:cs="Arial"/>
          <w:sz w:val="24"/>
          <w:szCs w:val="24"/>
          <w:lang w:eastAsia="cs-CZ"/>
        </w:rPr>
        <w:t xml:space="preserve">V současné době nejsou k dispozici závěrečné zprávy Ministerstva školství, mládeže a </w:t>
      </w:r>
      <w:r w:rsidR="00F67C37" w:rsidRPr="00F67C37">
        <w:rPr>
          <w:rFonts w:ascii="Arial" w:hAnsi="Arial" w:cs="Arial"/>
          <w:sz w:val="24"/>
          <w:szCs w:val="24"/>
          <w:lang w:eastAsia="cs-CZ"/>
        </w:rPr>
        <w:t xml:space="preserve">tělovýchovy (dále </w:t>
      </w:r>
      <w:r w:rsidR="00CD4597" w:rsidRPr="00F67C37">
        <w:rPr>
          <w:rFonts w:ascii="Arial" w:hAnsi="Arial" w:cs="Arial"/>
          <w:sz w:val="24"/>
          <w:szCs w:val="24"/>
          <w:lang w:eastAsia="cs-CZ"/>
        </w:rPr>
        <w:t>jen „MŠMT</w:t>
      </w:r>
      <w:r w:rsidR="00F67C37" w:rsidRPr="00F67C37">
        <w:rPr>
          <w:rFonts w:ascii="Arial" w:hAnsi="Arial" w:cs="Arial"/>
          <w:sz w:val="24"/>
          <w:szCs w:val="24"/>
          <w:lang w:eastAsia="cs-CZ"/>
        </w:rPr>
        <w:t xml:space="preserve">“) </w:t>
      </w:r>
      <w:r w:rsidRPr="00F67C37">
        <w:rPr>
          <w:rFonts w:ascii="Arial" w:hAnsi="Arial" w:cs="Arial"/>
          <w:sz w:val="24"/>
          <w:szCs w:val="24"/>
          <w:lang w:eastAsia="cs-CZ"/>
        </w:rPr>
        <w:t>k ukončeným programům</w:t>
      </w:r>
      <w:r w:rsidR="00066497" w:rsidRPr="00F67C37">
        <w:rPr>
          <w:rFonts w:ascii="Arial" w:hAnsi="Arial" w:cs="Arial"/>
          <w:sz w:val="24"/>
          <w:szCs w:val="24"/>
          <w:lang w:eastAsia="cs-CZ"/>
        </w:rPr>
        <w:t xml:space="preserve"> </w:t>
      </w:r>
      <w:r w:rsidR="00066497" w:rsidRPr="00F67C37">
        <w:rPr>
          <w:rFonts w:ascii="Arial" w:hAnsi="Arial" w:cs="Arial"/>
          <w:sz w:val="24"/>
          <w:szCs w:val="24"/>
        </w:rPr>
        <w:t xml:space="preserve">COST CZ, EUPRO II, EUREKA, INGO II, KONTAKT II. Po urgenci </w:t>
      </w:r>
      <w:r w:rsidR="00E509EB" w:rsidRPr="00F67C37">
        <w:rPr>
          <w:rFonts w:ascii="Arial" w:hAnsi="Arial" w:cs="Arial"/>
          <w:sz w:val="24"/>
          <w:szCs w:val="24"/>
        </w:rPr>
        <w:t xml:space="preserve">na </w:t>
      </w:r>
      <w:r w:rsidR="00066497" w:rsidRPr="00F67C37">
        <w:rPr>
          <w:rFonts w:ascii="Arial" w:hAnsi="Arial" w:cs="Arial"/>
          <w:sz w:val="24"/>
          <w:szCs w:val="24"/>
        </w:rPr>
        <w:t xml:space="preserve">MŠMT </w:t>
      </w:r>
      <w:r w:rsidR="00E509EB" w:rsidRPr="00F67C37">
        <w:rPr>
          <w:rFonts w:ascii="Arial" w:hAnsi="Arial" w:cs="Arial"/>
          <w:sz w:val="24"/>
          <w:szCs w:val="24"/>
        </w:rPr>
        <w:t>v prosinci loňského roku</w:t>
      </w:r>
      <w:r w:rsidR="006D6790" w:rsidRPr="00F67C37">
        <w:rPr>
          <w:rFonts w:ascii="Arial" w:hAnsi="Arial" w:cs="Arial"/>
          <w:sz w:val="24"/>
          <w:szCs w:val="24"/>
        </w:rPr>
        <w:t xml:space="preserve"> bylo </w:t>
      </w:r>
      <w:r w:rsidR="002507DC" w:rsidRPr="00F67C37">
        <w:rPr>
          <w:rFonts w:ascii="Arial" w:hAnsi="Arial" w:cs="Arial"/>
          <w:sz w:val="24"/>
          <w:szCs w:val="24"/>
        </w:rPr>
        <w:t xml:space="preserve">odboru </w:t>
      </w:r>
      <w:r w:rsidR="006D6790" w:rsidRPr="00F67C37">
        <w:rPr>
          <w:rFonts w:ascii="Arial" w:hAnsi="Arial" w:cs="Arial"/>
          <w:sz w:val="24"/>
          <w:szCs w:val="24"/>
        </w:rPr>
        <w:t>RVV sděleno, že</w:t>
      </w:r>
      <w:r w:rsidR="00E509EB" w:rsidRPr="00F67C37">
        <w:rPr>
          <w:rFonts w:ascii="Arial" w:hAnsi="Arial" w:cs="Arial"/>
          <w:sz w:val="24"/>
          <w:szCs w:val="24"/>
        </w:rPr>
        <w:t xml:space="preserve"> </w:t>
      </w:r>
      <w:r w:rsidR="002507DC" w:rsidRPr="00F67C37">
        <w:rPr>
          <w:rFonts w:ascii="Arial" w:hAnsi="Arial" w:cs="Arial"/>
          <w:sz w:val="24"/>
          <w:szCs w:val="24"/>
        </w:rPr>
        <w:t xml:space="preserve">dokumenty jsou ve finální fázi a po jejich </w:t>
      </w:r>
      <w:r w:rsidR="00F67C37" w:rsidRPr="00F67C37">
        <w:rPr>
          <w:rFonts w:ascii="Arial" w:hAnsi="Arial" w:cs="Arial"/>
          <w:sz w:val="24"/>
          <w:szCs w:val="24"/>
        </w:rPr>
        <w:t>schválení</w:t>
      </w:r>
      <w:r w:rsidR="002507DC" w:rsidRPr="00F67C37">
        <w:rPr>
          <w:rFonts w:ascii="Arial" w:hAnsi="Arial" w:cs="Arial"/>
          <w:sz w:val="24"/>
          <w:szCs w:val="24"/>
        </w:rPr>
        <w:t xml:space="preserve"> </w:t>
      </w:r>
      <w:r w:rsidR="00066497" w:rsidRPr="00F67C37">
        <w:rPr>
          <w:rFonts w:ascii="Arial" w:hAnsi="Arial" w:cs="Arial"/>
          <w:color w:val="000000"/>
          <w:sz w:val="24"/>
          <w:szCs w:val="24"/>
        </w:rPr>
        <w:t>porad</w:t>
      </w:r>
      <w:r w:rsidR="002507DC" w:rsidRPr="00F67C37">
        <w:rPr>
          <w:rFonts w:ascii="Arial" w:hAnsi="Arial" w:cs="Arial"/>
          <w:color w:val="000000"/>
          <w:sz w:val="24"/>
          <w:szCs w:val="24"/>
        </w:rPr>
        <w:t>ou</w:t>
      </w:r>
      <w:r w:rsidR="00066497" w:rsidRPr="00F67C37">
        <w:rPr>
          <w:rFonts w:ascii="Arial" w:hAnsi="Arial" w:cs="Arial"/>
          <w:color w:val="000000"/>
          <w:sz w:val="24"/>
          <w:szCs w:val="24"/>
        </w:rPr>
        <w:t xml:space="preserve"> vedení</w:t>
      </w:r>
      <w:r w:rsidR="00F67C37">
        <w:rPr>
          <w:rFonts w:ascii="Arial" w:hAnsi="Arial" w:cs="Arial"/>
          <w:color w:val="000000"/>
          <w:sz w:val="24"/>
          <w:szCs w:val="24"/>
        </w:rPr>
        <w:t> </w:t>
      </w:r>
      <w:r w:rsidR="00F67C37" w:rsidRPr="00F67C37">
        <w:rPr>
          <w:rFonts w:ascii="Arial" w:hAnsi="Arial" w:cs="Arial"/>
          <w:color w:val="000000"/>
          <w:sz w:val="24"/>
          <w:szCs w:val="24"/>
        </w:rPr>
        <w:t>MŠMT</w:t>
      </w:r>
      <w:r w:rsidR="00F67C37">
        <w:rPr>
          <w:rFonts w:ascii="Arial" w:hAnsi="Arial" w:cs="Arial"/>
          <w:color w:val="000000"/>
          <w:sz w:val="24"/>
          <w:szCs w:val="24"/>
        </w:rPr>
        <w:t> </w:t>
      </w:r>
      <w:r w:rsidR="002507DC" w:rsidRPr="00F67C37">
        <w:rPr>
          <w:rFonts w:ascii="Arial" w:hAnsi="Arial" w:cs="Arial"/>
          <w:color w:val="000000"/>
          <w:sz w:val="24"/>
          <w:szCs w:val="24"/>
        </w:rPr>
        <w:t>bud</w:t>
      </w:r>
      <w:r w:rsidR="00F67C37" w:rsidRPr="00F67C37">
        <w:rPr>
          <w:rFonts w:ascii="Arial" w:hAnsi="Arial" w:cs="Arial"/>
          <w:color w:val="000000"/>
          <w:sz w:val="24"/>
          <w:szCs w:val="24"/>
        </w:rPr>
        <w:t>ou</w:t>
      </w:r>
      <w:r w:rsidR="00F67C37">
        <w:rPr>
          <w:rFonts w:ascii="Arial" w:hAnsi="Arial" w:cs="Arial"/>
          <w:color w:val="000000"/>
          <w:sz w:val="24"/>
          <w:szCs w:val="24"/>
        </w:rPr>
        <w:t> </w:t>
      </w:r>
      <w:r w:rsidR="002507DC" w:rsidRPr="00F67C37">
        <w:rPr>
          <w:rFonts w:ascii="Arial" w:hAnsi="Arial" w:cs="Arial"/>
          <w:color w:val="000000"/>
          <w:sz w:val="24"/>
          <w:szCs w:val="24"/>
        </w:rPr>
        <w:t>zaslán</w:t>
      </w:r>
      <w:r w:rsidR="00F67C37" w:rsidRPr="00F67C37">
        <w:rPr>
          <w:rFonts w:ascii="Arial" w:hAnsi="Arial" w:cs="Arial"/>
          <w:color w:val="000000"/>
          <w:sz w:val="24"/>
          <w:szCs w:val="24"/>
        </w:rPr>
        <w:t>y</w:t>
      </w:r>
      <w:r w:rsidR="00F67C37">
        <w:rPr>
          <w:rFonts w:ascii="Arial" w:hAnsi="Arial" w:cs="Arial"/>
          <w:color w:val="000000"/>
          <w:sz w:val="24"/>
          <w:szCs w:val="24"/>
        </w:rPr>
        <w:t> </w:t>
      </w:r>
      <w:r w:rsidR="002507DC" w:rsidRPr="00F67C37">
        <w:rPr>
          <w:rFonts w:ascii="Arial" w:hAnsi="Arial" w:cs="Arial"/>
          <w:color w:val="000000"/>
          <w:sz w:val="24"/>
          <w:szCs w:val="24"/>
        </w:rPr>
        <w:t>Radě.</w:t>
      </w:r>
    </w:p>
    <w:p w:rsidR="00F67C37" w:rsidRDefault="00F67C37" w:rsidP="00F67C37">
      <w:pPr>
        <w:jc w:val="both"/>
        <w:rPr>
          <w:rFonts w:ascii="Arial" w:hAnsi="Arial" w:cs="Arial"/>
          <w:color w:val="000000"/>
          <w:sz w:val="24"/>
          <w:szCs w:val="24"/>
        </w:rPr>
      </w:pPr>
      <w:r w:rsidRPr="00F67C37">
        <w:rPr>
          <w:rFonts w:ascii="Arial" w:hAnsi="Arial" w:cs="Arial"/>
          <w:color w:val="000000"/>
          <w:sz w:val="24"/>
          <w:szCs w:val="24"/>
        </w:rPr>
        <w:t xml:space="preserve">Dalším chybějícím ukončeným programem je program OMEGA </w:t>
      </w:r>
      <w:r>
        <w:rPr>
          <w:rFonts w:ascii="Arial" w:hAnsi="Arial" w:cs="Arial"/>
          <w:color w:val="000000"/>
          <w:sz w:val="24"/>
          <w:szCs w:val="24"/>
        </w:rPr>
        <w:t>a</w:t>
      </w:r>
      <w:r w:rsidRPr="00F67C37">
        <w:rPr>
          <w:rFonts w:ascii="Arial" w:hAnsi="Arial" w:cs="Arial"/>
          <w:color w:val="000000"/>
          <w:sz w:val="24"/>
          <w:szCs w:val="24"/>
        </w:rPr>
        <w:t xml:space="preserve">dministrovaný Technologickou agenturou České republiky (dále jen „TA ČR“), která požádala </w:t>
      </w:r>
      <w:r w:rsidRPr="00F67C37">
        <w:rPr>
          <w:rFonts w:ascii="Arial" w:hAnsi="Arial" w:cs="Arial"/>
          <w:color w:val="000000"/>
          <w:sz w:val="24"/>
          <w:szCs w:val="24"/>
        </w:rPr>
        <w:lastRenderedPageBreak/>
        <w:t>o</w:t>
      </w:r>
      <w:r>
        <w:rPr>
          <w:rFonts w:ascii="Arial" w:hAnsi="Arial" w:cs="Arial"/>
          <w:color w:val="000000"/>
          <w:sz w:val="24"/>
          <w:szCs w:val="24"/>
        </w:rPr>
        <w:t> </w:t>
      </w:r>
      <w:r w:rsidRPr="00F67C37">
        <w:rPr>
          <w:rFonts w:ascii="Arial" w:hAnsi="Arial" w:cs="Arial"/>
          <w:color w:val="000000"/>
          <w:sz w:val="24"/>
          <w:szCs w:val="24"/>
        </w:rPr>
        <w:t xml:space="preserve">posunutí termínu z důvodů právě ukončovaných závěrečných oponentních řízení k projektům. </w:t>
      </w:r>
      <w:r>
        <w:rPr>
          <w:rFonts w:ascii="Arial" w:hAnsi="Arial" w:cs="Arial"/>
          <w:color w:val="000000"/>
          <w:sz w:val="24"/>
          <w:szCs w:val="24"/>
        </w:rPr>
        <w:t>Zpráva by měla být do konce ledna předána.</w:t>
      </w:r>
    </w:p>
    <w:p w:rsidR="00CD4597" w:rsidRDefault="00CD4597" w:rsidP="00F67C37">
      <w:pPr>
        <w:jc w:val="both"/>
        <w:rPr>
          <w:rFonts w:ascii="Arial" w:hAnsi="Arial" w:cs="Arial"/>
          <w:color w:val="000000"/>
          <w:sz w:val="24"/>
          <w:szCs w:val="24"/>
        </w:rPr>
      </w:pPr>
      <w:r>
        <w:rPr>
          <w:rFonts w:ascii="Arial" w:hAnsi="Arial" w:cs="Arial"/>
          <w:color w:val="000000"/>
          <w:sz w:val="24"/>
          <w:szCs w:val="24"/>
        </w:rPr>
        <w:t>V závislosti na předání všech závěrečných zpráv poskytovateli, bude závěrečné hodnocení zpracováno tak, aby dokument mohl být předložen vládě ke schválení do  konce března 2019.</w:t>
      </w:r>
    </w:p>
    <w:p w:rsidR="00F67C37" w:rsidRDefault="00F67C37" w:rsidP="00F67C37">
      <w:pPr>
        <w:pStyle w:val="Nadpis3"/>
        <w:numPr>
          <w:ilvl w:val="2"/>
          <w:numId w:val="9"/>
        </w:numPr>
      </w:pPr>
      <w:r>
        <w:t>Výčet programů ukončených v roce 2017</w:t>
      </w:r>
    </w:p>
    <w:p w:rsidR="004873C9" w:rsidRPr="002B1711" w:rsidRDefault="002B1711" w:rsidP="002B1711">
      <w:pPr>
        <w:jc w:val="both"/>
        <w:rPr>
          <w:rFonts w:ascii="Arial" w:hAnsi="Arial" w:cs="Arial"/>
          <w:sz w:val="24"/>
          <w:szCs w:val="24"/>
          <w:lang w:eastAsia="cs-CZ"/>
        </w:rPr>
      </w:pPr>
      <w:r w:rsidRPr="002B1711">
        <w:rPr>
          <w:rFonts w:ascii="Arial" w:hAnsi="Arial" w:cs="Arial"/>
          <w:sz w:val="24"/>
          <w:szCs w:val="24"/>
          <w:lang w:eastAsia="cs-CZ"/>
        </w:rPr>
        <w:t>V roce 2019 jsou hodnoceny programy ukončené v roce 2017. Jedná se o</w:t>
      </w:r>
      <w:r w:rsidR="00CD4597" w:rsidRPr="002B1711">
        <w:rPr>
          <w:rFonts w:ascii="Arial" w:hAnsi="Arial" w:cs="Arial"/>
          <w:sz w:val="24"/>
          <w:szCs w:val="24"/>
          <w:lang w:eastAsia="cs-CZ"/>
        </w:rPr>
        <w:t xml:space="preserve"> 10 programů</w:t>
      </w:r>
      <w:r w:rsidRPr="002B1711">
        <w:rPr>
          <w:rFonts w:ascii="Arial" w:hAnsi="Arial" w:cs="Arial"/>
          <w:sz w:val="24"/>
          <w:szCs w:val="24"/>
          <w:lang w:eastAsia="cs-CZ"/>
        </w:rPr>
        <w:t>, z nichž d</w:t>
      </w:r>
      <w:r w:rsidR="00CD4597" w:rsidRPr="002B1711">
        <w:rPr>
          <w:rFonts w:ascii="Arial" w:hAnsi="Arial" w:cs="Arial"/>
          <w:sz w:val="24"/>
          <w:szCs w:val="24"/>
          <w:lang w:eastAsia="cs-CZ"/>
        </w:rPr>
        <w:t>evět bylo realizováno formou veřejných soutěží a jeden (program M</w:t>
      </w:r>
      <w:r w:rsidRPr="002B1711">
        <w:rPr>
          <w:rFonts w:ascii="Arial" w:hAnsi="Arial" w:cs="Arial"/>
          <w:sz w:val="24"/>
          <w:szCs w:val="24"/>
          <w:lang w:eastAsia="cs-CZ"/>
        </w:rPr>
        <w:t>inisterstva obrany</w:t>
      </w:r>
      <w:r w:rsidR="00CD4597" w:rsidRPr="002B1711">
        <w:rPr>
          <w:rFonts w:ascii="Arial" w:hAnsi="Arial" w:cs="Arial"/>
          <w:sz w:val="24"/>
          <w:szCs w:val="24"/>
          <w:lang w:eastAsia="cs-CZ"/>
        </w:rPr>
        <w:t>) formou veřejných zakázek.</w:t>
      </w:r>
      <w:bookmarkStart w:id="1" w:name="_Toc461902533"/>
      <w:bookmarkStart w:id="2" w:name="_Toc461902657"/>
      <w:bookmarkEnd w:id="1"/>
      <w:bookmarkEnd w:id="2"/>
      <w:r w:rsidR="00CD4597" w:rsidRPr="002B1711">
        <w:rPr>
          <w:rFonts w:ascii="Arial" w:hAnsi="Arial" w:cs="Arial"/>
          <w:sz w:val="24"/>
          <w:szCs w:val="24"/>
          <w:lang w:eastAsia="cs-CZ"/>
        </w:rPr>
        <w:t xml:space="preserve"> Výčet a doba trvání programů jsou uvedeny v následující tabulce.</w:t>
      </w:r>
    </w:p>
    <w:tbl>
      <w:tblPr>
        <w:tblW w:w="9700" w:type="dxa"/>
        <w:tblInd w:w="-63" w:type="dxa"/>
        <w:tblLayout w:type="fixed"/>
        <w:tblCellMar>
          <w:left w:w="70" w:type="dxa"/>
          <w:right w:w="70" w:type="dxa"/>
        </w:tblCellMar>
        <w:tblLook w:val="04A0" w:firstRow="1" w:lastRow="0" w:firstColumn="1" w:lastColumn="0" w:noHBand="0" w:noVBand="1"/>
      </w:tblPr>
      <w:tblGrid>
        <w:gridCol w:w="2256"/>
        <w:gridCol w:w="708"/>
        <w:gridCol w:w="5246"/>
        <w:gridCol w:w="720"/>
        <w:gridCol w:w="770"/>
      </w:tblGrid>
      <w:tr w:rsidR="004873C9" w:rsidRPr="00216961" w:rsidTr="00531673">
        <w:trPr>
          <w:cantSplit/>
        </w:trPr>
        <w:tc>
          <w:tcPr>
            <w:tcW w:w="2256" w:type="dxa"/>
            <w:vMerge w:val="restart"/>
            <w:tcBorders>
              <w:top w:val="single" w:sz="12" w:space="0" w:color="auto"/>
              <w:left w:val="single" w:sz="12" w:space="0" w:color="auto"/>
              <w:bottom w:val="double" w:sz="2" w:space="0" w:color="000000"/>
              <w:right w:val="single" w:sz="12" w:space="0" w:color="auto"/>
            </w:tcBorders>
            <w:shd w:val="clear" w:color="auto" w:fill="EEECE1" w:themeFill="background2"/>
            <w:vAlign w:val="center"/>
            <w:hideMark/>
          </w:tcPr>
          <w:p w:rsidR="004873C9" w:rsidRPr="00216961" w:rsidRDefault="004873C9" w:rsidP="004873C9">
            <w:pPr>
              <w:suppressAutoHyphens/>
              <w:snapToGrid w:val="0"/>
              <w:spacing w:after="120" w:line="240" w:lineRule="auto"/>
              <w:jc w:val="center"/>
              <w:rPr>
                <w:rFonts w:ascii="Arial" w:hAnsi="Arial" w:cs="Arial"/>
                <w:b/>
                <w:sz w:val="24"/>
                <w:szCs w:val="24"/>
                <w:lang w:eastAsia="zh-CN"/>
              </w:rPr>
            </w:pPr>
            <w:r w:rsidRPr="00216961">
              <w:rPr>
                <w:rFonts w:ascii="Arial" w:hAnsi="Arial" w:cs="Arial"/>
                <w:b/>
                <w:sz w:val="24"/>
                <w:szCs w:val="24"/>
              </w:rPr>
              <w:t>Poskytovatel</w:t>
            </w:r>
          </w:p>
        </w:tc>
        <w:tc>
          <w:tcPr>
            <w:tcW w:w="5954" w:type="dxa"/>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4873C9" w:rsidRPr="00216961" w:rsidRDefault="004873C9" w:rsidP="004873C9">
            <w:pPr>
              <w:suppressAutoHyphens/>
              <w:snapToGrid w:val="0"/>
              <w:spacing w:after="120" w:line="240" w:lineRule="auto"/>
              <w:jc w:val="center"/>
              <w:rPr>
                <w:rFonts w:ascii="Arial" w:hAnsi="Arial" w:cs="Arial"/>
                <w:b/>
                <w:sz w:val="24"/>
                <w:szCs w:val="24"/>
                <w:lang w:eastAsia="zh-CN"/>
              </w:rPr>
            </w:pPr>
            <w:r w:rsidRPr="00216961">
              <w:rPr>
                <w:rFonts w:ascii="Arial" w:hAnsi="Arial" w:cs="Arial"/>
                <w:b/>
                <w:sz w:val="24"/>
                <w:szCs w:val="24"/>
              </w:rPr>
              <w:t>Program</w:t>
            </w:r>
          </w:p>
        </w:tc>
        <w:tc>
          <w:tcPr>
            <w:tcW w:w="1490" w:type="dxa"/>
            <w:gridSpan w:val="2"/>
            <w:tcBorders>
              <w:top w:val="single" w:sz="12" w:space="0" w:color="auto"/>
              <w:left w:val="single" w:sz="12" w:space="0" w:color="auto"/>
              <w:bottom w:val="single" w:sz="4" w:space="0" w:color="000000"/>
              <w:right w:val="single" w:sz="12" w:space="0" w:color="auto"/>
            </w:tcBorders>
            <w:shd w:val="clear" w:color="auto" w:fill="EEECE1" w:themeFill="background2"/>
            <w:vAlign w:val="center"/>
            <w:hideMark/>
          </w:tcPr>
          <w:p w:rsidR="004873C9" w:rsidRPr="00216961" w:rsidRDefault="004873C9" w:rsidP="004873C9">
            <w:pPr>
              <w:suppressAutoHyphens/>
              <w:snapToGrid w:val="0"/>
              <w:spacing w:after="120" w:line="240" w:lineRule="auto"/>
              <w:jc w:val="center"/>
              <w:rPr>
                <w:rFonts w:ascii="Arial" w:hAnsi="Arial" w:cs="Arial"/>
                <w:b/>
                <w:sz w:val="24"/>
                <w:szCs w:val="24"/>
                <w:lang w:eastAsia="zh-CN"/>
              </w:rPr>
            </w:pPr>
            <w:r w:rsidRPr="00216961">
              <w:rPr>
                <w:rFonts w:ascii="Arial" w:hAnsi="Arial" w:cs="Arial"/>
                <w:b/>
                <w:sz w:val="24"/>
                <w:szCs w:val="24"/>
              </w:rPr>
              <w:t>Trvání programu</w:t>
            </w:r>
          </w:p>
        </w:tc>
      </w:tr>
      <w:tr w:rsidR="004873C9" w:rsidRPr="00216961" w:rsidTr="00531673">
        <w:trPr>
          <w:cantSplit/>
        </w:trPr>
        <w:tc>
          <w:tcPr>
            <w:tcW w:w="2256" w:type="dxa"/>
            <w:vMerge/>
            <w:tcBorders>
              <w:top w:val="single" w:sz="4" w:space="0" w:color="000000"/>
              <w:left w:val="single" w:sz="12" w:space="0" w:color="auto"/>
              <w:bottom w:val="single" w:sz="12" w:space="0" w:color="auto"/>
              <w:right w:val="single" w:sz="12" w:space="0" w:color="auto"/>
            </w:tcBorders>
            <w:shd w:val="clear" w:color="auto" w:fill="EEECE1" w:themeFill="background2"/>
            <w:vAlign w:val="center"/>
            <w:hideMark/>
          </w:tcPr>
          <w:p w:rsidR="004873C9" w:rsidRPr="00216961" w:rsidRDefault="004873C9" w:rsidP="004873C9">
            <w:pPr>
              <w:spacing w:after="120" w:line="240" w:lineRule="auto"/>
              <w:rPr>
                <w:rFonts w:ascii="Arial" w:hAnsi="Arial" w:cs="Arial"/>
                <w:b/>
                <w:sz w:val="24"/>
                <w:szCs w:val="24"/>
                <w:lang w:eastAsia="zh-CN"/>
              </w:rPr>
            </w:pPr>
          </w:p>
        </w:tc>
        <w:tc>
          <w:tcPr>
            <w:tcW w:w="708" w:type="dxa"/>
            <w:tcBorders>
              <w:top w:val="single" w:sz="12" w:space="0" w:color="auto"/>
              <w:left w:val="single" w:sz="12" w:space="0" w:color="auto"/>
              <w:bottom w:val="single" w:sz="12" w:space="0" w:color="auto"/>
              <w:right w:val="single" w:sz="12" w:space="0" w:color="auto"/>
            </w:tcBorders>
            <w:shd w:val="clear" w:color="auto" w:fill="EEECE1" w:themeFill="background2"/>
            <w:vAlign w:val="center"/>
            <w:hideMark/>
          </w:tcPr>
          <w:p w:rsidR="004873C9" w:rsidRPr="00216961" w:rsidRDefault="004873C9" w:rsidP="004873C9">
            <w:pPr>
              <w:suppressAutoHyphens/>
              <w:snapToGrid w:val="0"/>
              <w:spacing w:after="120" w:line="240" w:lineRule="auto"/>
              <w:jc w:val="center"/>
              <w:rPr>
                <w:rFonts w:ascii="Arial" w:hAnsi="Arial" w:cs="Arial"/>
                <w:b/>
                <w:sz w:val="24"/>
                <w:szCs w:val="24"/>
                <w:lang w:eastAsia="zh-CN"/>
              </w:rPr>
            </w:pPr>
            <w:r w:rsidRPr="00216961">
              <w:rPr>
                <w:rFonts w:ascii="Arial" w:hAnsi="Arial" w:cs="Arial"/>
                <w:b/>
                <w:sz w:val="24"/>
                <w:szCs w:val="24"/>
              </w:rPr>
              <w:t>Kód</w:t>
            </w:r>
          </w:p>
        </w:tc>
        <w:tc>
          <w:tcPr>
            <w:tcW w:w="5246" w:type="dxa"/>
            <w:tcBorders>
              <w:top w:val="single" w:sz="12" w:space="0" w:color="auto"/>
              <w:left w:val="single" w:sz="12" w:space="0" w:color="auto"/>
              <w:bottom w:val="single" w:sz="12" w:space="0" w:color="auto"/>
              <w:right w:val="nil"/>
            </w:tcBorders>
            <w:shd w:val="clear" w:color="auto" w:fill="EEECE1" w:themeFill="background2"/>
            <w:vAlign w:val="center"/>
            <w:hideMark/>
          </w:tcPr>
          <w:p w:rsidR="004873C9" w:rsidRPr="00216961" w:rsidRDefault="004873C9" w:rsidP="004873C9">
            <w:pPr>
              <w:suppressAutoHyphens/>
              <w:snapToGrid w:val="0"/>
              <w:spacing w:after="120" w:line="240" w:lineRule="auto"/>
              <w:jc w:val="center"/>
              <w:rPr>
                <w:rFonts w:ascii="Arial" w:hAnsi="Arial" w:cs="Arial"/>
                <w:b/>
                <w:sz w:val="24"/>
                <w:szCs w:val="24"/>
                <w:lang w:eastAsia="zh-CN"/>
              </w:rPr>
            </w:pPr>
            <w:r w:rsidRPr="00216961">
              <w:rPr>
                <w:rFonts w:ascii="Arial" w:hAnsi="Arial" w:cs="Arial"/>
                <w:b/>
                <w:sz w:val="24"/>
                <w:szCs w:val="24"/>
              </w:rPr>
              <w:t>Název</w:t>
            </w:r>
          </w:p>
        </w:tc>
        <w:tc>
          <w:tcPr>
            <w:tcW w:w="720" w:type="dxa"/>
            <w:tcBorders>
              <w:top w:val="single" w:sz="12" w:space="0" w:color="auto"/>
              <w:left w:val="single" w:sz="4" w:space="0" w:color="000000"/>
              <w:bottom w:val="single" w:sz="12" w:space="0" w:color="auto"/>
              <w:right w:val="single" w:sz="12" w:space="0" w:color="auto"/>
            </w:tcBorders>
            <w:shd w:val="clear" w:color="auto" w:fill="EEECE1" w:themeFill="background2"/>
            <w:vAlign w:val="center"/>
            <w:hideMark/>
          </w:tcPr>
          <w:p w:rsidR="004873C9" w:rsidRPr="00216961" w:rsidRDefault="004873C9" w:rsidP="004873C9">
            <w:pPr>
              <w:suppressAutoHyphens/>
              <w:snapToGrid w:val="0"/>
              <w:spacing w:after="120" w:line="240" w:lineRule="auto"/>
              <w:jc w:val="center"/>
              <w:rPr>
                <w:rFonts w:ascii="Arial" w:hAnsi="Arial" w:cs="Arial"/>
                <w:b/>
                <w:sz w:val="24"/>
                <w:szCs w:val="24"/>
                <w:lang w:eastAsia="zh-CN"/>
              </w:rPr>
            </w:pPr>
            <w:proofErr w:type="gramStart"/>
            <w:r w:rsidRPr="00216961">
              <w:rPr>
                <w:rFonts w:ascii="Arial" w:hAnsi="Arial" w:cs="Arial"/>
                <w:b/>
                <w:sz w:val="24"/>
                <w:szCs w:val="24"/>
              </w:rPr>
              <w:t>od</w:t>
            </w:r>
            <w:proofErr w:type="gramEnd"/>
          </w:p>
        </w:tc>
        <w:tc>
          <w:tcPr>
            <w:tcW w:w="770" w:type="dxa"/>
            <w:tcBorders>
              <w:top w:val="single" w:sz="12" w:space="0" w:color="auto"/>
              <w:left w:val="single" w:sz="12" w:space="0" w:color="auto"/>
              <w:bottom w:val="single" w:sz="12" w:space="0" w:color="auto"/>
              <w:right w:val="single" w:sz="4" w:space="0" w:color="000000"/>
            </w:tcBorders>
            <w:shd w:val="clear" w:color="auto" w:fill="EEECE1" w:themeFill="background2"/>
            <w:vAlign w:val="center"/>
            <w:hideMark/>
          </w:tcPr>
          <w:p w:rsidR="004873C9" w:rsidRPr="00216961" w:rsidRDefault="004873C9" w:rsidP="004873C9">
            <w:pPr>
              <w:suppressAutoHyphens/>
              <w:snapToGrid w:val="0"/>
              <w:spacing w:after="120" w:line="240" w:lineRule="auto"/>
              <w:jc w:val="center"/>
              <w:rPr>
                <w:rFonts w:ascii="Arial" w:hAnsi="Arial" w:cs="Arial"/>
                <w:b/>
                <w:sz w:val="24"/>
                <w:szCs w:val="24"/>
                <w:lang w:eastAsia="zh-CN"/>
              </w:rPr>
            </w:pPr>
            <w:proofErr w:type="gramStart"/>
            <w:r w:rsidRPr="00216961">
              <w:rPr>
                <w:rFonts w:ascii="Arial" w:hAnsi="Arial" w:cs="Arial"/>
                <w:b/>
                <w:sz w:val="24"/>
                <w:szCs w:val="24"/>
              </w:rPr>
              <w:t>do</w:t>
            </w:r>
            <w:proofErr w:type="gramEnd"/>
          </w:p>
        </w:tc>
      </w:tr>
      <w:tr w:rsidR="004873C9" w:rsidRPr="00216961" w:rsidTr="00531673">
        <w:tc>
          <w:tcPr>
            <w:tcW w:w="2256" w:type="dxa"/>
            <w:tcBorders>
              <w:top w:val="single" w:sz="12" w:space="0" w:color="auto"/>
              <w:left w:val="single" w:sz="4" w:space="0" w:color="000000"/>
              <w:bottom w:val="single" w:sz="4" w:space="0" w:color="000000"/>
              <w:right w:val="nil"/>
            </w:tcBorders>
            <w:vAlign w:val="center"/>
            <w:hideMark/>
          </w:tcPr>
          <w:p w:rsidR="004873C9" w:rsidRPr="00216961" w:rsidRDefault="004873C9" w:rsidP="005775AC">
            <w:pPr>
              <w:suppressAutoHyphens/>
              <w:snapToGrid w:val="0"/>
              <w:spacing w:after="120" w:line="240" w:lineRule="auto"/>
              <w:rPr>
                <w:rFonts w:ascii="Arial" w:hAnsi="Arial" w:cs="Arial"/>
                <w:sz w:val="24"/>
                <w:szCs w:val="24"/>
                <w:lang w:eastAsia="zh-CN"/>
              </w:rPr>
            </w:pPr>
            <w:r w:rsidRPr="00216961">
              <w:rPr>
                <w:rFonts w:ascii="Arial" w:hAnsi="Arial" w:cs="Arial"/>
                <w:sz w:val="24"/>
                <w:szCs w:val="24"/>
              </w:rPr>
              <w:t>M</w:t>
            </w:r>
            <w:r w:rsidR="005775AC">
              <w:rPr>
                <w:rFonts w:ascii="Arial" w:hAnsi="Arial" w:cs="Arial"/>
                <w:sz w:val="24"/>
                <w:szCs w:val="24"/>
              </w:rPr>
              <w:t>K</w:t>
            </w:r>
            <w:r w:rsidRPr="00216961">
              <w:rPr>
                <w:rFonts w:ascii="Arial" w:hAnsi="Arial" w:cs="Arial"/>
                <w:sz w:val="24"/>
                <w:szCs w:val="24"/>
              </w:rPr>
              <w:t xml:space="preserve"> </w:t>
            </w:r>
          </w:p>
        </w:tc>
        <w:tc>
          <w:tcPr>
            <w:tcW w:w="708" w:type="dxa"/>
            <w:tcBorders>
              <w:top w:val="single" w:sz="12" w:space="0" w:color="auto"/>
              <w:left w:val="single" w:sz="4" w:space="0" w:color="000000"/>
              <w:bottom w:val="single" w:sz="4" w:space="0" w:color="000000"/>
              <w:right w:val="nil"/>
            </w:tcBorders>
            <w:vAlign w:val="center"/>
            <w:hideMark/>
          </w:tcPr>
          <w:p w:rsidR="004873C9" w:rsidRPr="00216961" w:rsidRDefault="003A2131" w:rsidP="003A2131">
            <w:pPr>
              <w:suppressAutoHyphens/>
              <w:snapToGrid w:val="0"/>
              <w:spacing w:after="120" w:line="240" w:lineRule="auto"/>
              <w:jc w:val="center"/>
              <w:rPr>
                <w:rFonts w:ascii="Arial" w:hAnsi="Arial" w:cs="Arial"/>
                <w:sz w:val="24"/>
                <w:szCs w:val="24"/>
                <w:lang w:eastAsia="zh-CN"/>
              </w:rPr>
            </w:pPr>
            <w:r>
              <w:rPr>
                <w:rFonts w:ascii="Arial" w:hAnsi="Arial" w:cs="Arial"/>
                <w:sz w:val="24"/>
                <w:szCs w:val="24"/>
              </w:rPr>
              <w:t>DF</w:t>
            </w:r>
          </w:p>
        </w:tc>
        <w:tc>
          <w:tcPr>
            <w:tcW w:w="5246" w:type="dxa"/>
            <w:tcBorders>
              <w:top w:val="single" w:sz="12" w:space="0" w:color="auto"/>
              <w:left w:val="single" w:sz="4" w:space="0" w:color="000000"/>
              <w:bottom w:val="single" w:sz="4" w:space="0" w:color="000000"/>
              <w:right w:val="nil"/>
            </w:tcBorders>
            <w:vAlign w:val="center"/>
            <w:hideMark/>
          </w:tcPr>
          <w:p w:rsidR="004873C9" w:rsidRPr="00216961" w:rsidRDefault="003A2131" w:rsidP="003A2131">
            <w:pPr>
              <w:suppressAutoHyphens/>
              <w:snapToGrid w:val="0"/>
              <w:spacing w:after="120" w:line="240" w:lineRule="auto"/>
              <w:jc w:val="both"/>
              <w:rPr>
                <w:rFonts w:ascii="Arial" w:hAnsi="Arial" w:cs="Arial"/>
                <w:sz w:val="24"/>
                <w:szCs w:val="24"/>
                <w:lang w:eastAsia="zh-CN"/>
              </w:rPr>
            </w:pPr>
            <w:r>
              <w:rPr>
                <w:rFonts w:ascii="Arial" w:hAnsi="Arial" w:cs="Arial"/>
                <w:sz w:val="24"/>
                <w:szCs w:val="24"/>
              </w:rPr>
              <w:t>Program aplikovaného výzkumu a vývoje národní kulturní identity (NAKI)</w:t>
            </w:r>
          </w:p>
        </w:tc>
        <w:tc>
          <w:tcPr>
            <w:tcW w:w="720" w:type="dxa"/>
            <w:tcBorders>
              <w:top w:val="single" w:sz="12" w:space="0" w:color="auto"/>
              <w:left w:val="single" w:sz="4" w:space="0" w:color="000000"/>
              <w:bottom w:val="single" w:sz="4" w:space="0" w:color="000000"/>
              <w:right w:val="nil"/>
            </w:tcBorders>
            <w:vAlign w:val="center"/>
            <w:hideMark/>
          </w:tcPr>
          <w:p w:rsidR="004873C9" w:rsidRPr="00216961" w:rsidRDefault="004873C9" w:rsidP="003A2131">
            <w:pPr>
              <w:suppressAutoHyphens/>
              <w:snapToGrid w:val="0"/>
              <w:spacing w:after="120" w:line="240" w:lineRule="auto"/>
              <w:jc w:val="center"/>
              <w:rPr>
                <w:rFonts w:ascii="Arial" w:hAnsi="Arial" w:cs="Arial"/>
                <w:sz w:val="24"/>
                <w:szCs w:val="24"/>
                <w:lang w:eastAsia="zh-CN"/>
              </w:rPr>
            </w:pPr>
            <w:r w:rsidRPr="00216961">
              <w:rPr>
                <w:rFonts w:ascii="Arial" w:hAnsi="Arial" w:cs="Arial"/>
                <w:sz w:val="24"/>
                <w:szCs w:val="24"/>
              </w:rPr>
              <w:t>201</w:t>
            </w:r>
            <w:r w:rsidR="003A2131">
              <w:rPr>
                <w:rFonts w:ascii="Arial" w:hAnsi="Arial" w:cs="Arial"/>
                <w:sz w:val="24"/>
                <w:szCs w:val="24"/>
              </w:rPr>
              <w:t>1</w:t>
            </w:r>
          </w:p>
        </w:tc>
        <w:tc>
          <w:tcPr>
            <w:tcW w:w="770" w:type="dxa"/>
            <w:tcBorders>
              <w:top w:val="single" w:sz="12" w:space="0" w:color="auto"/>
              <w:left w:val="single" w:sz="4" w:space="0" w:color="000000"/>
              <w:bottom w:val="single" w:sz="4" w:space="0" w:color="000000"/>
              <w:right w:val="single" w:sz="4" w:space="0" w:color="000000"/>
            </w:tcBorders>
            <w:vAlign w:val="center"/>
            <w:hideMark/>
          </w:tcPr>
          <w:p w:rsidR="004873C9" w:rsidRPr="00216961" w:rsidRDefault="004873C9" w:rsidP="003A2131">
            <w:pPr>
              <w:suppressAutoHyphens/>
              <w:snapToGrid w:val="0"/>
              <w:spacing w:after="120" w:line="240" w:lineRule="auto"/>
              <w:jc w:val="center"/>
              <w:rPr>
                <w:rFonts w:ascii="Arial" w:hAnsi="Arial" w:cs="Arial"/>
                <w:sz w:val="24"/>
                <w:szCs w:val="24"/>
                <w:lang w:eastAsia="zh-CN"/>
              </w:rPr>
            </w:pPr>
            <w:r w:rsidRPr="00216961">
              <w:rPr>
                <w:rFonts w:ascii="Arial" w:hAnsi="Arial" w:cs="Arial"/>
                <w:sz w:val="24"/>
                <w:szCs w:val="24"/>
              </w:rPr>
              <w:t>201</w:t>
            </w:r>
            <w:r w:rsidR="003A2131">
              <w:rPr>
                <w:rFonts w:ascii="Arial" w:hAnsi="Arial" w:cs="Arial"/>
                <w:sz w:val="24"/>
                <w:szCs w:val="24"/>
              </w:rPr>
              <w:t>7</w:t>
            </w:r>
          </w:p>
        </w:tc>
      </w:tr>
      <w:tr w:rsidR="004873C9" w:rsidRPr="00216961" w:rsidTr="004873C9">
        <w:tc>
          <w:tcPr>
            <w:tcW w:w="2256" w:type="dxa"/>
            <w:tcBorders>
              <w:top w:val="single" w:sz="4" w:space="0" w:color="000000"/>
              <w:left w:val="single" w:sz="4" w:space="0" w:color="000000"/>
              <w:bottom w:val="single" w:sz="4" w:space="0" w:color="000000"/>
              <w:right w:val="nil"/>
            </w:tcBorders>
            <w:vAlign w:val="center"/>
          </w:tcPr>
          <w:p w:rsidR="004873C9" w:rsidRPr="00216961" w:rsidRDefault="004873C9" w:rsidP="005775AC">
            <w:pPr>
              <w:suppressAutoHyphens/>
              <w:snapToGrid w:val="0"/>
              <w:spacing w:after="120" w:line="240" w:lineRule="auto"/>
              <w:rPr>
                <w:rFonts w:ascii="Arial" w:hAnsi="Arial" w:cs="Arial"/>
                <w:sz w:val="24"/>
                <w:szCs w:val="24"/>
              </w:rPr>
            </w:pPr>
            <w:r w:rsidRPr="00216961">
              <w:rPr>
                <w:rFonts w:ascii="Arial" w:hAnsi="Arial" w:cs="Arial"/>
                <w:sz w:val="24"/>
                <w:szCs w:val="24"/>
              </w:rPr>
              <w:t>M</w:t>
            </w:r>
            <w:r w:rsidR="005775AC">
              <w:rPr>
                <w:rFonts w:ascii="Arial" w:hAnsi="Arial" w:cs="Arial"/>
                <w:sz w:val="24"/>
                <w:szCs w:val="24"/>
              </w:rPr>
              <w:t>PO</w:t>
            </w:r>
          </w:p>
        </w:tc>
        <w:tc>
          <w:tcPr>
            <w:tcW w:w="708" w:type="dxa"/>
            <w:tcBorders>
              <w:top w:val="single" w:sz="4" w:space="0" w:color="000000"/>
              <w:left w:val="single" w:sz="4" w:space="0" w:color="000000"/>
              <w:bottom w:val="single" w:sz="4" w:space="0" w:color="000000"/>
              <w:right w:val="nil"/>
            </w:tcBorders>
            <w:vAlign w:val="center"/>
          </w:tcPr>
          <w:p w:rsidR="004873C9" w:rsidRPr="0021696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FR</w:t>
            </w:r>
          </w:p>
        </w:tc>
        <w:tc>
          <w:tcPr>
            <w:tcW w:w="5246" w:type="dxa"/>
            <w:tcBorders>
              <w:top w:val="single" w:sz="4" w:space="0" w:color="000000"/>
              <w:left w:val="single" w:sz="4" w:space="0" w:color="000000"/>
              <w:bottom w:val="single" w:sz="4" w:space="0" w:color="000000"/>
              <w:right w:val="nil"/>
            </w:tcBorders>
            <w:vAlign w:val="center"/>
          </w:tcPr>
          <w:p w:rsidR="004873C9" w:rsidRPr="0021696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TIP</w:t>
            </w:r>
          </w:p>
        </w:tc>
        <w:tc>
          <w:tcPr>
            <w:tcW w:w="720" w:type="dxa"/>
            <w:tcBorders>
              <w:top w:val="single" w:sz="4" w:space="0" w:color="000000"/>
              <w:left w:val="single" w:sz="4" w:space="0" w:color="000000"/>
              <w:bottom w:val="single" w:sz="4" w:space="0" w:color="000000"/>
              <w:right w:val="nil"/>
            </w:tcBorders>
            <w:vAlign w:val="center"/>
          </w:tcPr>
          <w:p w:rsidR="004873C9" w:rsidRPr="00216961" w:rsidRDefault="004873C9" w:rsidP="003A2131">
            <w:pPr>
              <w:suppressAutoHyphens/>
              <w:snapToGrid w:val="0"/>
              <w:spacing w:after="120" w:line="240" w:lineRule="auto"/>
              <w:jc w:val="center"/>
              <w:rPr>
                <w:rFonts w:ascii="Arial" w:hAnsi="Arial" w:cs="Arial"/>
                <w:sz w:val="24"/>
                <w:szCs w:val="24"/>
              </w:rPr>
            </w:pPr>
            <w:r w:rsidRPr="00216961">
              <w:rPr>
                <w:rFonts w:ascii="Arial" w:hAnsi="Arial" w:cs="Arial"/>
                <w:sz w:val="24"/>
                <w:szCs w:val="24"/>
              </w:rPr>
              <w:t>20</w:t>
            </w:r>
            <w:r w:rsidR="003A2131">
              <w:rPr>
                <w:rFonts w:ascii="Arial" w:hAnsi="Arial" w:cs="Arial"/>
                <w:sz w:val="24"/>
                <w:szCs w:val="24"/>
              </w:rPr>
              <w:t>09</w:t>
            </w:r>
          </w:p>
        </w:tc>
        <w:tc>
          <w:tcPr>
            <w:tcW w:w="770" w:type="dxa"/>
            <w:tcBorders>
              <w:top w:val="single" w:sz="4" w:space="0" w:color="000000"/>
              <w:left w:val="single" w:sz="4" w:space="0" w:color="000000"/>
              <w:bottom w:val="single" w:sz="4" w:space="0" w:color="000000"/>
              <w:right w:val="single" w:sz="4" w:space="0" w:color="000000"/>
            </w:tcBorders>
            <w:vAlign w:val="center"/>
          </w:tcPr>
          <w:p w:rsidR="004873C9" w:rsidRPr="00216961" w:rsidRDefault="004873C9" w:rsidP="003A2131">
            <w:pPr>
              <w:suppressAutoHyphens/>
              <w:snapToGrid w:val="0"/>
              <w:spacing w:after="120" w:line="240" w:lineRule="auto"/>
              <w:jc w:val="center"/>
              <w:rPr>
                <w:rFonts w:ascii="Arial" w:hAnsi="Arial" w:cs="Arial"/>
                <w:sz w:val="24"/>
                <w:szCs w:val="24"/>
              </w:rPr>
            </w:pPr>
            <w:r w:rsidRPr="00216961">
              <w:rPr>
                <w:rFonts w:ascii="Arial" w:hAnsi="Arial" w:cs="Arial"/>
                <w:sz w:val="24"/>
                <w:szCs w:val="24"/>
              </w:rPr>
              <w:t>201</w:t>
            </w:r>
            <w:r w:rsidR="003A2131">
              <w:rPr>
                <w:rFonts w:ascii="Arial" w:hAnsi="Arial" w:cs="Arial"/>
                <w:sz w:val="24"/>
                <w:szCs w:val="24"/>
              </w:rPr>
              <w:t>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Pr="00216961" w:rsidRDefault="003A2131" w:rsidP="003A2131">
            <w:pPr>
              <w:suppressAutoHyphens/>
              <w:snapToGrid w:val="0"/>
              <w:spacing w:after="120" w:line="240" w:lineRule="auto"/>
              <w:rPr>
                <w:rFonts w:ascii="Arial" w:hAnsi="Arial" w:cs="Arial"/>
                <w:sz w:val="24"/>
                <w:szCs w:val="24"/>
              </w:rPr>
            </w:pPr>
            <w:r>
              <w:rPr>
                <w:rFonts w:ascii="Arial" w:hAnsi="Arial" w:cs="Arial"/>
                <w:sz w:val="24"/>
                <w:szCs w:val="24"/>
              </w:rPr>
              <w:t>MŠMT</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LD</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COST CZ</w:t>
            </w:r>
          </w:p>
        </w:tc>
        <w:tc>
          <w:tcPr>
            <w:tcW w:w="720" w:type="dxa"/>
            <w:tcBorders>
              <w:top w:val="single" w:sz="4" w:space="0" w:color="000000"/>
              <w:left w:val="single" w:sz="4" w:space="0" w:color="000000"/>
              <w:bottom w:val="single" w:sz="4" w:space="0" w:color="000000"/>
              <w:right w:val="nil"/>
            </w:tcBorders>
            <w:vAlign w:val="center"/>
          </w:tcPr>
          <w:p w:rsidR="003A2131" w:rsidRPr="0021696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2011</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Pr="0021696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rPr>
                <w:rFonts w:ascii="Arial" w:hAnsi="Arial" w:cs="Arial"/>
                <w:sz w:val="24"/>
                <w:szCs w:val="24"/>
              </w:rPr>
            </w:pPr>
            <w:r>
              <w:rPr>
                <w:rFonts w:ascii="Arial" w:hAnsi="Arial" w:cs="Arial"/>
                <w:sz w:val="24"/>
                <w:szCs w:val="24"/>
              </w:rPr>
              <w:t>MŠMT</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LE</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EUPRO II</w:t>
            </w:r>
          </w:p>
        </w:tc>
        <w:tc>
          <w:tcPr>
            <w:tcW w:w="720"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2011</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rPr>
                <w:rFonts w:ascii="Arial" w:hAnsi="Arial" w:cs="Arial"/>
                <w:sz w:val="24"/>
                <w:szCs w:val="24"/>
              </w:rPr>
            </w:pPr>
            <w:r>
              <w:rPr>
                <w:rFonts w:ascii="Arial" w:hAnsi="Arial" w:cs="Arial"/>
                <w:sz w:val="24"/>
                <w:szCs w:val="24"/>
              </w:rPr>
              <w:t>MŠMT</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LF</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EUREKA</w:t>
            </w:r>
          </w:p>
        </w:tc>
        <w:tc>
          <w:tcPr>
            <w:tcW w:w="720"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2011</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rPr>
                <w:rFonts w:ascii="Arial" w:hAnsi="Arial" w:cs="Arial"/>
                <w:sz w:val="24"/>
                <w:szCs w:val="24"/>
              </w:rPr>
            </w:pPr>
            <w:r>
              <w:rPr>
                <w:rFonts w:ascii="Arial" w:hAnsi="Arial" w:cs="Arial"/>
                <w:sz w:val="24"/>
                <w:szCs w:val="24"/>
              </w:rPr>
              <w:t>MŠMT</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LG</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INGO II</w:t>
            </w:r>
          </w:p>
        </w:tc>
        <w:tc>
          <w:tcPr>
            <w:tcW w:w="720"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2011</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rPr>
                <w:rFonts w:ascii="Arial" w:hAnsi="Arial" w:cs="Arial"/>
                <w:sz w:val="24"/>
                <w:szCs w:val="24"/>
              </w:rPr>
            </w:pPr>
            <w:r>
              <w:rPr>
                <w:rFonts w:ascii="Arial" w:hAnsi="Arial" w:cs="Arial"/>
                <w:sz w:val="24"/>
                <w:szCs w:val="24"/>
              </w:rPr>
              <w:t>MŠMT</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LH</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KONTAKT II</w:t>
            </w:r>
          </w:p>
        </w:tc>
        <w:tc>
          <w:tcPr>
            <w:tcW w:w="720"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2011</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rPr>
                <w:rFonts w:ascii="Arial" w:hAnsi="Arial" w:cs="Arial"/>
                <w:sz w:val="24"/>
                <w:szCs w:val="24"/>
              </w:rPr>
            </w:pPr>
            <w:r>
              <w:rPr>
                <w:rFonts w:ascii="Arial" w:hAnsi="Arial" w:cs="Arial"/>
                <w:sz w:val="24"/>
                <w:szCs w:val="24"/>
              </w:rPr>
              <w:t>MŠMT</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LR</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Informace – základ výzkumu</w:t>
            </w:r>
          </w:p>
        </w:tc>
        <w:tc>
          <w:tcPr>
            <w:tcW w:w="720"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2013</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Default="003A2131" w:rsidP="005775AC">
            <w:pPr>
              <w:suppressAutoHyphens/>
              <w:snapToGrid w:val="0"/>
              <w:spacing w:after="120" w:line="240" w:lineRule="auto"/>
              <w:rPr>
                <w:rFonts w:ascii="Arial" w:hAnsi="Arial" w:cs="Arial"/>
                <w:sz w:val="24"/>
                <w:szCs w:val="24"/>
              </w:rPr>
            </w:pPr>
            <w:r>
              <w:rPr>
                <w:rFonts w:ascii="Arial" w:hAnsi="Arial" w:cs="Arial"/>
                <w:sz w:val="24"/>
                <w:szCs w:val="24"/>
              </w:rPr>
              <w:t>M</w:t>
            </w:r>
            <w:r w:rsidR="005775AC">
              <w:rPr>
                <w:rFonts w:ascii="Arial" w:hAnsi="Arial" w:cs="Arial"/>
                <w:sz w:val="24"/>
                <w:szCs w:val="24"/>
              </w:rPr>
              <w:t>O</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OF</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 xml:space="preserve">Obranný </w:t>
            </w:r>
            <w:r w:rsidR="00CD4597">
              <w:rPr>
                <w:rFonts w:ascii="Arial" w:hAnsi="Arial" w:cs="Arial"/>
                <w:sz w:val="24"/>
                <w:szCs w:val="24"/>
              </w:rPr>
              <w:t>aplikovaný</w:t>
            </w:r>
            <w:r>
              <w:rPr>
                <w:rFonts w:ascii="Arial" w:hAnsi="Arial" w:cs="Arial"/>
                <w:sz w:val="24"/>
                <w:szCs w:val="24"/>
              </w:rPr>
              <w:t xml:space="preserve"> výzkum, experimentální vývoj a inovace</w:t>
            </w:r>
          </w:p>
        </w:tc>
        <w:tc>
          <w:tcPr>
            <w:tcW w:w="720"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2011</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r w:rsidR="003A2131" w:rsidRPr="00216961" w:rsidTr="004873C9">
        <w:tc>
          <w:tcPr>
            <w:tcW w:w="225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rPr>
                <w:rFonts w:ascii="Arial" w:hAnsi="Arial" w:cs="Arial"/>
                <w:sz w:val="24"/>
                <w:szCs w:val="24"/>
              </w:rPr>
            </w:pPr>
            <w:r>
              <w:rPr>
                <w:rFonts w:ascii="Arial" w:hAnsi="Arial" w:cs="Arial"/>
                <w:sz w:val="24"/>
                <w:szCs w:val="24"/>
              </w:rPr>
              <w:t>TA ČR</w:t>
            </w:r>
          </w:p>
        </w:tc>
        <w:tc>
          <w:tcPr>
            <w:tcW w:w="708"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TD</w:t>
            </w:r>
          </w:p>
        </w:tc>
        <w:tc>
          <w:tcPr>
            <w:tcW w:w="5246"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both"/>
              <w:rPr>
                <w:rFonts w:ascii="Arial" w:hAnsi="Arial" w:cs="Arial"/>
                <w:sz w:val="24"/>
                <w:szCs w:val="24"/>
              </w:rPr>
            </w:pPr>
            <w:r>
              <w:rPr>
                <w:rFonts w:ascii="Arial" w:hAnsi="Arial" w:cs="Arial"/>
                <w:sz w:val="24"/>
                <w:szCs w:val="24"/>
              </w:rPr>
              <w:t>OMEGA</w:t>
            </w:r>
          </w:p>
        </w:tc>
        <w:tc>
          <w:tcPr>
            <w:tcW w:w="720" w:type="dxa"/>
            <w:tcBorders>
              <w:top w:val="single" w:sz="4" w:space="0" w:color="000000"/>
              <w:left w:val="single" w:sz="4" w:space="0" w:color="000000"/>
              <w:bottom w:val="single" w:sz="4" w:space="0" w:color="000000"/>
              <w:right w:val="nil"/>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2012</w:t>
            </w:r>
          </w:p>
        </w:tc>
        <w:tc>
          <w:tcPr>
            <w:tcW w:w="770" w:type="dxa"/>
            <w:tcBorders>
              <w:top w:val="single" w:sz="4" w:space="0" w:color="000000"/>
              <w:left w:val="single" w:sz="4" w:space="0" w:color="000000"/>
              <w:bottom w:val="single" w:sz="4" w:space="0" w:color="000000"/>
              <w:right w:val="single" w:sz="4" w:space="0" w:color="000000"/>
            </w:tcBorders>
            <w:vAlign w:val="center"/>
          </w:tcPr>
          <w:p w:rsidR="003A2131" w:rsidRDefault="003A2131" w:rsidP="003A2131">
            <w:pPr>
              <w:suppressAutoHyphens/>
              <w:snapToGrid w:val="0"/>
              <w:spacing w:after="120" w:line="240" w:lineRule="auto"/>
              <w:jc w:val="center"/>
              <w:rPr>
                <w:rFonts w:ascii="Arial" w:hAnsi="Arial" w:cs="Arial"/>
                <w:sz w:val="24"/>
                <w:szCs w:val="24"/>
              </w:rPr>
            </w:pPr>
            <w:r>
              <w:rPr>
                <w:rFonts w:ascii="Arial" w:hAnsi="Arial" w:cs="Arial"/>
                <w:sz w:val="24"/>
                <w:szCs w:val="24"/>
              </w:rPr>
              <w:t>2017</w:t>
            </w:r>
          </w:p>
        </w:tc>
      </w:tr>
    </w:tbl>
    <w:p w:rsidR="00263E64" w:rsidRDefault="00263E64" w:rsidP="00D13290">
      <w:pPr>
        <w:spacing w:after="120" w:line="240" w:lineRule="auto"/>
        <w:jc w:val="both"/>
        <w:rPr>
          <w:rFonts w:ascii="Arial" w:hAnsi="Arial" w:cs="Arial"/>
          <w:sz w:val="24"/>
          <w:szCs w:val="24"/>
        </w:rPr>
      </w:pPr>
    </w:p>
    <w:sectPr w:rsidR="00263E64" w:rsidSect="004873C9">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5AD" w:rsidRDefault="00AF35AD" w:rsidP="004873C9">
      <w:pPr>
        <w:spacing w:after="0" w:line="240" w:lineRule="auto"/>
      </w:pPr>
      <w:r>
        <w:separator/>
      </w:r>
    </w:p>
  </w:endnote>
  <w:endnote w:type="continuationSeparator" w:id="0">
    <w:p w:rsidR="00AF35AD" w:rsidRDefault="00AF35AD" w:rsidP="0048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00086"/>
      <w:docPartObj>
        <w:docPartGallery w:val="Page Numbers (Bottom of Page)"/>
        <w:docPartUnique/>
      </w:docPartObj>
    </w:sdtPr>
    <w:sdtEndPr/>
    <w:sdtContent>
      <w:sdt>
        <w:sdtPr>
          <w:id w:val="860082579"/>
          <w:docPartObj>
            <w:docPartGallery w:val="Page Numbers (Top of Page)"/>
            <w:docPartUnique/>
          </w:docPartObj>
        </w:sdtPr>
        <w:sdtEndPr/>
        <w:sdtContent>
          <w:p w:rsidR="00FC2D32" w:rsidRDefault="00FC2D3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5F3B2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F3B2E">
              <w:rPr>
                <w:b/>
                <w:bCs/>
                <w:noProof/>
              </w:rPr>
              <w:t>2</w:t>
            </w:r>
            <w:r>
              <w:rPr>
                <w:b/>
                <w:bCs/>
                <w:sz w:val="24"/>
                <w:szCs w:val="24"/>
              </w:rPr>
              <w:fldChar w:fldCharType="end"/>
            </w:r>
          </w:p>
        </w:sdtContent>
      </w:sdt>
    </w:sdtContent>
  </w:sdt>
  <w:p w:rsidR="00FC2D32" w:rsidRPr="00426AEB" w:rsidRDefault="00FC2D32">
    <w:pPr>
      <w:pStyle w:val="Zpa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034021"/>
      <w:docPartObj>
        <w:docPartGallery w:val="Page Numbers (Bottom of Page)"/>
        <w:docPartUnique/>
      </w:docPartObj>
    </w:sdtPr>
    <w:sdtEndPr/>
    <w:sdtContent>
      <w:sdt>
        <w:sdtPr>
          <w:id w:val="1376582532"/>
          <w:docPartObj>
            <w:docPartGallery w:val="Page Numbers (Top of Page)"/>
            <w:docPartUnique/>
          </w:docPartObj>
        </w:sdtPr>
        <w:sdtEndPr/>
        <w:sdtContent>
          <w:p w:rsidR="00FC2D32" w:rsidRDefault="00FC2D3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5F3B2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F3B2E">
              <w:rPr>
                <w:b/>
                <w:bCs/>
                <w:noProof/>
              </w:rPr>
              <w:t>2</w:t>
            </w:r>
            <w:r>
              <w:rPr>
                <w:b/>
                <w:bCs/>
                <w:sz w:val="24"/>
                <w:szCs w:val="24"/>
              </w:rPr>
              <w:fldChar w:fldCharType="end"/>
            </w:r>
          </w:p>
        </w:sdtContent>
      </w:sdt>
    </w:sdtContent>
  </w:sdt>
  <w:p w:rsidR="00FC2D32" w:rsidRDefault="00FC2D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5AD" w:rsidRDefault="00AF35AD" w:rsidP="004873C9">
      <w:pPr>
        <w:spacing w:after="0" w:line="240" w:lineRule="auto"/>
      </w:pPr>
      <w:r>
        <w:separator/>
      </w:r>
    </w:p>
  </w:footnote>
  <w:footnote w:type="continuationSeparator" w:id="0">
    <w:p w:rsidR="00AF35AD" w:rsidRDefault="00AF35AD" w:rsidP="004873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9747" w:type="dxa"/>
      <w:tblLook w:val="04A0" w:firstRow="1" w:lastRow="0" w:firstColumn="1" w:lastColumn="0" w:noHBand="0" w:noVBand="1"/>
    </w:tblPr>
    <w:tblGrid>
      <w:gridCol w:w="8188"/>
      <w:gridCol w:w="1559"/>
    </w:tblGrid>
    <w:tr w:rsidR="00D13290" w:rsidTr="00A53AC0">
      <w:trPr>
        <w:trHeight w:val="686"/>
      </w:trPr>
      <w:tc>
        <w:tcPr>
          <w:tcW w:w="8188" w:type="dxa"/>
          <w:tcBorders>
            <w:top w:val="nil"/>
            <w:left w:val="nil"/>
            <w:bottom w:val="nil"/>
            <w:right w:val="single" w:sz="6" w:space="0" w:color="auto"/>
          </w:tcBorders>
          <w:vAlign w:val="center"/>
        </w:tcPr>
        <w:p w:rsidR="00D13290" w:rsidRPr="009758E5" w:rsidRDefault="00D13290" w:rsidP="00F55080">
          <w:pPr>
            <w:pStyle w:val="Zhlav"/>
            <w:rPr>
              <w:rFonts w:ascii="Arial" w:hAnsi="Arial" w:cs="Arial"/>
              <w:b/>
              <w:color w:val="0B38B5"/>
            </w:rPr>
          </w:pPr>
          <w:r w:rsidRPr="00A51417">
            <w:rPr>
              <w:rFonts w:ascii="Arial" w:hAnsi="Arial" w:cs="Arial"/>
              <w:b/>
              <w:noProof/>
              <w:color w:val="0B38B5"/>
              <w:lang w:eastAsia="cs-CZ"/>
            </w:rPr>
            <w:drawing>
              <wp:anchor distT="0" distB="0" distL="114300" distR="114300" simplePos="0" relativeHeight="251659264" behindDoc="0" locked="0" layoutInCell="1" allowOverlap="1" wp14:anchorId="095CCD1E" wp14:editId="4835BC75">
                <wp:simplePos x="0" y="0"/>
                <wp:positionH relativeFrom="column">
                  <wp:posOffset>635</wp:posOffset>
                </wp:positionH>
                <wp:positionV relativeFrom="paragraph">
                  <wp:posOffset>-68638</wp:posOffset>
                </wp:positionV>
                <wp:extent cx="914760" cy="277200"/>
                <wp:effectExtent l="0" t="0" r="0"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14760" cy="277200"/>
                        </a:xfrm>
                        <a:prstGeom prst="rect">
                          <a:avLst/>
                        </a:prstGeom>
                      </pic:spPr>
                    </pic:pic>
                  </a:graphicData>
                </a:graphic>
                <wp14:sizeRelV relativeFrom="margin">
                  <wp14:pctHeight>0</wp14:pctHeight>
                </wp14:sizeRelV>
              </wp:anchor>
            </w:drawing>
          </w:r>
          <w:r w:rsidR="005F3B2E">
            <w:rPr>
              <w:rFonts w:ascii="Arial" w:hAnsi="Arial" w:cs="Arial"/>
              <w:b/>
              <w:noProof/>
              <w:color w:val="0B38B5"/>
              <w:lang w:eastAsia="cs-CZ"/>
            </w:rPr>
            <w:t xml:space="preserve"> </w:t>
          </w:r>
          <w:r>
            <w:rPr>
              <w:rFonts w:ascii="Arial" w:hAnsi="Arial" w:cs="Arial"/>
              <w:b/>
            </w:rPr>
            <w:t xml:space="preserve">                       </w:t>
          </w:r>
          <w:r w:rsidRPr="00D27C56">
            <w:rPr>
              <w:rFonts w:ascii="Arial" w:hAnsi="Arial" w:cs="Arial"/>
              <w:b/>
            </w:rPr>
            <w:t>Rada pro výzkum, vývoj a inova</w:t>
          </w:r>
          <w:r w:rsidRPr="009758E5">
            <w:rPr>
              <w:rFonts w:ascii="Arial" w:hAnsi="Arial" w:cs="Arial"/>
              <w:b/>
            </w:rPr>
            <w:t>ce</w:t>
          </w:r>
        </w:p>
      </w:tc>
      <w:tc>
        <w:tcPr>
          <w:tcW w:w="1559"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rsidR="00D13290" w:rsidRPr="00C12F55" w:rsidRDefault="00D13290" w:rsidP="00D13290">
          <w:pPr>
            <w:pStyle w:val="Zhlav"/>
            <w:jc w:val="center"/>
            <w:rPr>
              <w:rFonts w:ascii="Arial" w:hAnsi="Arial" w:cs="Arial"/>
              <w:b/>
              <w:color w:val="0070C0"/>
              <w:sz w:val="28"/>
              <w:szCs w:val="28"/>
            </w:rPr>
          </w:pPr>
          <w:r>
            <w:rPr>
              <w:rFonts w:ascii="Arial" w:hAnsi="Arial" w:cs="Arial"/>
              <w:b/>
              <w:color w:val="0070C0"/>
              <w:sz w:val="28"/>
              <w:szCs w:val="28"/>
            </w:rPr>
            <w:t>342</w:t>
          </w:r>
          <w:r w:rsidRPr="00C12F55">
            <w:rPr>
              <w:rFonts w:ascii="Arial" w:hAnsi="Arial" w:cs="Arial"/>
              <w:b/>
              <w:color w:val="0070C0"/>
              <w:sz w:val="28"/>
              <w:szCs w:val="28"/>
            </w:rPr>
            <w:t>/C</w:t>
          </w:r>
          <w:r w:rsidR="00667678">
            <w:rPr>
              <w:rFonts w:ascii="Arial" w:hAnsi="Arial" w:cs="Arial"/>
              <w:b/>
              <w:color w:val="0070C0"/>
              <w:sz w:val="28"/>
              <w:szCs w:val="28"/>
            </w:rPr>
            <w:t>7</w:t>
          </w:r>
        </w:p>
      </w:tc>
    </w:tr>
  </w:tbl>
  <w:p w:rsidR="00D13290" w:rsidRDefault="00D132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48D"/>
    <w:multiLevelType w:val="hybridMultilevel"/>
    <w:tmpl w:val="D75221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F5758B"/>
    <w:multiLevelType w:val="hybridMultilevel"/>
    <w:tmpl w:val="3738C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575A1B"/>
    <w:multiLevelType w:val="multilevel"/>
    <w:tmpl w:val="84B6AE8A"/>
    <w:lvl w:ilvl="0">
      <w:start w:val="1"/>
      <w:numFmt w:val="decimal"/>
      <w:pStyle w:val="Nadpis1"/>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46" w:hanging="720"/>
      </w:pPr>
      <w:rPr>
        <w:rFonts w:ascii="Symbol" w:hAnsi="Symbol" w:hint="default"/>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0B7C50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BF55BB"/>
    <w:multiLevelType w:val="hybridMultilevel"/>
    <w:tmpl w:val="7A161032"/>
    <w:lvl w:ilvl="0" w:tplc="60CE3A2E">
      <w:start w:val="1"/>
      <w:numFmt w:val="bullet"/>
      <w:lvlText w:val="─"/>
      <w:lvlJc w:val="left"/>
      <w:pPr>
        <w:ind w:left="720" w:hanging="360"/>
      </w:pPr>
      <w:rPr>
        <w:rFonts w:ascii="Calibri" w:hAnsi="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0A13BB"/>
    <w:multiLevelType w:val="multilevel"/>
    <w:tmpl w:val="36604CB2"/>
    <w:lvl w:ilvl="0">
      <w:start w:val="5"/>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2311B6E"/>
    <w:multiLevelType w:val="multilevel"/>
    <w:tmpl w:val="0405001D"/>
    <w:styleLink w:val="Styl2"/>
    <w:lvl w:ilvl="0">
      <w:start w:val="1"/>
      <w:numFmt w:val="decimal"/>
      <w:lvlText w:val="%1)"/>
      <w:lvlJc w:val="left"/>
      <w:pPr>
        <w:ind w:left="360" w:hanging="360"/>
      </w:pPr>
    </w:lvl>
    <w:lvl w:ilvl="1">
      <w:start w:val="1"/>
      <w:numFmt w:val="lowerLetter"/>
      <w:lvlText w:val="%2)"/>
      <w:lvlJc w:val="left"/>
      <w:pPr>
        <w:ind w:left="720" w:hanging="360"/>
      </w:pPr>
      <w:rPr>
        <w:rFonts w:ascii="Arial" w:hAnsi="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2D06404"/>
    <w:multiLevelType w:val="hybridMultilevel"/>
    <w:tmpl w:val="01B27CBA"/>
    <w:lvl w:ilvl="0" w:tplc="6A80499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4E2301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AF65E7"/>
    <w:multiLevelType w:val="hybridMultilevel"/>
    <w:tmpl w:val="4C2830A4"/>
    <w:lvl w:ilvl="0" w:tplc="04050001">
      <w:start w:val="1"/>
      <w:numFmt w:val="bullet"/>
      <w:lvlText w:val=""/>
      <w:lvlJc w:val="left"/>
      <w:pPr>
        <w:tabs>
          <w:tab w:val="num" w:pos="1260"/>
        </w:tabs>
        <w:ind w:left="126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0">
    <w:nsid w:val="2B1578E4"/>
    <w:multiLevelType w:val="multilevel"/>
    <w:tmpl w:val="2962F2C8"/>
    <w:lvl w:ilvl="0">
      <w:start w:val="1"/>
      <w:numFmt w:val="decimal"/>
      <w:lvlText w:val="%1."/>
      <w:lvlJc w:val="left"/>
      <w:pPr>
        <w:ind w:left="1353" w:hanging="360"/>
      </w:pPr>
      <w:rPr>
        <w:rFonts w:cs="Times New Roman" w:hint="default"/>
      </w:rPr>
    </w:lvl>
    <w:lvl w:ilvl="1">
      <w:start w:val="1"/>
      <w:numFmt w:val="decimal"/>
      <w:isLgl/>
      <w:lvlText w:val="%1.%2"/>
      <w:lvlJc w:val="left"/>
      <w:pPr>
        <w:ind w:left="1353" w:hanging="360"/>
      </w:pPr>
      <w:rPr>
        <w:rFonts w:cs="Times New Roman" w:hint="default"/>
        <w:b/>
      </w:rPr>
    </w:lvl>
    <w:lvl w:ilvl="2">
      <w:start w:val="1"/>
      <w:numFmt w:val="decimal"/>
      <w:isLgl/>
      <w:lvlText w:val="%1.%2.%3"/>
      <w:lvlJc w:val="left"/>
      <w:pPr>
        <w:ind w:left="1713" w:hanging="720"/>
      </w:pPr>
      <w:rPr>
        <w:rFonts w:cs="Times New Roman" w:hint="default"/>
        <w:b/>
      </w:rPr>
    </w:lvl>
    <w:lvl w:ilvl="3">
      <w:start w:val="1"/>
      <w:numFmt w:val="decimal"/>
      <w:isLgl/>
      <w:lvlText w:val="%1.%2.%3.%4"/>
      <w:lvlJc w:val="left"/>
      <w:pPr>
        <w:ind w:left="2422" w:hanging="720"/>
      </w:pPr>
      <w:rPr>
        <w:rFonts w:cs="Times New Roman" w:hint="default"/>
        <w:b/>
      </w:rPr>
    </w:lvl>
    <w:lvl w:ilvl="4">
      <w:start w:val="1"/>
      <w:numFmt w:val="decimal"/>
      <w:isLgl/>
      <w:lvlText w:val="%1.%2.%3.%4.%5"/>
      <w:lvlJc w:val="left"/>
      <w:pPr>
        <w:ind w:left="2073" w:hanging="1080"/>
      </w:pPr>
      <w:rPr>
        <w:rFonts w:cs="Times New Roman" w:hint="default"/>
        <w:b/>
      </w:rPr>
    </w:lvl>
    <w:lvl w:ilvl="5">
      <w:start w:val="1"/>
      <w:numFmt w:val="decimal"/>
      <w:isLgl/>
      <w:lvlText w:val="%1.%2.%3.%4.%5.%6"/>
      <w:lvlJc w:val="left"/>
      <w:pPr>
        <w:ind w:left="2073" w:hanging="1080"/>
      </w:pPr>
      <w:rPr>
        <w:rFonts w:cs="Times New Roman" w:hint="default"/>
        <w:b/>
      </w:rPr>
    </w:lvl>
    <w:lvl w:ilvl="6">
      <w:start w:val="1"/>
      <w:numFmt w:val="decimal"/>
      <w:isLgl/>
      <w:lvlText w:val="%1.%2.%3.%4.%5.%6.%7"/>
      <w:lvlJc w:val="left"/>
      <w:pPr>
        <w:ind w:left="2433" w:hanging="1440"/>
      </w:pPr>
      <w:rPr>
        <w:rFonts w:cs="Times New Roman" w:hint="default"/>
        <w:b/>
      </w:rPr>
    </w:lvl>
    <w:lvl w:ilvl="7">
      <w:start w:val="1"/>
      <w:numFmt w:val="decimal"/>
      <w:isLgl/>
      <w:lvlText w:val="%1.%2.%3.%4.%5.%6.%7.%8"/>
      <w:lvlJc w:val="left"/>
      <w:pPr>
        <w:ind w:left="2433" w:hanging="1440"/>
      </w:pPr>
      <w:rPr>
        <w:rFonts w:cs="Times New Roman" w:hint="default"/>
        <w:b/>
      </w:rPr>
    </w:lvl>
    <w:lvl w:ilvl="8">
      <w:start w:val="1"/>
      <w:numFmt w:val="decimal"/>
      <w:isLgl/>
      <w:lvlText w:val="%1.%2.%3.%4.%5.%6.%7.%8.%9"/>
      <w:lvlJc w:val="left"/>
      <w:pPr>
        <w:ind w:left="2793" w:hanging="1800"/>
      </w:pPr>
      <w:rPr>
        <w:rFonts w:cs="Times New Roman" w:hint="default"/>
        <w:b/>
      </w:rPr>
    </w:lvl>
  </w:abstractNum>
  <w:abstractNum w:abstractNumId="11">
    <w:nsid w:val="2DD2119C"/>
    <w:multiLevelType w:val="hybridMultilevel"/>
    <w:tmpl w:val="A8A8A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760F61"/>
    <w:multiLevelType w:val="hybridMultilevel"/>
    <w:tmpl w:val="53E04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BB4FFB"/>
    <w:multiLevelType w:val="multilevel"/>
    <w:tmpl w:val="41863308"/>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A786082"/>
    <w:multiLevelType w:val="hybridMultilevel"/>
    <w:tmpl w:val="3CC25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A024A4"/>
    <w:multiLevelType w:val="multilevel"/>
    <w:tmpl w:val="A44A30F8"/>
    <w:numStyleLink w:val="Styl3"/>
  </w:abstractNum>
  <w:abstractNum w:abstractNumId="16">
    <w:nsid w:val="3C041D58"/>
    <w:multiLevelType w:val="multilevel"/>
    <w:tmpl w:val="A44A30F8"/>
    <w:numStyleLink w:val="Styl3"/>
  </w:abstractNum>
  <w:abstractNum w:abstractNumId="17">
    <w:nsid w:val="41BE688A"/>
    <w:multiLevelType w:val="hybridMultilevel"/>
    <w:tmpl w:val="1B749996"/>
    <w:lvl w:ilvl="0" w:tplc="13004CD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4246995"/>
    <w:multiLevelType w:val="hybridMultilevel"/>
    <w:tmpl w:val="6A7A4B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4D01586F"/>
    <w:multiLevelType w:val="hybridMultilevel"/>
    <w:tmpl w:val="D804A7E4"/>
    <w:lvl w:ilvl="0" w:tplc="04050003">
      <w:start w:val="1"/>
      <w:numFmt w:val="bullet"/>
      <w:lvlText w:val="o"/>
      <w:lvlJc w:val="left"/>
      <w:pPr>
        <w:ind w:left="790" w:hanging="360"/>
      </w:pPr>
      <w:rPr>
        <w:rFonts w:ascii="Courier New" w:hAnsi="Courier New" w:cs="Courier New"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20">
    <w:nsid w:val="5BB577D7"/>
    <w:multiLevelType w:val="multilevel"/>
    <w:tmpl w:val="41863308"/>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5BE24873"/>
    <w:multiLevelType w:val="multilevel"/>
    <w:tmpl w:val="A44A30F8"/>
    <w:styleLink w:val="Styl3"/>
    <w:lvl w:ilvl="0">
      <w:start w:val="7"/>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5D247D68"/>
    <w:multiLevelType w:val="hybridMultilevel"/>
    <w:tmpl w:val="C4C69104"/>
    <w:lvl w:ilvl="0" w:tplc="BA942F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FD002C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08A54FF"/>
    <w:multiLevelType w:val="hybridMultilevel"/>
    <w:tmpl w:val="19FAE686"/>
    <w:lvl w:ilvl="0" w:tplc="2214B00A">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61067D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3341740"/>
    <w:multiLevelType w:val="multilevel"/>
    <w:tmpl w:val="1A28EA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7.1"/>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8763209"/>
    <w:multiLevelType w:val="multilevel"/>
    <w:tmpl w:val="A6D83FCC"/>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6B2F3895"/>
    <w:multiLevelType w:val="multilevel"/>
    <w:tmpl w:val="DD7EDDA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F4209E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F5137CA"/>
    <w:multiLevelType w:val="multilevel"/>
    <w:tmpl w:val="A44A30F8"/>
    <w:numStyleLink w:val="Styl3"/>
  </w:abstractNum>
  <w:abstractNum w:abstractNumId="31">
    <w:nsid w:val="72FAEF94"/>
    <w:multiLevelType w:val="hybridMultilevel"/>
    <w:tmpl w:val="78BC91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6FE502E"/>
    <w:multiLevelType w:val="hybridMultilevel"/>
    <w:tmpl w:val="812292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D0F07AC"/>
    <w:multiLevelType w:val="hybridMultilevel"/>
    <w:tmpl w:val="FDB23C74"/>
    <w:lvl w:ilvl="0" w:tplc="04050001">
      <w:start w:val="1"/>
      <w:numFmt w:val="bullet"/>
      <w:lvlText w:val=""/>
      <w:lvlJc w:val="left"/>
      <w:pPr>
        <w:tabs>
          <w:tab w:val="num" w:pos="832"/>
        </w:tabs>
        <w:ind w:left="832" w:hanging="360"/>
      </w:pPr>
      <w:rPr>
        <w:rFonts w:ascii="Symbol" w:hAnsi="Symbol" w:hint="default"/>
      </w:rPr>
    </w:lvl>
    <w:lvl w:ilvl="1" w:tplc="04050003" w:tentative="1">
      <w:start w:val="1"/>
      <w:numFmt w:val="bullet"/>
      <w:lvlText w:val="o"/>
      <w:lvlJc w:val="left"/>
      <w:pPr>
        <w:tabs>
          <w:tab w:val="num" w:pos="1552"/>
        </w:tabs>
        <w:ind w:left="1552" w:hanging="360"/>
      </w:pPr>
      <w:rPr>
        <w:rFonts w:ascii="Courier New" w:hAnsi="Courier New" w:hint="default"/>
      </w:rPr>
    </w:lvl>
    <w:lvl w:ilvl="2" w:tplc="04050005" w:tentative="1">
      <w:start w:val="1"/>
      <w:numFmt w:val="bullet"/>
      <w:lvlText w:val=""/>
      <w:lvlJc w:val="left"/>
      <w:pPr>
        <w:tabs>
          <w:tab w:val="num" w:pos="2272"/>
        </w:tabs>
        <w:ind w:left="2272" w:hanging="360"/>
      </w:pPr>
      <w:rPr>
        <w:rFonts w:ascii="Wingdings" w:hAnsi="Wingdings" w:hint="default"/>
      </w:rPr>
    </w:lvl>
    <w:lvl w:ilvl="3" w:tplc="04050001" w:tentative="1">
      <w:start w:val="1"/>
      <w:numFmt w:val="bullet"/>
      <w:lvlText w:val=""/>
      <w:lvlJc w:val="left"/>
      <w:pPr>
        <w:tabs>
          <w:tab w:val="num" w:pos="2992"/>
        </w:tabs>
        <w:ind w:left="2992" w:hanging="360"/>
      </w:pPr>
      <w:rPr>
        <w:rFonts w:ascii="Symbol" w:hAnsi="Symbol" w:hint="default"/>
      </w:rPr>
    </w:lvl>
    <w:lvl w:ilvl="4" w:tplc="04050003" w:tentative="1">
      <w:start w:val="1"/>
      <w:numFmt w:val="bullet"/>
      <w:lvlText w:val="o"/>
      <w:lvlJc w:val="left"/>
      <w:pPr>
        <w:tabs>
          <w:tab w:val="num" w:pos="3712"/>
        </w:tabs>
        <w:ind w:left="3712" w:hanging="360"/>
      </w:pPr>
      <w:rPr>
        <w:rFonts w:ascii="Courier New" w:hAnsi="Courier New" w:hint="default"/>
      </w:rPr>
    </w:lvl>
    <w:lvl w:ilvl="5" w:tplc="04050005" w:tentative="1">
      <w:start w:val="1"/>
      <w:numFmt w:val="bullet"/>
      <w:lvlText w:val=""/>
      <w:lvlJc w:val="left"/>
      <w:pPr>
        <w:tabs>
          <w:tab w:val="num" w:pos="4432"/>
        </w:tabs>
        <w:ind w:left="4432" w:hanging="360"/>
      </w:pPr>
      <w:rPr>
        <w:rFonts w:ascii="Wingdings" w:hAnsi="Wingdings" w:hint="default"/>
      </w:rPr>
    </w:lvl>
    <w:lvl w:ilvl="6" w:tplc="04050001" w:tentative="1">
      <w:start w:val="1"/>
      <w:numFmt w:val="bullet"/>
      <w:lvlText w:val=""/>
      <w:lvlJc w:val="left"/>
      <w:pPr>
        <w:tabs>
          <w:tab w:val="num" w:pos="5152"/>
        </w:tabs>
        <w:ind w:left="5152" w:hanging="360"/>
      </w:pPr>
      <w:rPr>
        <w:rFonts w:ascii="Symbol" w:hAnsi="Symbol" w:hint="default"/>
      </w:rPr>
    </w:lvl>
    <w:lvl w:ilvl="7" w:tplc="04050003" w:tentative="1">
      <w:start w:val="1"/>
      <w:numFmt w:val="bullet"/>
      <w:lvlText w:val="o"/>
      <w:lvlJc w:val="left"/>
      <w:pPr>
        <w:tabs>
          <w:tab w:val="num" w:pos="5872"/>
        </w:tabs>
        <w:ind w:left="5872" w:hanging="360"/>
      </w:pPr>
      <w:rPr>
        <w:rFonts w:ascii="Courier New" w:hAnsi="Courier New" w:hint="default"/>
      </w:rPr>
    </w:lvl>
    <w:lvl w:ilvl="8" w:tplc="04050005" w:tentative="1">
      <w:start w:val="1"/>
      <w:numFmt w:val="bullet"/>
      <w:lvlText w:val=""/>
      <w:lvlJc w:val="left"/>
      <w:pPr>
        <w:tabs>
          <w:tab w:val="num" w:pos="6592"/>
        </w:tabs>
        <w:ind w:left="6592" w:hanging="360"/>
      </w:pPr>
      <w:rPr>
        <w:rFonts w:ascii="Wingdings" w:hAnsi="Wingdings" w:hint="default"/>
      </w:rPr>
    </w:lvl>
  </w:abstractNum>
  <w:abstractNum w:abstractNumId="34">
    <w:nsid w:val="7E217F0B"/>
    <w:multiLevelType w:val="hybridMultilevel"/>
    <w:tmpl w:val="285C999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num>
  <w:num w:numId="2">
    <w:abstractNumId w:val="7"/>
  </w:num>
  <w:num w:numId="3">
    <w:abstractNumId w:val="24"/>
  </w:num>
  <w:num w:numId="4">
    <w:abstractNumId w:val="5"/>
  </w:num>
  <w:num w:numId="5">
    <w:abstractNumId w:val="18"/>
  </w:num>
  <w:num w:numId="6">
    <w:abstractNumId w:val="1"/>
  </w:num>
  <w:num w:numId="7">
    <w:abstractNumId w:val="2"/>
  </w:num>
  <w:num w:numId="8">
    <w:abstractNumId w:val="6"/>
  </w:num>
  <w:num w:numId="9">
    <w:abstractNumId w:val="15"/>
  </w:num>
  <w:num w:numId="10">
    <w:abstractNumId w:val="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num>
  <w:num w:numId="15">
    <w:abstractNumId w:val="20"/>
  </w:num>
  <w:num w:numId="16">
    <w:abstractNumId w:val="32"/>
  </w:num>
  <w:num w:numId="17">
    <w:abstractNumId w:val="12"/>
  </w:num>
  <w:num w:numId="18">
    <w:abstractNumId w:val="26"/>
  </w:num>
  <w:num w:numId="19">
    <w:abstractNumId w:val="23"/>
  </w:num>
  <w:num w:numId="20">
    <w:abstractNumId w:val="8"/>
  </w:num>
  <w:num w:numId="21">
    <w:abstractNumId w:val="21"/>
  </w:num>
  <w:num w:numId="22">
    <w:abstractNumId w:val="30"/>
  </w:num>
  <w:num w:numId="23">
    <w:abstractNumId w:val="16"/>
  </w:num>
  <w:num w:numId="24">
    <w:abstractNumId w:val="31"/>
  </w:num>
  <w:num w:numId="25">
    <w:abstractNumId w:val="33"/>
  </w:num>
  <w:num w:numId="26">
    <w:abstractNumId w:val="9"/>
  </w:num>
  <w:num w:numId="27">
    <w:abstractNumId w:val="17"/>
  </w:num>
  <w:num w:numId="28">
    <w:abstractNumId w:val="27"/>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1"/>
  </w:num>
  <w:num w:numId="32">
    <w:abstractNumId w:val="22"/>
  </w:num>
  <w:num w:numId="33">
    <w:abstractNumId w:val="19"/>
  </w:num>
  <w:num w:numId="34">
    <w:abstractNumId w:val="25"/>
  </w:num>
  <w:num w:numId="35">
    <w:abstractNumId w:val="3"/>
  </w:num>
  <w:num w:numId="36">
    <w:abstractNumId w:val="28"/>
  </w:num>
  <w:num w:numId="3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3C9"/>
    <w:rsid w:val="0000059D"/>
    <w:rsid w:val="00001F92"/>
    <w:rsid w:val="000030AC"/>
    <w:rsid w:val="00015944"/>
    <w:rsid w:val="000351D7"/>
    <w:rsid w:val="000554E8"/>
    <w:rsid w:val="00063305"/>
    <w:rsid w:val="00066497"/>
    <w:rsid w:val="0007270B"/>
    <w:rsid w:val="000823DF"/>
    <w:rsid w:val="000A3883"/>
    <w:rsid w:val="000A668A"/>
    <w:rsid w:val="000B4674"/>
    <w:rsid w:val="000B4B69"/>
    <w:rsid w:val="000C3000"/>
    <w:rsid w:val="000D0A00"/>
    <w:rsid w:val="000E3EE0"/>
    <w:rsid w:val="000F2A7E"/>
    <w:rsid w:val="000F56E4"/>
    <w:rsid w:val="00101151"/>
    <w:rsid w:val="00114751"/>
    <w:rsid w:val="001273EC"/>
    <w:rsid w:val="00127D7D"/>
    <w:rsid w:val="00147F17"/>
    <w:rsid w:val="00154726"/>
    <w:rsid w:val="00173392"/>
    <w:rsid w:val="00177A6B"/>
    <w:rsid w:val="001850B4"/>
    <w:rsid w:val="00186067"/>
    <w:rsid w:val="001A4423"/>
    <w:rsid w:val="001B168A"/>
    <w:rsid w:val="001B2EA9"/>
    <w:rsid w:val="001B5691"/>
    <w:rsid w:val="001B7EE7"/>
    <w:rsid w:val="001D1BE6"/>
    <w:rsid w:val="001D639C"/>
    <w:rsid w:val="001D7B3F"/>
    <w:rsid w:val="001E51F0"/>
    <w:rsid w:val="001F024D"/>
    <w:rsid w:val="001F13CD"/>
    <w:rsid w:val="001F60C4"/>
    <w:rsid w:val="001F6320"/>
    <w:rsid w:val="00202CD6"/>
    <w:rsid w:val="002038E2"/>
    <w:rsid w:val="00204EA2"/>
    <w:rsid w:val="00214C22"/>
    <w:rsid w:val="00220BFC"/>
    <w:rsid w:val="00237C9D"/>
    <w:rsid w:val="00237D25"/>
    <w:rsid w:val="00245B40"/>
    <w:rsid w:val="002507DC"/>
    <w:rsid w:val="00253865"/>
    <w:rsid w:val="0025586A"/>
    <w:rsid w:val="00261485"/>
    <w:rsid w:val="00263E64"/>
    <w:rsid w:val="00265BA4"/>
    <w:rsid w:val="0027387B"/>
    <w:rsid w:val="00285A25"/>
    <w:rsid w:val="00290272"/>
    <w:rsid w:val="00292E58"/>
    <w:rsid w:val="002A142B"/>
    <w:rsid w:val="002A4136"/>
    <w:rsid w:val="002A6F43"/>
    <w:rsid w:val="002B0025"/>
    <w:rsid w:val="002B0341"/>
    <w:rsid w:val="002B1711"/>
    <w:rsid w:val="002B5C91"/>
    <w:rsid w:val="002C03BE"/>
    <w:rsid w:val="002D3448"/>
    <w:rsid w:val="002D6520"/>
    <w:rsid w:val="002E2A49"/>
    <w:rsid w:val="002F0DE8"/>
    <w:rsid w:val="002F35D0"/>
    <w:rsid w:val="0030091F"/>
    <w:rsid w:val="003018C4"/>
    <w:rsid w:val="00303D32"/>
    <w:rsid w:val="00305512"/>
    <w:rsid w:val="00315A92"/>
    <w:rsid w:val="0031619E"/>
    <w:rsid w:val="00316B44"/>
    <w:rsid w:val="00316D90"/>
    <w:rsid w:val="00321969"/>
    <w:rsid w:val="00332290"/>
    <w:rsid w:val="00335000"/>
    <w:rsid w:val="0034189D"/>
    <w:rsid w:val="0034221B"/>
    <w:rsid w:val="00350A80"/>
    <w:rsid w:val="00352EF1"/>
    <w:rsid w:val="0035428D"/>
    <w:rsid w:val="0035545F"/>
    <w:rsid w:val="0035637D"/>
    <w:rsid w:val="0036357B"/>
    <w:rsid w:val="003802F8"/>
    <w:rsid w:val="003A2131"/>
    <w:rsid w:val="003A6319"/>
    <w:rsid w:val="003B36F8"/>
    <w:rsid w:val="003C7BA7"/>
    <w:rsid w:val="003E57F2"/>
    <w:rsid w:val="003F0329"/>
    <w:rsid w:val="003F19AD"/>
    <w:rsid w:val="003F6B2A"/>
    <w:rsid w:val="00400FED"/>
    <w:rsid w:val="00403923"/>
    <w:rsid w:val="004138EA"/>
    <w:rsid w:val="00417A51"/>
    <w:rsid w:val="00432EDB"/>
    <w:rsid w:val="0043520D"/>
    <w:rsid w:val="0043543D"/>
    <w:rsid w:val="00443D43"/>
    <w:rsid w:val="00446CEB"/>
    <w:rsid w:val="00453101"/>
    <w:rsid w:val="004562E4"/>
    <w:rsid w:val="00466AD1"/>
    <w:rsid w:val="00474742"/>
    <w:rsid w:val="004760BC"/>
    <w:rsid w:val="00483F3D"/>
    <w:rsid w:val="004873C9"/>
    <w:rsid w:val="00487C81"/>
    <w:rsid w:val="004A4002"/>
    <w:rsid w:val="004A4392"/>
    <w:rsid w:val="004B0CEB"/>
    <w:rsid w:val="004B0FC2"/>
    <w:rsid w:val="004C0E36"/>
    <w:rsid w:val="004C3B8E"/>
    <w:rsid w:val="004C5CA3"/>
    <w:rsid w:val="004D1C01"/>
    <w:rsid w:val="004E214F"/>
    <w:rsid w:val="004F0285"/>
    <w:rsid w:val="00500654"/>
    <w:rsid w:val="00500814"/>
    <w:rsid w:val="005027F2"/>
    <w:rsid w:val="00507103"/>
    <w:rsid w:val="00511D27"/>
    <w:rsid w:val="00517FBA"/>
    <w:rsid w:val="00531673"/>
    <w:rsid w:val="00541BC4"/>
    <w:rsid w:val="00543871"/>
    <w:rsid w:val="0054479E"/>
    <w:rsid w:val="00546B42"/>
    <w:rsid w:val="00551E0B"/>
    <w:rsid w:val="00571660"/>
    <w:rsid w:val="00574B9F"/>
    <w:rsid w:val="005775AC"/>
    <w:rsid w:val="005862B9"/>
    <w:rsid w:val="00591A46"/>
    <w:rsid w:val="00593A39"/>
    <w:rsid w:val="00595535"/>
    <w:rsid w:val="005978C0"/>
    <w:rsid w:val="005A0B03"/>
    <w:rsid w:val="005A5CB5"/>
    <w:rsid w:val="005A6000"/>
    <w:rsid w:val="005B5F54"/>
    <w:rsid w:val="005B617F"/>
    <w:rsid w:val="005D6144"/>
    <w:rsid w:val="005E1A77"/>
    <w:rsid w:val="005E36B4"/>
    <w:rsid w:val="005E416F"/>
    <w:rsid w:val="005E52C4"/>
    <w:rsid w:val="005E6588"/>
    <w:rsid w:val="005F3B2E"/>
    <w:rsid w:val="0061100F"/>
    <w:rsid w:val="00611E5F"/>
    <w:rsid w:val="006212AE"/>
    <w:rsid w:val="00622D46"/>
    <w:rsid w:val="00642DB6"/>
    <w:rsid w:val="00644F04"/>
    <w:rsid w:val="00652E15"/>
    <w:rsid w:val="00661920"/>
    <w:rsid w:val="0066317E"/>
    <w:rsid w:val="006633CB"/>
    <w:rsid w:val="00664688"/>
    <w:rsid w:val="00667678"/>
    <w:rsid w:val="00670AF1"/>
    <w:rsid w:val="00670E47"/>
    <w:rsid w:val="00687681"/>
    <w:rsid w:val="006B14E3"/>
    <w:rsid w:val="006D6790"/>
    <w:rsid w:val="006E0DC0"/>
    <w:rsid w:val="006E2D77"/>
    <w:rsid w:val="006E5573"/>
    <w:rsid w:val="006E6852"/>
    <w:rsid w:val="006E766E"/>
    <w:rsid w:val="007127C3"/>
    <w:rsid w:val="00713CD8"/>
    <w:rsid w:val="00740920"/>
    <w:rsid w:val="007452F6"/>
    <w:rsid w:val="00754210"/>
    <w:rsid w:val="007730CD"/>
    <w:rsid w:val="00793ABD"/>
    <w:rsid w:val="007B2ADB"/>
    <w:rsid w:val="007C18A1"/>
    <w:rsid w:val="007D0434"/>
    <w:rsid w:val="007D23AA"/>
    <w:rsid w:val="007D2BC9"/>
    <w:rsid w:val="007D35F6"/>
    <w:rsid w:val="007E2CD3"/>
    <w:rsid w:val="007F26AE"/>
    <w:rsid w:val="00802BF6"/>
    <w:rsid w:val="00806A62"/>
    <w:rsid w:val="00807A48"/>
    <w:rsid w:val="00813C6F"/>
    <w:rsid w:val="008238B4"/>
    <w:rsid w:val="00823C39"/>
    <w:rsid w:val="00825082"/>
    <w:rsid w:val="00825345"/>
    <w:rsid w:val="00832F43"/>
    <w:rsid w:val="008506B5"/>
    <w:rsid w:val="00851BB1"/>
    <w:rsid w:val="00856EFB"/>
    <w:rsid w:val="00857726"/>
    <w:rsid w:val="008633C1"/>
    <w:rsid w:val="00872941"/>
    <w:rsid w:val="00881DF0"/>
    <w:rsid w:val="008A0487"/>
    <w:rsid w:val="008A4C98"/>
    <w:rsid w:val="008B1FBA"/>
    <w:rsid w:val="008B27BA"/>
    <w:rsid w:val="008C7784"/>
    <w:rsid w:val="008D130F"/>
    <w:rsid w:val="008D6360"/>
    <w:rsid w:val="008E01F0"/>
    <w:rsid w:val="008E6DE1"/>
    <w:rsid w:val="008F5F03"/>
    <w:rsid w:val="00904081"/>
    <w:rsid w:val="009261B7"/>
    <w:rsid w:val="00927C8B"/>
    <w:rsid w:val="009320FD"/>
    <w:rsid w:val="00936314"/>
    <w:rsid w:val="0093717C"/>
    <w:rsid w:val="009468B0"/>
    <w:rsid w:val="009566B3"/>
    <w:rsid w:val="0096710F"/>
    <w:rsid w:val="00977A12"/>
    <w:rsid w:val="00977B0A"/>
    <w:rsid w:val="00982C75"/>
    <w:rsid w:val="00985B22"/>
    <w:rsid w:val="00997557"/>
    <w:rsid w:val="009B1DC4"/>
    <w:rsid w:val="009B2B01"/>
    <w:rsid w:val="009B3B25"/>
    <w:rsid w:val="009C1A14"/>
    <w:rsid w:val="009C6AF2"/>
    <w:rsid w:val="009C72F6"/>
    <w:rsid w:val="009D4236"/>
    <w:rsid w:val="009E2D72"/>
    <w:rsid w:val="009E2EE5"/>
    <w:rsid w:val="009E4DD8"/>
    <w:rsid w:val="009F08D6"/>
    <w:rsid w:val="009F5DFB"/>
    <w:rsid w:val="00A0489A"/>
    <w:rsid w:val="00A07A3D"/>
    <w:rsid w:val="00A143E7"/>
    <w:rsid w:val="00A14C41"/>
    <w:rsid w:val="00A227AF"/>
    <w:rsid w:val="00A240DD"/>
    <w:rsid w:val="00A31E9F"/>
    <w:rsid w:val="00A321D1"/>
    <w:rsid w:val="00A3738B"/>
    <w:rsid w:val="00A47C49"/>
    <w:rsid w:val="00A5014B"/>
    <w:rsid w:val="00A53AC0"/>
    <w:rsid w:val="00A62812"/>
    <w:rsid w:val="00A648F3"/>
    <w:rsid w:val="00A65712"/>
    <w:rsid w:val="00A73839"/>
    <w:rsid w:val="00A740AE"/>
    <w:rsid w:val="00A8139F"/>
    <w:rsid w:val="00A84CAD"/>
    <w:rsid w:val="00A863DF"/>
    <w:rsid w:val="00A86F4B"/>
    <w:rsid w:val="00A877DE"/>
    <w:rsid w:val="00AA1A8B"/>
    <w:rsid w:val="00AC13F4"/>
    <w:rsid w:val="00AC306D"/>
    <w:rsid w:val="00AC3C7B"/>
    <w:rsid w:val="00AC6D84"/>
    <w:rsid w:val="00AD5814"/>
    <w:rsid w:val="00AE5701"/>
    <w:rsid w:val="00AF27DF"/>
    <w:rsid w:val="00AF35AD"/>
    <w:rsid w:val="00B03B42"/>
    <w:rsid w:val="00B13EEB"/>
    <w:rsid w:val="00B21D5B"/>
    <w:rsid w:val="00B33A13"/>
    <w:rsid w:val="00B50362"/>
    <w:rsid w:val="00B529DC"/>
    <w:rsid w:val="00B538E5"/>
    <w:rsid w:val="00B57A37"/>
    <w:rsid w:val="00B71833"/>
    <w:rsid w:val="00B743D8"/>
    <w:rsid w:val="00B839F0"/>
    <w:rsid w:val="00B915F7"/>
    <w:rsid w:val="00B91A76"/>
    <w:rsid w:val="00BC7156"/>
    <w:rsid w:val="00BD25E1"/>
    <w:rsid w:val="00BD2796"/>
    <w:rsid w:val="00BF1DC1"/>
    <w:rsid w:val="00BF3C41"/>
    <w:rsid w:val="00BF4DBD"/>
    <w:rsid w:val="00BF7E08"/>
    <w:rsid w:val="00C04996"/>
    <w:rsid w:val="00C1666A"/>
    <w:rsid w:val="00C17788"/>
    <w:rsid w:val="00C24981"/>
    <w:rsid w:val="00C24FFD"/>
    <w:rsid w:val="00C2667C"/>
    <w:rsid w:val="00C27CA9"/>
    <w:rsid w:val="00C3114E"/>
    <w:rsid w:val="00C35B43"/>
    <w:rsid w:val="00C36F88"/>
    <w:rsid w:val="00C37409"/>
    <w:rsid w:val="00C400A0"/>
    <w:rsid w:val="00C4445E"/>
    <w:rsid w:val="00C53D78"/>
    <w:rsid w:val="00C56227"/>
    <w:rsid w:val="00C63C67"/>
    <w:rsid w:val="00C741F8"/>
    <w:rsid w:val="00C82565"/>
    <w:rsid w:val="00C870AA"/>
    <w:rsid w:val="00C877C6"/>
    <w:rsid w:val="00C94610"/>
    <w:rsid w:val="00C96FCC"/>
    <w:rsid w:val="00CA062F"/>
    <w:rsid w:val="00CA2003"/>
    <w:rsid w:val="00CB2567"/>
    <w:rsid w:val="00CB3DA4"/>
    <w:rsid w:val="00CB3F3A"/>
    <w:rsid w:val="00CB4B94"/>
    <w:rsid w:val="00CB7085"/>
    <w:rsid w:val="00CB7736"/>
    <w:rsid w:val="00CC0B9A"/>
    <w:rsid w:val="00CC1B7E"/>
    <w:rsid w:val="00CC5AF5"/>
    <w:rsid w:val="00CD4597"/>
    <w:rsid w:val="00CD63DD"/>
    <w:rsid w:val="00CD711E"/>
    <w:rsid w:val="00CE7AA1"/>
    <w:rsid w:val="00D02D8B"/>
    <w:rsid w:val="00D03E2D"/>
    <w:rsid w:val="00D074FE"/>
    <w:rsid w:val="00D13290"/>
    <w:rsid w:val="00D175D4"/>
    <w:rsid w:val="00D17BB4"/>
    <w:rsid w:val="00D305FB"/>
    <w:rsid w:val="00D31827"/>
    <w:rsid w:val="00D359D4"/>
    <w:rsid w:val="00D43ECC"/>
    <w:rsid w:val="00D56947"/>
    <w:rsid w:val="00D60333"/>
    <w:rsid w:val="00D72F52"/>
    <w:rsid w:val="00D74CA6"/>
    <w:rsid w:val="00D77026"/>
    <w:rsid w:val="00D8104E"/>
    <w:rsid w:val="00D93A7F"/>
    <w:rsid w:val="00D95BFA"/>
    <w:rsid w:val="00DA2B9F"/>
    <w:rsid w:val="00DA6F06"/>
    <w:rsid w:val="00DB3FBE"/>
    <w:rsid w:val="00DB4F0D"/>
    <w:rsid w:val="00DC091E"/>
    <w:rsid w:val="00DD526A"/>
    <w:rsid w:val="00DE6133"/>
    <w:rsid w:val="00DE7AAA"/>
    <w:rsid w:val="00E01C2C"/>
    <w:rsid w:val="00E12DD2"/>
    <w:rsid w:val="00E21586"/>
    <w:rsid w:val="00E21D32"/>
    <w:rsid w:val="00E2557F"/>
    <w:rsid w:val="00E434BC"/>
    <w:rsid w:val="00E509EB"/>
    <w:rsid w:val="00E63FC2"/>
    <w:rsid w:val="00E71BF5"/>
    <w:rsid w:val="00EA1B9E"/>
    <w:rsid w:val="00EA3A4D"/>
    <w:rsid w:val="00EA40F3"/>
    <w:rsid w:val="00EB3AA2"/>
    <w:rsid w:val="00EB6728"/>
    <w:rsid w:val="00ED1DA2"/>
    <w:rsid w:val="00ED5194"/>
    <w:rsid w:val="00EE000C"/>
    <w:rsid w:val="00EE22FB"/>
    <w:rsid w:val="00EE7720"/>
    <w:rsid w:val="00F0486A"/>
    <w:rsid w:val="00F245F3"/>
    <w:rsid w:val="00F30440"/>
    <w:rsid w:val="00F314D8"/>
    <w:rsid w:val="00F31A64"/>
    <w:rsid w:val="00F324A4"/>
    <w:rsid w:val="00F42A12"/>
    <w:rsid w:val="00F45F7F"/>
    <w:rsid w:val="00F61EB6"/>
    <w:rsid w:val="00F67C37"/>
    <w:rsid w:val="00F76EC3"/>
    <w:rsid w:val="00F83316"/>
    <w:rsid w:val="00F84F3D"/>
    <w:rsid w:val="00F8590F"/>
    <w:rsid w:val="00F93762"/>
    <w:rsid w:val="00F96999"/>
    <w:rsid w:val="00FA00AB"/>
    <w:rsid w:val="00FA4AF6"/>
    <w:rsid w:val="00FB2A2D"/>
    <w:rsid w:val="00FB4919"/>
    <w:rsid w:val="00FB6252"/>
    <w:rsid w:val="00FC2D32"/>
    <w:rsid w:val="00FD23A9"/>
    <w:rsid w:val="00FD6DEA"/>
    <w:rsid w:val="00FE3E40"/>
    <w:rsid w:val="00FF0F2C"/>
    <w:rsid w:val="00FF2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7"/>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7"/>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7"/>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7"/>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7"/>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7"/>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7"/>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uiPriority w:val="99"/>
    <w:qFormat/>
    <w:rsid w:val="004873C9"/>
    <w:pPr>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873C9"/>
    <w:rPr>
      <w:rFonts w:ascii="Calibri" w:eastAsia="Calibri" w:hAnsi="Calibri" w:cs="Times New Roman"/>
      <w:sz w:val="20"/>
      <w:szCs w:val="20"/>
    </w:rPr>
  </w:style>
  <w:style w:type="character" w:styleId="Znakapoznpodarou">
    <w:name w:val="footnote reference"/>
    <w:uiPriority w:val="99"/>
    <w:semiHidden/>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v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8"/>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21"/>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73C9"/>
  </w:style>
  <w:style w:type="paragraph" w:styleId="Nadpis1">
    <w:name w:val="heading 1"/>
    <w:basedOn w:val="Normln"/>
    <w:next w:val="Normln"/>
    <w:link w:val="Nadpis1Char"/>
    <w:uiPriority w:val="9"/>
    <w:qFormat/>
    <w:rsid w:val="004873C9"/>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873C9"/>
    <w:pPr>
      <w:keepNext/>
      <w:keepLines/>
      <w:numPr>
        <w:ilvl w:val="1"/>
        <w:numId w:val="7"/>
      </w:numPr>
      <w:spacing w:before="200" w:after="0"/>
      <w:outlineLvl w:val="1"/>
    </w:pPr>
    <w:rPr>
      <w:rFonts w:ascii="Cambria" w:eastAsia="Times New Roman" w:hAnsi="Cambria" w:cs="Times New Roman"/>
      <w:b/>
      <w:bCs/>
      <w:color w:val="4F81BD"/>
      <w:sz w:val="26"/>
      <w:szCs w:val="26"/>
    </w:rPr>
  </w:style>
  <w:style w:type="paragraph" w:styleId="Nadpis3">
    <w:name w:val="heading 3"/>
    <w:basedOn w:val="Obsah1"/>
    <w:next w:val="Normln"/>
    <w:link w:val="Nadpis3Char"/>
    <w:qFormat/>
    <w:rsid w:val="00C04996"/>
    <w:pPr>
      <w:keepNext/>
      <w:keepLines/>
      <w:spacing w:before="200" w:after="0"/>
      <w:outlineLvl w:val="2"/>
    </w:pPr>
    <w:rPr>
      <w:rFonts w:ascii="Arial" w:eastAsiaTheme="majorEastAsia" w:hAnsi="Arial" w:cstheme="majorBidi"/>
      <w:b/>
      <w:bCs/>
      <w:color w:val="4F81BD"/>
      <w:sz w:val="24"/>
      <w:lang w:eastAsia="cs-CZ"/>
    </w:rPr>
  </w:style>
  <w:style w:type="paragraph" w:styleId="Nadpis4">
    <w:name w:val="heading 4"/>
    <w:basedOn w:val="Normln"/>
    <w:next w:val="Normln"/>
    <w:link w:val="Nadpis4Char"/>
    <w:uiPriority w:val="9"/>
    <w:qFormat/>
    <w:rsid w:val="004873C9"/>
    <w:pPr>
      <w:keepNext/>
      <w:keepLines/>
      <w:numPr>
        <w:ilvl w:val="3"/>
        <w:numId w:val="7"/>
      </w:numPr>
      <w:spacing w:before="200" w:after="0"/>
      <w:outlineLvl w:val="3"/>
    </w:pPr>
    <w:rPr>
      <w:rFonts w:asciiTheme="majorHAnsi" w:eastAsiaTheme="majorEastAsia" w:hAnsiTheme="majorHAnsi" w:cstheme="majorBidi"/>
      <w:b/>
      <w:bCs/>
      <w:i/>
      <w:iCs/>
      <w:color w:val="4F81BD"/>
      <w:lang w:eastAsia="cs-CZ"/>
    </w:rPr>
  </w:style>
  <w:style w:type="paragraph" w:styleId="Nadpis5">
    <w:name w:val="heading 5"/>
    <w:basedOn w:val="Normln"/>
    <w:next w:val="Normln"/>
    <w:link w:val="Nadpis5Char"/>
    <w:uiPriority w:val="9"/>
    <w:qFormat/>
    <w:rsid w:val="004873C9"/>
    <w:pPr>
      <w:keepNext/>
      <w:keepLines/>
      <w:numPr>
        <w:ilvl w:val="4"/>
        <w:numId w:val="7"/>
      </w:numPr>
      <w:spacing w:before="200" w:after="0"/>
      <w:outlineLvl w:val="4"/>
    </w:pPr>
    <w:rPr>
      <w:rFonts w:asciiTheme="majorHAnsi" w:eastAsiaTheme="majorEastAsia" w:hAnsiTheme="majorHAnsi" w:cstheme="majorBidi"/>
      <w:color w:val="243F60"/>
      <w:lang w:eastAsia="cs-CZ"/>
    </w:rPr>
  </w:style>
  <w:style w:type="paragraph" w:styleId="Nadpis6">
    <w:name w:val="heading 6"/>
    <w:basedOn w:val="Normln"/>
    <w:next w:val="Normln"/>
    <w:link w:val="Nadpis6Char"/>
    <w:uiPriority w:val="9"/>
    <w:qFormat/>
    <w:rsid w:val="004873C9"/>
    <w:pPr>
      <w:keepNext/>
      <w:keepLines/>
      <w:numPr>
        <w:ilvl w:val="5"/>
        <w:numId w:val="7"/>
      </w:numPr>
      <w:spacing w:before="200" w:after="0"/>
      <w:outlineLvl w:val="5"/>
    </w:pPr>
    <w:rPr>
      <w:rFonts w:asciiTheme="majorHAnsi" w:eastAsiaTheme="majorEastAsia" w:hAnsiTheme="majorHAnsi" w:cstheme="majorBidi"/>
      <w:i/>
      <w:iCs/>
      <w:color w:val="243F60"/>
      <w:lang w:eastAsia="cs-CZ"/>
    </w:rPr>
  </w:style>
  <w:style w:type="paragraph" w:styleId="Nadpis7">
    <w:name w:val="heading 7"/>
    <w:basedOn w:val="Normln"/>
    <w:next w:val="Normln"/>
    <w:link w:val="Nadpis7Char"/>
    <w:uiPriority w:val="9"/>
    <w:qFormat/>
    <w:rsid w:val="004873C9"/>
    <w:pPr>
      <w:keepNext/>
      <w:keepLines/>
      <w:numPr>
        <w:ilvl w:val="6"/>
        <w:numId w:val="7"/>
      </w:numPr>
      <w:spacing w:before="200" w:after="0"/>
      <w:outlineLvl w:val="6"/>
    </w:pPr>
    <w:rPr>
      <w:rFonts w:asciiTheme="majorHAnsi" w:eastAsiaTheme="majorEastAsia" w:hAnsiTheme="majorHAnsi" w:cstheme="majorBidi"/>
      <w:i/>
      <w:iCs/>
      <w:color w:val="404040"/>
      <w:lang w:eastAsia="cs-CZ"/>
    </w:rPr>
  </w:style>
  <w:style w:type="paragraph" w:styleId="Nadpis8">
    <w:name w:val="heading 8"/>
    <w:basedOn w:val="Normln"/>
    <w:next w:val="Normln"/>
    <w:link w:val="Nadpis8Char"/>
    <w:uiPriority w:val="9"/>
    <w:qFormat/>
    <w:rsid w:val="004873C9"/>
    <w:pPr>
      <w:keepNext/>
      <w:keepLines/>
      <w:numPr>
        <w:ilvl w:val="7"/>
        <w:numId w:val="7"/>
      </w:numPr>
      <w:spacing w:before="200" w:after="0"/>
      <w:outlineLvl w:val="7"/>
    </w:pPr>
    <w:rPr>
      <w:rFonts w:asciiTheme="majorHAnsi" w:eastAsiaTheme="majorEastAsia" w:hAnsiTheme="majorHAnsi" w:cstheme="majorBidi"/>
      <w:color w:val="404040"/>
      <w:sz w:val="20"/>
      <w:szCs w:val="20"/>
      <w:lang w:eastAsia="cs-CZ"/>
    </w:rPr>
  </w:style>
  <w:style w:type="paragraph" w:styleId="Nadpis9">
    <w:name w:val="heading 9"/>
    <w:basedOn w:val="Normln"/>
    <w:next w:val="Normln"/>
    <w:link w:val="Nadpis9Char"/>
    <w:uiPriority w:val="9"/>
    <w:qFormat/>
    <w:rsid w:val="004873C9"/>
    <w:pPr>
      <w:keepNext/>
      <w:keepLines/>
      <w:numPr>
        <w:ilvl w:val="8"/>
        <w:numId w:val="7"/>
      </w:numPr>
      <w:spacing w:before="200" w:after="0"/>
      <w:outlineLvl w:val="8"/>
    </w:pPr>
    <w:rPr>
      <w:rFonts w:asciiTheme="majorHAnsi" w:eastAsiaTheme="majorEastAsia" w:hAnsiTheme="majorHAnsi" w:cstheme="majorBidi"/>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3C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4873C9"/>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rsid w:val="00C04996"/>
    <w:rPr>
      <w:rFonts w:ascii="Arial" w:eastAsiaTheme="majorEastAsia" w:hAnsi="Arial" w:cstheme="majorBidi"/>
      <w:b/>
      <w:bCs/>
      <w:color w:val="4F81BD"/>
      <w:sz w:val="24"/>
      <w:lang w:eastAsia="cs-CZ"/>
    </w:rPr>
  </w:style>
  <w:style w:type="character" w:customStyle="1" w:styleId="Nadpis4Char">
    <w:name w:val="Nadpis 4 Char"/>
    <w:basedOn w:val="Standardnpsmoodstavce"/>
    <w:link w:val="Nadpis4"/>
    <w:uiPriority w:val="9"/>
    <w:rsid w:val="004873C9"/>
    <w:rPr>
      <w:rFonts w:asciiTheme="majorHAnsi" w:eastAsiaTheme="majorEastAsia" w:hAnsiTheme="majorHAnsi" w:cstheme="majorBidi"/>
      <w:b/>
      <w:bCs/>
      <w:i/>
      <w:iCs/>
      <w:color w:val="4F81BD"/>
      <w:lang w:eastAsia="cs-CZ"/>
    </w:rPr>
  </w:style>
  <w:style w:type="character" w:customStyle="1" w:styleId="Nadpis5Char">
    <w:name w:val="Nadpis 5 Char"/>
    <w:basedOn w:val="Standardnpsmoodstavce"/>
    <w:link w:val="Nadpis5"/>
    <w:uiPriority w:val="9"/>
    <w:rsid w:val="004873C9"/>
    <w:rPr>
      <w:rFonts w:asciiTheme="majorHAnsi" w:eastAsiaTheme="majorEastAsia" w:hAnsiTheme="majorHAnsi" w:cstheme="majorBidi"/>
      <w:color w:val="243F60"/>
      <w:lang w:eastAsia="cs-CZ"/>
    </w:rPr>
  </w:style>
  <w:style w:type="character" w:customStyle="1" w:styleId="Nadpis6Char">
    <w:name w:val="Nadpis 6 Char"/>
    <w:basedOn w:val="Standardnpsmoodstavce"/>
    <w:link w:val="Nadpis6"/>
    <w:uiPriority w:val="9"/>
    <w:rsid w:val="004873C9"/>
    <w:rPr>
      <w:rFonts w:asciiTheme="majorHAnsi" w:eastAsiaTheme="majorEastAsia" w:hAnsiTheme="majorHAnsi" w:cstheme="majorBidi"/>
      <w:i/>
      <w:iCs/>
      <w:color w:val="243F60"/>
      <w:lang w:eastAsia="cs-CZ"/>
    </w:rPr>
  </w:style>
  <w:style w:type="character" w:customStyle="1" w:styleId="Nadpis7Char">
    <w:name w:val="Nadpis 7 Char"/>
    <w:basedOn w:val="Standardnpsmoodstavce"/>
    <w:link w:val="Nadpis7"/>
    <w:uiPriority w:val="9"/>
    <w:rsid w:val="004873C9"/>
    <w:rPr>
      <w:rFonts w:asciiTheme="majorHAnsi" w:eastAsiaTheme="majorEastAsia" w:hAnsiTheme="majorHAnsi" w:cstheme="majorBidi"/>
      <w:i/>
      <w:iCs/>
      <w:color w:val="404040"/>
      <w:lang w:eastAsia="cs-CZ"/>
    </w:rPr>
  </w:style>
  <w:style w:type="character" w:customStyle="1" w:styleId="Nadpis8Char">
    <w:name w:val="Nadpis 8 Char"/>
    <w:basedOn w:val="Standardnpsmoodstavce"/>
    <w:link w:val="Nadpis8"/>
    <w:uiPriority w:val="9"/>
    <w:rsid w:val="004873C9"/>
    <w:rPr>
      <w:rFonts w:asciiTheme="majorHAnsi" w:eastAsiaTheme="majorEastAsia" w:hAnsiTheme="majorHAnsi" w:cstheme="majorBidi"/>
      <w:color w:val="404040"/>
      <w:sz w:val="20"/>
      <w:szCs w:val="20"/>
      <w:lang w:eastAsia="cs-CZ"/>
    </w:rPr>
  </w:style>
  <w:style w:type="character" w:customStyle="1" w:styleId="Nadpis9Char">
    <w:name w:val="Nadpis 9 Char"/>
    <w:basedOn w:val="Standardnpsmoodstavce"/>
    <w:link w:val="Nadpis9"/>
    <w:uiPriority w:val="9"/>
    <w:rsid w:val="004873C9"/>
    <w:rPr>
      <w:rFonts w:asciiTheme="majorHAnsi" w:eastAsiaTheme="majorEastAsia" w:hAnsiTheme="majorHAnsi" w:cstheme="majorBidi"/>
      <w:i/>
      <w:iCs/>
      <w:color w:val="404040"/>
      <w:sz w:val="20"/>
      <w:szCs w:val="20"/>
      <w:lang w:eastAsia="cs-CZ"/>
    </w:rPr>
  </w:style>
  <w:style w:type="paragraph" w:styleId="Odstavecseseznamem">
    <w:name w:val="List Paragraph"/>
    <w:basedOn w:val="Normln"/>
    <w:uiPriority w:val="99"/>
    <w:qFormat/>
    <w:rsid w:val="004873C9"/>
    <w:pPr>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rsid w:val="004873C9"/>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4873C9"/>
    <w:rPr>
      <w:rFonts w:ascii="Calibri" w:eastAsia="Calibri" w:hAnsi="Calibri" w:cs="Times New Roman"/>
      <w:sz w:val="20"/>
      <w:szCs w:val="20"/>
    </w:rPr>
  </w:style>
  <w:style w:type="character" w:styleId="Znakapoznpodarou">
    <w:name w:val="footnote reference"/>
    <w:uiPriority w:val="99"/>
    <w:semiHidden/>
    <w:rsid w:val="004873C9"/>
    <w:rPr>
      <w:rFonts w:cs="Times New Roman"/>
      <w:vertAlign w:val="superscript"/>
    </w:rPr>
  </w:style>
  <w:style w:type="paragraph" w:styleId="Textbubliny">
    <w:name w:val="Balloon Text"/>
    <w:basedOn w:val="Normln"/>
    <w:link w:val="TextbublinyChar"/>
    <w:uiPriority w:val="99"/>
    <w:semiHidden/>
    <w:unhideWhenUsed/>
    <w:rsid w:val="004873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73C9"/>
    <w:rPr>
      <w:rFonts w:ascii="Tahoma" w:hAnsi="Tahoma" w:cs="Tahoma"/>
      <w:sz w:val="16"/>
      <w:szCs w:val="16"/>
    </w:rPr>
  </w:style>
  <w:style w:type="paragraph" w:styleId="Zhlav">
    <w:name w:val="header"/>
    <w:basedOn w:val="Normln"/>
    <w:link w:val="ZhlavChar"/>
    <w:uiPriority w:val="99"/>
    <w:unhideWhenUsed/>
    <w:rsid w:val="004873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73C9"/>
  </w:style>
  <w:style w:type="paragraph" w:styleId="Zpat">
    <w:name w:val="footer"/>
    <w:basedOn w:val="Normln"/>
    <w:link w:val="ZpatChar"/>
    <w:uiPriority w:val="99"/>
    <w:unhideWhenUsed/>
    <w:rsid w:val="004873C9"/>
    <w:pPr>
      <w:tabs>
        <w:tab w:val="center" w:pos="4536"/>
        <w:tab w:val="right" w:pos="9072"/>
      </w:tabs>
      <w:spacing w:after="0" w:line="240" w:lineRule="auto"/>
    </w:pPr>
  </w:style>
  <w:style w:type="character" w:customStyle="1" w:styleId="ZpatChar">
    <w:name w:val="Zápatí Char"/>
    <w:basedOn w:val="Standardnpsmoodstavce"/>
    <w:link w:val="Zpat"/>
    <w:uiPriority w:val="99"/>
    <w:rsid w:val="004873C9"/>
  </w:style>
  <w:style w:type="paragraph" w:styleId="Zkladntext3">
    <w:name w:val="Body Text 3"/>
    <w:basedOn w:val="Normln"/>
    <w:link w:val="Zkladntext3Char"/>
    <w:rsid w:val="004873C9"/>
    <w:pPr>
      <w:spacing w:after="0" w:line="240" w:lineRule="auto"/>
      <w:jc w:val="both"/>
    </w:pPr>
    <w:rPr>
      <w:rFonts w:ascii="Times New Roman" w:eastAsia="Times New Roman" w:hAnsi="Times New Roman" w:cs="Times New Roman"/>
      <w:b/>
      <w:sz w:val="24"/>
      <w:szCs w:val="20"/>
      <w:lang w:eastAsia="cs-CZ"/>
    </w:rPr>
  </w:style>
  <w:style w:type="character" w:customStyle="1" w:styleId="Zkladntext3Char">
    <w:name w:val="Základní text 3 Char"/>
    <w:basedOn w:val="Standardnpsmoodstavce"/>
    <w:link w:val="Zkladntext3"/>
    <w:rsid w:val="004873C9"/>
    <w:rPr>
      <w:rFonts w:ascii="Times New Roman" w:eastAsia="Times New Roman" w:hAnsi="Times New Roman" w:cs="Times New Roman"/>
      <w:b/>
      <w:sz w:val="24"/>
      <w:szCs w:val="20"/>
      <w:lang w:eastAsia="cs-CZ"/>
    </w:rPr>
  </w:style>
  <w:style w:type="paragraph" w:styleId="Zkladntext2">
    <w:name w:val="Body Text 2"/>
    <w:basedOn w:val="Normln"/>
    <w:link w:val="Zkladntext2Char"/>
    <w:rsid w:val="004873C9"/>
    <w:pPr>
      <w:spacing w:before="120"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4873C9"/>
    <w:rPr>
      <w:rFonts w:ascii="Times New Roman" w:eastAsia="Times New Roman" w:hAnsi="Times New Roman" w:cs="Times New Roman"/>
      <w:sz w:val="24"/>
      <w:szCs w:val="20"/>
      <w:lang w:eastAsia="cs-CZ"/>
    </w:rPr>
  </w:style>
  <w:style w:type="paragraph" w:customStyle="1" w:styleId="Default">
    <w:name w:val="Default"/>
    <w:rsid w:val="004873C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873C9"/>
    <w:rPr>
      <w:sz w:val="16"/>
      <w:szCs w:val="16"/>
    </w:rPr>
  </w:style>
  <w:style w:type="paragraph" w:styleId="Textkomente">
    <w:name w:val="annotation text"/>
    <w:basedOn w:val="Normln"/>
    <w:link w:val="TextkomenteChar"/>
    <w:uiPriority w:val="99"/>
    <w:semiHidden/>
    <w:unhideWhenUsed/>
    <w:rsid w:val="004873C9"/>
    <w:pPr>
      <w:spacing w:line="240" w:lineRule="auto"/>
    </w:pPr>
    <w:rPr>
      <w:sz w:val="20"/>
      <w:szCs w:val="20"/>
    </w:rPr>
  </w:style>
  <w:style w:type="character" w:customStyle="1" w:styleId="TextkomenteChar">
    <w:name w:val="Text komentáře Char"/>
    <w:basedOn w:val="Standardnpsmoodstavce"/>
    <w:link w:val="Textkomente"/>
    <w:uiPriority w:val="99"/>
    <w:semiHidden/>
    <w:rsid w:val="004873C9"/>
    <w:rPr>
      <w:sz w:val="20"/>
      <w:szCs w:val="20"/>
    </w:rPr>
  </w:style>
  <w:style w:type="paragraph" w:styleId="Pedmtkomente">
    <w:name w:val="annotation subject"/>
    <w:basedOn w:val="Textkomente"/>
    <w:next w:val="Textkomente"/>
    <w:link w:val="PedmtkomenteChar"/>
    <w:uiPriority w:val="99"/>
    <w:semiHidden/>
    <w:unhideWhenUsed/>
    <w:rsid w:val="004873C9"/>
    <w:rPr>
      <w:b/>
      <w:bCs/>
    </w:rPr>
  </w:style>
  <w:style w:type="character" w:customStyle="1" w:styleId="PedmtkomenteChar">
    <w:name w:val="Předmět komentáře Char"/>
    <w:basedOn w:val="TextkomenteChar"/>
    <w:link w:val="Pedmtkomente"/>
    <w:uiPriority w:val="99"/>
    <w:semiHidden/>
    <w:rsid w:val="004873C9"/>
    <w:rPr>
      <w:b/>
      <w:bCs/>
      <w:sz w:val="20"/>
      <w:szCs w:val="20"/>
    </w:rPr>
  </w:style>
  <w:style w:type="paragraph" w:styleId="Zkladntext">
    <w:name w:val="Body Text"/>
    <w:basedOn w:val="Normln"/>
    <w:link w:val="ZkladntextChar"/>
    <w:uiPriority w:val="99"/>
    <w:semiHidden/>
    <w:unhideWhenUsed/>
    <w:rsid w:val="004873C9"/>
    <w:pPr>
      <w:spacing w:after="120"/>
    </w:pPr>
  </w:style>
  <w:style w:type="character" w:customStyle="1" w:styleId="ZkladntextChar">
    <w:name w:val="Základní text Char"/>
    <w:basedOn w:val="Standardnpsmoodstavce"/>
    <w:link w:val="Zkladntext"/>
    <w:uiPriority w:val="99"/>
    <w:semiHidden/>
    <w:rsid w:val="004873C9"/>
  </w:style>
  <w:style w:type="table" w:styleId="Mkatabulky">
    <w:name w:val="Table Grid"/>
    <w:basedOn w:val="Normlntabulka"/>
    <w:uiPriority w:val="59"/>
    <w:rsid w:val="0048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link w:val="Styl1Char"/>
    <w:rsid w:val="004873C9"/>
    <w:pPr>
      <w:spacing w:after="120" w:line="240" w:lineRule="auto"/>
      <w:ind w:firstLine="709"/>
      <w:jc w:val="both"/>
    </w:pPr>
    <w:rPr>
      <w:rFonts w:ascii="Times New Roman" w:eastAsia="Calibri" w:hAnsi="Times New Roman" w:cs="Times New Roman"/>
      <w:sz w:val="24"/>
      <w:szCs w:val="24"/>
      <w:lang w:val="en-US" w:bidi="en-US"/>
    </w:rPr>
  </w:style>
  <w:style w:type="character" w:customStyle="1" w:styleId="Styl1Char">
    <w:name w:val="Styl1 Char"/>
    <w:link w:val="Styl1"/>
    <w:rsid w:val="004873C9"/>
    <w:rPr>
      <w:rFonts w:ascii="Times New Roman" w:eastAsia="Calibri" w:hAnsi="Times New Roman" w:cs="Times New Roman"/>
      <w:sz w:val="24"/>
      <w:szCs w:val="24"/>
      <w:lang w:val="en-US" w:bidi="en-US"/>
    </w:rPr>
  </w:style>
  <w:style w:type="paragraph" w:customStyle="1" w:styleId="CharCharCharCharCharCharCharCharCharCharCharCharCharCharChar1CharCharCharCharCharCharCharCharCharCharCharChar1CharCharCharCharCharChar1CharChar">
    <w:name w:val="Char Char Char Char Char Char Char Char Char Char Char Char Char Char Char1 Char Char Char Char Char Char Char Char Char Char Char Char1 Char Char Char Char Char Char1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Char1CharCharCharCharCharCharCharCharCharCharCharCharCharCharCharCharCharChar">
    <w:name w:val="Char1 Char Char Char Char Char Char Char Char Char Char Char Char Char Char Char Char Char Char"/>
    <w:basedOn w:val="Normln"/>
    <w:rsid w:val="004873C9"/>
    <w:pPr>
      <w:spacing w:after="160" w:line="240" w:lineRule="exact"/>
    </w:pPr>
    <w:rPr>
      <w:rFonts w:ascii="Tahoma" w:eastAsia="Times New Roman" w:hAnsi="Tahoma" w:cs="Times New Roman"/>
      <w:sz w:val="20"/>
      <w:szCs w:val="20"/>
      <w:lang w:val="en-US"/>
    </w:rPr>
  </w:style>
  <w:style w:type="paragraph" w:customStyle="1" w:styleId="Text">
    <w:name w:val="Text"/>
    <w:basedOn w:val="Normln"/>
    <w:rsid w:val="004873C9"/>
    <w:pPr>
      <w:spacing w:after="0" w:line="360" w:lineRule="auto"/>
      <w:ind w:firstLine="284"/>
      <w:jc w:val="both"/>
    </w:pPr>
    <w:rPr>
      <w:rFonts w:ascii="Times New Roman" w:eastAsia="Times New Roman" w:hAnsi="Times New Roman" w:cs="Times New Roman"/>
      <w:sz w:val="24"/>
      <w:szCs w:val="20"/>
      <w:lang w:eastAsia="cs-CZ"/>
    </w:rPr>
  </w:style>
  <w:style w:type="paragraph" w:styleId="Bezmezer">
    <w:name w:val="No Spacing"/>
    <w:uiPriority w:val="1"/>
    <w:qFormat/>
    <w:rsid w:val="004873C9"/>
    <w:pPr>
      <w:spacing w:after="0" w:line="240" w:lineRule="auto"/>
    </w:pPr>
  </w:style>
  <w:style w:type="character" w:styleId="Hypertextovodkaz">
    <w:name w:val="Hyperlink"/>
    <w:basedOn w:val="Standardnpsmoodstavce"/>
    <w:uiPriority w:val="99"/>
    <w:semiHidden/>
    <w:unhideWhenUsed/>
    <w:rsid w:val="004873C9"/>
    <w:rPr>
      <w:color w:val="0000FF"/>
      <w:u w:val="single"/>
    </w:rPr>
  </w:style>
  <w:style w:type="character" w:customStyle="1" w:styleId="s76label">
    <w:name w:val="s76label"/>
    <w:basedOn w:val="Standardnpsmoodstavce"/>
    <w:rsid w:val="004873C9"/>
  </w:style>
  <w:style w:type="character" w:styleId="Siln">
    <w:name w:val="Strong"/>
    <w:basedOn w:val="Standardnpsmoodstavce"/>
    <w:uiPriority w:val="22"/>
    <w:qFormat/>
    <w:rsid w:val="004873C9"/>
    <w:rPr>
      <w:b/>
      <w:bCs/>
    </w:rPr>
  </w:style>
  <w:style w:type="character" w:styleId="Zvraznn">
    <w:name w:val="Emphasis"/>
    <w:basedOn w:val="Standardnpsmoodstavce"/>
    <w:uiPriority w:val="20"/>
    <w:qFormat/>
    <w:rsid w:val="004873C9"/>
    <w:rPr>
      <w:i/>
      <w:iCs/>
    </w:rPr>
  </w:style>
  <w:style w:type="paragraph" w:customStyle="1" w:styleId="font9">
    <w:name w:val="font_9"/>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7">
    <w:name w:val="font_7"/>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Standardnpsmoodstavce"/>
    <w:rsid w:val="004873C9"/>
  </w:style>
  <w:style w:type="character" w:customStyle="1" w:styleId="color2">
    <w:name w:val="color_2"/>
    <w:basedOn w:val="Standardnpsmoodstavce"/>
    <w:rsid w:val="004873C9"/>
  </w:style>
  <w:style w:type="paragraph" w:customStyle="1" w:styleId="font8">
    <w:name w:val="font_8"/>
    <w:basedOn w:val="Normln"/>
    <w:rsid w:val="004873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lor14">
    <w:name w:val="color_14"/>
    <w:basedOn w:val="Standardnpsmoodstavce"/>
    <w:rsid w:val="004873C9"/>
  </w:style>
  <w:style w:type="numbering" w:customStyle="1" w:styleId="Styl2">
    <w:name w:val="Styl2"/>
    <w:uiPriority w:val="99"/>
    <w:rsid w:val="004873C9"/>
    <w:pPr>
      <w:numPr>
        <w:numId w:val="8"/>
      </w:numPr>
    </w:pPr>
  </w:style>
  <w:style w:type="paragraph" w:styleId="Obsah1">
    <w:name w:val="toc 1"/>
    <w:basedOn w:val="Normln"/>
    <w:next w:val="Normln"/>
    <w:autoRedefine/>
    <w:uiPriority w:val="39"/>
    <w:semiHidden/>
    <w:unhideWhenUsed/>
    <w:rsid w:val="00C04996"/>
    <w:pPr>
      <w:spacing w:after="100"/>
    </w:pPr>
  </w:style>
  <w:style w:type="paragraph" w:customStyle="1" w:styleId="note">
    <w:name w:val="note"/>
    <w:basedOn w:val="Normln"/>
    <w:rsid w:val="002D6520"/>
    <w:pPr>
      <w:spacing w:before="100" w:beforeAutospacing="1" w:after="100" w:afterAutospacing="1" w:line="240" w:lineRule="auto"/>
    </w:pPr>
    <w:rPr>
      <w:rFonts w:ascii="Times New Roman" w:eastAsia="Times New Roman" w:hAnsi="Times New Roman" w:cs="Times New Roman"/>
      <w:sz w:val="24"/>
      <w:szCs w:val="24"/>
      <w:lang w:eastAsia="cs-CZ"/>
    </w:rPr>
  </w:style>
  <w:style w:type="numbering" w:customStyle="1" w:styleId="Styl3">
    <w:name w:val="Styl3"/>
    <w:uiPriority w:val="99"/>
    <w:rsid w:val="00F76EC3"/>
    <w:pPr>
      <w:numPr>
        <w:numId w:val="21"/>
      </w:numPr>
    </w:pPr>
  </w:style>
  <w:style w:type="character" w:customStyle="1" w:styleId="st1">
    <w:name w:val="st1"/>
    <w:basedOn w:val="Standardnpsmoodstavce"/>
    <w:rsid w:val="00C870AA"/>
  </w:style>
  <w:style w:type="paragraph" w:styleId="Textvysvtlivek">
    <w:name w:val="endnote text"/>
    <w:basedOn w:val="Normln"/>
    <w:link w:val="TextvysvtlivekChar"/>
    <w:uiPriority w:val="99"/>
    <w:semiHidden/>
    <w:unhideWhenUsed/>
    <w:rsid w:val="0015472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54726"/>
    <w:rPr>
      <w:sz w:val="20"/>
      <w:szCs w:val="20"/>
    </w:rPr>
  </w:style>
  <w:style w:type="character" w:styleId="Odkaznavysvtlivky">
    <w:name w:val="endnote reference"/>
    <w:basedOn w:val="Standardnpsmoodstavce"/>
    <w:uiPriority w:val="99"/>
    <w:semiHidden/>
    <w:unhideWhenUsed/>
    <w:rsid w:val="00154726"/>
    <w:rPr>
      <w:vertAlign w:val="superscript"/>
    </w:rPr>
  </w:style>
  <w:style w:type="paragraph" w:styleId="Revize">
    <w:name w:val="Revision"/>
    <w:hidden/>
    <w:uiPriority w:val="99"/>
    <w:semiHidden/>
    <w:rsid w:val="003F19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2502">
      <w:bodyDiv w:val="1"/>
      <w:marLeft w:val="0"/>
      <w:marRight w:val="0"/>
      <w:marTop w:val="0"/>
      <w:marBottom w:val="0"/>
      <w:divBdr>
        <w:top w:val="none" w:sz="0" w:space="0" w:color="auto"/>
        <w:left w:val="none" w:sz="0" w:space="0" w:color="auto"/>
        <w:bottom w:val="none" w:sz="0" w:space="0" w:color="auto"/>
        <w:right w:val="none" w:sz="0" w:space="0" w:color="auto"/>
      </w:divBdr>
      <w:divsChild>
        <w:div w:id="494994478">
          <w:marLeft w:val="0"/>
          <w:marRight w:val="0"/>
          <w:marTop w:val="0"/>
          <w:marBottom w:val="0"/>
          <w:divBdr>
            <w:top w:val="none" w:sz="0" w:space="0" w:color="auto"/>
            <w:left w:val="none" w:sz="0" w:space="0" w:color="auto"/>
            <w:bottom w:val="none" w:sz="0" w:space="0" w:color="auto"/>
            <w:right w:val="none" w:sz="0" w:space="0" w:color="auto"/>
          </w:divBdr>
          <w:divsChild>
            <w:div w:id="735474800">
              <w:marLeft w:val="0"/>
              <w:marRight w:val="0"/>
              <w:marTop w:val="0"/>
              <w:marBottom w:val="0"/>
              <w:divBdr>
                <w:top w:val="single" w:sz="6" w:space="7" w:color="DDDDDD"/>
                <w:left w:val="single" w:sz="6" w:space="5" w:color="DDDDDD"/>
                <w:bottom w:val="single" w:sz="6" w:space="7" w:color="DDDDDD"/>
                <w:right w:val="single" w:sz="6" w:space="5" w:color="DDDDDD"/>
              </w:divBdr>
            </w:div>
            <w:div w:id="289940366">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711996246">
          <w:marLeft w:val="0"/>
          <w:marRight w:val="0"/>
          <w:marTop w:val="0"/>
          <w:marBottom w:val="0"/>
          <w:divBdr>
            <w:top w:val="none" w:sz="0" w:space="0" w:color="auto"/>
            <w:left w:val="none" w:sz="0" w:space="0" w:color="auto"/>
            <w:bottom w:val="none" w:sz="0" w:space="0" w:color="auto"/>
            <w:right w:val="none" w:sz="0" w:space="0" w:color="auto"/>
          </w:divBdr>
          <w:divsChild>
            <w:div w:id="1939292232">
              <w:marLeft w:val="0"/>
              <w:marRight w:val="0"/>
              <w:marTop w:val="0"/>
              <w:marBottom w:val="0"/>
              <w:divBdr>
                <w:top w:val="single" w:sz="6" w:space="7" w:color="DDDDDD"/>
                <w:left w:val="single" w:sz="6" w:space="5" w:color="DDDDDD"/>
                <w:bottom w:val="single" w:sz="6" w:space="7" w:color="DDDDDD"/>
                <w:right w:val="single" w:sz="6" w:space="5" w:color="DDDDDD"/>
              </w:divBdr>
            </w:div>
            <w:div w:id="733819478">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041443198">
          <w:marLeft w:val="0"/>
          <w:marRight w:val="0"/>
          <w:marTop w:val="0"/>
          <w:marBottom w:val="0"/>
          <w:divBdr>
            <w:top w:val="none" w:sz="0" w:space="0" w:color="auto"/>
            <w:left w:val="none" w:sz="0" w:space="0" w:color="auto"/>
            <w:bottom w:val="none" w:sz="0" w:space="0" w:color="auto"/>
            <w:right w:val="none" w:sz="0" w:space="0" w:color="auto"/>
          </w:divBdr>
          <w:divsChild>
            <w:div w:id="204412122">
              <w:marLeft w:val="0"/>
              <w:marRight w:val="0"/>
              <w:marTop w:val="0"/>
              <w:marBottom w:val="0"/>
              <w:divBdr>
                <w:top w:val="single" w:sz="6" w:space="7" w:color="DDDDDD"/>
                <w:left w:val="single" w:sz="6" w:space="5" w:color="DDDDDD"/>
                <w:bottom w:val="single" w:sz="6" w:space="7" w:color="DDDDDD"/>
                <w:right w:val="single" w:sz="6" w:space="5" w:color="DDDDDD"/>
              </w:divBdr>
            </w:div>
            <w:div w:id="2071338641">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63767220">
          <w:marLeft w:val="0"/>
          <w:marRight w:val="0"/>
          <w:marTop w:val="0"/>
          <w:marBottom w:val="0"/>
          <w:divBdr>
            <w:top w:val="none" w:sz="0" w:space="0" w:color="auto"/>
            <w:left w:val="none" w:sz="0" w:space="0" w:color="auto"/>
            <w:bottom w:val="none" w:sz="0" w:space="0" w:color="auto"/>
            <w:right w:val="none" w:sz="0" w:space="0" w:color="auto"/>
          </w:divBdr>
          <w:divsChild>
            <w:div w:id="1738243660">
              <w:marLeft w:val="0"/>
              <w:marRight w:val="0"/>
              <w:marTop w:val="0"/>
              <w:marBottom w:val="0"/>
              <w:divBdr>
                <w:top w:val="single" w:sz="6" w:space="7" w:color="DDDDDD"/>
                <w:left w:val="single" w:sz="6" w:space="5" w:color="DDDDDD"/>
                <w:bottom w:val="single" w:sz="6" w:space="7" w:color="DDDDDD"/>
                <w:right w:val="single" w:sz="6" w:space="5" w:color="DDDDDD"/>
              </w:divBdr>
            </w:div>
            <w:div w:id="1218248927">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541287164">
          <w:marLeft w:val="0"/>
          <w:marRight w:val="0"/>
          <w:marTop w:val="0"/>
          <w:marBottom w:val="0"/>
          <w:divBdr>
            <w:top w:val="none" w:sz="0" w:space="0" w:color="auto"/>
            <w:left w:val="none" w:sz="0" w:space="0" w:color="auto"/>
            <w:bottom w:val="none" w:sz="0" w:space="0" w:color="auto"/>
            <w:right w:val="none" w:sz="0" w:space="0" w:color="auto"/>
          </w:divBdr>
          <w:divsChild>
            <w:div w:id="995038419">
              <w:marLeft w:val="0"/>
              <w:marRight w:val="0"/>
              <w:marTop w:val="0"/>
              <w:marBottom w:val="0"/>
              <w:divBdr>
                <w:top w:val="single" w:sz="6" w:space="7" w:color="DDDDDD"/>
                <w:left w:val="single" w:sz="6" w:space="5" w:color="DDDDDD"/>
                <w:bottom w:val="single" w:sz="6" w:space="7" w:color="DDDDDD"/>
                <w:right w:val="single" w:sz="6" w:space="5" w:color="DDDDDD"/>
              </w:divBdr>
            </w:div>
            <w:div w:id="1917670650">
              <w:marLeft w:val="0"/>
              <w:marRight w:val="0"/>
              <w:marTop w:val="0"/>
              <w:marBottom w:val="0"/>
              <w:divBdr>
                <w:top w:val="single" w:sz="6" w:space="6" w:color="DDDDDD"/>
                <w:left w:val="single" w:sz="6" w:space="9" w:color="DDDDDD"/>
                <w:bottom w:val="single" w:sz="6" w:space="6" w:color="DDDDDD"/>
                <w:right w:val="single" w:sz="6" w:space="9" w:color="DDDDDD"/>
              </w:divBdr>
            </w:div>
          </w:divsChild>
        </w:div>
        <w:div w:id="1951936692">
          <w:marLeft w:val="0"/>
          <w:marRight w:val="0"/>
          <w:marTop w:val="0"/>
          <w:marBottom w:val="0"/>
          <w:divBdr>
            <w:top w:val="none" w:sz="0" w:space="0" w:color="auto"/>
            <w:left w:val="none" w:sz="0" w:space="0" w:color="auto"/>
            <w:bottom w:val="none" w:sz="0" w:space="0" w:color="auto"/>
            <w:right w:val="none" w:sz="0" w:space="0" w:color="auto"/>
          </w:divBdr>
          <w:divsChild>
            <w:div w:id="122817054">
              <w:marLeft w:val="0"/>
              <w:marRight w:val="0"/>
              <w:marTop w:val="0"/>
              <w:marBottom w:val="0"/>
              <w:divBdr>
                <w:top w:val="single" w:sz="6" w:space="7" w:color="DDDDDD"/>
                <w:left w:val="single" w:sz="6" w:space="5" w:color="DDDDDD"/>
                <w:bottom w:val="single" w:sz="6" w:space="7" w:color="DDDDDD"/>
                <w:right w:val="single" w:sz="6" w:space="5" w:color="DDDDDD"/>
              </w:divBdr>
            </w:div>
            <w:div w:id="461506774">
              <w:marLeft w:val="0"/>
              <w:marRight w:val="0"/>
              <w:marTop w:val="0"/>
              <w:marBottom w:val="0"/>
              <w:divBdr>
                <w:top w:val="single" w:sz="6" w:space="6" w:color="DDDDDD"/>
                <w:left w:val="single" w:sz="6" w:space="9" w:color="DDDDDD"/>
                <w:bottom w:val="single" w:sz="6" w:space="6" w:color="DDDDDD"/>
                <w:right w:val="single" w:sz="6" w:space="9" w:color="DDDDD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A575-73C7-4C37-B8EC-3DD02DCE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3177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Marta</dc:creator>
  <cp:lastModifiedBy>Bártová Milada</cp:lastModifiedBy>
  <cp:revision>4</cp:revision>
  <cp:lastPrinted>2019-01-14T09:23:00Z</cp:lastPrinted>
  <dcterms:created xsi:type="dcterms:W3CDTF">2019-01-15T13:37:00Z</dcterms:created>
  <dcterms:modified xsi:type="dcterms:W3CDTF">2019-01-15T13:48:00Z</dcterms:modified>
</cp:coreProperties>
</file>