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2846D7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E1109F" w:rsidRDefault="00E1109F" w:rsidP="00B766C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1109F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konceptu společných konferencí a školení k Inovační strategii ČR 2019-</w:t>
            </w:r>
            <w:r w:rsidR="00B535E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Pr="00E1109F">
              <w:rPr>
                <w:rFonts w:ascii="Arial" w:hAnsi="Arial" w:cs="Arial"/>
                <w:b/>
                <w:color w:val="0070C0"/>
                <w:sz w:val="28"/>
                <w:szCs w:val="28"/>
              </w:rPr>
              <w:t>030 a daňovým odpočtům</w:t>
            </w:r>
            <w:r w:rsidR="00B766C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B766C9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0F56C9" w:rsidP="00215B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615B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3565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8B58E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807FC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3565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A615B1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A1681" w:rsidRDefault="00AB52EE" w:rsidP="00AA1681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Vláda svým usnesením </w:t>
            </w:r>
            <w:r w:rsidR="00627312">
              <w:rPr>
                <w:rFonts w:ascii="Arial" w:eastAsia="Calibri" w:hAnsi="Arial" w:cs="Arial"/>
                <w:sz w:val="22"/>
                <w:szCs w:val="22"/>
              </w:rPr>
              <w:t xml:space="preserve">ze dne </w:t>
            </w:r>
            <w:r w:rsidR="009F0930">
              <w:rPr>
                <w:rFonts w:ascii="Arial" w:eastAsia="Calibri" w:hAnsi="Arial" w:cs="Arial"/>
                <w:sz w:val="22"/>
                <w:szCs w:val="22"/>
              </w:rPr>
              <w:t xml:space="preserve">4. </w:t>
            </w:r>
            <w:r w:rsidR="00986401">
              <w:rPr>
                <w:rFonts w:ascii="Arial" w:eastAsia="Calibri" w:hAnsi="Arial" w:cs="Arial"/>
                <w:sz w:val="22"/>
                <w:szCs w:val="22"/>
              </w:rPr>
              <w:t>ú</w:t>
            </w:r>
            <w:r w:rsidR="009F0930">
              <w:rPr>
                <w:rFonts w:ascii="Arial" w:eastAsia="Calibri" w:hAnsi="Arial" w:cs="Arial"/>
                <w:sz w:val="22"/>
                <w:szCs w:val="22"/>
              </w:rPr>
              <w:t xml:space="preserve">nora 2019 </w:t>
            </w:r>
            <w:r w:rsidR="00B535E0">
              <w:rPr>
                <w:rFonts w:ascii="Arial" w:eastAsia="Calibri" w:hAnsi="Arial" w:cs="Arial"/>
                <w:sz w:val="22"/>
                <w:szCs w:val="22"/>
              </w:rPr>
              <w:t xml:space="preserve">č. 140 </w:t>
            </w:r>
            <w:r w:rsidR="009F0930">
              <w:rPr>
                <w:rFonts w:ascii="Arial" w:eastAsia="Calibri" w:hAnsi="Arial" w:cs="Arial"/>
                <w:sz w:val="22"/>
                <w:szCs w:val="22"/>
              </w:rPr>
              <w:t>schválila Inovační strategii České republiky 2019</w:t>
            </w:r>
            <w:r w:rsidR="00B535E0"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="009F0930">
              <w:rPr>
                <w:rFonts w:ascii="Arial" w:eastAsia="Calibri" w:hAnsi="Arial" w:cs="Arial"/>
                <w:sz w:val="22"/>
                <w:szCs w:val="22"/>
              </w:rPr>
              <w:t>2030</w:t>
            </w:r>
            <w:r w:rsidR="00905D36">
              <w:rPr>
                <w:rFonts w:ascii="Arial" w:eastAsia="Calibri" w:hAnsi="Arial" w:cs="Arial"/>
                <w:sz w:val="22"/>
                <w:szCs w:val="22"/>
              </w:rPr>
              <w:t xml:space="preserve"> (viz příloha č. 1)</w:t>
            </w:r>
            <w:r w:rsidR="00AA1681">
              <w:rPr>
                <w:rFonts w:ascii="Arial" w:eastAsia="Calibri" w:hAnsi="Arial" w:cs="Arial"/>
                <w:sz w:val="22"/>
                <w:szCs w:val="22"/>
              </w:rPr>
              <w:t>, ke které proběhla konference dne 18. února 2019 v Lichtenštejnském paláci v Praze.</w:t>
            </w:r>
          </w:p>
          <w:p w:rsidR="00245521" w:rsidRDefault="00AA1681" w:rsidP="00905D36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Rada svým usnesením </w:t>
            </w:r>
            <w:r w:rsidR="00905D36" w:rsidRPr="00905D36">
              <w:rPr>
                <w:rFonts w:ascii="Arial" w:eastAsia="Calibri" w:hAnsi="Arial" w:cs="Arial"/>
                <w:sz w:val="22"/>
                <w:szCs w:val="22"/>
              </w:rPr>
              <w:t>bodu 337/A1 Řešení daňových odpočtů programu 337. zasedání Rady dne 29. června 2018 v bodu 3) schválila dohodnutá opatření připravená pracovní skupinou pro</w:t>
            </w:r>
            <w:r w:rsidR="00905D36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905D36" w:rsidRPr="00905D36">
              <w:rPr>
                <w:rFonts w:ascii="Arial" w:eastAsia="Calibri" w:hAnsi="Arial" w:cs="Arial"/>
                <w:sz w:val="22"/>
                <w:szCs w:val="22"/>
              </w:rPr>
              <w:t>daňové odpočty na výzkum a vývoj a doporučuje jejich realizaci dle uvedených úkolů co</w:t>
            </w:r>
            <w:r w:rsidR="00B535E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905D36" w:rsidRPr="00905D36">
              <w:rPr>
                <w:rFonts w:ascii="Arial" w:eastAsia="Calibri" w:hAnsi="Arial" w:cs="Arial"/>
                <w:sz w:val="22"/>
                <w:szCs w:val="22"/>
              </w:rPr>
              <w:t>nejdříve (viz příloha č.</w:t>
            </w:r>
            <w:r w:rsidR="00905D3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05D36" w:rsidRPr="00905D36">
              <w:rPr>
                <w:rFonts w:ascii="Arial" w:eastAsia="Calibri" w:hAnsi="Arial" w:cs="Arial"/>
                <w:sz w:val="22"/>
                <w:szCs w:val="22"/>
              </w:rPr>
              <w:t>2)</w:t>
            </w:r>
            <w:r w:rsidR="00905D36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7A0252" w:rsidRPr="00154AA2" w:rsidRDefault="001A6973" w:rsidP="00905D36">
            <w:pPr>
              <w:keepNext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je předložen </w:t>
            </w:r>
            <w:r w:rsidRPr="001A6973">
              <w:rPr>
                <w:rFonts w:ascii="Arial" w:eastAsia="Calibri" w:hAnsi="Arial" w:cs="Arial"/>
                <w:sz w:val="22"/>
                <w:szCs w:val="22"/>
              </w:rPr>
              <w:t>Návrh konceptu společných konferencí a školení k Inovační strategii ČR 2019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1A6973">
              <w:rPr>
                <w:rFonts w:ascii="Arial" w:eastAsia="Calibri" w:hAnsi="Arial" w:cs="Arial"/>
                <w:sz w:val="22"/>
                <w:szCs w:val="22"/>
              </w:rPr>
              <w:t>-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1A6973">
              <w:rPr>
                <w:rFonts w:ascii="Arial" w:eastAsia="Calibri" w:hAnsi="Arial" w:cs="Arial"/>
                <w:sz w:val="22"/>
                <w:szCs w:val="22"/>
              </w:rPr>
              <w:t>2030 a daňovým odpočtům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0C6387">
        <w:trPr>
          <w:trHeight w:val="411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0C6387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Default="00260036" w:rsidP="001A6973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Usnesení vlády ze dne </w:t>
            </w:r>
            <w:r w:rsidR="001A6973" w:rsidRPr="001A6973">
              <w:rPr>
                <w:rFonts w:ascii="Arial" w:hAnsi="Arial" w:cs="Arial"/>
                <w:bCs/>
                <w:sz w:val="22"/>
                <w:szCs w:val="22"/>
              </w:rPr>
              <w:t xml:space="preserve">4. února 2019 </w:t>
            </w:r>
            <w:r w:rsidR="00B535E0">
              <w:rPr>
                <w:rFonts w:ascii="Arial" w:hAnsi="Arial" w:cs="Arial"/>
                <w:bCs/>
                <w:sz w:val="22"/>
                <w:szCs w:val="22"/>
              </w:rPr>
              <w:t>č. 140 o</w:t>
            </w:r>
            <w:r w:rsidR="001A6973" w:rsidRPr="001A6973">
              <w:rPr>
                <w:rFonts w:ascii="Arial" w:hAnsi="Arial" w:cs="Arial"/>
                <w:bCs/>
                <w:sz w:val="22"/>
                <w:szCs w:val="22"/>
              </w:rPr>
              <w:t xml:space="preserve"> Inovační strategii České </w:t>
            </w:r>
            <w:r w:rsidR="00B535E0">
              <w:rPr>
                <w:rFonts w:ascii="Arial" w:hAnsi="Arial" w:cs="Arial"/>
                <w:bCs/>
                <w:sz w:val="22"/>
                <w:szCs w:val="22"/>
              </w:rPr>
              <w:t>republiky 2019–</w:t>
            </w:r>
            <w:r w:rsidR="001A6973" w:rsidRPr="001A6973">
              <w:rPr>
                <w:rFonts w:ascii="Arial" w:hAnsi="Arial" w:cs="Arial"/>
                <w:bCs/>
                <w:sz w:val="22"/>
                <w:szCs w:val="22"/>
              </w:rPr>
              <w:t>2030</w:t>
            </w:r>
          </w:p>
          <w:p w:rsidR="00260036" w:rsidRPr="000B7D0E" w:rsidRDefault="00B3382D" w:rsidP="00B3382D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Výstupy </w:t>
            </w:r>
            <w:r w:rsidRPr="00260036">
              <w:rPr>
                <w:rFonts w:ascii="Arial" w:hAnsi="Arial" w:cs="Arial"/>
                <w:bCs/>
                <w:sz w:val="22"/>
                <w:szCs w:val="22"/>
              </w:rPr>
              <w:t xml:space="preserve">pracovní skupiny RVVI pro řešení daňových odpočtů na </w:t>
            </w:r>
            <w:proofErr w:type="spellStart"/>
            <w:r w:rsidRPr="00260036">
              <w:rPr>
                <w:rFonts w:ascii="Arial" w:hAnsi="Arial" w:cs="Arial"/>
                <w:bCs/>
                <w:sz w:val="22"/>
                <w:szCs w:val="22"/>
              </w:rPr>
              <w:t>VaV</w:t>
            </w:r>
            <w:proofErr w:type="spellEnd"/>
          </w:p>
        </w:tc>
      </w:tr>
    </w:tbl>
    <w:p w:rsidR="00F86D54" w:rsidRDefault="009334A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A2" w:rsidRDefault="009334A2" w:rsidP="008F77F6">
      <w:r>
        <w:separator/>
      </w:r>
    </w:p>
  </w:endnote>
  <w:endnote w:type="continuationSeparator" w:id="0">
    <w:p w:rsidR="009334A2" w:rsidRDefault="009334A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A2" w:rsidRDefault="009334A2" w:rsidP="008F77F6">
      <w:r>
        <w:separator/>
      </w:r>
    </w:p>
  </w:footnote>
  <w:footnote w:type="continuationSeparator" w:id="0">
    <w:p w:rsidR="009334A2" w:rsidRDefault="009334A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5BD4"/>
    <w:multiLevelType w:val="hybridMultilevel"/>
    <w:tmpl w:val="5582F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C007E1"/>
    <w:multiLevelType w:val="hybridMultilevel"/>
    <w:tmpl w:val="47B2F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0C42"/>
    <w:rsid w:val="00040CD1"/>
    <w:rsid w:val="000607ED"/>
    <w:rsid w:val="000733FF"/>
    <w:rsid w:val="00077064"/>
    <w:rsid w:val="000840E6"/>
    <w:rsid w:val="00095B2C"/>
    <w:rsid w:val="000A7F53"/>
    <w:rsid w:val="000B7D0E"/>
    <w:rsid w:val="000C4A33"/>
    <w:rsid w:val="000C6387"/>
    <w:rsid w:val="000D6C28"/>
    <w:rsid w:val="000F0F69"/>
    <w:rsid w:val="000F56C9"/>
    <w:rsid w:val="00112A19"/>
    <w:rsid w:val="00115DD5"/>
    <w:rsid w:val="00127410"/>
    <w:rsid w:val="00130883"/>
    <w:rsid w:val="0013565C"/>
    <w:rsid w:val="0013602A"/>
    <w:rsid w:val="00141492"/>
    <w:rsid w:val="00154AA2"/>
    <w:rsid w:val="00167B3D"/>
    <w:rsid w:val="00175F4B"/>
    <w:rsid w:val="001829AF"/>
    <w:rsid w:val="001A1063"/>
    <w:rsid w:val="001A6973"/>
    <w:rsid w:val="001C6921"/>
    <w:rsid w:val="001D15F9"/>
    <w:rsid w:val="00206877"/>
    <w:rsid w:val="00215BC8"/>
    <w:rsid w:val="00237006"/>
    <w:rsid w:val="00245521"/>
    <w:rsid w:val="00260036"/>
    <w:rsid w:val="00266771"/>
    <w:rsid w:val="002846D7"/>
    <w:rsid w:val="002A18DA"/>
    <w:rsid w:val="002B0936"/>
    <w:rsid w:val="002B414A"/>
    <w:rsid w:val="002F01DD"/>
    <w:rsid w:val="00305D19"/>
    <w:rsid w:val="0031020D"/>
    <w:rsid w:val="003368D4"/>
    <w:rsid w:val="00340B79"/>
    <w:rsid w:val="00360293"/>
    <w:rsid w:val="00376D0F"/>
    <w:rsid w:val="00387B05"/>
    <w:rsid w:val="003A123A"/>
    <w:rsid w:val="003B1822"/>
    <w:rsid w:val="003C1580"/>
    <w:rsid w:val="003C6480"/>
    <w:rsid w:val="003D19B3"/>
    <w:rsid w:val="003E7CE7"/>
    <w:rsid w:val="003F3703"/>
    <w:rsid w:val="004064D0"/>
    <w:rsid w:val="004271B3"/>
    <w:rsid w:val="00430C27"/>
    <w:rsid w:val="004524F1"/>
    <w:rsid w:val="00461A40"/>
    <w:rsid w:val="004941BB"/>
    <w:rsid w:val="00494A1F"/>
    <w:rsid w:val="00495E87"/>
    <w:rsid w:val="004C36F0"/>
    <w:rsid w:val="004D750F"/>
    <w:rsid w:val="004E36A2"/>
    <w:rsid w:val="004F339E"/>
    <w:rsid w:val="0051618F"/>
    <w:rsid w:val="00516F19"/>
    <w:rsid w:val="00517E60"/>
    <w:rsid w:val="005232A4"/>
    <w:rsid w:val="00533D24"/>
    <w:rsid w:val="00553E0C"/>
    <w:rsid w:val="0055683A"/>
    <w:rsid w:val="00560239"/>
    <w:rsid w:val="005621E1"/>
    <w:rsid w:val="005758B6"/>
    <w:rsid w:val="00582B31"/>
    <w:rsid w:val="005C1715"/>
    <w:rsid w:val="005C7DEC"/>
    <w:rsid w:val="005D12A2"/>
    <w:rsid w:val="005E0DBA"/>
    <w:rsid w:val="00607B29"/>
    <w:rsid w:val="00626A8F"/>
    <w:rsid w:val="00627312"/>
    <w:rsid w:val="00646D8B"/>
    <w:rsid w:val="00656084"/>
    <w:rsid w:val="00660AAF"/>
    <w:rsid w:val="00667CA5"/>
    <w:rsid w:val="0067415A"/>
    <w:rsid w:val="00681D93"/>
    <w:rsid w:val="006C4FEA"/>
    <w:rsid w:val="006D3813"/>
    <w:rsid w:val="007039F9"/>
    <w:rsid w:val="00713180"/>
    <w:rsid w:val="00724BCE"/>
    <w:rsid w:val="00731B10"/>
    <w:rsid w:val="007625AD"/>
    <w:rsid w:val="00775785"/>
    <w:rsid w:val="0078707E"/>
    <w:rsid w:val="00787104"/>
    <w:rsid w:val="007A0252"/>
    <w:rsid w:val="007B388F"/>
    <w:rsid w:val="007B56E5"/>
    <w:rsid w:val="007F124F"/>
    <w:rsid w:val="007F2268"/>
    <w:rsid w:val="0080150B"/>
    <w:rsid w:val="00810AA0"/>
    <w:rsid w:val="00821E36"/>
    <w:rsid w:val="008228E2"/>
    <w:rsid w:val="00837E3A"/>
    <w:rsid w:val="008B58E9"/>
    <w:rsid w:val="008C6643"/>
    <w:rsid w:val="008C7F2E"/>
    <w:rsid w:val="008F35D6"/>
    <w:rsid w:val="008F77F6"/>
    <w:rsid w:val="00905D36"/>
    <w:rsid w:val="00924353"/>
    <w:rsid w:val="00925EA0"/>
    <w:rsid w:val="00927C61"/>
    <w:rsid w:val="009334A2"/>
    <w:rsid w:val="00962691"/>
    <w:rsid w:val="009704D2"/>
    <w:rsid w:val="009720D2"/>
    <w:rsid w:val="00986401"/>
    <w:rsid w:val="009870E8"/>
    <w:rsid w:val="00996672"/>
    <w:rsid w:val="009A0E9D"/>
    <w:rsid w:val="009C0D70"/>
    <w:rsid w:val="009D7328"/>
    <w:rsid w:val="009F0930"/>
    <w:rsid w:val="00A10205"/>
    <w:rsid w:val="00A21F6C"/>
    <w:rsid w:val="00A51417"/>
    <w:rsid w:val="00A51D40"/>
    <w:rsid w:val="00A549F1"/>
    <w:rsid w:val="00A615B1"/>
    <w:rsid w:val="00A65224"/>
    <w:rsid w:val="00A96B82"/>
    <w:rsid w:val="00AA1681"/>
    <w:rsid w:val="00AA1B8F"/>
    <w:rsid w:val="00AA51BE"/>
    <w:rsid w:val="00AA7217"/>
    <w:rsid w:val="00AB45C5"/>
    <w:rsid w:val="00AB52EE"/>
    <w:rsid w:val="00AB6973"/>
    <w:rsid w:val="00AD58A8"/>
    <w:rsid w:val="00AE7D40"/>
    <w:rsid w:val="00B25016"/>
    <w:rsid w:val="00B3382D"/>
    <w:rsid w:val="00B33E13"/>
    <w:rsid w:val="00B476E7"/>
    <w:rsid w:val="00B535E0"/>
    <w:rsid w:val="00B766C9"/>
    <w:rsid w:val="00B97314"/>
    <w:rsid w:val="00BA148D"/>
    <w:rsid w:val="00BA54FD"/>
    <w:rsid w:val="00BB0768"/>
    <w:rsid w:val="00BD198D"/>
    <w:rsid w:val="00C1185D"/>
    <w:rsid w:val="00C20639"/>
    <w:rsid w:val="00C86065"/>
    <w:rsid w:val="00C9206D"/>
    <w:rsid w:val="00CE22B7"/>
    <w:rsid w:val="00CF1D9F"/>
    <w:rsid w:val="00CF6DDD"/>
    <w:rsid w:val="00D0117E"/>
    <w:rsid w:val="00D10E9A"/>
    <w:rsid w:val="00D27C56"/>
    <w:rsid w:val="00D807FC"/>
    <w:rsid w:val="00D8725D"/>
    <w:rsid w:val="00D96DE7"/>
    <w:rsid w:val="00DA5913"/>
    <w:rsid w:val="00DB3C64"/>
    <w:rsid w:val="00DC5FE9"/>
    <w:rsid w:val="00DC7678"/>
    <w:rsid w:val="00DD4FF7"/>
    <w:rsid w:val="00DD6878"/>
    <w:rsid w:val="00E1109F"/>
    <w:rsid w:val="00E16AB1"/>
    <w:rsid w:val="00E31749"/>
    <w:rsid w:val="00E43719"/>
    <w:rsid w:val="00E52D50"/>
    <w:rsid w:val="00E531E8"/>
    <w:rsid w:val="00E62BE4"/>
    <w:rsid w:val="00E712EC"/>
    <w:rsid w:val="00E72737"/>
    <w:rsid w:val="00E758D1"/>
    <w:rsid w:val="00E804F4"/>
    <w:rsid w:val="00E84184"/>
    <w:rsid w:val="00E9760A"/>
    <w:rsid w:val="00EA63D9"/>
    <w:rsid w:val="00EB3BB8"/>
    <w:rsid w:val="00EC70A1"/>
    <w:rsid w:val="00EF3114"/>
    <w:rsid w:val="00F24D60"/>
    <w:rsid w:val="00F52322"/>
    <w:rsid w:val="00F5508B"/>
    <w:rsid w:val="00F66676"/>
    <w:rsid w:val="00FA052E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8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2018-11-21T13:26:00Z</cp:lastPrinted>
  <dcterms:created xsi:type="dcterms:W3CDTF">2019-03-11T09:24:00Z</dcterms:created>
  <dcterms:modified xsi:type="dcterms:W3CDTF">2019-04-03T07:01:00Z</dcterms:modified>
</cp:coreProperties>
</file>