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8A" w:rsidRPr="00510690" w:rsidRDefault="002F6F8A" w:rsidP="00F31418">
      <w:pPr>
        <w:pBdr>
          <w:bottom w:val="single" w:sz="6" w:space="1" w:color="auto"/>
        </w:pBdr>
        <w:jc w:val="center"/>
        <w:outlineLvl w:val="0"/>
        <w:rPr>
          <w:rFonts w:ascii="Arial" w:hAnsi="Arial" w:cs="Arial"/>
          <w:b/>
          <w:color w:val="0070C0"/>
          <w:sz w:val="28"/>
          <w:szCs w:val="28"/>
        </w:rPr>
      </w:pPr>
      <w:bookmarkStart w:id="0" w:name="_GoBack"/>
      <w:bookmarkEnd w:id="0"/>
      <w:r w:rsidRPr="00510690">
        <w:rPr>
          <w:rFonts w:ascii="Arial" w:hAnsi="Arial" w:cs="Arial"/>
          <w:b/>
          <w:color w:val="0070C0"/>
          <w:sz w:val="28"/>
          <w:szCs w:val="28"/>
        </w:rPr>
        <w:t>Stanovisko Rady pro výzkum, vývoj a inovace k</w:t>
      </w:r>
      <w:r w:rsidR="00F31418" w:rsidRPr="00510690">
        <w:rPr>
          <w:rFonts w:ascii="Arial" w:hAnsi="Arial" w:cs="Arial"/>
          <w:b/>
          <w:color w:val="0070C0"/>
          <w:sz w:val="28"/>
          <w:szCs w:val="28"/>
        </w:rPr>
        <w:t> návrhu na změnu skupiny grantových projektů Mezinárodní grantové projekty hodnoce</w:t>
      </w:r>
      <w:r w:rsidR="00F30C8E">
        <w:rPr>
          <w:rFonts w:ascii="Arial" w:hAnsi="Arial" w:cs="Arial"/>
          <w:b/>
          <w:color w:val="0070C0"/>
          <w:sz w:val="28"/>
          <w:szCs w:val="28"/>
        </w:rPr>
        <w:t xml:space="preserve">né na principu </w:t>
      </w:r>
      <w:proofErr w:type="spellStart"/>
      <w:r w:rsidR="00F30C8E">
        <w:rPr>
          <w:rFonts w:ascii="Arial" w:hAnsi="Arial" w:cs="Arial"/>
          <w:b/>
          <w:color w:val="0070C0"/>
          <w:sz w:val="28"/>
          <w:szCs w:val="28"/>
        </w:rPr>
        <w:t>Lead</w:t>
      </w:r>
      <w:proofErr w:type="spellEnd"/>
      <w:r w:rsidR="00F30C8E">
        <w:rPr>
          <w:rFonts w:ascii="Arial" w:hAnsi="Arial" w:cs="Arial"/>
          <w:b/>
          <w:color w:val="0070C0"/>
          <w:sz w:val="28"/>
          <w:szCs w:val="28"/>
        </w:rPr>
        <w:t xml:space="preserve"> </w:t>
      </w:r>
      <w:proofErr w:type="spellStart"/>
      <w:r w:rsidR="00F30C8E">
        <w:rPr>
          <w:rFonts w:ascii="Arial" w:hAnsi="Arial" w:cs="Arial"/>
          <w:b/>
          <w:color w:val="0070C0"/>
          <w:sz w:val="28"/>
          <w:szCs w:val="28"/>
        </w:rPr>
        <w:t>Agency</w:t>
      </w:r>
      <w:proofErr w:type="spellEnd"/>
      <w:r w:rsidR="00F30C8E">
        <w:rPr>
          <w:rFonts w:ascii="Arial" w:hAnsi="Arial" w:cs="Arial"/>
          <w:b/>
          <w:color w:val="0070C0"/>
          <w:sz w:val="28"/>
          <w:szCs w:val="28"/>
        </w:rPr>
        <w:t xml:space="preserve"> (LA g</w:t>
      </w:r>
      <w:r w:rsidR="00F31418" w:rsidRPr="00510690">
        <w:rPr>
          <w:rFonts w:ascii="Arial" w:hAnsi="Arial" w:cs="Arial"/>
          <w:b/>
          <w:color w:val="0070C0"/>
          <w:sz w:val="28"/>
          <w:szCs w:val="28"/>
        </w:rPr>
        <w:t>ranty)</w:t>
      </w:r>
    </w:p>
    <w:p w:rsidR="00F31418" w:rsidRPr="00510690" w:rsidRDefault="00F31418" w:rsidP="00F31418">
      <w:pPr>
        <w:jc w:val="center"/>
        <w:outlineLvl w:val="0"/>
        <w:rPr>
          <w:rFonts w:ascii="Arial" w:hAnsi="Arial" w:cs="Arial"/>
          <w:b/>
          <w:color w:val="0070C0"/>
          <w:sz w:val="28"/>
          <w:szCs w:val="28"/>
        </w:rPr>
      </w:pPr>
    </w:p>
    <w:p w:rsidR="002F6F8A" w:rsidRPr="00510690" w:rsidRDefault="00CD57CD" w:rsidP="00CB6EEC">
      <w:pPr>
        <w:pStyle w:val="Zkladntext2"/>
        <w:numPr>
          <w:ilvl w:val="0"/>
          <w:numId w:val="22"/>
        </w:numPr>
        <w:spacing w:after="120"/>
        <w:ind w:left="567" w:hanging="567"/>
        <w:jc w:val="both"/>
      </w:pPr>
      <w:r w:rsidRPr="00510690">
        <w:rPr>
          <w:rFonts w:ascii="Arial" w:hAnsi="Arial" w:cs="Arial"/>
          <w:b/>
          <w:color w:val="0070C0"/>
        </w:rPr>
        <w:t>Způsob předložení a projednání návrhu</w:t>
      </w:r>
    </w:p>
    <w:p w:rsidR="00F31418" w:rsidRPr="00510690" w:rsidRDefault="00F31418" w:rsidP="000F2DDE">
      <w:pPr>
        <w:pStyle w:val="Zkladntext2"/>
        <w:spacing w:after="120"/>
        <w:ind w:left="6"/>
        <w:jc w:val="both"/>
        <w:rPr>
          <w:rFonts w:ascii="Arial" w:hAnsi="Arial" w:cs="Arial"/>
          <w:szCs w:val="24"/>
        </w:rPr>
      </w:pPr>
      <w:r w:rsidRPr="00510690">
        <w:rPr>
          <w:rFonts w:ascii="Arial" w:hAnsi="Arial" w:cs="Arial"/>
          <w:szCs w:val="24"/>
        </w:rPr>
        <w:t xml:space="preserve">Návrh na změnu skupiny grantových projektů Mezinárodní grantové projekty hodnocené na principu </w:t>
      </w:r>
      <w:proofErr w:type="spellStart"/>
      <w:r w:rsidRPr="00510690">
        <w:rPr>
          <w:rFonts w:ascii="Arial" w:hAnsi="Arial" w:cs="Arial"/>
          <w:szCs w:val="24"/>
        </w:rPr>
        <w:t>Lead</w:t>
      </w:r>
      <w:proofErr w:type="spellEnd"/>
      <w:r w:rsidRPr="00510690">
        <w:rPr>
          <w:rFonts w:ascii="Arial" w:hAnsi="Arial" w:cs="Arial"/>
          <w:szCs w:val="24"/>
        </w:rPr>
        <w:t xml:space="preserve"> </w:t>
      </w:r>
      <w:proofErr w:type="spellStart"/>
      <w:r w:rsidRPr="00510690">
        <w:rPr>
          <w:rFonts w:ascii="Arial" w:hAnsi="Arial" w:cs="Arial"/>
          <w:szCs w:val="24"/>
        </w:rPr>
        <w:t>Agency</w:t>
      </w:r>
      <w:proofErr w:type="spellEnd"/>
      <w:r w:rsidRPr="00510690">
        <w:rPr>
          <w:rFonts w:ascii="Arial" w:hAnsi="Arial" w:cs="Arial"/>
          <w:szCs w:val="24"/>
        </w:rPr>
        <w:t xml:space="preserve"> (dále jen „změna LA granty“) zaslala dopisem ze dne 3. června 2019 č. j.:</w:t>
      </w:r>
      <w:r w:rsidR="009D78BB" w:rsidRPr="00510690">
        <w:rPr>
          <w:rFonts w:ascii="Arial" w:hAnsi="Arial" w:cs="Arial"/>
          <w:szCs w:val="24"/>
        </w:rPr>
        <w:t xml:space="preserve"> 18948-2019-UVCR</w:t>
      </w:r>
      <w:r w:rsidRPr="00510690">
        <w:rPr>
          <w:rFonts w:ascii="Arial" w:hAnsi="Arial" w:cs="Arial"/>
          <w:szCs w:val="24"/>
        </w:rPr>
        <w:t xml:space="preserve"> předsedkyně Grantové agentury České republiky (dále jen „GAČR“) RNDr. Alice </w:t>
      </w:r>
      <w:proofErr w:type="spellStart"/>
      <w:r w:rsidRPr="00510690">
        <w:rPr>
          <w:rFonts w:ascii="Arial" w:hAnsi="Arial" w:cs="Arial"/>
          <w:szCs w:val="24"/>
        </w:rPr>
        <w:t>Valkárová</w:t>
      </w:r>
      <w:proofErr w:type="spellEnd"/>
      <w:r w:rsidRPr="00510690">
        <w:rPr>
          <w:rFonts w:ascii="Arial" w:hAnsi="Arial" w:cs="Arial"/>
          <w:szCs w:val="24"/>
        </w:rPr>
        <w:t>, DrSc.</w:t>
      </w:r>
    </w:p>
    <w:p w:rsidR="000F2DDE" w:rsidRPr="00510690" w:rsidRDefault="001F09DE" w:rsidP="000F2DDE">
      <w:pPr>
        <w:pStyle w:val="Zkladntext2"/>
        <w:spacing w:after="120"/>
        <w:ind w:left="6"/>
        <w:jc w:val="both"/>
        <w:rPr>
          <w:rFonts w:ascii="Arial" w:hAnsi="Arial" w:cs="Arial"/>
          <w:color w:val="000000"/>
          <w:szCs w:val="24"/>
        </w:rPr>
      </w:pPr>
      <w:r w:rsidRPr="00510690">
        <w:rPr>
          <w:rFonts w:ascii="Arial" w:hAnsi="Arial" w:cs="Arial"/>
          <w:szCs w:val="24"/>
        </w:rPr>
        <w:t xml:space="preserve">Návrh se předkládá </w:t>
      </w:r>
      <w:r w:rsidR="003E64BF" w:rsidRPr="00510690">
        <w:rPr>
          <w:rFonts w:ascii="Arial" w:hAnsi="Arial" w:cs="Arial"/>
          <w:szCs w:val="24"/>
        </w:rPr>
        <w:t>s</w:t>
      </w:r>
      <w:r w:rsidR="000F2DDE" w:rsidRPr="00510690">
        <w:rPr>
          <w:rFonts w:ascii="Arial" w:hAnsi="Arial" w:cs="Arial"/>
          <w:szCs w:val="24"/>
        </w:rPr>
        <w:t> odkazem na § 5 odst. 2 zákona č. 130/2002 Sb., o podpoře výzkumu, experimentálního vývoje a inovací, ve znění pozdějších předpisů (dále jen „</w:t>
      </w:r>
      <w:r w:rsidR="000F2DDE" w:rsidRPr="00510690">
        <w:rPr>
          <w:rFonts w:ascii="Arial" w:hAnsi="Arial" w:cs="Arial"/>
          <w:color w:val="000000"/>
          <w:szCs w:val="24"/>
        </w:rPr>
        <w:t>zákon o podpoře výzkumu, experimentálního vývoje a inovací“).</w:t>
      </w:r>
    </w:p>
    <w:p w:rsidR="009501A8" w:rsidRPr="00510690" w:rsidRDefault="003E3FBA" w:rsidP="009501A8">
      <w:pPr>
        <w:pStyle w:val="Zkladntext2"/>
        <w:spacing w:after="120"/>
        <w:ind w:left="6"/>
        <w:jc w:val="both"/>
        <w:rPr>
          <w:rFonts w:ascii="Arial" w:hAnsi="Arial" w:cs="Arial"/>
          <w:szCs w:val="24"/>
        </w:rPr>
      </w:pPr>
      <w:r w:rsidRPr="00510690">
        <w:rPr>
          <w:rFonts w:ascii="Arial" w:hAnsi="Arial" w:cs="Arial"/>
          <w:szCs w:val="24"/>
        </w:rPr>
        <w:t>Dokument</w:t>
      </w:r>
      <w:r w:rsidR="000F2DDE" w:rsidRPr="00510690">
        <w:rPr>
          <w:rFonts w:ascii="Arial" w:hAnsi="Arial" w:cs="Arial"/>
          <w:szCs w:val="24"/>
        </w:rPr>
        <w:t xml:space="preserve"> byl </w:t>
      </w:r>
      <w:r w:rsidR="00ED4AF3" w:rsidRPr="00510690">
        <w:rPr>
          <w:rFonts w:ascii="Arial" w:hAnsi="Arial" w:cs="Arial"/>
          <w:szCs w:val="24"/>
        </w:rPr>
        <w:t>projednán</w:t>
      </w:r>
      <w:r w:rsidR="003121C0" w:rsidRPr="00510690">
        <w:rPr>
          <w:rFonts w:ascii="Arial" w:hAnsi="Arial" w:cs="Arial"/>
          <w:szCs w:val="24"/>
        </w:rPr>
        <w:t xml:space="preserve"> na</w:t>
      </w:r>
      <w:r w:rsidR="000F2DDE" w:rsidRPr="00510690">
        <w:rPr>
          <w:rFonts w:ascii="Arial" w:hAnsi="Arial" w:cs="Arial"/>
          <w:szCs w:val="24"/>
        </w:rPr>
        <w:t xml:space="preserve"> </w:t>
      </w:r>
      <w:r w:rsidR="00F31418" w:rsidRPr="00510690">
        <w:rPr>
          <w:rFonts w:ascii="Arial" w:hAnsi="Arial" w:cs="Arial"/>
          <w:szCs w:val="24"/>
        </w:rPr>
        <w:t>34</w:t>
      </w:r>
      <w:r w:rsidR="009501A8" w:rsidRPr="00510690">
        <w:rPr>
          <w:rFonts w:ascii="Arial" w:hAnsi="Arial" w:cs="Arial"/>
          <w:szCs w:val="24"/>
        </w:rPr>
        <w:t>7</w:t>
      </w:r>
      <w:r w:rsidR="00F31418" w:rsidRPr="00510690">
        <w:rPr>
          <w:rFonts w:ascii="Arial" w:hAnsi="Arial" w:cs="Arial"/>
          <w:szCs w:val="24"/>
        </w:rPr>
        <w:t xml:space="preserve">. </w:t>
      </w:r>
      <w:r w:rsidR="00562F40" w:rsidRPr="00510690">
        <w:rPr>
          <w:rFonts w:ascii="Arial" w:hAnsi="Arial" w:cs="Arial"/>
          <w:szCs w:val="24"/>
        </w:rPr>
        <w:t xml:space="preserve">zasedání </w:t>
      </w:r>
      <w:r w:rsidR="000F2DDE" w:rsidRPr="00510690">
        <w:rPr>
          <w:rFonts w:ascii="Arial" w:hAnsi="Arial" w:cs="Arial"/>
          <w:szCs w:val="24"/>
        </w:rPr>
        <w:t>Rady, které se konalo dne</w:t>
      </w:r>
      <w:r w:rsidR="00562F40" w:rsidRPr="00510690">
        <w:rPr>
          <w:rFonts w:ascii="Arial" w:hAnsi="Arial" w:cs="Arial"/>
          <w:szCs w:val="24"/>
        </w:rPr>
        <w:t xml:space="preserve"> </w:t>
      </w:r>
      <w:r w:rsidR="009501A8" w:rsidRPr="00510690">
        <w:rPr>
          <w:rFonts w:ascii="Arial" w:hAnsi="Arial" w:cs="Arial"/>
          <w:szCs w:val="24"/>
        </w:rPr>
        <w:t>28</w:t>
      </w:r>
      <w:r w:rsidR="00562F40" w:rsidRPr="00510690">
        <w:rPr>
          <w:rFonts w:ascii="Arial" w:hAnsi="Arial" w:cs="Arial"/>
          <w:szCs w:val="24"/>
        </w:rPr>
        <w:t>.</w:t>
      </w:r>
      <w:r w:rsidR="003121C0" w:rsidRPr="00510690">
        <w:rPr>
          <w:rFonts w:ascii="Arial" w:hAnsi="Arial" w:cs="Arial"/>
          <w:szCs w:val="24"/>
        </w:rPr>
        <w:t> </w:t>
      </w:r>
      <w:r w:rsidR="009501A8" w:rsidRPr="00510690">
        <w:rPr>
          <w:rFonts w:ascii="Arial" w:hAnsi="Arial" w:cs="Arial"/>
          <w:szCs w:val="24"/>
        </w:rPr>
        <w:t>června</w:t>
      </w:r>
      <w:r w:rsidR="00562F40" w:rsidRPr="00510690">
        <w:rPr>
          <w:rFonts w:ascii="Arial" w:hAnsi="Arial" w:cs="Arial"/>
          <w:szCs w:val="24"/>
        </w:rPr>
        <w:t xml:space="preserve"> 201</w:t>
      </w:r>
      <w:r w:rsidR="009B6D66" w:rsidRPr="00510690">
        <w:rPr>
          <w:rFonts w:ascii="Arial" w:hAnsi="Arial" w:cs="Arial"/>
          <w:szCs w:val="24"/>
        </w:rPr>
        <w:t>9</w:t>
      </w:r>
      <w:r w:rsidR="00562F40" w:rsidRPr="00510690">
        <w:rPr>
          <w:rFonts w:ascii="Arial" w:hAnsi="Arial" w:cs="Arial"/>
          <w:szCs w:val="24"/>
        </w:rPr>
        <w:t>.</w:t>
      </w:r>
      <w:r w:rsidR="003121C0" w:rsidRPr="00510690">
        <w:rPr>
          <w:rFonts w:ascii="Arial" w:hAnsi="Arial" w:cs="Arial"/>
          <w:szCs w:val="24"/>
        </w:rPr>
        <w:t xml:space="preserve"> </w:t>
      </w:r>
    </w:p>
    <w:p w:rsidR="00E83722" w:rsidRPr="00510690" w:rsidRDefault="00E83722" w:rsidP="00CB6EEC">
      <w:pPr>
        <w:pStyle w:val="Zkladntext2"/>
        <w:numPr>
          <w:ilvl w:val="0"/>
          <w:numId w:val="22"/>
        </w:numPr>
        <w:spacing w:after="120"/>
        <w:ind w:left="567" w:hanging="567"/>
        <w:jc w:val="both"/>
        <w:rPr>
          <w:rFonts w:ascii="Arial" w:hAnsi="Arial" w:cs="Arial"/>
          <w:b/>
          <w:color w:val="0070C0"/>
        </w:rPr>
      </w:pPr>
      <w:r w:rsidRPr="00510690">
        <w:rPr>
          <w:rFonts w:ascii="Arial" w:hAnsi="Arial" w:cs="Arial"/>
          <w:b/>
          <w:color w:val="0070C0"/>
        </w:rPr>
        <w:t xml:space="preserve">K návrhu </w:t>
      </w:r>
      <w:r w:rsidR="001F09DE" w:rsidRPr="00510690">
        <w:rPr>
          <w:rFonts w:ascii="Arial" w:hAnsi="Arial" w:cs="Arial"/>
          <w:b/>
          <w:color w:val="0070C0"/>
        </w:rPr>
        <w:t>změny LA grantů</w:t>
      </w:r>
    </w:p>
    <w:p w:rsidR="00660B91" w:rsidRPr="00510690" w:rsidRDefault="003E3FBA" w:rsidP="00660B91">
      <w:pPr>
        <w:spacing w:after="240"/>
        <w:ind w:left="3"/>
        <w:jc w:val="both"/>
        <w:rPr>
          <w:rFonts w:ascii="Arial" w:hAnsi="Arial" w:cs="Arial"/>
          <w:bCs/>
        </w:rPr>
      </w:pPr>
      <w:r w:rsidRPr="00510690">
        <w:rPr>
          <w:rFonts w:ascii="Arial" w:hAnsi="Arial" w:cs="Arial"/>
        </w:rPr>
        <w:t xml:space="preserve">Mezinárodní grantové projekty hodnocené na principu </w:t>
      </w:r>
      <w:proofErr w:type="spellStart"/>
      <w:r w:rsidRPr="00510690">
        <w:rPr>
          <w:rFonts w:ascii="Arial" w:hAnsi="Arial" w:cs="Arial"/>
        </w:rPr>
        <w:t>Lead</w:t>
      </w:r>
      <w:proofErr w:type="spellEnd"/>
      <w:r w:rsidRPr="00510690">
        <w:rPr>
          <w:rFonts w:ascii="Arial" w:hAnsi="Arial" w:cs="Arial"/>
        </w:rPr>
        <w:t xml:space="preserve"> </w:t>
      </w:r>
      <w:proofErr w:type="spellStart"/>
      <w:r w:rsidRPr="00510690">
        <w:rPr>
          <w:rFonts w:ascii="Arial" w:hAnsi="Arial" w:cs="Arial"/>
        </w:rPr>
        <w:t>Agency</w:t>
      </w:r>
      <w:proofErr w:type="spellEnd"/>
      <w:r w:rsidRPr="00510690">
        <w:rPr>
          <w:rFonts w:ascii="Arial" w:hAnsi="Arial" w:cs="Arial"/>
          <w:bCs/>
        </w:rPr>
        <w:t xml:space="preserve"> </w:t>
      </w:r>
      <w:r w:rsidR="001F09DE" w:rsidRPr="00510690">
        <w:rPr>
          <w:rFonts w:ascii="Arial" w:hAnsi="Arial" w:cs="Arial"/>
          <w:bCs/>
        </w:rPr>
        <w:t>byl</w:t>
      </w:r>
      <w:r w:rsidRPr="00510690">
        <w:rPr>
          <w:rFonts w:ascii="Arial" w:hAnsi="Arial" w:cs="Arial"/>
          <w:bCs/>
        </w:rPr>
        <w:t>y</w:t>
      </w:r>
      <w:r w:rsidR="001F09DE" w:rsidRPr="00510690">
        <w:rPr>
          <w:rFonts w:ascii="Arial" w:hAnsi="Arial" w:cs="Arial"/>
          <w:bCs/>
        </w:rPr>
        <w:t xml:space="preserve"> schválen</w:t>
      </w:r>
      <w:r w:rsidRPr="00510690">
        <w:rPr>
          <w:rFonts w:ascii="Arial" w:hAnsi="Arial" w:cs="Arial"/>
          <w:bCs/>
        </w:rPr>
        <w:t>y</w:t>
      </w:r>
      <w:r w:rsidR="001F09DE" w:rsidRPr="00510690">
        <w:rPr>
          <w:rFonts w:ascii="Arial" w:hAnsi="Arial" w:cs="Arial"/>
          <w:bCs/>
        </w:rPr>
        <w:t xml:space="preserve"> usnesením vlády č. 572 ze</w:t>
      </w:r>
      <w:r w:rsidR="00E95D9C" w:rsidRPr="00510690">
        <w:rPr>
          <w:rFonts w:ascii="Arial" w:hAnsi="Arial" w:cs="Arial"/>
          <w:bCs/>
        </w:rPr>
        <w:t> </w:t>
      </w:r>
      <w:r w:rsidR="001F09DE" w:rsidRPr="00510690">
        <w:rPr>
          <w:rFonts w:ascii="Arial" w:hAnsi="Arial" w:cs="Arial"/>
          <w:bCs/>
        </w:rPr>
        <w:t>dne 31.</w:t>
      </w:r>
      <w:r w:rsidR="00314C29" w:rsidRPr="00510690">
        <w:rPr>
          <w:rFonts w:ascii="Arial" w:hAnsi="Arial" w:cs="Arial"/>
          <w:bCs/>
        </w:rPr>
        <w:t> </w:t>
      </w:r>
      <w:r w:rsidR="001F09DE" w:rsidRPr="00510690">
        <w:rPr>
          <w:rFonts w:ascii="Arial" w:hAnsi="Arial" w:cs="Arial"/>
          <w:bCs/>
        </w:rPr>
        <w:t>července 2013</w:t>
      </w:r>
      <w:r w:rsidR="00DF62BB" w:rsidRPr="00510690">
        <w:rPr>
          <w:rFonts w:ascii="Arial" w:hAnsi="Arial" w:cs="Arial"/>
          <w:bCs/>
        </w:rPr>
        <w:t xml:space="preserve"> a </w:t>
      </w:r>
      <w:r w:rsidR="006F3070" w:rsidRPr="00510690">
        <w:rPr>
          <w:rFonts w:ascii="Arial" w:hAnsi="Arial" w:cs="Arial"/>
          <w:bCs/>
        </w:rPr>
        <w:t>řešily p</w:t>
      </w:r>
      <w:r w:rsidR="00660B91" w:rsidRPr="00510690">
        <w:rPr>
          <w:rFonts w:ascii="Arial" w:hAnsi="Arial" w:cs="Arial"/>
          <w:bCs/>
        </w:rPr>
        <w:t>ouze bilaterální projekt</w:t>
      </w:r>
      <w:r w:rsidR="006F3070" w:rsidRPr="00510690">
        <w:rPr>
          <w:rFonts w:ascii="Arial" w:hAnsi="Arial" w:cs="Arial"/>
          <w:bCs/>
        </w:rPr>
        <w:t>y</w:t>
      </w:r>
      <w:r w:rsidR="00660B91" w:rsidRPr="00510690">
        <w:rPr>
          <w:rFonts w:ascii="Arial" w:hAnsi="Arial" w:cs="Arial"/>
          <w:bCs/>
        </w:rPr>
        <w:t xml:space="preserve"> realizovan</w:t>
      </w:r>
      <w:r w:rsidR="006F3070" w:rsidRPr="00510690">
        <w:rPr>
          <w:rFonts w:ascii="Arial" w:hAnsi="Arial" w:cs="Arial"/>
          <w:bCs/>
        </w:rPr>
        <w:t>é</w:t>
      </w:r>
      <w:r w:rsidR="00660B91" w:rsidRPr="00510690">
        <w:rPr>
          <w:rFonts w:ascii="Arial" w:hAnsi="Arial" w:cs="Arial"/>
          <w:bCs/>
        </w:rPr>
        <w:t xml:space="preserve"> GA ČR a rakouskou partnerskou grantovou agenturou Der </w:t>
      </w:r>
      <w:proofErr w:type="spellStart"/>
      <w:r w:rsidR="00660B91" w:rsidRPr="00510690">
        <w:rPr>
          <w:rFonts w:ascii="Arial" w:hAnsi="Arial" w:cs="Arial"/>
          <w:bCs/>
        </w:rPr>
        <w:t>Wissenschaftsfonds</w:t>
      </w:r>
      <w:proofErr w:type="spellEnd"/>
      <w:r w:rsidR="00660B91" w:rsidRPr="00510690">
        <w:rPr>
          <w:rFonts w:ascii="Arial" w:hAnsi="Arial" w:cs="Arial"/>
          <w:bCs/>
        </w:rPr>
        <w:t xml:space="preserve"> (dále jen „FWF“)</w:t>
      </w:r>
      <w:r w:rsidR="006F3070" w:rsidRPr="00510690">
        <w:rPr>
          <w:rFonts w:ascii="Arial" w:hAnsi="Arial" w:cs="Arial"/>
          <w:bCs/>
        </w:rPr>
        <w:t>.</w:t>
      </w:r>
      <w:r w:rsidR="00660B91" w:rsidRPr="00510690">
        <w:rPr>
          <w:rFonts w:ascii="Arial" w:hAnsi="Arial" w:cs="Arial"/>
          <w:bCs/>
        </w:rPr>
        <w:t xml:space="preserve"> </w:t>
      </w:r>
    </w:p>
    <w:p w:rsidR="009D2F9C" w:rsidRPr="00510690" w:rsidRDefault="00E341FE" w:rsidP="00E341FE">
      <w:pPr>
        <w:spacing w:after="240"/>
        <w:ind w:left="3"/>
        <w:jc w:val="both"/>
        <w:rPr>
          <w:rFonts w:ascii="Arial" w:hAnsi="Arial" w:cs="Arial"/>
          <w:bCs/>
        </w:rPr>
      </w:pPr>
      <w:r w:rsidRPr="00510690">
        <w:rPr>
          <w:rFonts w:ascii="Arial" w:hAnsi="Arial" w:cs="Arial"/>
          <w:bCs/>
        </w:rPr>
        <w:t xml:space="preserve">V předloženém </w:t>
      </w:r>
      <w:r w:rsidR="00660B91" w:rsidRPr="00510690">
        <w:rPr>
          <w:rFonts w:ascii="Arial" w:hAnsi="Arial" w:cs="Arial"/>
          <w:bCs/>
        </w:rPr>
        <w:t>návrhu na změnu LA grantů</w:t>
      </w:r>
      <w:r w:rsidRPr="00510690">
        <w:rPr>
          <w:rFonts w:ascii="Arial" w:hAnsi="Arial" w:cs="Arial"/>
          <w:bCs/>
        </w:rPr>
        <w:t xml:space="preserve"> </w:t>
      </w:r>
      <w:r w:rsidR="00660B91" w:rsidRPr="00510690">
        <w:rPr>
          <w:rFonts w:ascii="Arial" w:hAnsi="Arial" w:cs="Arial"/>
          <w:bCs/>
        </w:rPr>
        <w:t xml:space="preserve">se </w:t>
      </w:r>
      <w:r w:rsidR="00ED4AF3" w:rsidRPr="00510690">
        <w:rPr>
          <w:rFonts w:ascii="Arial" w:hAnsi="Arial" w:cs="Arial"/>
          <w:bCs/>
        </w:rPr>
        <w:t>plánuje</w:t>
      </w:r>
      <w:r w:rsidR="00660B91" w:rsidRPr="00510690">
        <w:rPr>
          <w:rFonts w:ascii="Arial" w:hAnsi="Arial" w:cs="Arial"/>
          <w:bCs/>
        </w:rPr>
        <w:t xml:space="preserve"> </w:t>
      </w:r>
      <w:r w:rsidR="001F09DE" w:rsidRPr="00510690">
        <w:rPr>
          <w:rFonts w:ascii="Arial" w:hAnsi="Arial" w:cs="Arial"/>
          <w:bCs/>
        </w:rPr>
        <w:t>prodlouž</w:t>
      </w:r>
      <w:r w:rsidR="00ED4AF3" w:rsidRPr="00510690">
        <w:rPr>
          <w:rFonts w:ascii="Arial" w:hAnsi="Arial" w:cs="Arial"/>
          <w:bCs/>
        </w:rPr>
        <w:t>ení</w:t>
      </w:r>
      <w:r w:rsidR="001F09DE" w:rsidRPr="00510690">
        <w:rPr>
          <w:rFonts w:ascii="Arial" w:hAnsi="Arial" w:cs="Arial"/>
          <w:bCs/>
        </w:rPr>
        <w:t xml:space="preserve"> </w:t>
      </w:r>
      <w:r w:rsidRPr="00510690">
        <w:rPr>
          <w:rFonts w:ascii="Arial" w:hAnsi="Arial" w:cs="Arial"/>
          <w:bCs/>
        </w:rPr>
        <w:t>dob</w:t>
      </w:r>
      <w:r w:rsidR="00ED4AF3" w:rsidRPr="00510690">
        <w:rPr>
          <w:rFonts w:ascii="Arial" w:hAnsi="Arial" w:cs="Arial"/>
          <w:bCs/>
        </w:rPr>
        <w:t>y</w:t>
      </w:r>
      <w:r w:rsidRPr="00510690">
        <w:rPr>
          <w:rFonts w:ascii="Arial" w:hAnsi="Arial" w:cs="Arial"/>
          <w:bCs/>
        </w:rPr>
        <w:t xml:space="preserve"> trvání </w:t>
      </w:r>
      <w:r w:rsidR="00E907B1" w:rsidRPr="00510690">
        <w:rPr>
          <w:rFonts w:ascii="Arial" w:hAnsi="Arial" w:cs="Arial"/>
          <w:bCs/>
        </w:rPr>
        <w:t>LA grantů</w:t>
      </w:r>
      <w:r w:rsidR="00660B91" w:rsidRPr="00510690">
        <w:rPr>
          <w:rFonts w:ascii="Arial" w:hAnsi="Arial" w:cs="Arial"/>
          <w:bCs/>
        </w:rPr>
        <w:t>,</w:t>
      </w:r>
      <w:r w:rsidR="00E907B1" w:rsidRPr="00510690">
        <w:rPr>
          <w:rFonts w:ascii="Arial" w:hAnsi="Arial" w:cs="Arial"/>
          <w:bCs/>
        </w:rPr>
        <w:t xml:space="preserve"> zvýšení nákladů</w:t>
      </w:r>
      <w:r w:rsidR="006F3070" w:rsidRPr="00510690">
        <w:rPr>
          <w:rFonts w:ascii="Arial" w:hAnsi="Arial" w:cs="Arial"/>
          <w:bCs/>
        </w:rPr>
        <w:t>, rozšíření spolupráce s dalšími zeměmi střední Evropy a další související</w:t>
      </w:r>
      <w:r w:rsidRPr="00510690">
        <w:rPr>
          <w:rFonts w:ascii="Arial" w:hAnsi="Arial" w:cs="Arial"/>
          <w:bCs/>
        </w:rPr>
        <w:t xml:space="preserve"> </w:t>
      </w:r>
      <w:r w:rsidR="001F09DE" w:rsidRPr="00510690">
        <w:rPr>
          <w:rFonts w:ascii="Arial" w:hAnsi="Arial" w:cs="Arial"/>
          <w:bCs/>
        </w:rPr>
        <w:t>změn</w:t>
      </w:r>
      <w:r w:rsidR="00E907B1" w:rsidRPr="00510690">
        <w:rPr>
          <w:rFonts w:ascii="Arial" w:hAnsi="Arial" w:cs="Arial"/>
          <w:bCs/>
        </w:rPr>
        <w:t>y.</w:t>
      </w:r>
    </w:p>
    <w:p w:rsidR="00E84C9F" w:rsidRPr="00510690" w:rsidRDefault="00D70455" w:rsidP="009D2F9C">
      <w:pPr>
        <w:spacing w:after="240"/>
        <w:jc w:val="both"/>
        <w:rPr>
          <w:rFonts w:ascii="Arial" w:hAnsi="Arial" w:cs="Arial"/>
          <w:bCs/>
        </w:rPr>
      </w:pPr>
      <w:r w:rsidRPr="00510690">
        <w:rPr>
          <w:rFonts w:ascii="Arial" w:hAnsi="Arial" w:cs="Arial"/>
          <w:bCs/>
        </w:rPr>
        <w:t xml:space="preserve">Změna </w:t>
      </w:r>
      <w:r w:rsidR="006F3070" w:rsidRPr="00510690">
        <w:rPr>
          <w:rFonts w:ascii="Arial" w:hAnsi="Arial" w:cs="Arial"/>
          <w:bCs/>
        </w:rPr>
        <w:t xml:space="preserve">LA grantů </w:t>
      </w:r>
      <w:r w:rsidRPr="00510690">
        <w:rPr>
          <w:rFonts w:ascii="Arial" w:hAnsi="Arial" w:cs="Arial"/>
          <w:bCs/>
        </w:rPr>
        <w:t xml:space="preserve">je navržena v </w:t>
      </w:r>
      <w:r w:rsidR="00E95D9C" w:rsidRPr="00510690">
        <w:rPr>
          <w:rFonts w:ascii="Arial" w:hAnsi="Arial" w:cs="Arial"/>
          <w:bCs/>
        </w:rPr>
        <w:t>souvis</w:t>
      </w:r>
      <w:r w:rsidRPr="00510690">
        <w:rPr>
          <w:rFonts w:ascii="Arial" w:hAnsi="Arial" w:cs="Arial"/>
          <w:bCs/>
        </w:rPr>
        <w:t>losti</w:t>
      </w:r>
      <w:r w:rsidR="00E95D9C" w:rsidRPr="00510690">
        <w:rPr>
          <w:rFonts w:ascii="Arial" w:hAnsi="Arial" w:cs="Arial"/>
          <w:bCs/>
        </w:rPr>
        <w:t xml:space="preserve"> s </w:t>
      </w:r>
      <w:r w:rsidR="001F09DE" w:rsidRPr="00510690">
        <w:rPr>
          <w:rFonts w:ascii="Arial" w:hAnsi="Arial" w:cs="Arial"/>
          <w:bCs/>
        </w:rPr>
        <w:t>rozv</w:t>
      </w:r>
      <w:r w:rsidR="00E84C9F" w:rsidRPr="00510690">
        <w:rPr>
          <w:rFonts w:ascii="Arial" w:hAnsi="Arial" w:cs="Arial"/>
          <w:bCs/>
        </w:rPr>
        <w:t>oje</w:t>
      </w:r>
      <w:r w:rsidR="00ED4AF3" w:rsidRPr="00510690">
        <w:rPr>
          <w:rFonts w:ascii="Arial" w:hAnsi="Arial" w:cs="Arial"/>
          <w:bCs/>
        </w:rPr>
        <w:t>m</w:t>
      </w:r>
      <w:r w:rsidR="001F09DE" w:rsidRPr="00510690">
        <w:rPr>
          <w:rFonts w:ascii="Arial" w:hAnsi="Arial" w:cs="Arial"/>
          <w:bCs/>
        </w:rPr>
        <w:t xml:space="preserve"> mezinárodní spolupráce</w:t>
      </w:r>
      <w:r w:rsidR="00DF62BB" w:rsidRPr="00510690">
        <w:rPr>
          <w:rFonts w:ascii="Arial" w:hAnsi="Arial" w:cs="Arial"/>
          <w:bCs/>
        </w:rPr>
        <w:t>.</w:t>
      </w:r>
      <w:r w:rsidR="00E95D9C" w:rsidRPr="00510690">
        <w:rPr>
          <w:rFonts w:ascii="Arial" w:hAnsi="Arial" w:cs="Arial"/>
          <w:bCs/>
        </w:rPr>
        <w:t> </w:t>
      </w:r>
      <w:r w:rsidR="001F09DE" w:rsidRPr="00510690">
        <w:rPr>
          <w:rFonts w:ascii="Arial" w:hAnsi="Arial" w:cs="Arial"/>
          <w:bCs/>
        </w:rPr>
        <w:t>GA</w:t>
      </w:r>
      <w:r w:rsidR="00DF62BB" w:rsidRPr="00510690">
        <w:rPr>
          <w:rFonts w:ascii="Arial" w:hAnsi="Arial" w:cs="Arial"/>
          <w:bCs/>
        </w:rPr>
        <w:t> </w:t>
      </w:r>
      <w:r w:rsidR="001F09DE" w:rsidRPr="00510690">
        <w:rPr>
          <w:rFonts w:ascii="Arial" w:hAnsi="Arial" w:cs="Arial"/>
          <w:bCs/>
        </w:rPr>
        <w:t>ČR</w:t>
      </w:r>
      <w:r w:rsidR="00DF62BB" w:rsidRPr="00510690">
        <w:rPr>
          <w:rFonts w:ascii="Arial" w:hAnsi="Arial" w:cs="Arial"/>
          <w:bCs/>
        </w:rPr>
        <w:t xml:space="preserve"> se</w:t>
      </w:r>
      <w:r w:rsidR="004405D2" w:rsidRPr="00510690">
        <w:rPr>
          <w:rFonts w:ascii="Arial" w:hAnsi="Arial" w:cs="Arial"/>
          <w:bCs/>
        </w:rPr>
        <w:t xml:space="preserve"> stala jednou ze za</w:t>
      </w:r>
      <w:r w:rsidR="001F09DE" w:rsidRPr="00510690">
        <w:rPr>
          <w:rFonts w:ascii="Arial" w:hAnsi="Arial" w:cs="Arial"/>
          <w:bCs/>
        </w:rPr>
        <w:t xml:space="preserve">kládajících organizací </w:t>
      </w:r>
      <w:proofErr w:type="spellStart"/>
      <w:r w:rsidR="001F09DE" w:rsidRPr="00510690">
        <w:rPr>
          <w:rFonts w:ascii="Arial" w:hAnsi="Arial" w:cs="Arial"/>
          <w:bCs/>
        </w:rPr>
        <w:t>Central</w:t>
      </w:r>
      <w:proofErr w:type="spellEnd"/>
      <w:r w:rsidR="001F09DE" w:rsidRPr="00510690">
        <w:rPr>
          <w:rFonts w:ascii="Arial" w:hAnsi="Arial" w:cs="Arial"/>
          <w:bCs/>
        </w:rPr>
        <w:t xml:space="preserve"> </w:t>
      </w:r>
      <w:proofErr w:type="spellStart"/>
      <w:r w:rsidR="001F09DE" w:rsidRPr="00510690">
        <w:rPr>
          <w:rFonts w:ascii="Arial" w:hAnsi="Arial" w:cs="Arial"/>
          <w:bCs/>
        </w:rPr>
        <w:t>European</w:t>
      </w:r>
      <w:proofErr w:type="spellEnd"/>
      <w:r w:rsidR="001F09DE" w:rsidRPr="00510690">
        <w:rPr>
          <w:rFonts w:ascii="Arial" w:hAnsi="Arial" w:cs="Arial"/>
          <w:bCs/>
        </w:rPr>
        <w:t xml:space="preserve"> Science </w:t>
      </w:r>
      <w:proofErr w:type="spellStart"/>
      <w:r w:rsidR="001F09DE" w:rsidRPr="00510690">
        <w:rPr>
          <w:rFonts w:ascii="Arial" w:hAnsi="Arial" w:cs="Arial"/>
          <w:bCs/>
        </w:rPr>
        <w:t>Partnership</w:t>
      </w:r>
      <w:proofErr w:type="spellEnd"/>
      <w:r w:rsidR="001F09DE" w:rsidRPr="00510690">
        <w:rPr>
          <w:rFonts w:ascii="Arial" w:hAnsi="Arial" w:cs="Arial"/>
          <w:bCs/>
        </w:rPr>
        <w:t xml:space="preserve"> (CEUS), jejímž hlavním úkolem je přispět k rozšiřování vědecké spolupráce v</w:t>
      </w:r>
      <w:r w:rsidRPr="00510690">
        <w:rPr>
          <w:rFonts w:ascii="Arial" w:hAnsi="Arial" w:cs="Arial"/>
          <w:bCs/>
        </w:rPr>
        <w:t> </w:t>
      </w:r>
      <w:r w:rsidR="001F09DE" w:rsidRPr="00510690">
        <w:rPr>
          <w:rFonts w:ascii="Arial" w:hAnsi="Arial" w:cs="Arial"/>
          <w:bCs/>
        </w:rPr>
        <w:t>základním výzkumu v</w:t>
      </w:r>
      <w:r w:rsidRPr="00510690">
        <w:rPr>
          <w:rFonts w:ascii="Arial" w:hAnsi="Arial" w:cs="Arial"/>
          <w:bCs/>
        </w:rPr>
        <w:t>e</w:t>
      </w:r>
      <w:r w:rsidR="001F09DE" w:rsidRPr="00510690">
        <w:rPr>
          <w:rFonts w:ascii="Arial" w:hAnsi="Arial" w:cs="Arial"/>
          <w:bCs/>
        </w:rPr>
        <w:t xml:space="preserve"> střední Evrop</w:t>
      </w:r>
      <w:r w:rsidRPr="00510690">
        <w:rPr>
          <w:rFonts w:ascii="Arial" w:hAnsi="Arial" w:cs="Arial"/>
          <w:bCs/>
        </w:rPr>
        <w:t>ě</w:t>
      </w:r>
      <w:r w:rsidR="001F09DE" w:rsidRPr="00510690">
        <w:rPr>
          <w:rFonts w:ascii="Arial" w:hAnsi="Arial" w:cs="Arial"/>
          <w:bCs/>
        </w:rPr>
        <w:t xml:space="preserve">. Zakládajícími členy </w:t>
      </w:r>
      <w:r w:rsidR="00E95D9C" w:rsidRPr="00510690">
        <w:rPr>
          <w:rFonts w:ascii="Arial" w:hAnsi="Arial" w:cs="Arial"/>
          <w:bCs/>
        </w:rPr>
        <w:t xml:space="preserve">CEUS </w:t>
      </w:r>
      <w:r w:rsidR="001F09DE" w:rsidRPr="00510690">
        <w:rPr>
          <w:rFonts w:ascii="Arial" w:hAnsi="Arial" w:cs="Arial"/>
          <w:bCs/>
        </w:rPr>
        <w:t>jsou mimo ČR dále Rakousko, Slovinsko a Polsko</w:t>
      </w:r>
      <w:r w:rsidR="00ED4AF3" w:rsidRPr="00510690">
        <w:rPr>
          <w:rFonts w:ascii="Arial" w:hAnsi="Arial" w:cs="Arial"/>
          <w:bCs/>
        </w:rPr>
        <w:t>. D</w:t>
      </w:r>
      <w:r w:rsidR="00E84C9F" w:rsidRPr="00510690">
        <w:rPr>
          <w:rFonts w:ascii="Arial" w:hAnsi="Arial" w:cs="Arial"/>
          <w:bCs/>
        </w:rPr>
        <w:t>o role pozorovatelů</w:t>
      </w:r>
      <w:r w:rsidR="001F09DE" w:rsidRPr="00510690">
        <w:rPr>
          <w:rFonts w:ascii="Arial" w:hAnsi="Arial" w:cs="Arial"/>
          <w:bCs/>
        </w:rPr>
        <w:t xml:space="preserve"> se</w:t>
      </w:r>
      <w:r w:rsidR="00E95D9C" w:rsidRPr="00510690">
        <w:rPr>
          <w:rFonts w:ascii="Arial" w:hAnsi="Arial" w:cs="Arial"/>
          <w:bCs/>
        </w:rPr>
        <w:t> </w:t>
      </w:r>
      <w:r w:rsidR="001F09DE" w:rsidRPr="00510690">
        <w:rPr>
          <w:rFonts w:ascii="Arial" w:hAnsi="Arial" w:cs="Arial"/>
          <w:bCs/>
        </w:rPr>
        <w:t>zapojil</w:t>
      </w:r>
      <w:r w:rsidR="00E84C9F" w:rsidRPr="00510690">
        <w:rPr>
          <w:rFonts w:ascii="Arial" w:hAnsi="Arial" w:cs="Arial"/>
          <w:bCs/>
        </w:rPr>
        <w:t>i</w:t>
      </w:r>
      <w:r w:rsidR="001F09DE" w:rsidRPr="00510690">
        <w:rPr>
          <w:rFonts w:ascii="Arial" w:hAnsi="Arial" w:cs="Arial"/>
          <w:bCs/>
        </w:rPr>
        <w:t xml:space="preserve"> Švýcarsko, Chorvatsko a Slovensko</w:t>
      </w:r>
      <w:r w:rsidR="00E84C9F" w:rsidRPr="00510690">
        <w:rPr>
          <w:rFonts w:ascii="Arial" w:hAnsi="Arial" w:cs="Arial"/>
          <w:bCs/>
        </w:rPr>
        <w:t xml:space="preserve"> a počítá se také s</w:t>
      </w:r>
      <w:r w:rsidR="00B96630" w:rsidRPr="00510690">
        <w:rPr>
          <w:rFonts w:ascii="Arial" w:hAnsi="Arial" w:cs="Arial"/>
          <w:bCs/>
        </w:rPr>
        <w:t> </w:t>
      </w:r>
      <w:r w:rsidR="00E95D9C" w:rsidRPr="00510690">
        <w:rPr>
          <w:rFonts w:ascii="Arial" w:hAnsi="Arial" w:cs="Arial"/>
          <w:bCs/>
        </w:rPr>
        <w:t>připojením</w:t>
      </w:r>
      <w:r w:rsidR="00E84C9F" w:rsidRPr="00510690">
        <w:rPr>
          <w:rFonts w:ascii="Arial" w:hAnsi="Arial" w:cs="Arial"/>
          <w:bCs/>
        </w:rPr>
        <w:t xml:space="preserve"> dalších partnerských agentur.</w:t>
      </w:r>
      <w:r w:rsidR="00ED4AF3" w:rsidRPr="00510690">
        <w:rPr>
          <w:rFonts w:ascii="Arial" w:hAnsi="Arial" w:cs="Arial"/>
          <w:bCs/>
        </w:rPr>
        <w:t xml:space="preserve"> Jedním </w:t>
      </w:r>
      <w:r w:rsidR="001F09DE" w:rsidRPr="00510690">
        <w:rPr>
          <w:rFonts w:ascii="Arial" w:hAnsi="Arial" w:cs="Arial"/>
          <w:bCs/>
        </w:rPr>
        <w:t>z</w:t>
      </w:r>
      <w:r w:rsidR="009D2F9C" w:rsidRPr="00510690">
        <w:rPr>
          <w:rFonts w:ascii="Arial" w:hAnsi="Arial" w:cs="Arial"/>
          <w:bCs/>
        </w:rPr>
        <w:t> </w:t>
      </w:r>
      <w:r w:rsidR="001F09DE" w:rsidRPr="00510690">
        <w:rPr>
          <w:rFonts w:ascii="Arial" w:hAnsi="Arial" w:cs="Arial"/>
          <w:bCs/>
        </w:rPr>
        <w:t xml:space="preserve">hlavních cílů </w:t>
      </w:r>
      <w:r w:rsidRPr="00510690">
        <w:rPr>
          <w:rFonts w:ascii="Arial" w:hAnsi="Arial" w:cs="Arial"/>
          <w:bCs/>
        </w:rPr>
        <w:t xml:space="preserve">CEUS </w:t>
      </w:r>
      <w:r w:rsidR="001F09DE" w:rsidRPr="00510690">
        <w:rPr>
          <w:rFonts w:ascii="Arial" w:hAnsi="Arial" w:cs="Arial"/>
          <w:bCs/>
        </w:rPr>
        <w:t>je nabídnout vědcům možnost ucházet se o bilaterální</w:t>
      </w:r>
      <w:r w:rsidR="00B96630" w:rsidRPr="00510690">
        <w:rPr>
          <w:rFonts w:ascii="Arial" w:hAnsi="Arial" w:cs="Arial"/>
          <w:bCs/>
        </w:rPr>
        <w:t xml:space="preserve"> </w:t>
      </w:r>
      <w:r w:rsidR="00660B91" w:rsidRPr="00510690">
        <w:rPr>
          <w:rFonts w:ascii="Arial" w:hAnsi="Arial" w:cs="Arial"/>
          <w:bCs/>
        </w:rPr>
        <w:t>a</w:t>
      </w:r>
      <w:r w:rsidR="00E907B1" w:rsidRPr="00510690">
        <w:rPr>
          <w:rFonts w:ascii="Arial" w:hAnsi="Arial" w:cs="Arial"/>
          <w:bCs/>
        </w:rPr>
        <w:t> </w:t>
      </w:r>
      <w:r w:rsidR="001F09DE" w:rsidRPr="00510690">
        <w:rPr>
          <w:rFonts w:ascii="Arial" w:hAnsi="Arial" w:cs="Arial"/>
          <w:bCs/>
        </w:rPr>
        <w:t xml:space="preserve">multilaterální LA granty. </w:t>
      </w:r>
    </w:p>
    <w:p w:rsidR="00314C29" w:rsidRPr="00510690" w:rsidRDefault="00314C29" w:rsidP="00314C29">
      <w:pPr>
        <w:pStyle w:val="Prosttext"/>
        <w:jc w:val="both"/>
        <w:rPr>
          <w:rFonts w:ascii="Arial" w:hAnsi="Arial" w:cs="Arial"/>
          <w:color w:val="auto"/>
          <w:sz w:val="24"/>
          <w:szCs w:val="24"/>
        </w:rPr>
      </w:pPr>
      <w:r w:rsidRPr="00510690">
        <w:rPr>
          <w:rFonts w:ascii="Arial" w:hAnsi="Arial" w:cs="Arial"/>
          <w:color w:val="auto"/>
          <w:sz w:val="24"/>
          <w:szCs w:val="24"/>
        </w:rPr>
        <w:t xml:space="preserve">Každá partnerská grantová agentura </w:t>
      </w:r>
      <w:r w:rsidR="00660B91" w:rsidRPr="00510690">
        <w:rPr>
          <w:rFonts w:ascii="Arial" w:hAnsi="Arial" w:cs="Arial"/>
          <w:color w:val="auto"/>
          <w:sz w:val="24"/>
          <w:szCs w:val="24"/>
        </w:rPr>
        <w:t xml:space="preserve">má </w:t>
      </w:r>
      <w:r w:rsidR="00D70455" w:rsidRPr="00510690">
        <w:rPr>
          <w:rFonts w:ascii="Arial" w:hAnsi="Arial" w:cs="Arial"/>
          <w:color w:val="auto"/>
          <w:sz w:val="24"/>
          <w:szCs w:val="24"/>
        </w:rPr>
        <w:t xml:space="preserve">zajišťovat hodnocení u ní podaných </w:t>
      </w:r>
      <w:r w:rsidR="00995256" w:rsidRPr="00510690">
        <w:rPr>
          <w:rFonts w:ascii="Arial" w:hAnsi="Arial" w:cs="Arial"/>
          <w:color w:val="auto"/>
          <w:sz w:val="24"/>
          <w:szCs w:val="24"/>
        </w:rPr>
        <w:t>projektů (role</w:t>
      </w:r>
      <w:r w:rsidRPr="00510690">
        <w:rPr>
          <w:rFonts w:ascii="Arial" w:hAnsi="Arial" w:cs="Arial"/>
          <w:color w:val="auto"/>
          <w:sz w:val="24"/>
          <w:szCs w:val="24"/>
        </w:rPr>
        <w:t xml:space="preserve"> </w:t>
      </w:r>
      <w:proofErr w:type="spellStart"/>
      <w:r w:rsidRPr="00510690">
        <w:rPr>
          <w:rFonts w:ascii="Arial" w:hAnsi="Arial" w:cs="Arial"/>
          <w:color w:val="auto"/>
          <w:sz w:val="24"/>
          <w:szCs w:val="24"/>
        </w:rPr>
        <w:t>Lead</w:t>
      </w:r>
      <w:proofErr w:type="spellEnd"/>
      <w:r w:rsidRPr="00510690">
        <w:rPr>
          <w:rFonts w:ascii="Arial" w:hAnsi="Arial" w:cs="Arial"/>
          <w:color w:val="auto"/>
          <w:sz w:val="24"/>
          <w:szCs w:val="24"/>
        </w:rPr>
        <w:t xml:space="preserve"> </w:t>
      </w:r>
      <w:proofErr w:type="spellStart"/>
      <w:r w:rsidRPr="00510690">
        <w:rPr>
          <w:rFonts w:ascii="Arial" w:hAnsi="Arial" w:cs="Arial"/>
          <w:color w:val="auto"/>
          <w:sz w:val="24"/>
          <w:szCs w:val="24"/>
        </w:rPr>
        <w:t>Agency</w:t>
      </w:r>
      <w:proofErr w:type="spellEnd"/>
      <w:r w:rsidR="00D70455" w:rsidRPr="00510690">
        <w:rPr>
          <w:rFonts w:ascii="Arial" w:hAnsi="Arial" w:cs="Arial"/>
          <w:color w:val="auto"/>
          <w:sz w:val="24"/>
          <w:szCs w:val="24"/>
        </w:rPr>
        <w:t>)</w:t>
      </w:r>
      <w:r w:rsidRPr="00510690">
        <w:rPr>
          <w:rFonts w:ascii="Arial" w:hAnsi="Arial" w:cs="Arial"/>
          <w:color w:val="auto"/>
          <w:sz w:val="24"/>
          <w:szCs w:val="24"/>
        </w:rPr>
        <w:t>,</w:t>
      </w:r>
      <w:r w:rsidR="004405D2" w:rsidRPr="00510690">
        <w:rPr>
          <w:rFonts w:ascii="Arial" w:hAnsi="Arial" w:cs="Arial"/>
          <w:bCs/>
          <w:color w:val="auto"/>
          <w:sz w:val="24"/>
          <w:szCs w:val="24"/>
        </w:rPr>
        <w:t xml:space="preserve"> na základě vzájemně uzavřených dohod a</w:t>
      </w:r>
      <w:r w:rsidR="00D70455" w:rsidRPr="00510690">
        <w:rPr>
          <w:rFonts w:ascii="Arial" w:hAnsi="Arial" w:cs="Arial"/>
          <w:color w:val="auto"/>
          <w:sz w:val="24"/>
          <w:szCs w:val="24"/>
        </w:rPr>
        <w:t xml:space="preserve"> rovněž</w:t>
      </w:r>
      <w:r w:rsidR="00E95D9C" w:rsidRPr="00510690">
        <w:rPr>
          <w:rFonts w:ascii="Arial" w:hAnsi="Arial" w:cs="Arial"/>
          <w:color w:val="auto"/>
          <w:sz w:val="24"/>
          <w:szCs w:val="24"/>
        </w:rPr>
        <w:t xml:space="preserve"> </w:t>
      </w:r>
      <w:r w:rsidR="00D70455" w:rsidRPr="00510690">
        <w:rPr>
          <w:rFonts w:ascii="Arial" w:hAnsi="Arial" w:cs="Arial"/>
          <w:color w:val="auto"/>
          <w:sz w:val="24"/>
          <w:szCs w:val="24"/>
        </w:rPr>
        <w:t xml:space="preserve">část návrhů projektů </w:t>
      </w:r>
      <w:r w:rsidR="00E95D9C" w:rsidRPr="00510690">
        <w:rPr>
          <w:rFonts w:ascii="Arial" w:hAnsi="Arial" w:cs="Arial"/>
          <w:color w:val="auto"/>
          <w:sz w:val="24"/>
          <w:szCs w:val="24"/>
        </w:rPr>
        <w:t>financovat</w:t>
      </w:r>
      <w:r w:rsidR="004405D2" w:rsidRPr="00510690">
        <w:rPr>
          <w:rFonts w:ascii="Arial" w:hAnsi="Arial" w:cs="Arial"/>
          <w:color w:val="auto"/>
          <w:sz w:val="24"/>
          <w:szCs w:val="24"/>
        </w:rPr>
        <w:t xml:space="preserve"> </w:t>
      </w:r>
      <w:r w:rsidR="004405D2" w:rsidRPr="00510690">
        <w:rPr>
          <w:rFonts w:ascii="Arial" w:hAnsi="Arial" w:cs="Arial"/>
          <w:bCs/>
          <w:color w:val="auto"/>
          <w:sz w:val="24"/>
          <w:szCs w:val="24"/>
        </w:rPr>
        <w:t>(vědeckou část, na které se podílejí příjemci z dané země).</w:t>
      </w:r>
      <w:r w:rsidR="00995256" w:rsidRPr="00510690">
        <w:rPr>
          <w:rFonts w:ascii="Arial" w:hAnsi="Arial" w:cs="Arial"/>
          <w:color w:val="auto"/>
          <w:sz w:val="24"/>
          <w:szCs w:val="24"/>
        </w:rPr>
        <w:t xml:space="preserve"> </w:t>
      </w:r>
      <w:r w:rsidRPr="00510690">
        <w:rPr>
          <w:rFonts w:ascii="Arial" w:hAnsi="Arial" w:cs="Arial"/>
          <w:color w:val="auto"/>
          <w:sz w:val="24"/>
          <w:szCs w:val="24"/>
        </w:rPr>
        <w:t xml:space="preserve">Konečný výběr projektů určených k financování </w:t>
      </w:r>
      <w:r w:rsidR="00DF62BB" w:rsidRPr="00510690">
        <w:rPr>
          <w:rFonts w:ascii="Arial" w:hAnsi="Arial" w:cs="Arial"/>
          <w:color w:val="auto"/>
          <w:sz w:val="24"/>
          <w:szCs w:val="24"/>
        </w:rPr>
        <w:t>bude</w:t>
      </w:r>
      <w:r w:rsidRPr="00510690">
        <w:rPr>
          <w:rFonts w:ascii="Arial" w:hAnsi="Arial" w:cs="Arial"/>
          <w:color w:val="auto"/>
          <w:sz w:val="24"/>
          <w:szCs w:val="24"/>
        </w:rPr>
        <w:t xml:space="preserve"> probíha</w:t>
      </w:r>
      <w:r w:rsidR="00DF62BB" w:rsidRPr="00510690">
        <w:rPr>
          <w:rFonts w:ascii="Arial" w:hAnsi="Arial" w:cs="Arial"/>
          <w:color w:val="auto"/>
          <w:sz w:val="24"/>
          <w:szCs w:val="24"/>
        </w:rPr>
        <w:t>t</w:t>
      </w:r>
      <w:r w:rsidRPr="00510690">
        <w:rPr>
          <w:rFonts w:ascii="Arial" w:hAnsi="Arial" w:cs="Arial"/>
          <w:color w:val="auto"/>
          <w:sz w:val="24"/>
          <w:szCs w:val="24"/>
        </w:rPr>
        <w:t xml:space="preserve"> na</w:t>
      </w:r>
      <w:r w:rsidR="00D70455" w:rsidRPr="00510690">
        <w:rPr>
          <w:rFonts w:ascii="Arial" w:hAnsi="Arial" w:cs="Arial"/>
          <w:color w:val="auto"/>
          <w:sz w:val="24"/>
          <w:szCs w:val="24"/>
        </w:rPr>
        <w:t> </w:t>
      </w:r>
      <w:r w:rsidRPr="00510690">
        <w:rPr>
          <w:rFonts w:ascii="Arial" w:hAnsi="Arial" w:cs="Arial"/>
          <w:color w:val="auto"/>
          <w:sz w:val="24"/>
          <w:szCs w:val="24"/>
        </w:rPr>
        <w:t>mezinárodní úrovni</w:t>
      </w:r>
      <w:r w:rsidR="00DF62BB" w:rsidRPr="00510690">
        <w:rPr>
          <w:rFonts w:ascii="Arial" w:hAnsi="Arial" w:cs="Arial"/>
          <w:color w:val="auto"/>
          <w:sz w:val="24"/>
          <w:szCs w:val="24"/>
        </w:rPr>
        <w:t xml:space="preserve"> a v případě souhlasného doporučení </w:t>
      </w:r>
      <w:r w:rsidRPr="00510690">
        <w:rPr>
          <w:rFonts w:ascii="Arial" w:hAnsi="Arial" w:cs="Arial"/>
          <w:color w:val="auto"/>
          <w:sz w:val="24"/>
          <w:szCs w:val="24"/>
        </w:rPr>
        <w:t xml:space="preserve">zainteresovaných partnerských grantových agentur může být </w:t>
      </w:r>
      <w:r w:rsidR="00DF62BB" w:rsidRPr="00510690">
        <w:rPr>
          <w:rFonts w:ascii="Arial" w:hAnsi="Arial" w:cs="Arial"/>
          <w:color w:val="auto"/>
          <w:sz w:val="24"/>
          <w:szCs w:val="24"/>
        </w:rPr>
        <w:t>podpořen.</w:t>
      </w:r>
      <w:r w:rsidR="004405D2" w:rsidRPr="00510690">
        <w:rPr>
          <w:rFonts w:ascii="Arial" w:hAnsi="Arial" w:cs="Arial"/>
          <w:color w:val="auto"/>
          <w:sz w:val="24"/>
          <w:szCs w:val="24"/>
        </w:rPr>
        <w:t xml:space="preserve"> </w:t>
      </w:r>
      <w:r w:rsidR="004405D2" w:rsidRPr="00510690">
        <w:rPr>
          <w:rFonts w:ascii="Arial" w:hAnsi="Arial" w:cs="Arial"/>
          <w:bCs/>
          <w:color w:val="auto"/>
          <w:sz w:val="24"/>
          <w:szCs w:val="24"/>
        </w:rPr>
        <w:t>Bude umožněno podávat bilaterální a multilaterální návrhy projektů.</w:t>
      </w:r>
    </w:p>
    <w:p w:rsidR="00314C29" w:rsidRPr="00510690" w:rsidRDefault="00314C29" w:rsidP="00314C29">
      <w:pPr>
        <w:pStyle w:val="Prosttext"/>
        <w:jc w:val="both"/>
        <w:rPr>
          <w:rFonts w:ascii="Arial" w:hAnsi="Arial" w:cs="Arial"/>
          <w:color w:val="auto"/>
          <w:sz w:val="24"/>
          <w:szCs w:val="24"/>
        </w:rPr>
      </w:pPr>
    </w:p>
    <w:p w:rsidR="00E341FE" w:rsidRPr="00510690" w:rsidRDefault="00995256" w:rsidP="00E341FE">
      <w:pPr>
        <w:spacing w:after="240"/>
        <w:jc w:val="both"/>
        <w:rPr>
          <w:rFonts w:ascii="Arial" w:hAnsi="Arial" w:cs="Arial"/>
          <w:bCs/>
        </w:rPr>
      </w:pPr>
      <w:r w:rsidRPr="00510690">
        <w:rPr>
          <w:rFonts w:ascii="Arial" w:hAnsi="Arial" w:cs="Arial"/>
          <w:bCs/>
        </w:rPr>
        <w:t>Hodnocení bude probíhat</w:t>
      </w:r>
      <w:r w:rsidR="00E341FE" w:rsidRPr="00510690">
        <w:rPr>
          <w:rFonts w:ascii="Arial" w:hAnsi="Arial" w:cs="Arial"/>
          <w:bCs/>
        </w:rPr>
        <w:t xml:space="preserve"> jako mezinárodní podle § 7 odst. 4 zákona o</w:t>
      </w:r>
      <w:r w:rsidRPr="00510690">
        <w:rPr>
          <w:rFonts w:ascii="Arial" w:hAnsi="Arial" w:cs="Arial"/>
          <w:bCs/>
        </w:rPr>
        <w:t> </w:t>
      </w:r>
      <w:r w:rsidR="00E341FE" w:rsidRPr="00510690">
        <w:rPr>
          <w:rFonts w:ascii="Arial" w:hAnsi="Arial" w:cs="Arial"/>
          <w:bCs/>
        </w:rPr>
        <w:t>podpoře výzkumu, experimentálního vývoje a inovací</w:t>
      </w:r>
      <w:r w:rsidRPr="00510690">
        <w:rPr>
          <w:rFonts w:ascii="Arial" w:hAnsi="Arial" w:cs="Arial"/>
          <w:bCs/>
        </w:rPr>
        <w:t>.</w:t>
      </w:r>
      <w:r w:rsidR="00E341FE" w:rsidRPr="00510690">
        <w:rPr>
          <w:rFonts w:ascii="Arial" w:hAnsi="Arial" w:cs="Arial"/>
          <w:bCs/>
        </w:rPr>
        <w:t xml:space="preserve"> </w:t>
      </w:r>
    </w:p>
    <w:p w:rsidR="00D70455" w:rsidRPr="00510690" w:rsidRDefault="00D70455" w:rsidP="00D70455">
      <w:pPr>
        <w:pStyle w:val="Prosttext"/>
        <w:spacing w:after="120"/>
        <w:jc w:val="both"/>
        <w:rPr>
          <w:rFonts w:ascii="Arial" w:hAnsi="Arial" w:cs="Arial"/>
          <w:color w:val="auto"/>
          <w:sz w:val="24"/>
          <w:szCs w:val="24"/>
        </w:rPr>
      </w:pPr>
      <w:r w:rsidRPr="00510690">
        <w:rPr>
          <w:rFonts w:ascii="Arial" w:hAnsi="Arial" w:cs="Arial"/>
          <w:color w:val="auto"/>
          <w:sz w:val="24"/>
          <w:szCs w:val="24"/>
        </w:rPr>
        <w:t xml:space="preserve">Přílohou návrhu na změnu LA grantů je podrobná Analýza dopadů grantové podpory na mezinárodní projekty hodnocené na principu </w:t>
      </w:r>
      <w:proofErr w:type="spellStart"/>
      <w:r w:rsidRPr="00510690">
        <w:rPr>
          <w:rFonts w:ascii="Arial" w:hAnsi="Arial" w:cs="Arial"/>
          <w:color w:val="auto"/>
          <w:sz w:val="24"/>
          <w:szCs w:val="24"/>
        </w:rPr>
        <w:t>Lead</w:t>
      </w:r>
      <w:proofErr w:type="spellEnd"/>
      <w:r w:rsidRPr="00510690">
        <w:rPr>
          <w:rFonts w:ascii="Arial" w:hAnsi="Arial" w:cs="Arial"/>
          <w:color w:val="auto"/>
          <w:sz w:val="24"/>
          <w:szCs w:val="24"/>
        </w:rPr>
        <w:t xml:space="preserve"> </w:t>
      </w:r>
      <w:proofErr w:type="spellStart"/>
      <w:r w:rsidRPr="00510690">
        <w:rPr>
          <w:rFonts w:ascii="Arial" w:hAnsi="Arial" w:cs="Arial"/>
          <w:color w:val="auto"/>
          <w:sz w:val="24"/>
          <w:szCs w:val="24"/>
        </w:rPr>
        <w:t>Agency</w:t>
      </w:r>
      <w:proofErr w:type="spellEnd"/>
      <w:r w:rsidRPr="00510690">
        <w:rPr>
          <w:rFonts w:ascii="Arial" w:hAnsi="Arial" w:cs="Arial"/>
          <w:color w:val="auto"/>
          <w:sz w:val="24"/>
          <w:szCs w:val="24"/>
        </w:rPr>
        <w:t xml:space="preserve"> (LA granty) v České republice. </w:t>
      </w:r>
    </w:p>
    <w:p w:rsidR="00DA39F1" w:rsidRPr="00510690" w:rsidRDefault="00DA39F1" w:rsidP="00CB6EEC">
      <w:pPr>
        <w:pStyle w:val="Zkladntext2"/>
        <w:numPr>
          <w:ilvl w:val="0"/>
          <w:numId w:val="22"/>
        </w:numPr>
        <w:spacing w:after="120"/>
        <w:ind w:left="567" w:hanging="567"/>
        <w:jc w:val="both"/>
        <w:rPr>
          <w:rFonts w:ascii="Arial" w:hAnsi="Arial" w:cs="Arial"/>
          <w:b/>
          <w:color w:val="0070C0"/>
        </w:rPr>
      </w:pPr>
      <w:r w:rsidRPr="00510690">
        <w:rPr>
          <w:rFonts w:ascii="Arial" w:hAnsi="Arial" w:cs="Arial"/>
          <w:b/>
          <w:color w:val="0070C0"/>
        </w:rPr>
        <w:lastRenderedPageBreak/>
        <w:t>Právní rámec a soulad s pravidly pro veřejnou podporu</w:t>
      </w:r>
    </w:p>
    <w:p w:rsidR="00DA39F1" w:rsidRPr="00510690" w:rsidRDefault="00DA39F1" w:rsidP="00DA39F1">
      <w:pPr>
        <w:jc w:val="both"/>
        <w:rPr>
          <w:rFonts w:ascii="Arial" w:hAnsi="Arial" w:cs="Arial"/>
          <w:color w:val="000000"/>
        </w:rPr>
      </w:pPr>
      <w:r w:rsidRPr="00510690">
        <w:rPr>
          <w:rFonts w:ascii="Arial" w:hAnsi="Arial" w:cs="Arial"/>
          <w:color w:val="000000"/>
        </w:rPr>
        <w:t>Skupina grantových projektů LA granty bude realizována podle:</w:t>
      </w:r>
    </w:p>
    <w:p w:rsidR="00DA39F1" w:rsidRPr="00510690" w:rsidRDefault="00DA39F1" w:rsidP="00DA39F1">
      <w:pPr>
        <w:jc w:val="both"/>
        <w:rPr>
          <w:rFonts w:ascii="Arial" w:hAnsi="Arial" w:cs="Arial"/>
          <w:color w:val="000000"/>
        </w:rPr>
      </w:pPr>
    </w:p>
    <w:p w:rsidR="00DA39F1" w:rsidRPr="00510690" w:rsidRDefault="00DA39F1" w:rsidP="00DA39F1">
      <w:pPr>
        <w:pStyle w:val="Zkladntext2"/>
        <w:numPr>
          <w:ilvl w:val="0"/>
          <w:numId w:val="17"/>
        </w:numPr>
        <w:spacing w:after="120"/>
        <w:jc w:val="both"/>
        <w:rPr>
          <w:rFonts w:ascii="Arial" w:hAnsi="Arial" w:cs="Arial"/>
          <w:color w:val="000000"/>
          <w:szCs w:val="24"/>
        </w:rPr>
      </w:pPr>
      <w:r w:rsidRPr="00510690">
        <w:rPr>
          <w:rFonts w:ascii="Arial" w:hAnsi="Arial" w:cs="Arial"/>
          <w:szCs w:val="24"/>
        </w:rPr>
        <w:t xml:space="preserve">zákona </w:t>
      </w:r>
      <w:r w:rsidRPr="00510690">
        <w:rPr>
          <w:rFonts w:ascii="Arial" w:hAnsi="Arial" w:cs="Arial"/>
          <w:color w:val="000000"/>
          <w:szCs w:val="24"/>
        </w:rPr>
        <w:t>o podpoře výzkumu, experimentálního vývoje a inovací</w:t>
      </w:r>
      <w:r w:rsidRPr="00510690">
        <w:rPr>
          <w:rFonts w:ascii="Arial" w:hAnsi="Arial" w:cs="Arial"/>
          <w:szCs w:val="24"/>
        </w:rPr>
        <w:t>;</w:t>
      </w:r>
    </w:p>
    <w:p w:rsidR="00DA39F1" w:rsidRPr="00510690" w:rsidRDefault="00DA39F1" w:rsidP="00DA39F1">
      <w:pPr>
        <w:numPr>
          <w:ilvl w:val="0"/>
          <w:numId w:val="17"/>
        </w:numPr>
        <w:spacing w:before="120"/>
        <w:jc w:val="both"/>
        <w:rPr>
          <w:rFonts w:ascii="Arial" w:hAnsi="Arial" w:cs="Arial"/>
          <w:color w:val="000000"/>
        </w:rPr>
      </w:pPr>
      <w:r w:rsidRPr="00510690">
        <w:rPr>
          <w:rFonts w:ascii="Arial" w:hAnsi="Arial" w:cs="Arial"/>
        </w:rPr>
        <w:t>nařízení Komise (EU) č. 651/2014 ze dne 17. června 2014, kterým se v souladu s články 107 a 108 Smlouvy prohlašují určité kategorie podpory za slučitelné s vnitřním trhem, Úřední věstník EU L 187 ze dne 26. června 2014, ve znění Nařízení Komise (EU) č. 2017/1084 ze dne 14. června 2017 (dále jen „Nařízení“);</w:t>
      </w:r>
    </w:p>
    <w:p w:rsidR="00DA39F1" w:rsidRPr="00510690" w:rsidRDefault="00DA39F1" w:rsidP="00DA39F1">
      <w:pPr>
        <w:numPr>
          <w:ilvl w:val="0"/>
          <w:numId w:val="17"/>
        </w:numPr>
        <w:spacing w:before="120"/>
        <w:jc w:val="both"/>
        <w:rPr>
          <w:rFonts w:ascii="Arial" w:hAnsi="Arial" w:cs="Arial"/>
        </w:rPr>
      </w:pPr>
      <w:r w:rsidRPr="00510690">
        <w:rPr>
          <w:rFonts w:ascii="Arial" w:hAnsi="Arial" w:cs="Arial"/>
        </w:rPr>
        <w:t xml:space="preserve">sdělení Komise – Rámec pro státní podporu výzkumu, vývoje a inovací, Úřední věstník EU C 198 ze dne 27. června 2014 (dále jen „Rámec“), </w:t>
      </w:r>
    </w:p>
    <w:p w:rsidR="00DA39F1" w:rsidRPr="00510690" w:rsidRDefault="00CB6EEC" w:rsidP="00CB6EEC">
      <w:pPr>
        <w:numPr>
          <w:ilvl w:val="0"/>
          <w:numId w:val="17"/>
        </w:numPr>
        <w:spacing w:after="120"/>
        <w:ind w:left="357" w:hanging="357"/>
        <w:jc w:val="both"/>
        <w:rPr>
          <w:rFonts w:ascii="Arial" w:hAnsi="Arial" w:cs="Arial"/>
        </w:rPr>
      </w:pPr>
      <w:r w:rsidRPr="00510690">
        <w:rPr>
          <w:rFonts w:ascii="Arial" w:hAnsi="Arial" w:cs="Arial"/>
        </w:rPr>
        <w:t xml:space="preserve">a </w:t>
      </w:r>
      <w:r w:rsidR="00DA39F1" w:rsidRPr="00510690">
        <w:rPr>
          <w:rFonts w:ascii="Arial" w:hAnsi="Arial" w:cs="Arial"/>
        </w:rPr>
        <w:t>ostatních souvisejících právních předpisů.</w:t>
      </w:r>
    </w:p>
    <w:p w:rsidR="00DA39F1" w:rsidRPr="00510690" w:rsidRDefault="00DA39F1" w:rsidP="00CB6EEC">
      <w:pPr>
        <w:spacing w:after="120"/>
        <w:jc w:val="both"/>
        <w:rPr>
          <w:rFonts w:ascii="Arial" w:hAnsi="Arial" w:cs="Arial"/>
          <w:color w:val="000000"/>
        </w:rPr>
      </w:pPr>
      <w:r w:rsidRPr="00510690">
        <w:rPr>
          <w:rFonts w:ascii="Arial" w:hAnsi="Arial" w:cs="Arial"/>
          <w:color w:val="000000"/>
        </w:rPr>
        <w:t>Skupina grantových projektů LA granty je vyňata z oznamovací povinnosti podle článku 108 odst. 3 Smlouvy o fungování EU, neboť splňuje podmínky kapitoly I. a</w:t>
      </w:r>
      <w:r w:rsidR="00DF62BB" w:rsidRPr="00510690">
        <w:rPr>
          <w:rFonts w:ascii="Arial" w:hAnsi="Arial" w:cs="Arial"/>
          <w:color w:val="000000"/>
        </w:rPr>
        <w:t> </w:t>
      </w:r>
      <w:r w:rsidRPr="00510690">
        <w:rPr>
          <w:rFonts w:ascii="Arial" w:hAnsi="Arial" w:cs="Arial"/>
          <w:color w:val="000000"/>
        </w:rPr>
        <w:t>článku 25 Nařízení.</w:t>
      </w:r>
    </w:p>
    <w:p w:rsidR="00DA39F1" w:rsidRPr="00510690" w:rsidRDefault="00DA39F1" w:rsidP="00CB6EEC">
      <w:pPr>
        <w:pStyle w:val="Zkladntext2"/>
        <w:numPr>
          <w:ilvl w:val="0"/>
          <w:numId w:val="22"/>
        </w:numPr>
        <w:spacing w:after="120"/>
        <w:ind w:left="567" w:hanging="567"/>
        <w:jc w:val="both"/>
        <w:rPr>
          <w:rFonts w:ascii="Arial" w:hAnsi="Arial" w:cs="Arial"/>
          <w:b/>
          <w:color w:val="0070C0"/>
        </w:rPr>
      </w:pPr>
      <w:r w:rsidRPr="00510690">
        <w:rPr>
          <w:rFonts w:ascii="Arial" w:hAnsi="Arial" w:cs="Arial"/>
          <w:b/>
          <w:color w:val="0070C0"/>
        </w:rPr>
        <w:t xml:space="preserve">Soulad se zákonem o podpoře výzkumu, </w:t>
      </w:r>
      <w:r w:rsidR="008B7E3D">
        <w:rPr>
          <w:rFonts w:ascii="Arial" w:hAnsi="Arial" w:cs="Arial"/>
          <w:b/>
          <w:color w:val="0070C0"/>
        </w:rPr>
        <w:t xml:space="preserve">experimentálního </w:t>
      </w:r>
      <w:r w:rsidRPr="00510690">
        <w:rPr>
          <w:rFonts w:ascii="Arial" w:hAnsi="Arial" w:cs="Arial"/>
          <w:b/>
          <w:color w:val="0070C0"/>
        </w:rPr>
        <w:t>vývoje a</w:t>
      </w:r>
      <w:r w:rsidR="008B7E3D">
        <w:rPr>
          <w:rFonts w:ascii="Arial" w:hAnsi="Arial" w:cs="Arial"/>
          <w:b/>
          <w:color w:val="0070C0"/>
        </w:rPr>
        <w:t> </w:t>
      </w:r>
      <w:r w:rsidRPr="00510690">
        <w:rPr>
          <w:rFonts w:ascii="Arial" w:hAnsi="Arial" w:cs="Arial"/>
          <w:b/>
          <w:color w:val="0070C0"/>
        </w:rPr>
        <w:t>inovací</w:t>
      </w:r>
    </w:p>
    <w:p w:rsidR="00DA39F1" w:rsidRPr="00510690" w:rsidRDefault="00DA39F1" w:rsidP="00DA39F1">
      <w:pPr>
        <w:pStyle w:val="Zkladntext2"/>
        <w:spacing w:after="120"/>
        <w:ind w:left="6"/>
        <w:jc w:val="both"/>
        <w:rPr>
          <w:rFonts w:ascii="Arial" w:hAnsi="Arial" w:cs="Arial"/>
          <w:szCs w:val="24"/>
        </w:rPr>
      </w:pPr>
      <w:r w:rsidRPr="00510690">
        <w:rPr>
          <w:rFonts w:ascii="Arial" w:hAnsi="Arial" w:cs="Arial"/>
          <w:szCs w:val="24"/>
        </w:rPr>
        <w:t>Rada hodnotí splnění požadavků na obsah návrhu změny LA grantů, stanovených v § 5 odst. 2 zákona o podpoře výzkumu, experimentálního vývoje a inovací.</w:t>
      </w:r>
    </w:p>
    <w:p w:rsidR="00DA39F1" w:rsidRPr="00510690" w:rsidRDefault="00DA39F1" w:rsidP="00DF62BB">
      <w:pPr>
        <w:pStyle w:val="Zkladntext2"/>
        <w:numPr>
          <w:ilvl w:val="0"/>
          <w:numId w:val="23"/>
        </w:numPr>
        <w:spacing w:after="120"/>
        <w:jc w:val="both"/>
        <w:rPr>
          <w:rFonts w:ascii="Arial" w:hAnsi="Arial" w:cs="Arial"/>
          <w:b/>
          <w:color w:val="0070C0"/>
        </w:rPr>
      </w:pPr>
      <w:r w:rsidRPr="00510690">
        <w:rPr>
          <w:rFonts w:ascii="Arial" w:hAnsi="Arial" w:cs="Arial"/>
          <w:b/>
          <w:color w:val="0070C0"/>
        </w:rPr>
        <w:t>Celkové výdaje na změnu LA grantů</w:t>
      </w:r>
    </w:p>
    <w:p w:rsidR="00C547C5" w:rsidRPr="00510690" w:rsidRDefault="00E132BA" w:rsidP="00DA39F1">
      <w:pPr>
        <w:pStyle w:val="Zkladntext2"/>
        <w:spacing w:after="120"/>
        <w:ind w:left="6"/>
        <w:jc w:val="both"/>
        <w:rPr>
          <w:rFonts w:ascii="Arial" w:hAnsi="Arial" w:cs="Arial"/>
          <w:bCs/>
          <w:szCs w:val="24"/>
        </w:rPr>
      </w:pPr>
      <w:r>
        <w:rPr>
          <w:rFonts w:ascii="Arial" w:hAnsi="Arial" w:cs="Arial"/>
          <w:bCs/>
          <w:szCs w:val="24"/>
        </w:rPr>
        <w:t xml:space="preserve">Celkové výdaje na novou skupinu grantových projektů se </w:t>
      </w:r>
      <w:r w:rsidR="00EC1776" w:rsidRPr="00510690">
        <w:rPr>
          <w:rFonts w:ascii="Arial" w:hAnsi="Arial" w:cs="Arial"/>
          <w:bCs/>
          <w:szCs w:val="24"/>
        </w:rPr>
        <w:t xml:space="preserve">předpokládají ve výši 750 mil. Kč ročně s tím, že </w:t>
      </w:r>
      <w:r>
        <w:rPr>
          <w:rFonts w:ascii="Arial" w:hAnsi="Arial" w:cs="Arial"/>
          <w:bCs/>
          <w:szCs w:val="24"/>
        </w:rPr>
        <w:t xml:space="preserve">podpora bude narůstat postupně – cca </w:t>
      </w:r>
      <w:r w:rsidR="00EC1776" w:rsidRPr="00510690">
        <w:rPr>
          <w:rFonts w:ascii="Arial" w:hAnsi="Arial" w:cs="Arial"/>
          <w:bCs/>
          <w:szCs w:val="24"/>
        </w:rPr>
        <w:t>90 mil. v roce 2021</w:t>
      </w:r>
      <w:r>
        <w:rPr>
          <w:rFonts w:ascii="Arial" w:hAnsi="Arial" w:cs="Arial"/>
          <w:bCs/>
          <w:szCs w:val="24"/>
        </w:rPr>
        <w:t>(v rámci iniciativy CEUS)</w:t>
      </w:r>
      <w:r w:rsidR="00EC1776" w:rsidRPr="00510690">
        <w:rPr>
          <w:rFonts w:ascii="Arial" w:hAnsi="Arial" w:cs="Arial"/>
          <w:bCs/>
          <w:szCs w:val="24"/>
        </w:rPr>
        <w:t>,</w:t>
      </w:r>
      <w:r>
        <w:rPr>
          <w:rFonts w:ascii="Arial" w:hAnsi="Arial" w:cs="Arial"/>
          <w:bCs/>
          <w:szCs w:val="24"/>
        </w:rPr>
        <w:t xml:space="preserve"> cca </w:t>
      </w:r>
      <w:r w:rsidR="00EC1776" w:rsidRPr="00510690">
        <w:rPr>
          <w:rFonts w:ascii="Arial" w:hAnsi="Arial" w:cs="Arial"/>
          <w:bCs/>
          <w:szCs w:val="24"/>
        </w:rPr>
        <w:t>340 mil. v roce 2022</w:t>
      </w:r>
      <w:r>
        <w:rPr>
          <w:rFonts w:ascii="Arial" w:hAnsi="Arial" w:cs="Arial"/>
          <w:bCs/>
          <w:szCs w:val="24"/>
        </w:rPr>
        <w:t xml:space="preserve"> (v rámci iniciativ CEUS a MLA)</w:t>
      </w:r>
      <w:r w:rsidR="00EC1776" w:rsidRPr="00510690">
        <w:rPr>
          <w:rFonts w:ascii="Arial" w:hAnsi="Arial" w:cs="Arial"/>
          <w:bCs/>
          <w:szCs w:val="24"/>
        </w:rPr>
        <w:t>,</w:t>
      </w:r>
      <w:r>
        <w:rPr>
          <w:rFonts w:ascii="Arial" w:hAnsi="Arial" w:cs="Arial"/>
          <w:bCs/>
          <w:szCs w:val="24"/>
        </w:rPr>
        <w:t xml:space="preserve"> cca</w:t>
      </w:r>
      <w:r w:rsidR="00EC1776" w:rsidRPr="00510690">
        <w:rPr>
          <w:rFonts w:ascii="Arial" w:hAnsi="Arial" w:cs="Arial"/>
          <w:bCs/>
          <w:szCs w:val="24"/>
        </w:rPr>
        <w:t xml:space="preserve"> 590 mil. v roce 2023</w:t>
      </w:r>
      <w:r>
        <w:rPr>
          <w:rFonts w:ascii="Arial" w:hAnsi="Arial" w:cs="Arial"/>
          <w:bCs/>
          <w:szCs w:val="24"/>
        </w:rPr>
        <w:t xml:space="preserve"> (opět v rámci obou iniciativ)</w:t>
      </w:r>
      <w:r w:rsidR="00EC1776" w:rsidRPr="00510690">
        <w:rPr>
          <w:rFonts w:ascii="Arial" w:hAnsi="Arial" w:cs="Arial"/>
          <w:bCs/>
          <w:szCs w:val="24"/>
        </w:rPr>
        <w:t xml:space="preserve"> a </w:t>
      </w:r>
      <w:r>
        <w:rPr>
          <w:rFonts w:ascii="Arial" w:hAnsi="Arial" w:cs="Arial"/>
          <w:bCs/>
          <w:szCs w:val="24"/>
        </w:rPr>
        <w:t xml:space="preserve">cca </w:t>
      </w:r>
      <w:r w:rsidR="00EC1776" w:rsidRPr="00510690">
        <w:rPr>
          <w:rFonts w:ascii="Arial" w:hAnsi="Arial" w:cs="Arial"/>
          <w:bCs/>
          <w:szCs w:val="24"/>
        </w:rPr>
        <w:t>750 mil. v roce 2024 a v dalších letech</w:t>
      </w:r>
      <w:r>
        <w:rPr>
          <w:rFonts w:ascii="Arial" w:hAnsi="Arial" w:cs="Arial"/>
          <w:bCs/>
          <w:szCs w:val="24"/>
        </w:rPr>
        <w:t xml:space="preserve"> (již v rámci iniciativy MLA)</w:t>
      </w:r>
      <w:r w:rsidR="00EC1776" w:rsidRPr="00510690">
        <w:rPr>
          <w:rFonts w:ascii="Arial" w:hAnsi="Arial" w:cs="Arial"/>
          <w:bCs/>
          <w:szCs w:val="24"/>
        </w:rPr>
        <w:t>.</w:t>
      </w:r>
    </w:p>
    <w:p w:rsidR="00EC1776" w:rsidRPr="00510690" w:rsidRDefault="00EC1776" w:rsidP="00EC1776">
      <w:pPr>
        <w:spacing w:after="240"/>
        <w:ind w:left="3"/>
        <w:jc w:val="both"/>
        <w:rPr>
          <w:rFonts w:ascii="Arial" w:hAnsi="Arial" w:cs="Arial"/>
          <w:bCs/>
        </w:rPr>
      </w:pPr>
      <w:r w:rsidRPr="00510690">
        <w:rPr>
          <w:rFonts w:ascii="Arial" w:hAnsi="Arial" w:cs="Arial"/>
          <w:bCs/>
        </w:rPr>
        <w:t>V souladu se zákonem o podpoře výzkumu</w:t>
      </w:r>
      <w:r w:rsidR="004405D2" w:rsidRPr="00510690">
        <w:rPr>
          <w:rFonts w:ascii="Arial" w:hAnsi="Arial" w:cs="Arial"/>
          <w:bCs/>
        </w:rPr>
        <w:t xml:space="preserve">, </w:t>
      </w:r>
      <w:r w:rsidR="0059338B" w:rsidRPr="00510690">
        <w:rPr>
          <w:rFonts w:ascii="Arial" w:hAnsi="Arial" w:cs="Arial"/>
          <w:bCs/>
        </w:rPr>
        <w:t>experimentálního</w:t>
      </w:r>
      <w:r w:rsidRPr="00510690">
        <w:rPr>
          <w:rFonts w:ascii="Arial" w:hAnsi="Arial" w:cs="Arial"/>
          <w:bCs/>
        </w:rPr>
        <w:t xml:space="preserve"> vývoje</w:t>
      </w:r>
      <w:r w:rsidR="0059338B" w:rsidRPr="00510690">
        <w:rPr>
          <w:rFonts w:ascii="Arial" w:hAnsi="Arial" w:cs="Arial"/>
          <w:bCs/>
        </w:rPr>
        <w:t xml:space="preserve"> a inovací a</w:t>
      </w:r>
      <w:r w:rsidR="00795D04" w:rsidRPr="00510690">
        <w:rPr>
          <w:rFonts w:ascii="Arial" w:hAnsi="Arial" w:cs="Arial"/>
          <w:bCs/>
        </w:rPr>
        <w:t> </w:t>
      </w:r>
      <w:r w:rsidR="0059338B" w:rsidRPr="00510690">
        <w:rPr>
          <w:rFonts w:ascii="Arial" w:hAnsi="Arial" w:cs="Arial"/>
          <w:bCs/>
        </w:rPr>
        <w:t>Rámcem může být míra podpory pro projekty základního výzkumu až 100 %.</w:t>
      </w:r>
    </w:p>
    <w:p w:rsidR="00795D04" w:rsidRPr="00510690" w:rsidRDefault="00EC1776" w:rsidP="002B3794">
      <w:pPr>
        <w:spacing w:after="120"/>
        <w:jc w:val="both"/>
        <w:rPr>
          <w:rFonts w:ascii="Arial" w:hAnsi="Arial" w:cs="Arial"/>
          <w:color w:val="000000"/>
        </w:rPr>
      </w:pPr>
      <w:r w:rsidRPr="00510690">
        <w:rPr>
          <w:rFonts w:ascii="Arial" w:hAnsi="Arial" w:cs="Arial"/>
          <w:color w:val="000000"/>
        </w:rPr>
        <w:t xml:space="preserve">Se </w:t>
      </w:r>
      <w:r w:rsidR="00795D04" w:rsidRPr="00510690">
        <w:rPr>
          <w:rFonts w:ascii="Arial" w:hAnsi="Arial" w:cs="Arial"/>
          <w:color w:val="000000"/>
        </w:rPr>
        <w:t>změnou</w:t>
      </w:r>
      <w:r w:rsidRPr="00510690">
        <w:rPr>
          <w:rFonts w:ascii="Arial" w:hAnsi="Arial" w:cs="Arial"/>
          <w:color w:val="000000"/>
        </w:rPr>
        <w:t xml:space="preserve"> LA grant</w:t>
      </w:r>
      <w:r w:rsidR="00795D04" w:rsidRPr="00510690">
        <w:rPr>
          <w:rFonts w:ascii="Arial" w:hAnsi="Arial" w:cs="Arial"/>
          <w:color w:val="000000"/>
        </w:rPr>
        <w:t>ů</w:t>
      </w:r>
      <w:r w:rsidRPr="00510690">
        <w:rPr>
          <w:rFonts w:ascii="Arial" w:hAnsi="Arial" w:cs="Arial"/>
          <w:color w:val="000000"/>
        </w:rPr>
        <w:t xml:space="preserve"> souvisí i navýšení institucionálních výdajů, především z</w:t>
      </w:r>
      <w:r w:rsidR="00795D04" w:rsidRPr="00510690">
        <w:rPr>
          <w:rFonts w:ascii="Arial" w:hAnsi="Arial" w:cs="Arial"/>
          <w:color w:val="000000"/>
        </w:rPr>
        <w:t> </w:t>
      </w:r>
      <w:r w:rsidRPr="00510690">
        <w:rPr>
          <w:rFonts w:ascii="Arial" w:hAnsi="Arial" w:cs="Arial"/>
          <w:color w:val="000000"/>
        </w:rPr>
        <w:t xml:space="preserve">důvodu </w:t>
      </w:r>
      <w:r w:rsidR="00795D04" w:rsidRPr="00510690">
        <w:rPr>
          <w:rFonts w:ascii="Arial" w:hAnsi="Arial" w:cs="Arial"/>
          <w:color w:val="000000"/>
        </w:rPr>
        <w:t>předpokládaného zvýšení</w:t>
      </w:r>
      <w:r w:rsidRPr="00510690">
        <w:rPr>
          <w:rFonts w:ascii="Arial" w:hAnsi="Arial" w:cs="Arial"/>
          <w:color w:val="000000"/>
        </w:rPr>
        <w:t xml:space="preserve"> </w:t>
      </w:r>
      <w:r w:rsidR="00795D04" w:rsidRPr="00510690">
        <w:rPr>
          <w:rFonts w:ascii="Arial" w:hAnsi="Arial" w:cs="Arial"/>
          <w:color w:val="000000"/>
        </w:rPr>
        <w:t>počtu</w:t>
      </w:r>
      <w:r w:rsidRPr="00510690">
        <w:rPr>
          <w:rFonts w:ascii="Arial" w:hAnsi="Arial" w:cs="Arial"/>
          <w:color w:val="000000"/>
        </w:rPr>
        <w:t xml:space="preserve"> hodnocených projektů, </w:t>
      </w:r>
      <w:r w:rsidR="00795D04" w:rsidRPr="00510690">
        <w:rPr>
          <w:rFonts w:ascii="Arial" w:hAnsi="Arial" w:cs="Arial"/>
          <w:color w:val="000000"/>
        </w:rPr>
        <w:t>ze kterého vyplynou i</w:t>
      </w:r>
      <w:r w:rsidRPr="00510690">
        <w:rPr>
          <w:rFonts w:ascii="Arial" w:hAnsi="Arial" w:cs="Arial"/>
          <w:color w:val="000000"/>
        </w:rPr>
        <w:t xml:space="preserve"> vyšší náklady na hodnocení projektů. Předpokládá se, že v rámci CEUS bude GA ČR jednorázově hodnotit 40 projektů a </w:t>
      </w:r>
      <w:r w:rsidR="00795D04" w:rsidRPr="00510690">
        <w:rPr>
          <w:rFonts w:ascii="Arial" w:hAnsi="Arial" w:cs="Arial"/>
          <w:color w:val="000000"/>
        </w:rPr>
        <w:t xml:space="preserve">dalších 80 projektů bude hodnoceno v rámci iniciativy </w:t>
      </w:r>
      <w:proofErr w:type="spellStart"/>
      <w:r w:rsidR="00795D04" w:rsidRPr="00510690">
        <w:rPr>
          <w:rFonts w:ascii="Arial" w:hAnsi="Arial" w:cs="Arial"/>
          <w:color w:val="000000"/>
        </w:rPr>
        <w:t>Multilateral</w:t>
      </w:r>
      <w:proofErr w:type="spellEnd"/>
      <w:r w:rsidR="00795D04" w:rsidRPr="00510690">
        <w:rPr>
          <w:rFonts w:ascii="Arial" w:hAnsi="Arial" w:cs="Arial"/>
          <w:color w:val="000000"/>
        </w:rPr>
        <w:t xml:space="preserve"> </w:t>
      </w:r>
      <w:proofErr w:type="spellStart"/>
      <w:r w:rsidR="00795D04" w:rsidRPr="00510690">
        <w:rPr>
          <w:rFonts w:ascii="Arial" w:hAnsi="Arial" w:cs="Arial"/>
          <w:color w:val="000000"/>
        </w:rPr>
        <w:t>Lead</w:t>
      </w:r>
      <w:proofErr w:type="spellEnd"/>
      <w:r w:rsidR="00795D04" w:rsidRPr="00510690">
        <w:rPr>
          <w:rFonts w:ascii="Arial" w:hAnsi="Arial" w:cs="Arial"/>
          <w:color w:val="000000"/>
        </w:rPr>
        <w:t xml:space="preserve"> </w:t>
      </w:r>
      <w:proofErr w:type="spellStart"/>
      <w:r w:rsidR="00795D04" w:rsidRPr="00510690">
        <w:rPr>
          <w:rFonts w:ascii="Arial" w:hAnsi="Arial" w:cs="Arial"/>
          <w:color w:val="000000"/>
        </w:rPr>
        <w:t>Agency</w:t>
      </w:r>
      <w:proofErr w:type="spellEnd"/>
      <w:r w:rsidR="00795D04" w:rsidRPr="00510690">
        <w:rPr>
          <w:rFonts w:ascii="Arial" w:hAnsi="Arial" w:cs="Arial"/>
          <w:color w:val="000000"/>
        </w:rPr>
        <w:t xml:space="preserve"> (rozšíření spolupráce se zahraničními agenturami).</w:t>
      </w:r>
    </w:p>
    <w:p w:rsidR="002B3794" w:rsidRPr="00510690" w:rsidRDefault="002B3794" w:rsidP="002B3794">
      <w:pPr>
        <w:spacing w:after="120"/>
        <w:jc w:val="both"/>
        <w:rPr>
          <w:rFonts w:ascii="Arial" w:hAnsi="Arial" w:cs="Arial"/>
          <w:color w:val="000000"/>
        </w:rPr>
      </w:pPr>
      <w:r w:rsidRPr="00510690">
        <w:rPr>
          <w:rFonts w:ascii="Arial" w:hAnsi="Arial" w:cs="Arial"/>
          <w:color w:val="000000"/>
        </w:rPr>
        <w:t>V části 7. je v tabulce na str. 5 materiálu předkládaného na jednání vlády vyjádřena předpokládaná absorpční kapacita na změnu LA grantů.</w:t>
      </w:r>
    </w:p>
    <w:p w:rsidR="00EC1776" w:rsidRPr="00510690" w:rsidRDefault="00EC1776" w:rsidP="00EC1776">
      <w:pPr>
        <w:jc w:val="both"/>
        <w:rPr>
          <w:rFonts w:ascii="Arial" w:hAnsi="Arial" w:cs="Arial"/>
          <w:color w:val="000000"/>
        </w:rPr>
      </w:pPr>
      <w:r w:rsidRPr="00510690">
        <w:rPr>
          <w:rFonts w:ascii="Arial" w:hAnsi="Arial" w:cs="Arial"/>
          <w:color w:val="000000"/>
        </w:rPr>
        <w:t>Analýza zvýšení nákladů a z ní vyplývající potřeba navýšení rozpočtu GA ČR bude předložena při projednávání návrhu rozpočtu na rok 2021 a střednědobého výhledu na léta 2022 a 2023.</w:t>
      </w:r>
    </w:p>
    <w:p w:rsidR="00EC1776" w:rsidRPr="00510690" w:rsidRDefault="00EC1776" w:rsidP="00EC1776">
      <w:pPr>
        <w:jc w:val="both"/>
        <w:rPr>
          <w:rFonts w:ascii="Arial" w:hAnsi="Arial" w:cs="Arial"/>
          <w:color w:val="000000"/>
          <w:sz w:val="22"/>
          <w:szCs w:val="22"/>
        </w:rPr>
      </w:pPr>
    </w:p>
    <w:p w:rsidR="00386B85" w:rsidRPr="00510690" w:rsidRDefault="00C02E02" w:rsidP="00E553BB">
      <w:pPr>
        <w:pStyle w:val="Zkladntext2"/>
        <w:keepNext/>
        <w:keepLines/>
        <w:numPr>
          <w:ilvl w:val="0"/>
          <w:numId w:val="23"/>
        </w:numPr>
        <w:spacing w:after="120"/>
        <w:ind w:left="714" w:hanging="357"/>
        <w:jc w:val="both"/>
        <w:rPr>
          <w:rFonts w:ascii="Arial" w:hAnsi="Arial" w:cs="Arial"/>
          <w:color w:val="000000"/>
        </w:rPr>
      </w:pPr>
      <w:r w:rsidRPr="00510690">
        <w:rPr>
          <w:rFonts w:ascii="Arial" w:hAnsi="Arial" w:cs="Arial"/>
          <w:b/>
          <w:color w:val="0070C0"/>
        </w:rPr>
        <w:lastRenderedPageBreak/>
        <w:t xml:space="preserve">Změna doby trvání </w:t>
      </w:r>
    </w:p>
    <w:p w:rsidR="0059338B" w:rsidRPr="00510690" w:rsidRDefault="0059338B" w:rsidP="00386B85">
      <w:pPr>
        <w:pStyle w:val="Zkladntext2"/>
        <w:keepNext/>
        <w:keepLines/>
        <w:spacing w:after="120"/>
        <w:jc w:val="both"/>
        <w:rPr>
          <w:rFonts w:ascii="Arial" w:hAnsi="Arial" w:cs="Arial"/>
          <w:color w:val="000000"/>
        </w:rPr>
      </w:pPr>
      <w:r w:rsidRPr="00510690">
        <w:rPr>
          <w:rFonts w:ascii="Arial" w:hAnsi="Arial" w:cs="Arial"/>
          <w:bCs/>
        </w:rPr>
        <w:t>Podpora LA grantů byla zahájena v roce 2015 s termínem ukončení v roce 2022 s tím, že</w:t>
      </w:r>
      <w:r w:rsidRPr="00510690">
        <w:rPr>
          <w:rFonts w:ascii="Arial" w:hAnsi="Arial" w:cs="Arial"/>
          <w:color w:val="000000"/>
        </w:rPr>
        <w:t xml:space="preserve"> v letech 202</w:t>
      </w:r>
      <w:r w:rsidR="00E553BB" w:rsidRPr="00510690">
        <w:rPr>
          <w:rFonts w:ascii="Arial" w:hAnsi="Arial" w:cs="Arial"/>
          <w:color w:val="000000"/>
        </w:rPr>
        <w:t>0</w:t>
      </w:r>
      <w:r w:rsidRPr="00510690">
        <w:rPr>
          <w:rFonts w:ascii="Arial" w:hAnsi="Arial" w:cs="Arial"/>
          <w:color w:val="000000"/>
        </w:rPr>
        <w:t xml:space="preserve"> a 202</w:t>
      </w:r>
      <w:r w:rsidR="00E553BB" w:rsidRPr="00510690">
        <w:rPr>
          <w:rFonts w:ascii="Arial" w:hAnsi="Arial" w:cs="Arial"/>
          <w:color w:val="000000"/>
        </w:rPr>
        <w:t>1</w:t>
      </w:r>
      <w:r w:rsidRPr="00510690">
        <w:rPr>
          <w:rFonts w:ascii="Arial" w:hAnsi="Arial" w:cs="Arial"/>
          <w:color w:val="000000"/>
        </w:rPr>
        <w:t xml:space="preserve"> již </w:t>
      </w:r>
      <w:r w:rsidR="00E132BA">
        <w:rPr>
          <w:rFonts w:ascii="Arial" w:hAnsi="Arial" w:cs="Arial"/>
          <w:color w:val="000000"/>
        </w:rPr>
        <w:t>neměly být</w:t>
      </w:r>
      <w:r w:rsidRPr="00510690">
        <w:rPr>
          <w:rFonts w:ascii="Arial" w:hAnsi="Arial" w:cs="Arial"/>
          <w:color w:val="000000"/>
        </w:rPr>
        <w:t xml:space="preserve"> </w:t>
      </w:r>
      <w:r w:rsidR="00386B85" w:rsidRPr="00510690">
        <w:rPr>
          <w:rFonts w:ascii="Arial" w:hAnsi="Arial" w:cs="Arial"/>
          <w:color w:val="000000"/>
        </w:rPr>
        <w:t xml:space="preserve">nové grantové projekty </w:t>
      </w:r>
      <w:r w:rsidRPr="00510690">
        <w:rPr>
          <w:rFonts w:ascii="Arial" w:hAnsi="Arial" w:cs="Arial"/>
          <w:color w:val="000000"/>
        </w:rPr>
        <w:t>zahajovány</w:t>
      </w:r>
      <w:r w:rsidR="00386B85" w:rsidRPr="00510690">
        <w:rPr>
          <w:rFonts w:ascii="Arial" w:hAnsi="Arial" w:cs="Arial"/>
          <w:color w:val="000000"/>
        </w:rPr>
        <w:t>.</w:t>
      </w:r>
    </w:p>
    <w:p w:rsidR="00590DF5" w:rsidRPr="00510690" w:rsidRDefault="00590DF5" w:rsidP="00E553BB">
      <w:pPr>
        <w:spacing w:after="120"/>
        <w:jc w:val="both"/>
        <w:rPr>
          <w:rFonts w:ascii="Arial" w:hAnsi="Arial" w:cs="Arial"/>
          <w:color w:val="000000"/>
        </w:rPr>
      </w:pPr>
      <w:r w:rsidRPr="00510690">
        <w:rPr>
          <w:rFonts w:ascii="Arial" w:hAnsi="Arial" w:cs="Arial"/>
          <w:color w:val="000000"/>
        </w:rPr>
        <w:t xml:space="preserve">V rámci změny LA grantů se předpokládá, že </w:t>
      </w:r>
      <w:r w:rsidR="00C547C5" w:rsidRPr="00510690">
        <w:rPr>
          <w:rFonts w:ascii="Arial" w:hAnsi="Arial" w:cs="Arial"/>
          <w:color w:val="000000"/>
        </w:rPr>
        <w:t>podpora začne být poskytována od roku 2021, a to pro projekty vybrané v rámci výzvy vyhlášené v roce 2020.</w:t>
      </w:r>
      <w:r w:rsidR="00E132BA">
        <w:rPr>
          <w:rFonts w:ascii="Arial" w:hAnsi="Arial" w:cs="Arial"/>
          <w:color w:val="000000"/>
        </w:rPr>
        <w:t xml:space="preserve"> </w:t>
      </w:r>
      <w:r w:rsidR="00E132BA" w:rsidRPr="00E132BA">
        <w:rPr>
          <w:rFonts w:ascii="Arial" w:hAnsi="Arial" w:cs="Arial"/>
          <w:color w:val="000000"/>
        </w:rPr>
        <w:t>Následně se předpokládá vyhlášení veřejné soutěže pro tuto skupinu grantových projektů pravidelně každý rok</w:t>
      </w:r>
      <w:r w:rsidR="00E132BA">
        <w:rPr>
          <w:rFonts w:ascii="Arial" w:hAnsi="Arial" w:cs="Arial"/>
          <w:color w:val="000000"/>
        </w:rPr>
        <w:t>.</w:t>
      </w:r>
      <w:r w:rsidRPr="00510690">
        <w:rPr>
          <w:rFonts w:ascii="Arial" w:hAnsi="Arial" w:cs="Arial"/>
          <w:color w:val="000000"/>
        </w:rPr>
        <w:t xml:space="preserve"> </w:t>
      </w:r>
      <w:r w:rsidR="00BB2755" w:rsidRPr="00510690">
        <w:rPr>
          <w:rFonts w:ascii="Arial" w:hAnsi="Arial" w:cs="Arial"/>
          <w:color w:val="000000"/>
        </w:rPr>
        <w:t>V části návrhu č. 7 jsou plánované výdaje až do roku 2029 (</w:t>
      </w:r>
      <w:r w:rsidR="00BB2755" w:rsidRPr="00510690">
        <w:rPr>
          <w:rFonts w:ascii="Arial" w:hAnsi="Arial" w:cs="Arial"/>
        </w:rPr>
        <w:t>celková doba trvání není v návrhu přesně specifikována) s tím, že od roku 2024 již jen v rámci iniciativy MLA</w:t>
      </w:r>
      <w:r w:rsidR="00BB2755" w:rsidRPr="00510690">
        <w:rPr>
          <w:rFonts w:ascii="Arial" w:hAnsi="Arial" w:cs="Arial"/>
          <w:color w:val="000000"/>
        </w:rPr>
        <w:t>, absorpční kapacita je nastíněna od roku 2021 do</w:t>
      </w:r>
      <w:r w:rsidR="00F45901">
        <w:rPr>
          <w:rFonts w:ascii="Arial" w:hAnsi="Arial" w:cs="Arial"/>
          <w:color w:val="000000"/>
        </w:rPr>
        <w:t> </w:t>
      </w:r>
      <w:r w:rsidR="00BB2755" w:rsidRPr="00510690">
        <w:rPr>
          <w:rFonts w:ascii="Arial" w:hAnsi="Arial" w:cs="Arial"/>
          <w:color w:val="000000"/>
        </w:rPr>
        <w:t>roku 2030 (tj. 10 let).</w:t>
      </w:r>
    </w:p>
    <w:p w:rsidR="00CB6EEC" w:rsidRPr="00510690" w:rsidRDefault="00CB6EEC" w:rsidP="00386B85">
      <w:pPr>
        <w:spacing w:after="120"/>
        <w:jc w:val="both"/>
        <w:rPr>
          <w:rFonts w:ascii="Arial" w:hAnsi="Arial" w:cs="Arial"/>
          <w:color w:val="000000"/>
        </w:rPr>
      </w:pPr>
      <w:r w:rsidRPr="00510690">
        <w:rPr>
          <w:rFonts w:ascii="Arial" w:hAnsi="Arial" w:cs="Arial"/>
          <w:color w:val="000000"/>
        </w:rPr>
        <w:t>Výzva na podávání návrhů grantových projektů LA granty bude vyhlašována podle nových pravidel na základě jednotlivých smluv o spolupráci uzavřených mezi jednotlivými zahraničními partnerskými grantovými agenturami a GA ČR a</w:t>
      </w:r>
      <w:r w:rsidR="00F45901">
        <w:rPr>
          <w:rFonts w:ascii="Arial" w:hAnsi="Arial" w:cs="Arial"/>
          <w:color w:val="000000"/>
        </w:rPr>
        <w:t> </w:t>
      </w:r>
      <w:r w:rsidRPr="00510690">
        <w:rPr>
          <w:rFonts w:ascii="Arial" w:hAnsi="Arial" w:cs="Arial"/>
          <w:color w:val="000000"/>
        </w:rPr>
        <w:t>po</w:t>
      </w:r>
      <w:r w:rsidR="00F45901">
        <w:rPr>
          <w:rFonts w:ascii="Arial" w:hAnsi="Arial" w:cs="Arial"/>
          <w:color w:val="000000"/>
        </w:rPr>
        <w:t> </w:t>
      </w:r>
      <w:r w:rsidRPr="00510690">
        <w:rPr>
          <w:rFonts w:ascii="Arial" w:hAnsi="Arial" w:cs="Arial"/>
          <w:color w:val="000000"/>
        </w:rPr>
        <w:t>vzájemné dohodě p</w:t>
      </w:r>
      <w:r w:rsidR="004405D2" w:rsidRPr="00510690">
        <w:rPr>
          <w:rFonts w:ascii="Arial" w:hAnsi="Arial" w:cs="Arial"/>
          <w:color w:val="000000"/>
        </w:rPr>
        <w:t>artnerských grantových agentur.</w:t>
      </w:r>
    </w:p>
    <w:p w:rsidR="00386B85" w:rsidRPr="00510690" w:rsidRDefault="00386B85" w:rsidP="00386B85">
      <w:pPr>
        <w:pStyle w:val="Zkladntext2"/>
        <w:keepNext/>
        <w:numPr>
          <w:ilvl w:val="0"/>
          <w:numId w:val="23"/>
        </w:numPr>
        <w:spacing w:after="120"/>
        <w:ind w:left="714" w:hanging="357"/>
        <w:jc w:val="both"/>
        <w:rPr>
          <w:rFonts w:ascii="Arial" w:hAnsi="Arial" w:cs="Arial"/>
          <w:color w:val="000000"/>
          <w:sz w:val="22"/>
          <w:szCs w:val="22"/>
        </w:rPr>
      </w:pPr>
      <w:r w:rsidRPr="00510690">
        <w:rPr>
          <w:rFonts w:ascii="Arial" w:hAnsi="Arial" w:cs="Arial"/>
          <w:b/>
          <w:color w:val="0070C0"/>
        </w:rPr>
        <w:t xml:space="preserve">Cíle </w:t>
      </w:r>
    </w:p>
    <w:p w:rsidR="00AD6BFD" w:rsidRPr="00510690" w:rsidRDefault="00AD6BFD" w:rsidP="00AD6BFD">
      <w:pPr>
        <w:pStyle w:val="Zkladntext2"/>
        <w:keepNext/>
        <w:spacing w:after="120"/>
        <w:jc w:val="both"/>
        <w:rPr>
          <w:rFonts w:ascii="Arial" w:hAnsi="Arial" w:cs="Arial"/>
          <w:sz w:val="22"/>
          <w:szCs w:val="22"/>
        </w:rPr>
      </w:pPr>
      <w:r w:rsidRPr="00510690">
        <w:rPr>
          <w:rFonts w:ascii="Arial" w:hAnsi="Arial" w:cs="Arial"/>
        </w:rPr>
        <w:t>V souvislosti se změnou LA grantů nedochází k rámcové změně cílů. Cíle jsou však lépe specifikovány.</w:t>
      </w:r>
    </w:p>
    <w:p w:rsidR="00386B85" w:rsidRPr="00510690" w:rsidRDefault="00386B85" w:rsidP="002B3794">
      <w:pPr>
        <w:pStyle w:val="Zkladntext2"/>
        <w:keepNext/>
        <w:spacing w:after="120"/>
        <w:jc w:val="both"/>
        <w:rPr>
          <w:rFonts w:ascii="Arial" w:hAnsi="Arial" w:cs="Arial"/>
          <w:color w:val="000000"/>
          <w:szCs w:val="24"/>
        </w:rPr>
      </w:pPr>
      <w:r w:rsidRPr="00510690">
        <w:rPr>
          <w:rFonts w:ascii="Arial" w:hAnsi="Arial" w:cs="Arial"/>
          <w:color w:val="000000"/>
          <w:szCs w:val="24"/>
        </w:rPr>
        <w:t>Změna LA grantů je prostředkem k dosažení strategických a rozvojových cílů GA ČR, které jsou uvedeny v Koncepci činnosti Grantové agentury České republiky na léta 2016–2020 schválené vládou usnesením č. 341 ze dne 18. dubna 2016. Jedním z hlavních strategických cílů GA ČR je rozšiřovat a prohlubovat možnosti mezinárodní spolupráce v oblasti základního výzkumu pro vědce z ČR.</w:t>
      </w:r>
    </w:p>
    <w:p w:rsidR="00B12513" w:rsidRPr="00510690" w:rsidRDefault="00AD6BFD" w:rsidP="00AD6BFD">
      <w:pPr>
        <w:pStyle w:val="Zkladntext2"/>
        <w:keepNext/>
        <w:numPr>
          <w:ilvl w:val="0"/>
          <w:numId w:val="23"/>
        </w:numPr>
        <w:spacing w:after="120"/>
        <w:ind w:left="714" w:hanging="357"/>
        <w:jc w:val="both"/>
        <w:rPr>
          <w:rFonts w:ascii="Arial" w:hAnsi="Arial" w:cs="Arial"/>
          <w:b/>
          <w:color w:val="0070C0"/>
        </w:rPr>
      </w:pPr>
      <w:r w:rsidRPr="00510690">
        <w:rPr>
          <w:rFonts w:ascii="Arial" w:hAnsi="Arial" w:cs="Arial"/>
          <w:b/>
          <w:color w:val="0070C0"/>
        </w:rPr>
        <w:t>Přínosy</w:t>
      </w:r>
    </w:p>
    <w:p w:rsidR="00AD6BFD" w:rsidRPr="00510690" w:rsidRDefault="00AD6BFD" w:rsidP="00D92C72">
      <w:pPr>
        <w:pStyle w:val="Prosttext"/>
        <w:spacing w:after="120"/>
        <w:jc w:val="both"/>
        <w:rPr>
          <w:rFonts w:ascii="Arial" w:hAnsi="Arial" w:cs="Arial"/>
          <w:color w:val="000000"/>
          <w:sz w:val="24"/>
          <w:szCs w:val="24"/>
        </w:rPr>
      </w:pPr>
      <w:r w:rsidRPr="00510690">
        <w:rPr>
          <w:rFonts w:ascii="Arial" w:hAnsi="Arial" w:cs="Arial"/>
          <w:color w:val="auto"/>
          <w:sz w:val="24"/>
          <w:szCs w:val="24"/>
        </w:rPr>
        <w:t xml:space="preserve">Navrhovaná změna LA grantů umožní české vědecké veřejnosti realizovat bilaterální a multilaterální mezinárodní výzkumné projekty s novými zahraničními partnery ve zjednodušeném administrativním prostředí prostřednictvím hodnocení na principu </w:t>
      </w:r>
      <w:proofErr w:type="spellStart"/>
      <w:r w:rsidRPr="00510690">
        <w:rPr>
          <w:rFonts w:ascii="Arial" w:hAnsi="Arial" w:cs="Arial"/>
          <w:color w:val="auto"/>
          <w:sz w:val="24"/>
          <w:szCs w:val="24"/>
        </w:rPr>
        <w:t>Lead</w:t>
      </w:r>
      <w:proofErr w:type="spellEnd"/>
      <w:r w:rsidRPr="00510690">
        <w:rPr>
          <w:rFonts w:ascii="Arial" w:hAnsi="Arial" w:cs="Arial"/>
          <w:color w:val="auto"/>
          <w:sz w:val="24"/>
          <w:szCs w:val="24"/>
        </w:rPr>
        <w:t xml:space="preserve"> </w:t>
      </w:r>
      <w:proofErr w:type="spellStart"/>
      <w:r w:rsidRPr="00510690">
        <w:rPr>
          <w:rFonts w:ascii="Arial" w:hAnsi="Arial" w:cs="Arial"/>
          <w:color w:val="auto"/>
          <w:sz w:val="24"/>
          <w:szCs w:val="24"/>
        </w:rPr>
        <w:t>Agency</w:t>
      </w:r>
      <w:proofErr w:type="spellEnd"/>
      <w:r w:rsidRPr="00510690">
        <w:rPr>
          <w:rFonts w:ascii="Arial" w:hAnsi="Arial" w:cs="Arial"/>
          <w:color w:val="auto"/>
          <w:sz w:val="24"/>
          <w:szCs w:val="24"/>
        </w:rPr>
        <w:t xml:space="preserve">. Čeští vědci jejich prostřednictvím získají nové zkušenosti a rozhled na poli mezinárodního výzkumu. Díky tomu dojde v konečném důsledku jak ke zvýšení kvality základního výzkumu v ČR, </w:t>
      </w:r>
      <w:r w:rsidR="00D92C72" w:rsidRPr="00510690">
        <w:rPr>
          <w:rFonts w:ascii="Arial" w:hAnsi="Arial" w:cs="Arial"/>
          <w:color w:val="auto"/>
          <w:sz w:val="24"/>
          <w:szCs w:val="24"/>
        </w:rPr>
        <w:t xml:space="preserve">a nepřímo i </w:t>
      </w:r>
      <w:r w:rsidRPr="00510690">
        <w:rPr>
          <w:rFonts w:ascii="Arial" w:hAnsi="Arial" w:cs="Arial"/>
          <w:color w:val="auto"/>
          <w:sz w:val="24"/>
          <w:szCs w:val="24"/>
        </w:rPr>
        <w:t>posílení konkurenceschopnosti země.</w:t>
      </w:r>
      <w:r w:rsidRPr="00510690" w:rsidDel="00675012">
        <w:rPr>
          <w:rFonts w:ascii="Arial" w:hAnsi="Arial" w:cs="Arial"/>
          <w:color w:val="auto"/>
          <w:sz w:val="24"/>
          <w:szCs w:val="24"/>
        </w:rPr>
        <w:t xml:space="preserve"> </w:t>
      </w:r>
    </w:p>
    <w:p w:rsidR="00F75CAD" w:rsidRPr="00510690" w:rsidRDefault="00F75CAD" w:rsidP="001557F3">
      <w:pPr>
        <w:pStyle w:val="Odstavecseseznamem"/>
        <w:keepNext/>
        <w:numPr>
          <w:ilvl w:val="0"/>
          <w:numId w:val="26"/>
        </w:numPr>
        <w:autoSpaceDE w:val="0"/>
        <w:autoSpaceDN w:val="0"/>
        <w:adjustRightInd w:val="0"/>
        <w:spacing w:after="120"/>
        <w:ind w:hanging="1080"/>
        <w:jc w:val="both"/>
        <w:rPr>
          <w:rFonts w:ascii="Arial" w:hAnsi="Arial" w:cs="Calibri"/>
          <w:color w:val="000000"/>
        </w:rPr>
      </w:pPr>
      <w:r w:rsidRPr="00510690">
        <w:rPr>
          <w:rFonts w:ascii="Arial" w:hAnsi="Arial" w:cs="Arial"/>
          <w:b/>
          <w:color w:val="0070C0"/>
        </w:rPr>
        <w:t>K náležitostem materiálu předkláda</w:t>
      </w:r>
      <w:r w:rsidR="00C82013" w:rsidRPr="00510690">
        <w:rPr>
          <w:rFonts w:ascii="Arial" w:hAnsi="Arial" w:cs="Arial"/>
          <w:b/>
          <w:color w:val="0070C0"/>
        </w:rPr>
        <w:t>ného</w:t>
      </w:r>
      <w:r w:rsidR="00FA691E" w:rsidRPr="00510690">
        <w:rPr>
          <w:rFonts w:ascii="Arial" w:hAnsi="Arial" w:cs="Arial"/>
          <w:b/>
          <w:color w:val="0070C0"/>
        </w:rPr>
        <w:t xml:space="preserve"> na jednání vlády</w:t>
      </w:r>
    </w:p>
    <w:p w:rsidR="00900034" w:rsidRPr="00510690" w:rsidRDefault="00C82013" w:rsidP="00900034">
      <w:pPr>
        <w:pStyle w:val="Zkladntext2"/>
        <w:spacing w:after="120"/>
        <w:jc w:val="both"/>
        <w:rPr>
          <w:rFonts w:ascii="Arial" w:hAnsi="Arial" w:cs="Arial"/>
          <w:szCs w:val="24"/>
        </w:rPr>
      </w:pPr>
      <w:r w:rsidRPr="00510690">
        <w:rPr>
          <w:rFonts w:ascii="Arial" w:hAnsi="Arial" w:cs="Calibri"/>
          <w:color w:val="000000"/>
          <w:szCs w:val="24"/>
        </w:rPr>
        <w:t>Dokument</w:t>
      </w:r>
      <w:r w:rsidR="00900034" w:rsidRPr="00510690">
        <w:rPr>
          <w:rFonts w:ascii="Arial" w:hAnsi="Arial" w:cs="Arial"/>
          <w:szCs w:val="24"/>
        </w:rPr>
        <w:t xml:space="preserve"> obsahuje všechny náležitosti </w:t>
      </w:r>
      <w:r w:rsidR="001557F3" w:rsidRPr="00510690">
        <w:rPr>
          <w:rFonts w:ascii="Arial" w:hAnsi="Arial" w:cs="Arial"/>
          <w:szCs w:val="24"/>
        </w:rPr>
        <w:t>materiálu pro je</w:t>
      </w:r>
      <w:r w:rsidR="00900034" w:rsidRPr="00510690">
        <w:rPr>
          <w:rFonts w:ascii="Arial" w:hAnsi="Arial" w:cs="Arial"/>
          <w:szCs w:val="24"/>
        </w:rPr>
        <w:t>dn</w:t>
      </w:r>
      <w:r w:rsidR="001557F3" w:rsidRPr="00510690">
        <w:rPr>
          <w:rFonts w:ascii="Arial" w:hAnsi="Arial" w:cs="Arial"/>
          <w:szCs w:val="24"/>
        </w:rPr>
        <w:t>ání</w:t>
      </w:r>
      <w:r w:rsidR="00900034" w:rsidRPr="00510690">
        <w:rPr>
          <w:rFonts w:ascii="Arial" w:hAnsi="Arial" w:cs="Arial"/>
          <w:szCs w:val="24"/>
        </w:rPr>
        <w:t xml:space="preserve"> vlády.</w:t>
      </w:r>
    </w:p>
    <w:p w:rsidR="00CD4315" w:rsidRPr="00510690" w:rsidRDefault="00A30498" w:rsidP="001557F3">
      <w:pPr>
        <w:pStyle w:val="Odstavecseseznamem"/>
        <w:numPr>
          <w:ilvl w:val="0"/>
          <w:numId w:val="26"/>
        </w:numPr>
        <w:spacing w:before="120" w:after="120"/>
        <w:ind w:hanging="1080"/>
        <w:jc w:val="both"/>
        <w:rPr>
          <w:rFonts w:ascii="Arial" w:hAnsi="Arial" w:cs="Arial"/>
          <w:b/>
          <w:color w:val="0070C0"/>
        </w:rPr>
      </w:pPr>
      <w:r w:rsidRPr="00510690">
        <w:rPr>
          <w:rFonts w:ascii="Arial" w:hAnsi="Arial" w:cs="Arial"/>
          <w:b/>
          <w:color w:val="0070C0"/>
        </w:rPr>
        <w:t>Připomínk</w:t>
      </w:r>
      <w:r w:rsidR="009B6D66" w:rsidRPr="00510690">
        <w:rPr>
          <w:rFonts w:ascii="Arial" w:hAnsi="Arial" w:cs="Arial"/>
          <w:b/>
          <w:color w:val="0070C0"/>
        </w:rPr>
        <w:t>y</w:t>
      </w:r>
      <w:r w:rsidRPr="00510690">
        <w:rPr>
          <w:rFonts w:ascii="Arial" w:hAnsi="Arial" w:cs="Arial"/>
          <w:b/>
          <w:color w:val="0070C0"/>
        </w:rPr>
        <w:t xml:space="preserve"> Rady:</w:t>
      </w:r>
    </w:p>
    <w:p w:rsidR="009B6D66" w:rsidRPr="00510690" w:rsidRDefault="009B6D66" w:rsidP="009B6D66">
      <w:pPr>
        <w:pStyle w:val="Prosttext"/>
        <w:numPr>
          <w:ilvl w:val="0"/>
          <w:numId w:val="18"/>
        </w:numPr>
        <w:jc w:val="both"/>
        <w:outlineLvl w:val="0"/>
        <w:rPr>
          <w:rFonts w:ascii="Arial" w:hAnsi="Arial" w:cs="Arial"/>
          <w:color w:val="000000"/>
          <w:sz w:val="24"/>
          <w:szCs w:val="24"/>
          <w:u w:val="single"/>
        </w:rPr>
      </w:pPr>
      <w:r w:rsidRPr="00510690">
        <w:rPr>
          <w:rFonts w:ascii="Arial" w:hAnsi="Arial" w:cs="Arial"/>
          <w:color w:val="auto"/>
          <w:sz w:val="24"/>
          <w:szCs w:val="24"/>
          <w:u w:val="single"/>
        </w:rPr>
        <w:t xml:space="preserve">Zásadní připomínka k části 12. </w:t>
      </w:r>
      <w:r w:rsidRPr="00510690">
        <w:rPr>
          <w:rFonts w:ascii="Arial" w:hAnsi="Arial" w:cs="Arial"/>
          <w:color w:val="000000"/>
          <w:sz w:val="24"/>
          <w:szCs w:val="24"/>
          <w:u w:val="single"/>
        </w:rPr>
        <w:t>Zaměření a cíle skupiny grantových projektů:</w:t>
      </w:r>
    </w:p>
    <w:p w:rsidR="009B6D66" w:rsidRPr="00510690" w:rsidRDefault="009B6D66" w:rsidP="00090A7B">
      <w:pPr>
        <w:jc w:val="both"/>
        <w:rPr>
          <w:rFonts w:ascii="Arial" w:hAnsi="Arial" w:cs="Arial"/>
          <w:color w:val="000000"/>
          <w:sz w:val="22"/>
          <w:szCs w:val="22"/>
        </w:rPr>
      </w:pPr>
    </w:p>
    <w:p w:rsidR="009B6D66" w:rsidRPr="00510690" w:rsidRDefault="009B6D66" w:rsidP="009B6D66">
      <w:pPr>
        <w:jc w:val="both"/>
        <w:rPr>
          <w:rFonts w:ascii="Arial" w:hAnsi="Arial" w:cs="Arial"/>
          <w:i/>
          <w:color w:val="000000"/>
        </w:rPr>
      </w:pPr>
      <w:r w:rsidRPr="00510690">
        <w:rPr>
          <w:rFonts w:ascii="Arial" w:hAnsi="Arial" w:cs="Arial"/>
          <w:color w:val="000000"/>
        </w:rPr>
        <w:t>V</w:t>
      </w:r>
      <w:r w:rsidR="003D02A0" w:rsidRPr="00510690">
        <w:rPr>
          <w:rFonts w:ascii="Arial" w:hAnsi="Arial" w:cs="Arial"/>
          <w:color w:val="000000"/>
        </w:rPr>
        <w:t>e 2</w:t>
      </w:r>
      <w:r w:rsidRPr="00510690">
        <w:rPr>
          <w:rFonts w:ascii="Arial" w:hAnsi="Arial" w:cs="Arial"/>
          <w:color w:val="000000"/>
        </w:rPr>
        <w:t xml:space="preserve"> odst. </w:t>
      </w:r>
      <w:r w:rsidR="003D02A0" w:rsidRPr="00510690">
        <w:rPr>
          <w:rFonts w:ascii="Arial" w:hAnsi="Arial" w:cs="Arial"/>
          <w:color w:val="000000"/>
        </w:rPr>
        <w:t xml:space="preserve">části 12 materiálu </w:t>
      </w:r>
      <w:r w:rsidRPr="00510690">
        <w:rPr>
          <w:rFonts w:ascii="Arial" w:hAnsi="Arial" w:cs="Arial"/>
          <w:color w:val="000000"/>
        </w:rPr>
        <w:t xml:space="preserve">je uvedeno, že </w:t>
      </w:r>
      <w:r w:rsidRPr="00510690">
        <w:rPr>
          <w:rFonts w:ascii="Arial" w:hAnsi="Arial" w:cs="Arial"/>
          <w:i/>
          <w:color w:val="000000"/>
        </w:rPr>
        <w:t>„Navrhovaná skupina grantových projektů je prostředkem k dosažení strategických a rozvojových cílů GA ČR…“</w:t>
      </w:r>
    </w:p>
    <w:p w:rsidR="009B6D66" w:rsidRPr="00510690" w:rsidRDefault="009B6D66" w:rsidP="009B6D66">
      <w:pPr>
        <w:jc w:val="both"/>
        <w:rPr>
          <w:rFonts w:ascii="Arial" w:hAnsi="Arial" w:cs="Arial"/>
          <w:color w:val="000000"/>
          <w:sz w:val="22"/>
          <w:szCs w:val="22"/>
        </w:rPr>
      </w:pPr>
    </w:p>
    <w:p w:rsidR="009B6D66" w:rsidRPr="00510690" w:rsidRDefault="009B6D66" w:rsidP="009B6D66">
      <w:pPr>
        <w:jc w:val="both"/>
        <w:rPr>
          <w:rFonts w:ascii="Arial" w:hAnsi="Arial" w:cs="Arial"/>
          <w:i/>
          <w:color w:val="000000"/>
        </w:rPr>
      </w:pPr>
      <w:r w:rsidRPr="00510690">
        <w:rPr>
          <w:rFonts w:ascii="Arial" w:hAnsi="Arial" w:cs="Arial"/>
          <w:color w:val="000000"/>
        </w:rPr>
        <w:t xml:space="preserve">Rada žádá o změnu textu ve znění: </w:t>
      </w:r>
      <w:r w:rsidRPr="00510690">
        <w:rPr>
          <w:rFonts w:ascii="Arial" w:hAnsi="Arial" w:cs="Arial"/>
          <w:i/>
          <w:color w:val="000000"/>
        </w:rPr>
        <w:t xml:space="preserve">„Navrhovaná změna skupiny grantových projektů je prostředkem k dosažení strategických a rozvojových cílů GA ČR…“ </w:t>
      </w:r>
    </w:p>
    <w:p w:rsidR="009B6D66" w:rsidRPr="00510690" w:rsidRDefault="009B6D66" w:rsidP="009B6D66">
      <w:pPr>
        <w:jc w:val="both"/>
        <w:rPr>
          <w:rFonts w:ascii="Arial" w:hAnsi="Arial" w:cs="Arial"/>
          <w:color w:val="000000"/>
          <w:sz w:val="22"/>
          <w:szCs w:val="22"/>
        </w:rPr>
      </w:pPr>
    </w:p>
    <w:p w:rsidR="009B6D66" w:rsidRPr="00510690" w:rsidRDefault="009B6D66" w:rsidP="009B6D66">
      <w:pPr>
        <w:pStyle w:val="Prosttext"/>
        <w:numPr>
          <w:ilvl w:val="0"/>
          <w:numId w:val="18"/>
        </w:numPr>
        <w:spacing w:after="120"/>
        <w:ind w:left="357" w:hanging="357"/>
        <w:jc w:val="both"/>
        <w:outlineLvl w:val="0"/>
        <w:rPr>
          <w:rFonts w:ascii="Arial" w:hAnsi="Arial" w:cs="Arial"/>
          <w:color w:val="000000"/>
          <w:sz w:val="24"/>
          <w:szCs w:val="24"/>
          <w:u w:val="single"/>
        </w:rPr>
      </w:pPr>
      <w:r w:rsidRPr="00510690">
        <w:rPr>
          <w:rFonts w:ascii="Arial" w:hAnsi="Arial" w:cs="Arial"/>
          <w:color w:val="auto"/>
          <w:sz w:val="24"/>
          <w:szCs w:val="24"/>
          <w:u w:val="single"/>
        </w:rPr>
        <w:t xml:space="preserve">Zásadní připomínka k části 12. </w:t>
      </w:r>
      <w:r w:rsidRPr="00510690">
        <w:rPr>
          <w:rFonts w:ascii="Arial" w:hAnsi="Arial" w:cs="Arial"/>
          <w:color w:val="000000"/>
          <w:sz w:val="24"/>
          <w:szCs w:val="24"/>
          <w:u w:val="single"/>
        </w:rPr>
        <w:t>Zaměření a cíle skupiny grantových projektů:</w:t>
      </w:r>
    </w:p>
    <w:p w:rsidR="003D02A0" w:rsidRPr="00510690" w:rsidRDefault="009B6D66" w:rsidP="003D02A0">
      <w:pPr>
        <w:pStyle w:val="Prosttext"/>
        <w:spacing w:after="120"/>
        <w:jc w:val="both"/>
        <w:rPr>
          <w:rFonts w:ascii="Arial" w:hAnsi="Arial" w:cs="Arial"/>
          <w:color w:val="auto"/>
          <w:sz w:val="24"/>
          <w:szCs w:val="24"/>
        </w:rPr>
      </w:pPr>
      <w:r w:rsidRPr="00510690">
        <w:rPr>
          <w:rFonts w:ascii="Arial" w:hAnsi="Arial" w:cs="Arial"/>
          <w:color w:val="000000"/>
          <w:sz w:val="24"/>
          <w:szCs w:val="24"/>
        </w:rPr>
        <w:t xml:space="preserve">V odst. 2 části 12 </w:t>
      </w:r>
      <w:r w:rsidR="003D02A0" w:rsidRPr="00510690">
        <w:rPr>
          <w:rFonts w:ascii="Arial" w:hAnsi="Arial" w:cs="Arial"/>
          <w:color w:val="000000"/>
          <w:sz w:val="24"/>
          <w:szCs w:val="24"/>
        </w:rPr>
        <w:t xml:space="preserve">je uvedeno že </w:t>
      </w:r>
      <w:r w:rsidR="003D02A0" w:rsidRPr="00510690">
        <w:rPr>
          <w:rFonts w:ascii="Arial" w:hAnsi="Arial" w:cs="Arial"/>
          <w:i/>
          <w:color w:val="000000"/>
          <w:sz w:val="24"/>
          <w:szCs w:val="24"/>
        </w:rPr>
        <w:t>„…</w:t>
      </w:r>
      <w:r w:rsidR="003D02A0" w:rsidRPr="00510690">
        <w:rPr>
          <w:rFonts w:ascii="Arial" w:hAnsi="Arial" w:cs="Arial"/>
          <w:i/>
          <w:color w:val="auto"/>
          <w:sz w:val="24"/>
          <w:szCs w:val="24"/>
        </w:rPr>
        <w:t>dojde v konečném důsledku jak ke zvýšení kvality základního výzkumu v ČR, tak k posílení konkurenceschopnosti země.“</w:t>
      </w:r>
      <w:r w:rsidR="003D02A0" w:rsidRPr="00510690" w:rsidDel="00675012">
        <w:rPr>
          <w:rFonts w:ascii="Arial" w:hAnsi="Arial" w:cs="Arial"/>
          <w:color w:val="auto"/>
          <w:sz w:val="24"/>
          <w:szCs w:val="24"/>
        </w:rPr>
        <w:t xml:space="preserve"> </w:t>
      </w:r>
    </w:p>
    <w:p w:rsidR="009B6D66" w:rsidRPr="00510690" w:rsidRDefault="003D02A0" w:rsidP="00E132BA">
      <w:pPr>
        <w:pStyle w:val="Prosttext"/>
        <w:spacing w:after="240"/>
        <w:jc w:val="both"/>
        <w:rPr>
          <w:rFonts w:ascii="Arial" w:hAnsi="Arial" w:cs="Arial"/>
          <w:i/>
          <w:color w:val="auto"/>
          <w:sz w:val="24"/>
          <w:szCs w:val="24"/>
        </w:rPr>
      </w:pPr>
      <w:r w:rsidRPr="00510690">
        <w:rPr>
          <w:rFonts w:ascii="Arial" w:hAnsi="Arial" w:cs="Arial"/>
          <w:color w:val="auto"/>
          <w:sz w:val="24"/>
          <w:szCs w:val="24"/>
        </w:rPr>
        <w:lastRenderedPageBreak/>
        <w:t xml:space="preserve">Rada žádá o změnu textu ve znění: </w:t>
      </w:r>
      <w:r w:rsidRPr="00510690">
        <w:rPr>
          <w:rFonts w:ascii="Arial" w:hAnsi="Arial" w:cs="Arial"/>
          <w:i/>
          <w:color w:val="auto"/>
          <w:sz w:val="24"/>
          <w:szCs w:val="24"/>
        </w:rPr>
        <w:t>„…dojde v konečném důsledku jak ke zvýšení kvality základního výzkumu v ČR, tak k posílení konkurenceschopnosti české vědecké komunity.“</w:t>
      </w:r>
    </w:p>
    <w:p w:rsidR="00090A7B" w:rsidRPr="00510690" w:rsidRDefault="00090A7B" w:rsidP="00090A7B">
      <w:pPr>
        <w:pStyle w:val="Prosttext"/>
        <w:numPr>
          <w:ilvl w:val="0"/>
          <w:numId w:val="18"/>
        </w:numPr>
        <w:jc w:val="both"/>
        <w:outlineLvl w:val="0"/>
        <w:rPr>
          <w:rFonts w:ascii="Arial" w:hAnsi="Arial" w:cs="Arial"/>
          <w:color w:val="auto"/>
          <w:sz w:val="24"/>
          <w:szCs w:val="24"/>
          <w:u w:val="single"/>
        </w:rPr>
      </w:pPr>
      <w:r w:rsidRPr="00510690">
        <w:rPr>
          <w:rFonts w:ascii="Arial" w:hAnsi="Arial" w:cs="Arial"/>
          <w:color w:val="auto"/>
          <w:sz w:val="24"/>
          <w:szCs w:val="24"/>
          <w:u w:val="single"/>
        </w:rPr>
        <w:t>Zásadní připomínka k části 20. Kritéria splnění cílů skupiny grantových projektů</w:t>
      </w:r>
    </w:p>
    <w:p w:rsidR="00090A7B" w:rsidRPr="00510690" w:rsidRDefault="00090A7B" w:rsidP="00090A7B">
      <w:pPr>
        <w:spacing w:after="120"/>
        <w:jc w:val="both"/>
        <w:rPr>
          <w:rFonts w:ascii="Arial" w:hAnsi="Arial" w:cs="Arial"/>
        </w:rPr>
      </w:pPr>
      <w:r w:rsidRPr="00510690">
        <w:rPr>
          <w:rFonts w:ascii="Arial" w:hAnsi="Arial" w:cs="Arial"/>
        </w:rPr>
        <w:t>Předkládaný návrh nedostatečně popisuje způsoby vyhodnocení skupiny grantových projektů v souladu se Základními principy přípravy a hodnocení programů a skupin grantových projektů výzkumu, vývoje a inovací.</w:t>
      </w:r>
    </w:p>
    <w:p w:rsidR="00090A7B" w:rsidRPr="00510690" w:rsidRDefault="00090A7B" w:rsidP="00090A7B">
      <w:pPr>
        <w:spacing w:after="120"/>
        <w:jc w:val="both"/>
        <w:rPr>
          <w:rFonts w:ascii="Arial" w:hAnsi="Arial" w:cs="Arial"/>
        </w:rPr>
      </w:pPr>
      <w:r w:rsidRPr="00510690">
        <w:rPr>
          <w:rFonts w:ascii="Arial" w:hAnsi="Arial" w:cs="Arial"/>
        </w:rPr>
        <w:t>Rada požaduje doplnění vazby vyhodnocení na výše uvedený dokument.</w:t>
      </w:r>
    </w:p>
    <w:p w:rsidR="00394907" w:rsidRPr="00510690" w:rsidRDefault="00394907" w:rsidP="003D02A0">
      <w:pPr>
        <w:pStyle w:val="Zkladntext2"/>
        <w:numPr>
          <w:ilvl w:val="0"/>
          <w:numId w:val="18"/>
        </w:numPr>
        <w:spacing w:after="120"/>
        <w:jc w:val="both"/>
        <w:rPr>
          <w:rFonts w:ascii="Arial" w:hAnsi="Arial" w:cs="Arial"/>
          <w:u w:val="single"/>
        </w:rPr>
      </w:pPr>
      <w:r w:rsidRPr="00510690">
        <w:rPr>
          <w:rFonts w:ascii="Arial" w:hAnsi="Arial" w:cs="Arial"/>
          <w:u w:val="single"/>
        </w:rPr>
        <w:t>Zásadní připomínka k usnesení vlády</w:t>
      </w:r>
    </w:p>
    <w:p w:rsidR="00394907" w:rsidRPr="00510690" w:rsidRDefault="00394907" w:rsidP="00394907">
      <w:pPr>
        <w:pStyle w:val="Zkladntext2"/>
        <w:spacing w:after="120"/>
        <w:jc w:val="both"/>
        <w:rPr>
          <w:rFonts w:ascii="Arial" w:hAnsi="Arial" w:cs="Arial"/>
          <w:szCs w:val="24"/>
        </w:rPr>
      </w:pPr>
      <w:r w:rsidRPr="00510690">
        <w:rPr>
          <w:rFonts w:ascii="Arial" w:hAnsi="Arial" w:cs="Arial"/>
          <w:szCs w:val="24"/>
        </w:rPr>
        <w:t xml:space="preserve">Rada žádá o změnu bodu č. I usnesení vlády </w:t>
      </w:r>
      <w:proofErr w:type="gramStart"/>
      <w:r w:rsidRPr="00510690">
        <w:rPr>
          <w:rFonts w:ascii="Arial" w:hAnsi="Arial" w:cs="Arial"/>
          <w:szCs w:val="24"/>
        </w:rPr>
        <w:t>na</w:t>
      </w:r>
      <w:proofErr w:type="gramEnd"/>
      <w:r w:rsidRPr="00510690">
        <w:rPr>
          <w:rFonts w:ascii="Arial" w:hAnsi="Arial" w:cs="Arial"/>
          <w:szCs w:val="24"/>
        </w:rPr>
        <w:t>:</w:t>
      </w:r>
    </w:p>
    <w:p w:rsidR="001557F3" w:rsidRPr="00510690" w:rsidRDefault="001557F3" w:rsidP="001557F3">
      <w:pPr>
        <w:pStyle w:val="StylI"/>
        <w:numPr>
          <w:ilvl w:val="0"/>
          <w:numId w:val="0"/>
        </w:numPr>
        <w:rPr>
          <w:sz w:val="24"/>
          <w:szCs w:val="24"/>
        </w:rPr>
      </w:pPr>
      <w:r w:rsidRPr="00510690">
        <w:rPr>
          <w:b/>
          <w:sz w:val="24"/>
          <w:szCs w:val="24"/>
        </w:rPr>
        <w:t>Vláda schvaluje</w:t>
      </w:r>
      <w:r w:rsidRPr="00510690">
        <w:rPr>
          <w:sz w:val="24"/>
          <w:szCs w:val="24"/>
        </w:rPr>
        <w:t xml:space="preserve"> změnu materiálu schváleného usnesením vlády č. 572 ze dne 31. července 2013 o skupině grantových projektů Mezinárodní grantové projekty hodnocené na principu </w:t>
      </w:r>
      <w:proofErr w:type="spellStart"/>
      <w:r w:rsidRPr="00510690">
        <w:rPr>
          <w:sz w:val="24"/>
          <w:szCs w:val="24"/>
        </w:rPr>
        <w:t>Lead</w:t>
      </w:r>
      <w:proofErr w:type="spellEnd"/>
      <w:r w:rsidRPr="00510690">
        <w:rPr>
          <w:sz w:val="24"/>
          <w:szCs w:val="24"/>
        </w:rPr>
        <w:t xml:space="preserve"> </w:t>
      </w:r>
      <w:proofErr w:type="spellStart"/>
      <w:r w:rsidRPr="00510690">
        <w:rPr>
          <w:sz w:val="24"/>
          <w:szCs w:val="24"/>
        </w:rPr>
        <w:t>Agency</w:t>
      </w:r>
      <w:proofErr w:type="spellEnd"/>
      <w:r w:rsidRPr="00510690">
        <w:rPr>
          <w:sz w:val="24"/>
          <w:szCs w:val="24"/>
        </w:rPr>
        <w:t xml:space="preserve"> (LA granty), uvedenou v části III materiálu s tím, že financování programu bude zajištěno podle možností státního rozpočtu.</w:t>
      </w:r>
    </w:p>
    <w:p w:rsidR="00780001" w:rsidRPr="00510690" w:rsidRDefault="00780001" w:rsidP="00780001">
      <w:pPr>
        <w:pStyle w:val="StylI"/>
        <w:numPr>
          <w:ilvl w:val="0"/>
          <w:numId w:val="18"/>
        </w:numPr>
        <w:rPr>
          <w:sz w:val="24"/>
          <w:szCs w:val="24"/>
          <w:u w:val="single"/>
        </w:rPr>
      </w:pPr>
      <w:r w:rsidRPr="00510690">
        <w:rPr>
          <w:sz w:val="24"/>
          <w:szCs w:val="24"/>
          <w:u w:val="single"/>
        </w:rPr>
        <w:t>Zásadní připomínka – poznámka – rozpočet</w:t>
      </w:r>
    </w:p>
    <w:p w:rsidR="006A3EBD" w:rsidRPr="00510690" w:rsidRDefault="006A3EBD" w:rsidP="006A3EBD">
      <w:pPr>
        <w:pStyle w:val="Zkladntext2"/>
        <w:keepNext/>
        <w:keepLines/>
        <w:spacing w:after="120"/>
        <w:jc w:val="both"/>
        <w:rPr>
          <w:rFonts w:ascii="Arial" w:hAnsi="Arial" w:cs="Arial"/>
          <w:color w:val="000000"/>
        </w:rPr>
      </w:pPr>
      <w:r w:rsidRPr="00510690">
        <w:rPr>
          <w:rFonts w:ascii="Arial" w:hAnsi="Arial" w:cs="Arial"/>
          <w:bCs/>
        </w:rPr>
        <w:t>Podpora LA grantů byla zahájena v roce 2015 s termínem ukončení v roce 2022 s tím, že</w:t>
      </w:r>
      <w:r w:rsidRPr="00510690">
        <w:rPr>
          <w:rFonts w:ascii="Arial" w:hAnsi="Arial" w:cs="Arial"/>
          <w:color w:val="000000"/>
        </w:rPr>
        <w:t xml:space="preserve"> v letech 2020 a 2021 již nebudou nové grantové projekty zahajovány.</w:t>
      </w:r>
      <w:r w:rsidR="004C6E3A" w:rsidRPr="00510690">
        <w:rPr>
          <w:color w:val="000000"/>
          <w:szCs w:val="24"/>
        </w:rPr>
        <w:t xml:space="preserve"> </w:t>
      </w:r>
      <w:r w:rsidR="004C6E3A" w:rsidRPr="00510690">
        <w:rPr>
          <w:rFonts w:ascii="Arial" w:hAnsi="Arial" w:cs="Arial"/>
          <w:color w:val="000000"/>
          <w:szCs w:val="24"/>
        </w:rPr>
        <w:t>V rámci schváleného rozpočtu má GA ČR schváleny výdaje na LA granty již od roku 2016, od roku 2017 do roku 2022 v přibližně stejné výši 73 mil. Kč ročně.</w:t>
      </w:r>
    </w:p>
    <w:p w:rsidR="00780001" w:rsidRPr="00510690" w:rsidRDefault="006A3EBD" w:rsidP="006A3EBD">
      <w:pPr>
        <w:pStyle w:val="StylI"/>
        <w:numPr>
          <w:ilvl w:val="0"/>
          <w:numId w:val="0"/>
        </w:numPr>
        <w:rPr>
          <w:color w:val="000000"/>
          <w:sz w:val="24"/>
          <w:szCs w:val="24"/>
        </w:rPr>
      </w:pPr>
      <w:r w:rsidRPr="00510690">
        <w:rPr>
          <w:color w:val="000000"/>
          <w:sz w:val="24"/>
          <w:szCs w:val="24"/>
        </w:rPr>
        <w:t xml:space="preserve">V rámci změny LA grantů se předpokládá, že podpora začne být poskytována </w:t>
      </w:r>
      <w:r w:rsidR="004C6E3A" w:rsidRPr="00510690">
        <w:rPr>
          <w:color w:val="000000"/>
          <w:sz w:val="24"/>
          <w:szCs w:val="24"/>
        </w:rPr>
        <w:t>až</w:t>
      </w:r>
      <w:r w:rsidR="00F45901">
        <w:rPr>
          <w:color w:val="000000"/>
          <w:sz w:val="24"/>
          <w:szCs w:val="24"/>
        </w:rPr>
        <w:t> </w:t>
      </w:r>
      <w:r w:rsidR="008B5C0D">
        <w:rPr>
          <w:color w:val="000000"/>
          <w:sz w:val="24"/>
          <w:szCs w:val="24"/>
        </w:rPr>
        <w:t>od roku 2021</w:t>
      </w:r>
      <w:r w:rsidR="004C6E3A" w:rsidRPr="00510690">
        <w:rPr>
          <w:color w:val="000000"/>
          <w:sz w:val="24"/>
          <w:szCs w:val="24"/>
        </w:rPr>
        <w:t>, současně</w:t>
      </w:r>
      <w:r w:rsidR="00491B92" w:rsidRPr="00510690">
        <w:rPr>
          <w:color w:val="000000"/>
          <w:sz w:val="24"/>
          <w:szCs w:val="24"/>
        </w:rPr>
        <w:t xml:space="preserve"> GA ČR navrhuje významné navýšení výdajů </w:t>
      </w:r>
      <w:r w:rsidR="004C6E3A" w:rsidRPr="00510690">
        <w:rPr>
          <w:color w:val="000000"/>
          <w:sz w:val="24"/>
          <w:szCs w:val="24"/>
        </w:rPr>
        <w:t>od roku 2021.</w:t>
      </w:r>
    </w:p>
    <w:p w:rsidR="00491B92" w:rsidRPr="00510690" w:rsidRDefault="00AA7A02" w:rsidP="00491B92">
      <w:pPr>
        <w:spacing w:after="120"/>
        <w:jc w:val="both"/>
        <w:rPr>
          <w:rFonts w:ascii="Arial" w:hAnsi="Arial" w:cs="Arial"/>
          <w:color w:val="000000"/>
        </w:rPr>
      </w:pPr>
      <w:r w:rsidRPr="00510690">
        <w:rPr>
          <w:rFonts w:ascii="Arial" w:hAnsi="Arial" w:cs="Arial"/>
          <w:color w:val="000000"/>
        </w:rPr>
        <w:t xml:space="preserve">S ohledem na možnosti celkového rozpočtu na </w:t>
      </w:r>
      <w:proofErr w:type="spellStart"/>
      <w:r w:rsidRPr="00510690">
        <w:rPr>
          <w:rFonts w:ascii="Arial" w:hAnsi="Arial" w:cs="Arial"/>
          <w:color w:val="000000"/>
        </w:rPr>
        <w:t>VaVaI</w:t>
      </w:r>
      <w:proofErr w:type="spellEnd"/>
      <w:r w:rsidRPr="00510690">
        <w:rPr>
          <w:rFonts w:ascii="Arial" w:hAnsi="Arial" w:cs="Arial"/>
          <w:color w:val="000000"/>
        </w:rPr>
        <w:t xml:space="preserve"> bude možné </w:t>
      </w:r>
      <w:r w:rsidR="00491B92" w:rsidRPr="00510690">
        <w:rPr>
          <w:rFonts w:ascii="Arial" w:hAnsi="Arial" w:cs="Arial"/>
          <w:color w:val="000000"/>
        </w:rPr>
        <w:t xml:space="preserve">financování </w:t>
      </w:r>
      <w:r w:rsidR="00C71834" w:rsidRPr="00510690">
        <w:rPr>
          <w:rFonts w:ascii="Arial" w:hAnsi="Arial" w:cs="Arial"/>
          <w:color w:val="000000"/>
        </w:rPr>
        <w:t xml:space="preserve">navýšení výdajů </w:t>
      </w:r>
      <w:r w:rsidR="004C6E3A" w:rsidRPr="00510690">
        <w:rPr>
          <w:rFonts w:ascii="Arial" w:hAnsi="Arial" w:cs="Arial"/>
          <w:color w:val="000000"/>
        </w:rPr>
        <w:t xml:space="preserve">skupiny grantových </w:t>
      </w:r>
      <w:r w:rsidR="00491B92" w:rsidRPr="00510690">
        <w:rPr>
          <w:rFonts w:ascii="Arial" w:hAnsi="Arial" w:cs="Arial"/>
          <w:color w:val="000000"/>
        </w:rPr>
        <w:t xml:space="preserve">projektů </w:t>
      </w:r>
      <w:r w:rsidR="004C6E3A" w:rsidRPr="00510690">
        <w:rPr>
          <w:rFonts w:ascii="Arial" w:hAnsi="Arial" w:cs="Arial"/>
          <w:color w:val="000000"/>
        </w:rPr>
        <w:t>LA granty</w:t>
      </w:r>
      <w:r w:rsidR="00491B92" w:rsidRPr="00510690">
        <w:rPr>
          <w:rFonts w:ascii="Arial" w:hAnsi="Arial" w:cs="Arial"/>
          <w:color w:val="000000"/>
        </w:rPr>
        <w:t xml:space="preserve"> pouze v rámci schválených střednědobých výhledů.</w:t>
      </w:r>
      <w:r w:rsidRPr="00510690">
        <w:rPr>
          <w:rFonts w:ascii="Arial" w:hAnsi="Arial" w:cs="Arial"/>
          <w:color w:val="000000"/>
        </w:rPr>
        <w:t xml:space="preserve"> Z toho vyplývá, že schválením návrhu skupiny grantových projektů LA granty není garantováno automatické navýšení střednědobých výhledů.</w:t>
      </w:r>
    </w:p>
    <w:p w:rsidR="00491B92" w:rsidRPr="00510690" w:rsidRDefault="00491B92" w:rsidP="00491B92">
      <w:pPr>
        <w:spacing w:after="120"/>
        <w:jc w:val="both"/>
        <w:rPr>
          <w:rFonts w:ascii="Arial" w:hAnsi="Arial" w:cs="Arial"/>
          <w:color w:val="000000"/>
        </w:rPr>
      </w:pPr>
      <w:r w:rsidRPr="00510690">
        <w:rPr>
          <w:rFonts w:ascii="Arial" w:hAnsi="Arial" w:cs="Arial"/>
          <w:color w:val="000000"/>
        </w:rPr>
        <w:t>S</w:t>
      </w:r>
      <w:r w:rsidR="00C71834" w:rsidRPr="00510690">
        <w:rPr>
          <w:rFonts w:ascii="Arial" w:hAnsi="Arial" w:cs="Arial"/>
          <w:color w:val="000000"/>
        </w:rPr>
        <w:t> prodloužením a navýšením výdajů</w:t>
      </w:r>
      <w:r w:rsidRPr="00510690">
        <w:rPr>
          <w:rFonts w:ascii="Arial" w:hAnsi="Arial" w:cs="Arial"/>
          <w:color w:val="000000"/>
        </w:rPr>
        <w:t xml:space="preserve"> projektů </w:t>
      </w:r>
      <w:r w:rsidR="00B65893" w:rsidRPr="00510690">
        <w:rPr>
          <w:rFonts w:ascii="Arial" w:hAnsi="Arial" w:cs="Arial"/>
          <w:color w:val="000000"/>
        </w:rPr>
        <w:t>LA granty</w:t>
      </w:r>
      <w:r w:rsidRPr="00510690">
        <w:rPr>
          <w:rFonts w:ascii="Arial" w:hAnsi="Arial" w:cs="Arial"/>
          <w:color w:val="000000"/>
        </w:rPr>
        <w:t xml:space="preserve"> souvisí i navýšení institucionálních výdajů, které GA ČR považuje za nezbytné především z důvodu mezinárodního hodnocení projektů, které s sebou přináší vyšší náklady na</w:t>
      </w:r>
      <w:r w:rsidR="00F45901">
        <w:rPr>
          <w:rFonts w:ascii="Arial" w:hAnsi="Arial" w:cs="Arial"/>
          <w:color w:val="000000"/>
        </w:rPr>
        <w:t> </w:t>
      </w:r>
      <w:r w:rsidRPr="00510690">
        <w:rPr>
          <w:rFonts w:ascii="Arial" w:hAnsi="Arial" w:cs="Arial"/>
          <w:color w:val="000000"/>
        </w:rPr>
        <w:t>hodnocení, ale také mnohem vyšší kvalitu hodnocení. GA ČR v dokumentu uvádí, že analýzu zvýšení nákladů a z ní vyplývající potřebu navýšení předloží při</w:t>
      </w:r>
      <w:r w:rsidR="00F45901">
        <w:rPr>
          <w:rFonts w:ascii="Arial" w:hAnsi="Arial" w:cs="Arial"/>
          <w:color w:val="000000"/>
        </w:rPr>
        <w:t> </w:t>
      </w:r>
      <w:r w:rsidRPr="00510690">
        <w:rPr>
          <w:rFonts w:ascii="Arial" w:hAnsi="Arial" w:cs="Arial"/>
          <w:color w:val="000000"/>
        </w:rPr>
        <w:t>projednávání návrhu rozpočtu na rok 2021 a střednědobého výhledu na léta 2022 a 2023.</w:t>
      </w:r>
    </w:p>
    <w:p w:rsidR="001557F3" w:rsidRPr="00510690" w:rsidRDefault="001557F3" w:rsidP="003D02A0">
      <w:pPr>
        <w:pStyle w:val="Odstavecseseznamem"/>
        <w:numPr>
          <w:ilvl w:val="0"/>
          <w:numId w:val="18"/>
        </w:numPr>
        <w:spacing w:before="120" w:after="120"/>
        <w:jc w:val="both"/>
        <w:rPr>
          <w:rFonts w:ascii="Arial" w:hAnsi="Arial" w:cs="Arial"/>
          <w:u w:val="single"/>
        </w:rPr>
      </w:pPr>
      <w:r w:rsidRPr="00510690">
        <w:rPr>
          <w:rFonts w:ascii="Arial" w:hAnsi="Arial" w:cs="Arial"/>
          <w:u w:val="single"/>
        </w:rPr>
        <w:t>Doporučení Rady ke zvážení</w:t>
      </w:r>
    </w:p>
    <w:p w:rsidR="00510690" w:rsidRDefault="001557F3" w:rsidP="001557F3">
      <w:pPr>
        <w:spacing w:before="120" w:after="120"/>
        <w:jc w:val="both"/>
        <w:rPr>
          <w:rFonts w:ascii="Arial" w:hAnsi="Arial" w:cs="Arial"/>
        </w:rPr>
      </w:pPr>
      <w:r w:rsidRPr="00510690">
        <w:rPr>
          <w:rFonts w:ascii="Arial" w:hAnsi="Arial" w:cs="Arial"/>
        </w:rPr>
        <w:t>Vzhledem k</w:t>
      </w:r>
      <w:r w:rsidR="003C70D6" w:rsidRPr="00510690">
        <w:rPr>
          <w:rFonts w:ascii="Arial" w:hAnsi="Arial" w:cs="Arial"/>
        </w:rPr>
        <w:t> podstatné změně LA grantů dává Rada ke zvážení, zda by nebylo vhodnější LA granty ukončit a navrhovanou změnu řešit formou zcela nové skupiny grantových projektů Mezinárodních grantových projektů.</w:t>
      </w:r>
    </w:p>
    <w:p w:rsidR="00510690" w:rsidRDefault="00510690">
      <w:pPr>
        <w:spacing w:after="200" w:line="276" w:lineRule="auto"/>
        <w:rPr>
          <w:rFonts w:ascii="Arial" w:hAnsi="Arial" w:cs="Arial"/>
        </w:rPr>
      </w:pPr>
      <w:r>
        <w:rPr>
          <w:rFonts w:ascii="Arial" w:hAnsi="Arial" w:cs="Arial"/>
        </w:rPr>
        <w:br w:type="page"/>
      </w:r>
    </w:p>
    <w:p w:rsidR="00C22212" w:rsidRPr="00510690" w:rsidRDefault="00C22212" w:rsidP="002F530A">
      <w:pPr>
        <w:keepNext/>
        <w:spacing w:after="120"/>
        <w:jc w:val="both"/>
        <w:rPr>
          <w:rFonts w:ascii="Arial" w:hAnsi="Arial" w:cs="Arial"/>
          <w:b/>
          <w:color w:val="0070C0"/>
        </w:rPr>
      </w:pPr>
      <w:r w:rsidRPr="00510690">
        <w:rPr>
          <w:rFonts w:ascii="Arial" w:hAnsi="Arial" w:cs="Arial"/>
          <w:b/>
          <w:color w:val="0070C0"/>
        </w:rPr>
        <w:lastRenderedPageBreak/>
        <w:t>VII.</w:t>
      </w:r>
      <w:r w:rsidRPr="00510690">
        <w:rPr>
          <w:rFonts w:ascii="Arial" w:hAnsi="Arial" w:cs="Arial"/>
          <w:b/>
          <w:color w:val="0070C0"/>
        </w:rPr>
        <w:tab/>
        <w:t>Závěr</w:t>
      </w:r>
    </w:p>
    <w:p w:rsidR="00C22212" w:rsidRPr="00510690" w:rsidRDefault="00090A7B" w:rsidP="002F530A">
      <w:pPr>
        <w:pStyle w:val="Zkladntext2"/>
        <w:keepNext/>
        <w:spacing w:after="120"/>
        <w:jc w:val="both"/>
        <w:rPr>
          <w:rFonts w:ascii="Arial" w:hAnsi="Arial" w:cs="Arial"/>
          <w:szCs w:val="24"/>
        </w:rPr>
      </w:pPr>
      <w:r w:rsidRPr="00510690">
        <w:rPr>
          <w:rFonts w:ascii="Arial" w:hAnsi="Arial" w:cs="Arial"/>
          <w:szCs w:val="24"/>
        </w:rPr>
        <w:t>Rada</w:t>
      </w:r>
    </w:p>
    <w:p w:rsidR="00090A7B" w:rsidRPr="00510690" w:rsidRDefault="00090A7B" w:rsidP="00090A7B">
      <w:pPr>
        <w:pStyle w:val="Zkladntext2"/>
        <w:numPr>
          <w:ilvl w:val="0"/>
          <w:numId w:val="6"/>
        </w:numPr>
        <w:spacing w:after="120"/>
        <w:jc w:val="both"/>
        <w:rPr>
          <w:rFonts w:ascii="Arial" w:hAnsi="Arial" w:cs="Arial"/>
          <w:szCs w:val="24"/>
        </w:rPr>
      </w:pPr>
      <w:r w:rsidRPr="00510690">
        <w:rPr>
          <w:rFonts w:ascii="Arial" w:hAnsi="Arial" w:cs="Arial"/>
          <w:szCs w:val="24"/>
        </w:rPr>
        <w:t xml:space="preserve">schvaluje stanovisko k návrhu na změnu skupiny grantových projektů v základním výzkumu „Mezinárodní grantové projekty hodnocené na principu </w:t>
      </w:r>
      <w:proofErr w:type="spellStart"/>
      <w:r w:rsidRPr="00510690">
        <w:rPr>
          <w:rFonts w:ascii="Arial" w:hAnsi="Arial" w:cs="Arial"/>
          <w:szCs w:val="24"/>
        </w:rPr>
        <w:t>Lead</w:t>
      </w:r>
      <w:proofErr w:type="spellEnd"/>
      <w:r w:rsidRPr="00510690">
        <w:rPr>
          <w:rFonts w:ascii="Arial" w:hAnsi="Arial" w:cs="Arial"/>
          <w:szCs w:val="24"/>
        </w:rPr>
        <w:t xml:space="preserve"> </w:t>
      </w:r>
      <w:proofErr w:type="spellStart"/>
      <w:r w:rsidRPr="00510690">
        <w:rPr>
          <w:rFonts w:ascii="Arial" w:hAnsi="Arial" w:cs="Arial"/>
          <w:szCs w:val="24"/>
        </w:rPr>
        <w:t>Agency</w:t>
      </w:r>
      <w:proofErr w:type="spellEnd"/>
      <w:r w:rsidRPr="00510690">
        <w:rPr>
          <w:rFonts w:ascii="Arial" w:hAnsi="Arial" w:cs="Arial"/>
          <w:szCs w:val="24"/>
        </w:rPr>
        <w:t xml:space="preserve"> (LA granty)“,</w:t>
      </w:r>
    </w:p>
    <w:p w:rsidR="00E44FE7" w:rsidRDefault="00090A7B" w:rsidP="00F950CD">
      <w:pPr>
        <w:pStyle w:val="Zkladntext2"/>
        <w:numPr>
          <w:ilvl w:val="0"/>
          <w:numId w:val="6"/>
        </w:numPr>
        <w:spacing w:after="120"/>
        <w:jc w:val="both"/>
        <w:rPr>
          <w:rFonts w:ascii="Arial" w:hAnsi="Arial" w:cs="Arial"/>
          <w:szCs w:val="24"/>
        </w:rPr>
      </w:pPr>
      <w:r w:rsidRPr="00510690">
        <w:rPr>
          <w:rFonts w:ascii="Arial" w:hAnsi="Arial" w:cs="Arial"/>
        </w:rPr>
        <w:t>doporučuje Grantové agentuře po zapracování připomínek</w:t>
      </w:r>
      <w:r w:rsidR="009E7C72">
        <w:rPr>
          <w:rFonts w:ascii="Arial" w:hAnsi="Arial" w:cs="Arial"/>
        </w:rPr>
        <w:t xml:space="preserve"> a</w:t>
      </w:r>
      <w:r w:rsidRPr="00510690">
        <w:rPr>
          <w:rFonts w:ascii="Arial" w:hAnsi="Arial" w:cs="Arial"/>
        </w:rPr>
        <w:t xml:space="preserve"> </w:t>
      </w:r>
      <w:r w:rsidR="003C70D6" w:rsidRPr="00510690">
        <w:rPr>
          <w:rFonts w:ascii="Arial" w:hAnsi="Arial" w:cs="Arial"/>
          <w:szCs w:val="24"/>
        </w:rPr>
        <w:t>po zvážení doporučení Rady z části VI Stanoviska</w:t>
      </w:r>
      <w:r w:rsidR="00D9727A" w:rsidRPr="00510690">
        <w:rPr>
          <w:rFonts w:ascii="Arial" w:hAnsi="Arial" w:cs="Arial"/>
          <w:szCs w:val="24"/>
        </w:rPr>
        <w:t xml:space="preserve"> </w:t>
      </w:r>
      <w:r w:rsidR="00327551" w:rsidRPr="00510690">
        <w:rPr>
          <w:rFonts w:ascii="Arial" w:hAnsi="Arial" w:cs="Arial"/>
          <w:szCs w:val="24"/>
        </w:rPr>
        <w:t xml:space="preserve">Rady </w:t>
      </w:r>
      <w:r w:rsidR="00B51732">
        <w:rPr>
          <w:rFonts w:ascii="Arial" w:hAnsi="Arial" w:cs="Arial"/>
          <w:szCs w:val="24"/>
        </w:rPr>
        <w:t>předložit návrh do meziresortního připomínkového řízení a následně na jednání vlády,</w:t>
      </w:r>
    </w:p>
    <w:p w:rsidR="00B51732" w:rsidRPr="00510690" w:rsidRDefault="00B51732" w:rsidP="00F950CD">
      <w:pPr>
        <w:pStyle w:val="Zkladntext2"/>
        <w:numPr>
          <w:ilvl w:val="0"/>
          <w:numId w:val="6"/>
        </w:numPr>
        <w:spacing w:after="120"/>
        <w:jc w:val="both"/>
        <w:rPr>
          <w:rFonts w:ascii="Arial" w:hAnsi="Arial" w:cs="Arial"/>
          <w:szCs w:val="24"/>
        </w:rPr>
      </w:pPr>
      <w:r>
        <w:rPr>
          <w:rFonts w:ascii="Arial" w:hAnsi="Arial" w:cs="Arial"/>
          <w:szCs w:val="24"/>
        </w:rPr>
        <w:t xml:space="preserve">doporučuje vládě návrh na změnu </w:t>
      </w:r>
      <w:r w:rsidR="00C615C7">
        <w:rPr>
          <w:rFonts w:ascii="Arial" w:hAnsi="Arial" w:cs="Arial"/>
          <w:szCs w:val="24"/>
        </w:rPr>
        <w:t>skupiny grantových projektů</w:t>
      </w:r>
      <w:r>
        <w:rPr>
          <w:rFonts w:ascii="Arial" w:hAnsi="Arial" w:cs="Arial"/>
          <w:szCs w:val="24"/>
        </w:rPr>
        <w:t xml:space="preserve"> schválit.</w:t>
      </w:r>
    </w:p>
    <w:p w:rsidR="00327551" w:rsidRPr="00510690" w:rsidRDefault="00327551" w:rsidP="00090A7B">
      <w:pPr>
        <w:pStyle w:val="Zkladntext2"/>
        <w:spacing w:after="120"/>
        <w:ind w:left="6"/>
        <w:jc w:val="both"/>
        <w:rPr>
          <w:rFonts w:ascii="Arial" w:hAnsi="Arial" w:cs="Arial"/>
          <w:szCs w:val="24"/>
        </w:rPr>
      </w:pPr>
    </w:p>
    <w:p w:rsidR="00EC1776" w:rsidRDefault="00FE34B4" w:rsidP="00090A7B">
      <w:pPr>
        <w:pStyle w:val="Zkladntext2"/>
        <w:spacing w:after="120"/>
        <w:ind w:left="6"/>
        <w:jc w:val="both"/>
        <w:rPr>
          <w:rFonts w:ascii="Arial" w:hAnsi="Arial" w:cs="Arial"/>
        </w:rPr>
      </w:pPr>
      <w:r w:rsidRPr="00510690">
        <w:rPr>
          <w:rFonts w:ascii="Arial" w:hAnsi="Arial" w:cs="Arial"/>
        </w:rPr>
        <w:t xml:space="preserve">Praha </w:t>
      </w:r>
      <w:r w:rsidR="003C70D6" w:rsidRPr="00510690">
        <w:rPr>
          <w:rFonts w:ascii="Arial" w:hAnsi="Arial" w:cs="Arial"/>
          <w:szCs w:val="24"/>
        </w:rPr>
        <w:t>28. června 201</w:t>
      </w:r>
      <w:r w:rsidR="003D02A0" w:rsidRPr="00510690">
        <w:rPr>
          <w:rFonts w:ascii="Arial" w:hAnsi="Arial" w:cs="Arial"/>
          <w:szCs w:val="24"/>
        </w:rPr>
        <w:t>9</w:t>
      </w:r>
      <w:r w:rsidR="003C70D6" w:rsidRPr="009501A8">
        <w:rPr>
          <w:rFonts w:ascii="Arial" w:hAnsi="Arial" w:cs="Arial"/>
          <w:szCs w:val="24"/>
        </w:rPr>
        <w:t xml:space="preserve"> </w:t>
      </w:r>
    </w:p>
    <w:sectPr w:rsidR="00EC1776"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309" w:rsidRDefault="00334309" w:rsidP="008F77F6">
      <w:r>
        <w:separator/>
      </w:r>
    </w:p>
  </w:endnote>
  <w:endnote w:type="continuationSeparator" w:id="0">
    <w:p w:rsidR="00334309" w:rsidRDefault="00334309"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520AC1" w:rsidP="00D3460A">
    <w:pPr>
      <w:spacing w:before="120" w:after="120"/>
      <w:jc w:val="both"/>
      <w:rPr>
        <w:rFonts w:ascii="Arial" w:hAnsi="Arial" w:cs="Arial"/>
        <w:sz w:val="18"/>
        <w:szCs w:val="18"/>
      </w:rPr>
    </w:pPr>
    <w:r w:rsidRPr="00520AC1">
      <w:rPr>
        <w:rFonts w:ascii="Arial" w:hAnsi="Arial" w:cs="Arial"/>
        <w:sz w:val="18"/>
        <w:szCs w:val="18"/>
      </w:rPr>
      <w:t>Stanovisko Rady</w:t>
    </w:r>
    <w:r w:rsidR="009F6828">
      <w:rPr>
        <w:rFonts w:ascii="Arial" w:hAnsi="Arial" w:cs="Arial"/>
        <w:sz w:val="18"/>
        <w:szCs w:val="18"/>
      </w:rPr>
      <w:t xml:space="preserve"> pro výzkum, vývoj a inovace k</w:t>
    </w:r>
    <w:r w:rsidR="002B399F">
      <w:rPr>
        <w:rFonts w:ascii="Arial" w:hAnsi="Arial" w:cs="Arial"/>
        <w:sz w:val="18"/>
        <w:szCs w:val="18"/>
      </w:rPr>
      <w:t> n</w:t>
    </w:r>
    <w:r w:rsidRPr="00520AC1">
      <w:rPr>
        <w:rFonts w:ascii="Arial" w:hAnsi="Arial" w:cs="Arial"/>
        <w:sz w:val="18"/>
        <w:szCs w:val="18"/>
      </w:rPr>
      <w:t>ávrhu</w:t>
    </w:r>
    <w:r w:rsidR="002B399F">
      <w:rPr>
        <w:rFonts w:ascii="Arial" w:hAnsi="Arial" w:cs="Arial"/>
        <w:sz w:val="18"/>
        <w:szCs w:val="18"/>
      </w:rPr>
      <w:t xml:space="preserve"> na změnu skupiny grantových projektů Mezinárodní grantové projekty hodnocené na principu </w:t>
    </w:r>
    <w:proofErr w:type="spellStart"/>
    <w:r w:rsidR="002B399F">
      <w:rPr>
        <w:rFonts w:ascii="Arial" w:hAnsi="Arial" w:cs="Arial"/>
        <w:sz w:val="18"/>
        <w:szCs w:val="18"/>
      </w:rPr>
      <w:t>Lead</w:t>
    </w:r>
    <w:proofErr w:type="spellEnd"/>
    <w:r w:rsidR="002B399F">
      <w:rPr>
        <w:rFonts w:ascii="Arial" w:hAnsi="Arial" w:cs="Arial"/>
        <w:sz w:val="18"/>
        <w:szCs w:val="18"/>
      </w:rPr>
      <w:t xml:space="preserve"> </w:t>
    </w:r>
    <w:proofErr w:type="spellStart"/>
    <w:r w:rsidR="002B399F">
      <w:rPr>
        <w:rFonts w:ascii="Arial" w:hAnsi="Arial" w:cs="Arial"/>
        <w:sz w:val="18"/>
        <w:szCs w:val="18"/>
      </w:rPr>
      <w:t>Agency</w:t>
    </w:r>
    <w:proofErr w:type="spellEnd"/>
    <w:r w:rsidR="002B399F">
      <w:rPr>
        <w:rFonts w:ascii="Arial" w:hAnsi="Arial" w:cs="Arial"/>
        <w:sz w:val="18"/>
        <w:szCs w:val="18"/>
      </w:rPr>
      <w:t xml:space="preserve"> (LA granty)</w:t>
    </w:r>
    <w:r w:rsidR="00CC370F" w:rsidRPr="00CC370F">
      <w:rPr>
        <w:rFonts w:ascii="Arial" w:hAnsi="Arial" w:cs="Arial"/>
        <w:sz w:val="18"/>
        <w:szCs w:val="18"/>
      </w:rPr>
      <w:ptab w:relativeTo="margin" w:alignment="center" w:leader="none"/>
    </w:r>
    <w:r w:rsidR="00CC370F" w:rsidRPr="00CC370F">
      <w:rPr>
        <w:rFonts w:ascii="Arial" w:hAnsi="Arial" w:cs="Arial"/>
        <w:sz w:val="18"/>
        <w:szCs w:val="18"/>
      </w:rPr>
      <w:ptab w:relativeTo="margin" w:alignment="right" w:leader="none"/>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244052">
          <w:rPr>
            <w:rFonts w:ascii="Arial" w:hAnsi="Arial" w:cs="Arial"/>
            <w:noProof/>
            <w:sz w:val="18"/>
            <w:szCs w:val="18"/>
          </w:rPr>
          <w:t>5</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244052">
          <w:rPr>
            <w:rFonts w:ascii="Arial" w:hAnsi="Arial" w:cs="Arial"/>
            <w:noProof/>
            <w:sz w:val="18"/>
            <w:szCs w:val="18"/>
          </w:rPr>
          <w:t>5</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24405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244052">
          <w:rPr>
            <w:rFonts w:ascii="Arial" w:hAnsi="Arial" w:cs="Arial"/>
            <w:noProof/>
            <w:sz w:val="18"/>
            <w:szCs w:val="18"/>
          </w:rPr>
          <w:t>5</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309" w:rsidRDefault="00334309" w:rsidP="008F77F6">
      <w:r>
        <w:separator/>
      </w:r>
    </w:p>
  </w:footnote>
  <w:footnote w:type="continuationSeparator" w:id="0">
    <w:p w:rsidR="00334309" w:rsidRDefault="00334309"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1EA0A9D" wp14:editId="3AA625A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090A7B">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E2942">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7B49FFA7" wp14:editId="60E1B33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rsidR="00265A36" w:rsidRPr="003C2A8E" w:rsidRDefault="00241F39" w:rsidP="00F31418">
          <w:pPr>
            <w:pStyle w:val="Zhlav"/>
            <w:jc w:val="center"/>
            <w:rPr>
              <w:rFonts w:ascii="Arial" w:hAnsi="Arial" w:cs="Arial"/>
              <w:b/>
              <w:color w:val="0070C0"/>
              <w:sz w:val="28"/>
              <w:szCs w:val="28"/>
            </w:rPr>
          </w:pPr>
          <w:r>
            <w:rPr>
              <w:rFonts w:ascii="Arial" w:hAnsi="Arial" w:cs="Arial"/>
              <w:b/>
              <w:color w:val="0070C0"/>
              <w:sz w:val="28"/>
              <w:szCs w:val="28"/>
            </w:rPr>
            <w:t>34</w:t>
          </w:r>
          <w:r w:rsidR="00F31418">
            <w:rPr>
              <w:rFonts w:ascii="Arial" w:hAnsi="Arial" w:cs="Arial"/>
              <w:b/>
              <w:color w:val="0070C0"/>
              <w:sz w:val="28"/>
              <w:szCs w:val="28"/>
            </w:rPr>
            <w:t>7</w:t>
          </w:r>
          <w:r w:rsidR="00992D1E">
            <w:rPr>
              <w:rFonts w:ascii="Arial" w:hAnsi="Arial" w:cs="Arial"/>
              <w:b/>
              <w:color w:val="0070C0"/>
              <w:sz w:val="28"/>
              <w:szCs w:val="28"/>
            </w:rPr>
            <w:t>/A</w:t>
          </w:r>
          <w:r w:rsidR="00E62639">
            <w:rPr>
              <w:rFonts w:ascii="Arial" w:hAnsi="Arial" w:cs="Arial"/>
              <w:b/>
              <w:color w:val="0070C0"/>
              <w:sz w:val="28"/>
              <w:szCs w:val="28"/>
            </w:rPr>
            <w:t>6</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3CFF"/>
    <w:multiLevelType w:val="hybridMultilevel"/>
    <w:tmpl w:val="7C16BB8A"/>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3361F4"/>
    <w:multiLevelType w:val="hybridMultilevel"/>
    <w:tmpl w:val="8E6C400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637EAB"/>
    <w:multiLevelType w:val="hybridMultilevel"/>
    <w:tmpl w:val="AE72C402"/>
    <w:lvl w:ilvl="0" w:tplc="1D26A15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3E74BD"/>
    <w:multiLevelType w:val="hybridMultilevel"/>
    <w:tmpl w:val="3C10C2F0"/>
    <w:lvl w:ilvl="0" w:tplc="961C306E">
      <w:start w:val="1"/>
      <w:numFmt w:val="lowerLetter"/>
      <w:lvlText w:val="%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4">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5">
    <w:nsid w:val="0E1C681F"/>
    <w:multiLevelType w:val="hybridMultilevel"/>
    <w:tmpl w:val="29AC33EE"/>
    <w:lvl w:ilvl="0" w:tplc="633EDF38">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0FCE7934"/>
    <w:multiLevelType w:val="hybridMultilevel"/>
    <w:tmpl w:val="86D65588"/>
    <w:lvl w:ilvl="0" w:tplc="8E945F7A">
      <w:start w:val="1"/>
      <w:numFmt w:val="upperRoman"/>
      <w:lvlText w:val="%1)"/>
      <w:lvlJc w:val="left"/>
      <w:pPr>
        <w:ind w:left="363" w:hanging="36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8">
    <w:nsid w:val="10362C56"/>
    <w:multiLevelType w:val="hybridMultilevel"/>
    <w:tmpl w:val="2788EAC2"/>
    <w:lvl w:ilvl="0" w:tplc="04050001">
      <w:start w:val="1"/>
      <w:numFmt w:val="bullet"/>
      <w:lvlText w:val=""/>
      <w:lvlJc w:val="left"/>
      <w:pPr>
        <w:ind w:left="2008" w:hanging="360"/>
      </w:pPr>
      <w:rPr>
        <w:rFonts w:ascii="Symbol" w:hAnsi="Symbol" w:hint="default"/>
      </w:rPr>
    </w:lvl>
    <w:lvl w:ilvl="1" w:tplc="04050003" w:tentative="1">
      <w:start w:val="1"/>
      <w:numFmt w:val="bullet"/>
      <w:lvlText w:val="o"/>
      <w:lvlJc w:val="left"/>
      <w:pPr>
        <w:ind w:left="2728" w:hanging="360"/>
      </w:pPr>
      <w:rPr>
        <w:rFonts w:ascii="Courier New" w:hAnsi="Courier New" w:hint="default"/>
      </w:rPr>
    </w:lvl>
    <w:lvl w:ilvl="2" w:tplc="04050005" w:tentative="1">
      <w:start w:val="1"/>
      <w:numFmt w:val="bullet"/>
      <w:lvlText w:val=""/>
      <w:lvlJc w:val="left"/>
      <w:pPr>
        <w:ind w:left="3448" w:hanging="360"/>
      </w:pPr>
      <w:rPr>
        <w:rFonts w:ascii="Wingdings" w:hAnsi="Wingdings" w:hint="default"/>
      </w:rPr>
    </w:lvl>
    <w:lvl w:ilvl="3" w:tplc="04050001" w:tentative="1">
      <w:start w:val="1"/>
      <w:numFmt w:val="bullet"/>
      <w:lvlText w:val=""/>
      <w:lvlJc w:val="left"/>
      <w:pPr>
        <w:ind w:left="4168" w:hanging="360"/>
      </w:pPr>
      <w:rPr>
        <w:rFonts w:ascii="Symbol" w:hAnsi="Symbol" w:hint="default"/>
      </w:rPr>
    </w:lvl>
    <w:lvl w:ilvl="4" w:tplc="04050003" w:tentative="1">
      <w:start w:val="1"/>
      <w:numFmt w:val="bullet"/>
      <w:lvlText w:val="o"/>
      <w:lvlJc w:val="left"/>
      <w:pPr>
        <w:ind w:left="4888" w:hanging="360"/>
      </w:pPr>
      <w:rPr>
        <w:rFonts w:ascii="Courier New" w:hAnsi="Courier New" w:hint="default"/>
      </w:rPr>
    </w:lvl>
    <w:lvl w:ilvl="5" w:tplc="04050005" w:tentative="1">
      <w:start w:val="1"/>
      <w:numFmt w:val="bullet"/>
      <w:lvlText w:val=""/>
      <w:lvlJc w:val="left"/>
      <w:pPr>
        <w:ind w:left="5608" w:hanging="360"/>
      </w:pPr>
      <w:rPr>
        <w:rFonts w:ascii="Wingdings" w:hAnsi="Wingdings" w:hint="default"/>
      </w:rPr>
    </w:lvl>
    <w:lvl w:ilvl="6" w:tplc="04050001" w:tentative="1">
      <w:start w:val="1"/>
      <w:numFmt w:val="bullet"/>
      <w:lvlText w:val=""/>
      <w:lvlJc w:val="left"/>
      <w:pPr>
        <w:ind w:left="6328" w:hanging="360"/>
      </w:pPr>
      <w:rPr>
        <w:rFonts w:ascii="Symbol" w:hAnsi="Symbol" w:hint="default"/>
      </w:rPr>
    </w:lvl>
    <w:lvl w:ilvl="7" w:tplc="04050003" w:tentative="1">
      <w:start w:val="1"/>
      <w:numFmt w:val="bullet"/>
      <w:lvlText w:val="o"/>
      <w:lvlJc w:val="left"/>
      <w:pPr>
        <w:ind w:left="7048" w:hanging="360"/>
      </w:pPr>
      <w:rPr>
        <w:rFonts w:ascii="Courier New" w:hAnsi="Courier New" w:hint="default"/>
      </w:rPr>
    </w:lvl>
    <w:lvl w:ilvl="8" w:tplc="04050005" w:tentative="1">
      <w:start w:val="1"/>
      <w:numFmt w:val="bullet"/>
      <w:lvlText w:val=""/>
      <w:lvlJc w:val="left"/>
      <w:pPr>
        <w:ind w:left="7768" w:hanging="360"/>
      </w:pPr>
      <w:rPr>
        <w:rFonts w:ascii="Wingdings" w:hAnsi="Wingdings" w:hint="default"/>
      </w:rPr>
    </w:lvl>
  </w:abstractNum>
  <w:abstractNum w:abstractNumId="9">
    <w:nsid w:val="17597419"/>
    <w:multiLevelType w:val="hybridMultilevel"/>
    <w:tmpl w:val="5E987FE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906439"/>
    <w:multiLevelType w:val="hybridMultilevel"/>
    <w:tmpl w:val="20920696"/>
    <w:lvl w:ilvl="0" w:tplc="317475BC">
      <w:start w:val="5"/>
      <w:numFmt w:val="upperRoman"/>
      <w:lvlText w:val="%1."/>
      <w:lvlJc w:val="left"/>
      <w:pPr>
        <w:ind w:left="1080" w:hanging="720"/>
      </w:pPr>
      <w:rPr>
        <w:rFonts w:cs="Arial" w:hint="default"/>
        <w:b/>
        <w:color w:val="0070C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2AD453E3"/>
    <w:multiLevelType w:val="hybridMultilevel"/>
    <w:tmpl w:val="F446C676"/>
    <w:lvl w:ilvl="0" w:tplc="F2A4061C">
      <w:start w:val="1"/>
      <w:numFmt w:val="upperRoman"/>
      <w:lvlText w:val="%1)"/>
      <w:lvlJc w:val="left"/>
      <w:pPr>
        <w:ind w:left="720" w:hanging="360"/>
      </w:pPr>
      <w:rPr>
        <w:rFonts w:ascii="Arial" w:hAnsi="Arial" w:cs="Arial"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5">
    <w:nsid w:val="3C430C90"/>
    <w:multiLevelType w:val="multilevel"/>
    <w:tmpl w:val="51C2F852"/>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FC4255"/>
    <w:multiLevelType w:val="hybridMultilevel"/>
    <w:tmpl w:val="2D94CFC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4B165682"/>
    <w:multiLevelType w:val="hybridMultilevel"/>
    <w:tmpl w:val="88FCCC6A"/>
    <w:lvl w:ilvl="0" w:tplc="0CD00482">
      <w:start w:val="1"/>
      <w:numFmt w:val="decimal"/>
      <w:lvlText w:val="V/%1"/>
      <w:lvlJc w:val="left"/>
      <w:pPr>
        <w:ind w:left="989" w:hanging="705"/>
      </w:pPr>
      <w:rPr>
        <w:rFonts w:hint="default"/>
        <w:b/>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D7162"/>
    <w:multiLevelType w:val="hybridMultilevel"/>
    <w:tmpl w:val="BE9E61EC"/>
    <w:lvl w:ilvl="0" w:tplc="0405000F">
      <w:start w:val="1"/>
      <w:numFmt w:val="decimal"/>
      <w:lvlText w:val="%1."/>
      <w:lvlJc w:val="left"/>
      <w:pPr>
        <w:ind w:left="720" w:hanging="360"/>
      </w:pPr>
      <w:rPr>
        <w:rFonts w:hint="default"/>
        <w:b/>
        <w:color w:val="0070C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nsid w:val="658B4933"/>
    <w:multiLevelType w:val="hybridMultilevel"/>
    <w:tmpl w:val="7E783F50"/>
    <w:lvl w:ilvl="0" w:tplc="8E945F7A">
      <w:start w:val="1"/>
      <w:numFmt w:val="upperRoman"/>
      <w:lvlText w:val="%1)"/>
      <w:lvlJc w:val="left"/>
      <w:pPr>
        <w:ind w:left="2705"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2">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5D02BFA"/>
    <w:multiLevelType w:val="hybridMultilevel"/>
    <w:tmpl w:val="CB44847C"/>
    <w:lvl w:ilvl="0" w:tplc="0D3E5B00">
      <w:start w:val="1"/>
      <w:numFmt w:val="decimal"/>
      <w:lvlText w:val="%1)"/>
      <w:lvlJc w:val="left"/>
      <w:pPr>
        <w:ind w:left="366" w:hanging="360"/>
      </w:pPr>
      <w:rPr>
        <w:rFonts w:hint="default"/>
      </w:rPr>
    </w:lvl>
    <w:lvl w:ilvl="1" w:tplc="04050019" w:tentative="1">
      <w:start w:val="1"/>
      <w:numFmt w:val="lowerLetter"/>
      <w:lvlText w:val="%2."/>
      <w:lvlJc w:val="left"/>
      <w:pPr>
        <w:ind w:left="1086" w:hanging="360"/>
      </w:pPr>
    </w:lvl>
    <w:lvl w:ilvl="2" w:tplc="0405001B" w:tentative="1">
      <w:start w:val="1"/>
      <w:numFmt w:val="lowerRoman"/>
      <w:lvlText w:val="%3."/>
      <w:lvlJc w:val="right"/>
      <w:pPr>
        <w:ind w:left="1806" w:hanging="180"/>
      </w:pPr>
    </w:lvl>
    <w:lvl w:ilvl="3" w:tplc="0405000F" w:tentative="1">
      <w:start w:val="1"/>
      <w:numFmt w:val="decimal"/>
      <w:lvlText w:val="%4."/>
      <w:lvlJc w:val="left"/>
      <w:pPr>
        <w:ind w:left="2526" w:hanging="360"/>
      </w:pPr>
    </w:lvl>
    <w:lvl w:ilvl="4" w:tplc="04050019" w:tentative="1">
      <w:start w:val="1"/>
      <w:numFmt w:val="lowerLetter"/>
      <w:lvlText w:val="%5."/>
      <w:lvlJc w:val="left"/>
      <w:pPr>
        <w:ind w:left="3246" w:hanging="360"/>
      </w:pPr>
    </w:lvl>
    <w:lvl w:ilvl="5" w:tplc="0405001B" w:tentative="1">
      <w:start w:val="1"/>
      <w:numFmt w:val="lowerRoman"/>
      <w:lvlText w:val="%6."/>
      <w:lvlJc w:val="right"/>
      <w:pPr>
        <w:ind w:left="3966" w:hanging="180"/>
      </w:pPr>
    </w:lvl>
    <w:lvl w:ilvl="6" w:tplc="0405000F" w:tentative="1">
      <w:start w:val="1"/>
      <w:numFmt w:val="decimal"/>
      <w:lvlText w:val="%7."/>
      <w:lvlJc w:val="left"/>
      <w:pPr>
        <w:ind w:left="4686" w:hanging="360"/>
      </w:pPr>
    </w:lvl>
    <w:lvl w:ilvl="7" w:tplc="04050019" w:tentative="1">
      <w:start w:val="1"/>
      <w:numFmt w:val="lowerLetter"/>
      <w:lvlText w:val="%8."/>
      <w:lvlJc w:val="left"/>
      <w:pPr>
        <w:ind w:left="5406" w:hanging="360"/>
      </w:pPr>
    </w:lvl>
    <w:lvl w:ilvl="8" w:tplc="0405001B" w:tentative="1">
      <w:start w:val="1"/>
      <w:numFmt w:val="lowerRoman"/>
      <w:lvlText w:val="%9."/>
      <w:lvlJc w:val="right"/>
      <w:pPr>
        <w:ind w:left="6126" w:hanging="180"/>
      </w:pPr>
    </w:lvl>
  </w:abstractNum>
  <w:abstractNum w:abstractNumId="24">
    <w:nsid w:val="732934CC"/>
    <w:multiLevelType w:val="hybridMultilevel"/>
    <w:tmpl w:val="85E2D164"/>
    <w:lvl w:ilvl="0" w:tplc="6BD2E862">
      <w:start w:val="1"/>
      <w:numFmt w:val="decimal"/>
      <w:lvlText w:val="%1."/>
      <w:lvlJc w:val="left"/>
      <w:pPr>
        <w:ind w:left="360" w:hanging="360"/>
      </w:pPr>
      <w:rPr>
        <w:b w:val="0"/>
        <w:i w:val="0"/>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73671086"/>
    <w:multiLevelType w:val="multilevel"/>
    <w:tmpl w:val="76C84B24"/>
    <w:lvl w:ilvl="0">
      <w:start w:val="1"/>
      <w:numFmt w:val="upperRoman"/>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lvlText w:val="%3)"/>
      <w:lvlJc w:val="left"/>
      <w:pPr>
        <w:ind w:left="504" w:hanging="504"/>
      </w:pPr>
      <w:rPr>
        <w:rFonts w:hint="default"/>
      </w:rPr>
    </w:lvl>
    <w:lvl w:ilvl="3">
      <w:start w:val="1"/>
      <w:numFmt w:val="lowerLetter"/>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9404DE7"/>
    <w:multiLevelType w:val="hybridMultilevel"/>
    <w:tmpl w:val="B04604FC"/>
    <w:lvl w:ilvl="0" w:tplc="4D5E7F0C">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7D1971D7"/>
    <w:multiLevelType w:val="hybridMultilevel"/>
    <w:tmpl w:val="FB244C28"/>
    <w:lvl w:ilvl="0" w:tplc="61E4D1A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7E3161B5"/>
    <w:multiLevelType w:val="hybridMultilevel"/>
    <w:tmpl w:val="30E08ABA"/>
    <w:lvl w:ilvl="0" w:tplc="04050017">
      <w:start w:val="1"/>
      <w:numFmt w:val="lowerLetter"/>
      <w:lvlText w:val="%1)"/>
      <w:lvlJc w:val="left"/>
      <w:pPr>
        <w:ind w:left="723" w:hanging="360"/>
      </w:p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num w:numId="1">
    <w:abstractNumId w:val="21"/>
  </w:num>
  <w:num w:numId="2">
    <w:abstractNumId w:val="15"/>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15"/>
  </w:num>
  <w:num w:numId="4">
    <w:abstractNumId w:val="4"/>
  </w:num>
  <w:num w:numId="5">
    <w:abstractNumId w:val="20"/>
  </w:num>
  <w:num w:numId="6">
    <w:abstractNumId w:val="6"/>
  </w:num>
  <w:num w:numId="7">
    <w:abstractNumId w:val="12"/>
  </w:num>
  <w:num w:numId="8">
    <w:abstractNumId w:val="26"/>
  </w:num>
  <w:num w:numId="9">
    <w:abstractNumId w:val="18"/>
  </w:num>
  <w:num w:numId="10">
    <w:abstractNumId w:val="10"/>
  </w:num>
  <w:num w:numId="11">
    <w:abstractNumId w:val="22"/>
  </w:num>
  <w:num w:numId="12">
    <w:abstractNumId w:val="14"/>
  </w:num>
  <w:num w:numId="13">
    <w:abstractNumId w:val="3"/>
  </w:num>
  <w:num w:numId="14">
    <w:abstractNumId w:val="28"/>
  </w:num>
  <w:num w:numId="15">
    <w:abstractNumId w:val="1"/>
  </w:num>
  <w:num w:numId="16">
    <w:abstractNumId w:val="7"/>
  </w:num>
  <w:num w:numId="17">
    <w:abstractNumId w:val="27"/>
  </w:num>
  <w:num w:numId="18">
    <w:abstractNumId w:val="24"/>
  </w:num>
  <w:num w:numId="19">
    <w:abstractNumId w:val="16"/>
  </w:num>
  <w:num w:numId="20">
    <w:abstractNumId w:val="23"/>
  </w:num>
  <w:num w:numId="21">
    <w:abstractNumId w:val="9"/>
  </w:num>
  <w:num w:numId="22">
    <w:abstractNumId w:val="5"/>
  </w:num>
  <w:num w:numId="23">
    <w:abstractNumId w:val="19"/>
  </w:num>
  <w:num w:numId="24">
    <w:abstractNumId w:val="0"/>
  </w:num>
  <w:num w:numId="25">
    <w:abstractNumId w:val="13"/>
  </w:num>
  <w:num w:numId="26">
    <w:abstractNumId w:val="11"/>
  </w:num>
  <w:num w:numId="27">
    <w:abstractNumId w:val="25"/>
    <w:lvlOverride w:ilvl="0">
      <w:lvl w:ilvl="0">
        <w:start w:val="1"/>
        <w:numFmt w:val="upperRoman"/>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15"/>
    <w:lvlOverride w:ilvl="0">
      <w:lvl w:ilvl="0">
        <w:start w:val="1"/>
        <w:numFmt w:val="upperRoman"/>
        <w:pStyle w:val="StylI"/>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abstractNumId w:val="2"/>
  </w:num>
  <w:num w:numId="30">
    <w:abstractNumId w:val="8"/>
  </w:num>
  <w:num w:numId="31">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5EDE"/>
    <w:rsid w:val="00010B56"/>
    <w:rsid w:val="00012560"/>
    <w:rsid w:val="00014E1C"/>
    <w:rsid w:val="00016490"/>
    <w:rsid w:val="000204F5"/>
    <w:rsid w:val="000226BE"/>
    <w:rsid w:val="000227AD"/>
    <w:rsid w:val="000236DF"/>
    <w:rsid w:val="00026A64"/>
    <w:rsid w:val="000337B3"/>
    <w:rsid w:val="00033E73"/>
    <w:rsid w:val="00034CD4"/>
    <w:rsid w:val="00036C60"/>
    <w:rsid w:val="00046964"/>
    <w:rsid w:val="00047D06"/>
    <w:rsid w:val="00055E92"/>
    <w:rsid w:val="00057085"/>
    <w:rsid w:val="00057983"/>
    <w:rsid w:val="00061AF3"/>
    <w:rsid w:val="00065FF7"/>
    <w:rsid w:val="00071E29"/>
    <w:rsid w:val="00072DB7"/>
    <w:rsid w:val="00073216"/>
    <w:rsid w:val="00073E19"/>
    <w:rsid w:val="000831BC"/>
    <w:rsid w:val="00083C10"/>
    <w:rsid w:val="00083E73"/>
    <w:rsid w:val="0008444A"/>
    <w:rsid w:val="00090A7B"/>
    <w:rsid w:val="0009406F"/>
    <w:rsid w:val="00097D68"/>
    <w:rsid w:val="000A27FD"/>
    <w:rsid w:val="000A283B"/>
    <w:rsid w:val="000A29D7"/>
    <w:rsid w:val="000A5BBC"/>
    <w:rsid w:val="000A5BD0"/>
    <w:rsid w:val="000A6A10"/>
    <w:rsid w:val="000A72AD"/>
    <w:rsid w:val="000A7B45"/>
    <w:rsid w:val="000B2D25"/>
    <w:rsid w:val="000B408A"/>
    <w:rsid w:val="000B672D"/>
    <w:rsid w:val="000B71C9"/>
    <w:rsid w:val="000B7275"/>
    <w:rsid w:val="000C0819"/>
    <w:rsid w:val="000C0AEB"/>
    <w:rsid w:val="000C2777"/>
    <w:rsid w:val="000C4A33"/>
    <w:rsid w:val="000C6BE5"/>
    <w:rsid w:val="000D3AF3"/>
    <w:rsid w:val="000D407A"/>
    <w:rsid w:val="000D55B9"/>
    <w:rsid w:val="000D797D"/>
    <w:rsid w:val="000E775B"/>
    <w:rsid w:val="000F2DDE"/>
    <w:rsid w:val="000F5145"/>
    <w:rsid w:val="000F7387"/>
    <w:rsid w:val="001003EF"/>
    <w:rsid w:val="001116DB"/>
    <w:rsid w:val="00112139"/>
    <w:rsid w:val="00113281"/>
    <w:rsid w:val="00122102"/>
    <w:rsid w:val="001239EC"/>
    <w:rsid w:val="001262D8"/>
    <w:rsid w:val="001311D9"/>
    <w:rsid w:val="00134AB8"/>
    <w:rsid w:val="00137469"/>
    <w:rsid w:val="001420BD"/>
    <w:rsid w:val="00145E4B"/>
    <w:rsid w:val="00155707"/>
    <w:rsid w:val="001557F3"/>
    <w:rsid w:val="00156958"/>
    <w:rsid w:val="00157F91"/>
    <w:rsid w:val="00157FA2"/>
    <w:rsid w:val="0016389F"/>
    <w:rsid w:val="00165472"/>
    <w:rsid w:val="00172C14"/>
    <w:rsid w:val="001776F2"/>
    <w:rsid w:val="0018206E"/>
    <w:rsid w:val="00196263"/>
    <w:rsid w:val="001A0A6A"/>
    <w:rsid w:val="001B2C32"/>
    <w:rsid w:val="001B4AE4"/>
    <w:rsid w:val="001B7F9C"/>
    <w:rsid w:val="001C0C52"/>
    <w:rsid w:val="001C1730"/>
    <w:rsid w:val="001C5BAB"/>
    <w:rsid w:val="001C5C6D"/>
    <w:rsid w:val="001C77AA"/>
    <w:rsid w:val="001D02AC"/>
    <w:rsid w:val="001D1BF6"/>
    <w:rsid w:val="001D6FAD"/>
    <w:rsid w:val="001D724F"/>
    <w:rsid w:val="001D79DD"/>
    <w:rsid w:val="001E6188"/>
    <w:rsid w:val="001E7504"/>
    <w:rsid w:val="001E76ED"/>
    <w:rsid w:val="001E794E"/>
    <w:rsid w:val="001F09DE"/>
    <w:rsid w:val="001F3400"/>
    <w:rsid w:val="001F468A"/>
    <w:rsid w:val="001F54C9"/>
    <w:rsid w:val="001F5652"/>
    <w:rsid w:val="0020124C"/>
    <w:rsid w:val="00203A78"/>
    <w:rsid w:val="00210960"/>
    <w:rsid w:val="002143F0"/>
    <w:rsid w:val="002223BF"/>
    <w:rsid w:val="002237F3"/>
    <w:rsid w:val="00223EE3"/>
    <w:rsid w:val="00225139"/>
    <w:rsid w:val="002331D0"/>
    <w:rsid w:val="00237006"/>
    <w:rsid w:val="0024039E"/>
    <w:rsid w:val="00241F39"/>
    <w:rsid w:val="00244052"/>
    <w:rsid w:val="00253EDD"/>
    <w:rsid w:val="002551EE"/>
    <w:rsid w:val="00255552"/>
    <w:rsid w:val="00256B33"/>
    <w:rsid w:val="00257696"/>
    <w:rsid w:val="00265A36"/>
    <w:rsid w:val="00267BED"/>
    <w:rsid w:val="00272598"/>
    <w:rsid w:val="002735E0"/>
    <w:rsid w:val="00277193"/>
    <w:rsid w:val="002807F8"/>
    <w:rsid w:val="0029015F"/>
    <w:rsid w:val="002936AE"/>
    <w:rsid w:val="0029560D"/>
    <w:rsid w:val="0029614C"/>
    <w:rsid w:val="002A315B"/>
    <w:rsid w:val="002A3AEC"/>
    <w:rsid w:val="002B363C"/>
    <w:rsid w:val="002B3794"/>
    <w:rsid w:val="002B399F"/>
    <w:rsid w:val="002B4879"/>
    <w:rsid w:val="002B7654"/>
    <w:rsid w:val="002C05DA"/>
    <w:rsid w:val="002C4087"/>
    <w:rsid w:val="002C6DE1"/>
    <w:rsid w:val="002D018B"/>
    <w:rsid w:val="002D0AB2"/>
    <w:rsid w:val="002D0E86"/>
    <w:rsid w:val="002D0FBB"/>
    <w:rsid w:val="002D4844"/>
    <w:rsid w:val="002D4F83"/>
    <w:rsid w:val="002D5080"/>
    <w:rsid w:val="002D5F7F"/>
    <w:rsid w:val="002D6E00"/>
    <w:rsid w:val="002E2591"/>
    <w:rsid w:val="002F3BC4"/>
    <w:rsid w:val="002F530A"/>
    <w:rsid w:val="002F6A80"/>
    <w:rsid w:val="002F6F8A"/>
    <w:rsid w:val="00301405"/>
    <w:rsid w:val="00311735"/>
    <w:rsid w:val="003121C0"/>
    <w:rsid w:val="00314C29"/>
    <w:rsid w:val="00316FC8"/>
    <w:rsid w:val="003179DD"/>
    <w:rsid w:val="00322103"/>
    <w:rsid w:val="00327391"/>
    <w:rsid w:val="00327551"/>
    <w:rsid w:val="00327F1A"/>
    <w:rsid w:val="00330034"/>
    <w:rsid w:val="00330CA0"/>
    <w:rsid w:val="00330D60"/>
    <w:rsid w:val="00333174"/>
    <w:rsid w:val="00334309"/>
    <w:rsid w:val="00346D34"/>
    <w:rsid w:val="00352F44"/>
    <w:rsid w:val="003557FD"/>
    <w:rsid w:val="00356D9D"/>
    <w:rsid w:val="00356F11"/>
    <w:rsid w:val="00357E5E"/>
    <w:rsid w:val="00360293"/>
    <w:rsid w:val="00363304"/>
    <w:rsid w:val="0037016F"/>
    <w:rsid w:val="003704AE"/>
    <w:rsid w:val="00371B1C"/>
    <w:rsid w:val="003723F0"/>
    <w:rsid w:val="0037371B"/>
    <w:rsid w:val="003773A9"/>
    <w:rsid w:val="00386B85"/>
    <w:rsid w:val="00387B05"/>
    <w:rsid w:val="00394907"/>
    <w:rsid w:val="00394B19"/>
    <w:rsid w:val="0039784B"/>
    <w:rsid w:val="003A2D00"/>
    <w:rsid w:val="003A3070"/>
    <w:rsid w:val="003C2A8E"/>
    <w:rsid w:val="003C6A3A"/>
    <w:rsid w:val="003C70D6"/>
    <w:rsid w:val="003D02A0"/>
    <w:rsid w:val="003D331F"/>
    <w:rsid w:val="003D4AC4"/>
    <w:rsid w:val="003D789A"/>
    <w:rsid w:val="003E2705"/>
    <w:rsid w:val="003E3FBA"/>
    <w:rsid w:val="003E5E28"/>
    <w:rsid w:val="003E64BF"/>
    <w:rsid w:val="003E7490"/>
    <w:rsid w:val="003F1FC8"/>
    <w:rsid w:val="003F5856"/>
    <w:rsid w:val="003F75E8"/>
    <w:rsid w:val="0040106A"/>
    <w:rsid w:val="00401486"/>
    <w:rsid w:val="00401B18"/>
    <w:rsid w:val="00401DF3"/>
    <w:rsid w:val="00401F7D"/>
    <w:rsid w:val="004066A6"/>
    <w:rsid w:val="00420DA7"/>
    <w:rsid w:val="004225FE"/>
    <w:rsid w:val="0042600A"/>
    <w:rsid w:val="00427151"/>
    <w:rsid w:val="004348D9"/>
    <w:rsid w:val="004405D2"/>
    <w:rsid w:val="0044233D"/>
    <w:rsid w:val="004571D0"/>
    <w:rsid w:val="00462DFB"/>
    <w:rsid w:val="004636DD"/>
    <w:rsid w:val="00465972"/>
    <w:rsid w:val="00467196"/>
    <w:rsid w:val="004704D5"/>
    <w:rsid w:val="0047132A"/>
    <w:rsid w:val="00471871"/>
    <w:rsid w:val="00471DE1"/>
    <w:rsid w:val="0047328F"/>
    <w:rsid w:val="004732B0"/>
    <w:rsid w:val="00474D68"/>
    <w:rsid w:val="004812BE"/>
    <w:rsid w:val="0048222D"/>
    <w:rsid w:val="00484810"/>
    <w:rsid w:val="004853B5"/>
    <w:rsid w:val="00485A47"/>
    <w:rsid w:val="00491B92"/>
    <w:rsid w:val="004A1DA6"/>
    <w:rsid w:val="004A2EA2"/>
    <w:rsid w:val="004A31B5"/>
    <w:rsid w:val="004A4BBD"/>
    <w:rsid w:val="004B01E2"/>
    <w:rsid w:val="004B2C2B"/>
    <w:rsid w:val="004B398E"/>
    <w:rsid w:val="004C6E3A"/>
    <w:rsid w:val="004D5EDD"/>
    <w:rsid w:val="004E31EF"/>
    <w:rsid w:val="004F3897"/>
    <w:rsid w:val="004F5E61"/>
    <w:rsid w:val="005007BB"/>
    <w:rsid w:val="0050093F"/>
    <w:rsid w:val="00502882"/>
    <w:rsid w:val="00510690"/>
    <w:rsid w:val="00510F08"/>
    <w:rsid w:val="0051163E"/>
    <w:rsid w:val="0051425F"/>
    <w:rsid w:val="00515CDD"/>
    <w:rsid w:val="00520AC1"/>
    <w:rsid w:val="00521430"/>
    <w:rsid w:val="00522D1F"/>
    <w:rsid w:val="0053238D"/>
    <w:rsid w:val="0053700E"/>
    <w:rsid w:val="00537A52"/>
    <w:rsid w:val="00543B26"/>
    <w:rsid w:val="00552032"/>
    <w:rsid w:val="005533C8"/>
    <w:rsid w:val="00553EC1"/>
    <w:rsid w:val="00556D21"/>
    <w:rsid w:val="00556E07"/>
    <w:rsid w:val="00557921"/>
    <w:rsid w:val="00562B58"/>
    <w:rsid w:val="00562F40"/>
    <w:rsid w:val="00564798"/>
    <w:rsid w:val="005649B7"/>
    <w:rsid w:val="00571DC4"/>
    <w:rsid w:val="00573062"/>
    <w:rsid w:val="00580613"/>
    <w:rsid w:val="00580726"/>
    <w:rsid w:val="00582077"/>
    <w:rsid w:val="0058484D"/>
    <w:rsid w:val="0058713F"/>
    <w:rsid w:val="00590DF5"/>
    <w:rsid w:val="0059338B"/>
    <w:rsid w:val="00597898"/>
    <w:rsid w:val="005A5FB6"/>
    <w:rsid w:val="005B644A"/>
    <w:rsid w:val="005B6556"/>
    <w:rsid w:val="005C1664"/>
    <w:rsid w:val="005C3E1F"/>
    <w:rsid w:val="005D4B41"/>
    <w:rsid w:val="005D4D5A"/>
    <w:rsid w:val="005E30D9"/>
    <w:rsid w:val="005E43C2"/>
    <w:rsid w:val="005E4F01"/>
    <w:rsid w:val="005E5800"/>
    <w:rsid w:val="005F3F8D"/>
    <w:rsid w:val="005F59C6"/>
    <w:rsid w:val="005F7D1A"/>
    <w:rsid w:val="00611E9C"/>
    <w:rsid w:val="00613258"/>
    <w:rsid w:val="00616978"/>
    <w:rsid w:val="00624324"/>
    <w:rsid w:val="0062732B"/>
    <w:rsid w:val="00630B5C"/>
    <w:rsid w:val="00631E5E"/>
    <w:rsid w:val="00632B6A"/>
    <w:rsid w:val="00633048"/>
    <w:rsid w:val="00635659"/>
    <w:rsid w:val="00637376"/>
    <w:rsid w:val="00640FB1"/>
    <w:rsid w:val="00643A6E"/>
    <w:rsid w:val="00657701"/>
    <w:rsid w:val="00657AB6"/>
    <w:rsid w:val="00660B91"/>
    <w:rsid w:val="006652E4"/>
    <w:rsid w:val="00672354"/>
    <w:rsid w:val="00672F31"/>
    <w:rsid w:val="00674BCD"/>
    <w:rsid w:val="0068373C"/>
    <w:rsid w:val="0068387D"/>
    <w:rsid w:val="00691CE7"/>
    <w:rsid w:val="00692D78"/>
    <w:rsid w:val="00693042"/>
    <w:rsid w:val="006A0620"/>
    <w:rsid w:val="006A3EBD"/>
    <w:rsid w:val="006A63AE"/>
    <w:rsid w:val="006B070A"/>
    <w:rsid w:val="006C225B"/>
    <w:rsid w:val="006C45C1"/>
    <w:rsid w:val="006D17F4"/>
    <w:rsid w:val="006D300E"/>
    <w:rsid w:val="006D3CD8"/>
    <w:rsid w:val="006F2FEA"/>
    <w:rsid w:val="006F3070"/>
    <w:rsid w:val="006F5A46"/>
    <w:rsid w:val="00705651"/>
    <w:rsid w:val="007066FD"/>
    <w:rsid w:val="0071184D"/>
    <w:rsid w:val="00713CC5"/>
    <w:rsid w:val="007178DD"/>
    <w:rsid w:val="0071790F"/>
    <w:rsid w:val="00720790"/>
    <w:rsid w:val="007217D3"/>
    <w:rsid w:val="00723541"/>
    <w:rsid w:val="00725F7F"/>
    <w:rsid w:val="00731806"/>
    <w:rsid w:val="00736821"/>
    <w:rsid w:val="007407BD"/>
    <w:rsid w:val="00743FAD"/>
    <w:rsid w:val="0074400F"/>
    <w:rsid w:val="00745526"/>
    <w:rsid w:val="00747426"/>
    <w:rsid w:val="00752226"/>
    <w:rsid w:val="007563E2"/>
    <w:rsid w:val="00765DD0"/>
    <w:rsid w:val="00767640"/>
    <w:rsid w:val="0077340C"/>
    <w:rsid w:val="00774201"/>
    <w:rsid w:val="00780001"/>
    <w:rsid w:val="00780E3B"/>
    <w:rsid w:val="00790503"/>
    <w:rsid w:val="00793521"/>
    <w:rsid w:val="00795D04"/>
    <w:rsid w:val="00796D38"/>
    <w:rsid w:val="007A0CC7"/>
    <w:rsid w:val="007B094A"/>
    <w:rsid w:val="007B1BC4"/>
    <w:rsid w:val="007C09AC"/>
    <w:rsid w:val="007C1F8C"/>
    <w:rsid w:val="007C51CB"/>
    <w:rsid w:val="007C562F"/>
    <w:rsid w:val="007D1FA5"/>
    <w:rsid w:val="007D6473"/>
    <w:rsid w:val="007E0AD0"/>
    <w:rsid w:val="007E0E3E"/>
    <w:rsid w:val="007E44B6"/>
    <w:rsid w:val="007E4690"/>
    <w:rsid w:val="007E5E41"/>
    <w:rsid w:val="007E66C5"/>
    <w:rsid w:val="007F14C9"/>
    <w:rsid w:val="007F1623"/>
    <w:rsid w:val="00800490"/>
    <w:rsid w:val="00803135"/>
    <w:rsid w:val="00803326"/>
    <w:rsid w:val="00804B54"/>
    <w:rsid w:val="00810AA0"/>
    <w:rsid w:val="00814A5F"/>
    <w:rsid w:val="00821B28"/>
    <w:rsid w:val="00826E1D"/>
    <w:rsid w:val="00830789"/>
    <w:rsid w:val="008309DD"/>
    <w:rsid w:val="00833098"/>
    <w:rsid w:val="008341FE"/>
    <w:rsid w:val="008374EA"/>
    <w:rsid w:val="008469D7"/>
    <w:rsid w:val="00850745"/>
    <w:rsid w:val="00852594"/>
    <w:rsid w:val="00852719"/>
    <w:rsid w:val="00856ADE"/>
    <w:rsid w:val="0085744F"/>
    <w:rsid w:val="008615D2"/>
    <w:rsid w:val="00863B12"/>
    <w:rsid w:val="00871C75"/>
    <w:rsid w:val="00871D5D"/>
    <w:rsid w:val="00872589"/>
    <w:rsid w:val="0087519D"/>
    <w:rsid w:val="0088790F"/>
    <w:rsid w:val="00897865"/>
    <w:rsid w:val="008B4F7E"/>
    <w:rsid w:val="008B5C0D"/>
    <w:rsid w:val="008B7E3D"/>
    <w:rsid w:val="008C1300"/>
    <w:rsid w:val="008C6068"/>
    <w:rsid w:val="008D0383"/>
    <w:rsid w:val="008D26AB"/>
    <w:rsid w:val="008D3619"/>
    <w:rsid w:val="008D40CF"/>
    <w:rsid w:val="008D4DC0"/>
    <w:rsid w:val="008D7E37"/>
    <w:rsid w:val="008E100B"/>
    <w:rsid w:val="008E4ED5"/>
    <w:rsid w:val="008E567D"/>
    <w:rsid w:val="008F77F6"/>
    <w:rsid w:val="00900034"/>
    <w:rsid w:val="0090372F"/>
    <w:rsid w:val="009131E2"/>
    <w:rsid w:val="00914F0E"/>
    <w:rsid w:val="00920952"/>
    <w:rsid w:val="00920D4A"/>
    <w:rsid w:val="0092187D"/>
    <w:rsid w:val="00923F26"/>
    <w:rsid w:val="00926863"/>
    <w:rsid w:val="0093089A"/>
    <w:rsid w:val="00941EA3"/>
    <w:rsid w:val="0094295B"/>
    <w:rsid w:val="0094416A"/>
    <w:rsid w:val="00946A4A"/>
    <w:rsid w:val="009501A8"/>
    <w:rsid w:val="00951C38"/>
    <w:rsid w:val="0095446E"/>
    <w:rsid w:val="009547B3"/>
    <w:rsid w:val="00956725"/>
    <w:rsid w:val="00956941"/>
    <w:rsid w:val="009577A5"/>
    <w:rsid w:val="00961D67"/>
    <w:rsid w:val="00965DE7"/>
    <w:rsid w:val="00974428"/>
    <w:rsid w:val="009758E5"/>
    <w:rsid w:val="009776E9"/>
    <w:rsid w:val="00981FB9"/>
    <w:rsid w:val="00982849"/>
    <w:rsid w:val="00982EE7"/>
    <w:rsid w:val="009842E4"/>
    <w:rsid w:val="00987AE1"/>
    <w:rsid w:val="00991BF3"/>
    <w:rsid w:val="009921F3"/>
    <w:rsid w:val="00992D1E"/>
    <w:rsid w:val="00994F0A"/>
    <w:rsid w:val="00995256"/>
    <w:rsid w:val="00996BC0"/>
    <w:rsid w:val="009A1F6D"/>
    <w:rsid w:val="009A5534"/>
    <w:rsid w:val="009A5715"/>
    <w:rsid w:val="009A674C"/>
    <w:rsid w:val="009A6C36"/>
    <w:rsid w:val="009B37F9"/>
    <w:rsid w:val="009B4A48"/>
    <w:rsid w:val="009B6D66"/>
    <w:rsid w:val="009B73B4"/>
    <w:rsid w:val="009C23B2"/>
    <w:rsid w:val="009C4E20"/>
    <w:rsid w:val="009D15D9"/>
    <w:rsid w:val="009D1BE0"/>
    <w:rsid w:val="009D2F9C"/>
    <w:rsid w:val="009D4C0A"/>
    <w:rsid w:val="009D66AA"/>
    <w:rsid w:val="009D78BB"/>
    <w:rsid w:val="009E6E0B"/>
    <w:rsid w:val="009E777A"/>
    <w:rsid w:val="009E787E"/>
    <w:rsid w:val="009E7C72"/>
    <w:rsid w:val="009F5211"/>
    <w:rsid w:val="009F6828"/>
    <w:rsid w:val="00A00F56"/>
    <w:rsid w:val="00A12489"/>
    <w:rsid w:val="00A13DD5"/>
    <w:rsid w:val="00A16E9E"/>
    <w:rsid w:val="00A22273"/>
    <w:rsid w:val="00A30498"/>
    <w:rsid w:val="00A31635"/>
    <w:rsid w:val="00A35C53"/>
    <w:rsid w:val="00A40E47"/>
    <w:rsid w:val="00A46558"/>
    <w:rsid w:val="00A509CE"/>
    <w:rsid w:val="00A52DCD"/>
    <w:rsid w:val="00A6280A"/>
    <w:rsid w:val="00A62839"/>
    <w:rsid w:val="00A63C68"/>
    <w:rsid w:val="00A674A7"/>
    <w:rsid w:val="00A71956"/>
    <w:rsid w:val="00A7201A"/>
    <w:rsid w:val="00A7269D"/>
    <w:rsid w:val="00A75F68"/>
    <w:rsid w:val="00A80AA9"/>
    <w:rsid w:val="00A81A8B"/>
    <w:rsid w:val="00A828DC"/>
    <w:rsid w:val="00A82B2A"/>
    <w:rsid w:val="00A833B8"/>
    <w:rsid w:val="00A83475"/>
    <w:rsid w:val="00A83944"/>
    <w:rsid w:val="00A87468"/>
    <w:rsid w:val="00A923AA"/>
    <w:rsid w:val="00A926BD"/>
    <w:rsid w:val="00A9480D"/>
    <w:rsid w:val="00A95AEF"/>
    <w:rsid w:val="00A95F6C"/>
    <w:rsid w:val="00AA3EDD"/>
    <w:rsid w:val="00AA6A69"/>
    <w:rsid w:val="00AA7A02"/>
    <w:rsid w:val="00AB2174"/>
    <w:rsid w:val="00AB376F"/>
    <w:rsid w:val="00AB3883"/>
    <w:rsid w:val="00AC3573"/>
    <w:rsid w:val="00AC46AB"/>
    <w:rsid w:val="00AD0F20"/>
    <w:rsid w:val="00AD5458"/>
    <w:rsid w:val="00AD6BFD"/>
    <w:rsid w:val="00AE64B9"/>
    <w:rsid w:val="00AE67A4"/>
    <w:rsid w:val="00AF11E9"/>
    <w:rsid w:val="00AF2BE7"/>
    <w:rsid w:val="00AF56BB"/>
    <w:rsid w:val="00AF6FA5"/>
    <w:rsid w:val="00B0059D"/>
    <w:rsid w:val="00B01095"/>
    <w:rsid w:val="00B03049"/>
    <w:rsid w:val="00B0327E"/>
    <w:rsid w:val="00B05FF6"/>
    <w:rsid w:val="00B066DC"/>
    <w:rsid w:val="00B12513"/>
    <w:rsid w:val="00B13B82"/>
    <w:rsid w:val="00B21311"/>
    <w:rsid w:val="00B22EEC"/>
    <w:rsid w:val="00B23C06"/>
    <w:rsid w:val="00B24392"/>
    <w:rsid w:val="00B343F2"/>
    <w:rsid w:val="00B40A2E"/>
    <w:rsid w:val="00B44812"/>
    <w:rsid w:val="00B45C4C"/>
    <w:rsid w:val="00B47221"/>
    <w:rsid w:val="00B47C17"/>
    <w:rsid w:val="00B5151B"/>
    <w:rsid w:val="00B51732"/>
    <w:rsid w:val="00B5354A"/>
    <w:rsid w:val="00B565D7"/>
    <w:rsid w:val="00B607EC"/>
    <w:rsid w:val="00B60C51"/>
    <w:rsid w:val="00B613D6"/>
    <w:rsid w:val="00B6214A"/>
    <w:rsid w:val="00B6473A"/>
    <w:rsid w:val="00B649A8"/>
    <w:rsid w:val="00B65893"/>
    <w:rsid w:val="00B72F3D"/>
    <w:rsid w:val="00B75E94"/>
    <w:rsid w:val="00B77E2C"/>
    <w:rsid w:val="00B80982"/>
    <w:rsid w:val="00B80CAC"/>
    <w:rsid w:val="00B83464"/>
    <w:rsid w:val="00B84C6F"/>
    <w:rsid w:val="00B8788B"/>
    <w:rsid w:val="00B91917"/>
    <w:rsid w:val="00B92BC6"/>
    <w:rsid w:val="00B93C97"/>
    <w:rsid w:val="00B94122"/>
    <w:rsid w:val="00B9623D"/>
    <w:rsid w:val="00B96630"/>
    <w:rsid w:val="00BA1D20"/>
    <w:rsid w:val="00BA441F"/>
    <w:rsid w:val="00BB2755"/>
    <w:rsid w:val="00BC5357"/>
    <w:rsid w:val="00BC5DB0"/>
    <w:rsid w:val="00BC643D"/>
    <w:rsid w:val="00BD0A1A"/>
    <w:rsid w:val="00BD1A7C"/>
    <w:rsid w:val="00BD36C5"/>
    <w:rsid w:val="00BD43BC"/>
    <w:rsid w:val="00BD790D"/>
    <w:rsid w:val="00BE1919"/>
    <w:rsid w:val="00BE2942"/>
    <w:rsid w:val="00BE41BB"/>
    <w:rsid w:val="00BE449F"/>
    <w:rsid w:val="00BE4538"/>
    <w:rsid w:val="00BF4656"/>
    <w:rsid w:val="00BF4A32"/>
    <w:rsid w:val="00BF710C"/>
    <w:rsid w:val="00C00AC3"/>
    <w:rsid w:val="00C01BDD"/>
    <w:rsid w:val="00C02E02"/>
    <w:rsid w:val="00C076B8"/>
    <w:rsid w:val="00C1181C"/>
    <w:rsid w:val="00C11AF1"/>
    <w:rsid w:val="00C12528"/>
    <w:rsid w:val="00C13625"/>
    <w:rsid w:val="00C1621D"/>
    <w:rsid w:val="00C22212"/>
    <w:rsid w:val="00C25B36"/>
    <w:rsid w:val="00C31178"/>
    <w:rsid w:val="00C31F7F"/>
    <w:rsid w:val="00C33C8E"/>
    <w:rsid w:val="00C373A4"/>
    <w:rsid w:val="00C41A66"/>
    <w:rsid w:val="00C42AE3"/>
    <w:rsid w:val="00C43427"/>
    <w:rsid w:val="00C47079"/>
    <w:rsid w:val="00C51C30"/>
    <w:rsid w:val="00C547C5"/>
    <w:rsid w:val="00C615C7"/>
    <w:rsid w:val="00C61FF9"/>
    <w:rsid w:val="00C62FF2"/>
    <w:rsid w:val="00C650A4"/>
    <w:rsid w:val="00C65412"/>
    <w:rsid w:val="00C71834"/>
    <w:rsid w:val="00C751A5"/>
    <w:rsid w:val="00C8048C"/>
    <w:rsid w:val="00C81C41"/>
    <w:rsid w:val="00C82013"/>
    <w:rsid w:val="00C85296"/>
    <w:rsid w:val="00C85FFC"/>
    <w:rsid w:val="00C86BAF"/>
    <w:rsid w:val="00C87669"/>
    <w:rsid w:val="00C90426"/>
    <w:rsid w:val="00C9143C"/>
    <w:rsid w:val="00C91629"/>
    <w:rsid w:val="00C9532F"/>
    <w:rsid w:val="00CB1141"/>
    <w:rsid w:val="00CB6CE1"/>
    <w:rsid w:val="00CB6EEC"/>
    <w:rsid w:val="00CC1317"/>
    <w:rsid w:val="00CC2688"/>
    <w:rsid w:val="00CC370F"/>
    <w:rsid w:val="00CC3B87"/>
    <w:rsid w:val="00CC46A1"/>
    <w:rsid w:val="00CC5F73"/>
    <w:rsid w:val="00CC6206"/>
    <w:rsid w:val="00CD02DE"/>
    <w:rsid w:val="00CD3291"/>
    <w:rsid w:val="00CD4315"/>
    <w:rsid w:val="00CD57CD"/>
    <w:rsid w:val="00CD60AC"/>
    <w:rsid w:val="00CD68C9"/>
    <w:rsid w:val="00CE35C6"/>
    <w:rsid w:val="00CE46B3"/>
    <w:rsid w:val="00CE5CC3"/>
    <w:rsid w:val="00CF0C49"/>
    <w:rsid w:val="00CF0C80"/>
    <w:rsid w:val="00CF21D3"/>
    <w:rsid w:val="00CF37EC"/>
    <w:rsid w:val="00CF4B63"/>
    <w:rsid w:val="00D0409A"/>
    <w:rsid w:val="00D04945"/>
    <w:rsid w:val="00D049A0"/>
    <w:rsid w:val="00D051D2"/>
    <w:rsid w:val="00D057B1"/>
    <w:rsid w:val="00D1333E"/>
    <w:rsid w:val="00D13629"/>
    <w:rsid w:val="00D14639"/>
    <w:rsid w:val="00D166C9"/>
    <w:rsid w:val="00D2025B"/>
    <w:rsid w:val="00D23B86"/>
    <w:rsid w:val="00D23BB7"/>
    <w:rsid w:val="00D3460A"/>
    <w:rsid w:val="00D37392"/>
    <w:rsid w:val="00D40E9C"/>
    <w:rsid w:val="00D56024"/>
    <w:rsid w:val="00D632DE"/>
    <w:rsid w:val="00D64B3A"/>
    <w:rsid w:val="00D65334"/>
    <w:rsid w:val="00D70455"/>
    <w:rsid w:val="00D72EDB"/>
    <w:rsid w:val="00D754D2"/>
    <w:rsid w:val="00D76653"/>
    <w:rsid w:val="00D8246C"/>
    <w:rsid w:val="00D84760"/>
    <w:rsid w:val="00D8642A"/>
    <w:rsid w:val="00D9034E"/>
    <w:rsid w:val="00D9128B"/>
    <w:rsid w:val="00D916F8"/>
    <w:rsid w:val="00D924C1"/>
    <w:rsid w:val="00D92C72"/>
    <w:rsid w:val="00D9474C"/>
    <w:rsid w:val="00D96196"/>
    <w:rsid w:val="00D96A42"/>
    <w:rsid w:val="00D9727A"/>
    <w:rsid w:val="00DA2A2B"/>
    <w:rsid w:val="00DA39F1"/>
    <w:rsid w:val="00DA6781"/>
    <w:rsid w:val="00DB2D65"/>
    <w:rsid w:val="00DB3322"/>
    <w:rsid w:val="00DB3701"/>
    <w:rsid w:val="00DC0689"/>
    <w:rsid w:val="00DC1DA2"/>
    <w:rsid w:val="00DC32EC"/>
    <w:rsid w:val="00DC5FE9"/>
    <w:rsid w:val="00DC649F"/>
    <w:rsid w:val="00DD02B0"/>
    <w:rsid w:val="00DD0A15"/>
    <w:rsid w:val="00DD26A9"/>
    <w:rsid w:val="00DD4BCE"/>
    <w:rsid w:val="00DD658C"/>
    <w:rsid w:val="00DD6D20"/>
    <w:rsid w:val="00DE0EBD"/>
    <w:rsid w:val="00DE2F29"/>
    <w:rsid w:val="00DE3989"/>
    <w:rsid w:val="00DE55E7"/>
    <w:rsid w:val="00DE61CE"/>
    <w:rsid w:val="00DF62BB"/>
    <w:rsid w:val="00DF7708"/>
    <w:rsid w:val="00E02D21"/>
    <w:rsid w:val="00E04019"/>
    <w:rsid w:val="00E04F9B"/>
    <w:rsid w:val="00E132BA"/>
    <w:rsid w:val="00E14892"/>
    <w:rsid w:val="00E150A3"/>
    <w:rsid w:val="00E26548"/>
    <w:rsid w:val="00E26D6E"/>
    <w:rsid w:val="00E275F6"/>
    <w:rsid w:val="00E27F6F"/>
    <w:rsid w:val="00E3043C"/>
    <w:rsid w:val="00E30C3F"/>
    <w:rsid w:val="00E319CE"/>
    <w:rsid w:val="00E341FE"/>
    <w:rsid w:val="00E34992"/>
    <w:rsid w:val="00E35CAB"/>
    <w:rsid w:val="00E42844"/>
    <w:rsid w:val="00E43C31"/>
    <w:rsid w:val="00E44FE7"/>
    <w:rsid w:val="00E4648A"/>
    <w:rsid w:val="00E5176D"/>
    <w:rsid w:val="00E52380"/>
    <w:rsid w:val="00E53C67"/>
    <w:rsid w:val="00E553BB"/>
    <w:rsid w:val="00E62639"/>
    <w:rsid w:val="00E67649"/>
    <w:rsid w:val="00E676C2"/>
    <w:rsid w:val="00E71F54"/>
    <w:rsid w:val="00E723C2"/>
    <w:rsid w:val="00E729B3"/>
    <w:rsid w:val="00E7723A"/>
    <w:rsid w:val="00E816A4"/>
    <w:rsid w:val="00E81976"/>
    <w:rsid w:val="00E82C93"/>
    <w:rsid w:val="00E83722"/>
    <w:rsid w:val="00E84C9F"/>
    <w:rsid w:val="00E85882"/>
    <w:rsid w:val="00E907B1"/>
    <w:rsid w:val="00E90863"/>
    <w:rsid w:val="00E95D9C"/>
    <w:rsid w:val="00EB609D"/>
    <w:rsid w:val="00EC1176"/>
    <w:rsid w:val="00EC1776"/>
    <w:rsid w:val="00EC23C5"/>
    <w:rsid w:val="00EC365B"/>
    <w:rsid w:val="00EC4248"/>
    <w:rsid w:val="00ED18DC"/>
    <w:rsid w:val="00ED27D0"/>
    <w:rsid w:val="00ED2AAD"/>
    <w:rsid w:val="00ED4AF3"/>
    <w:rsid w:val="00ED4F7E"/>
    <w:rsid w:val="00ED6B77"/>
    <w:rsid w:val="00F0128E"/>
    <w:rsid w:val="00F021B4"/>
    <w:rsid w:val="00F02379"/>
    <w:rsid w:val="00F0322E"/>
    <w:rsid w:val="00F04601"/>
    <w:rsid w:val="00F1028B"/>
    <w:rsid w:val="00F133AD"/>
    <w:rsid w:val="00F15401"/>
    <w:rsid w:val="00F23E2A"/>
    <w:rsid w:val="00F246CC"/>
    <w:rsid w:val="00F306C5"/>
    <w:rsid w:val="00F30C8E"/>
    <w:rsid w:val="00F310C7"/>
    <w:rsid w:val="00F31418"/>
    <w:rsid w:val="00F34B69"/>
    <w:rsid w:val="00F412B3"/>
    <w:rsid w:val="00F4565E"/>
    <w:rsid w:val="00F45901"/>
    <w:rsid w:val="00F45E57"/>
    <w:rsid w:val="00F561C6"/>
    <w:rsid w:val="00F56FC6"/>
    <w:rsid w:val="00F57AA9"/>
    <w:rsid w:val="00F63DBE"/>
    <w:rsid w:val="00F6415B"/>
    <w:rsid w:val="00F740E4"/>
    <w:rsid w:val="00F75CAD"/>
    <w:rsid w:val="00F769F0"/>
    <w:rsid w:val="00F827B2"/>
    <w:rsid w:val="00F85F64"/>
    <w:rsid w:val="00F86120"/>
    <w:rsid w:val="00F86CC9"/>
    <w:rsid w:val="00F90345"/>
    <w:rsid w:val="00F93CBF"/>
    <w:rsid w:val="00F9473D"/>
    <w:rsid w:val="00F94E45"/>
    <w:rsid w:val="00F95FED"/>
    <w:rsid w:val="00FA0345"/>
    <w:rsid w:val="00FA18D2"/>
    <w:rsid w:val="00FA2778"/>
    <w:rsid w:val="00FA2E86"/>
    <w:rsid w:val="00FA691E"/>
    <w:rsid w:val="00FB058D"/>
    <w:rsid w:val="00FB1855"/>
    <w:rsid w:val="00FB4178"/>
    <w:rsid w:val="00FB6313"/>
    <w:rsid w:val="00FB64CF"/>
    <w:rsid w:val="00FD0117"/>
    <w:rsid w:val="00FD0FB2"/>
    <w:rsid w:val="00FD1690"/>
    <w:rsid w:val="00FD1798"/>
    <w:rsid w:val="00FE2DE3"/>
    <w:rsid w:val="00FE34B4"/>
    <w:rsid w:val="00FE7051"/>
    <w:rsid w:val="00FF302C"/>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0">
    <w:name w:val="Char Char Char Char Char Char Char Char Char Char Char Char Char Char Char1 Char Char Char Char Char Char Char Char Char Char Char Char1 Char Char Char Char Char"/>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
    <w:basedOn w:val="Normln"/>
    <w:rsid w:val="00C9143C"/>
    <w:pPr>
      <w:spacing w:after="160" w:line="240" w:lineRule="exact"/>
    </w:pPr>
    <w:rPr>
      <w:rFonts w:ascii="Tahoma" w:hAnsi="Tahoma"/>
      <w:sz w:val="20"/>
      <w:szCs w:val="20"/>
      <w:lang w:val="en-US" w:eastAsia="en-US"/>
    </w:rPr>
  </w:style>
  <w:style w:type="character" w:styleId="Hypertextovodkaz">
    <w:name w:val="Hyperlink"/>
    <w:uiPriority w:val="99"/>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styleId="Prosttext">
    <w:name w:val="Plain Text"/>
    <w:basedOn w:val="Normln"/>
    <w:link w:val="ProsttextChar"/>
    <w:uiPriority w:val="99"/>
    <w:unhideWhenUsed/>
    <w:rsid w:val="00314C29"/>
    <w:rPr>
      <w:rFonts w:ascii="Book Antiqua" w:eastAsia="Calibri" w:hAnsi="Book Antiqua"/>
      <w:color w:val="BF8F00"/>
      <w:sz w:val="22"/>
      <w:szCs w:val="22"/>
      <w:lang w:eastAsia="en-US"/>
    </w:rPr>
  </w:style>
  <w:style w:type="character" w:customStyle="1" w:styleId="ProsttextChar">
    <w:name w:val="Prostý text Char"/>
    <w:basedOn w:val="Standardnpsmoodstavce"/>
    <w:link w:val="Prosttext"/>
    <w:uiPriority w:val="99"/>
    <w:rsid w:val="00314C29"/>
    <w:rPr>
      <w:rFonts w:ascii="Book Antiqua" w:eastAsia="Calibri" w:hAnsi="Book Antiqua" w:cs="Times New Roman"/>
      <w:color w:val="BF8F00"/>
    </w:rPr>
  </w:style>
  <w:style w:type="paragraph" w:customStyle="1" w:styleId="CharChar6">
    <w:name w:val="Char Char6"/>
    <w:basedOn w:val="Normln"/>
    <w:rsid w:val="00BF710C"/>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1945575104">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B1FD-0E65-48E2-B700-86F92DFE6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1533</Words>
  <Characters>9051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10563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Bártová Milada</cp:lastModifiedBy>
  <cp:revision>16</cp:revision>
  <cp:lastPrinted>2019-06-24T06:11:00Z</cp:lastPrinted>
  <dcterms:created xsi:type="dcterms:W3CDTF">2019-06-18T13:50:00Z</dcterms:created>
  <dcterms:modified xsi:type="dcterms:W3CDTF">2019-06-24T06:11:00Z</dcterms:modified>
</cp:coreProperties>
</file>