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C0" w:rsidRDefault="00D51DC0" w:rsidP="00FF5137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FF5137" w:rsidRPr="00164850" w:rsidRDefault="00FF5137" w:rsidP="00FF5137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164850">
        <w:rPr>
          <w:rFonts w:ascii="Arial" w:hAnsi="Arial" w:cs="Arial"/>
          <w:b/>
          <w:color w:val="0070C0"/>
          <w:sz w:val="28"/>
          <w:szCs w:val="28"/>
        </w:rPr>
        <w:t>Stanovisko Rady pro výzkum, vývoj a inovace k</w:t>
      </w:r>
      <w:r w:rsidR="002B2078" w:rsidRPr="00164850">
        <w:rPr>
          <w:rFonts w:ascii="Arial" w:hAnsi="Arial" w:cs="Arial"/>
          <w:b/>
          <w:color w:val="0070C0"/>
          <w:sz w:val="28"/>
          <w:szCs w:val="28"/>
        </w:rPr>
        <w:t xml:space="preserve"> návrhu</w:t>
      </w:r>
      <w:r w:rsidRPr="00164850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F06451">
        <w:rPr>
          <w:rFonts w:ascii="Arial" w:hAnsi="Arial" w:cs="Arial"/>
          <w:b/>
          <w:color w:val="0070C0"/>
          <w:sz w:val="28"/>
          <w:szCs w:val="28"/>
        </w:rPr>
        <w:t>Národního kosmického plánu 2020 - 2025</w:t>
      </w:r>
    </w:p>
    <w:p w:rsidR="00FF5137" w:rsidRPr="00F06451" w:rsidRDefault="00FF5137" w:rsidP="00FF5137">
      <w:pPr>
        <w:spacing w:after="120"/>
        <w:rPr>
          <w:rFonts w:ascii="Arial" w:hAnsi="Arial" w:cs="Arial"/>
          <w:b/>
          <w:color w:val="0070C0"/>
          <w:sz w:val="28"/>
          <w:szCs w:val="28"/>
          <w:highlight w:val="yellow"/>
        </w:rPr>
      </w:pPr>
    </w:p>
    <w:p w:rsidR="00FF5137" w:rsidRDefault="00FF5137" w:rsidP="00ED6E4F">
      <w:pPr>
        <w:pStyle w:val="Odstavecseseznamem"/>
        <w:numPr>
          <w:ilvl w:val="0"/>
          <w:numId w:val="1"/>
        </w:numPr>
        <w:spacing w:after="120"/>
        <w:ind w:left="1077"/>
        <w:contextualSpacing w:val="0"/>
        <w:jc w:val="both"/>
        <w:rPr>
          <w:rFonts w:ascii="Arial" w:hAnsi="Arial" w:cs="Arial"/>
          <w:b/>
          <w:color w:val="0070C0"/>
        </w:rPr>
      </w:pPr>
      <w:r w:rsidRPr="00F06451">
        <w:rPr>
          <w:rFonts w:ascii="Arial" w:hAnsi="Arial" w:cs="Arial"/>
          <w:b/>
          <w:color w:val="0070C0"/>
        </w:rPr>
        <w:t>Způsob předložení návrhu</w:t>
      </w:r>
    </w:p>
    <w:p w:rsidR="00CC25C7" w:rsidRDefault="00CC25C7" w:rsidP="00F0645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dokumentu Národní kosmický plán (dále jen „NKP“) zaslal v</w:t>
      </w:r>
      <w:r w:rsidR="00F06451" w:rsidRPr="00F06451">
        <w:rPr>
          <w:rFonts w:ascii="Arial" w:hAnsi="Arial" w:cs="Arial"/>
        </w:rPr>
        <w:t> souladu s ustanovením § 35 odst</w:t>
      </w:r>
      <w:r w:rsidR="00F06451">
        <w:rPr>
          <w:rFonts w:ascii="Arial" w:hAnsi="Arial" w:cs="Arial"/>
        </w:rPr>
        <w:t>.</w:t>
      </w:r>
      <w:r w:rsidR="00F06451" w:rsidRPr="00F06451">
        <w:rPr>
          <w:rFonts w:ascii="Arial" w:hAnsi="Arial" w:cs="Arial"/>
        </w:rPr>
        <w:t xml:space="preserve"> 2 písm</w:t>
      </w:r>
      <w:r w:rsidR="00F06451">
        <w:rPr>
          <w:rFonts w:ascii="Arial" w:hAnsi="Arial" w:cs="Arial"/>
        </w:rPr>
        <w:t>.</w:t>
      </w:r>
      <w:r w:rsidR="00F06451" w:rsidRPr="00F06451">
        <w:rPr>
          <w:rFonts w:ascii="Arial" w:hAnsi="Arial" w:cs="Arial"/>
        </w:rPr>
        <w:t xml:space="preserve"> </w:t>
      </w:r>
      <w:r w:rsidR="00F06451">
        <w:rPr>
          <w:rFonts w:ascii="Arial" w:hAnsi="Arial" w:cs="Arial"/>
        </w:rPr>
        <w:t>i)</w:t>
      </w:r>
      <w:r w:rsidR="00F06451" w:rsidRPr="00F06451">
        <w:rPr>
          <w:rFonts w:ascii="Arial" w:hAnsi="Arial" w:cs="Arial"/>
        </w:rPr>
        <w:t xml:space="preserve"> zákona č. 13</w:t>
      </w:r>
      <w:r w:rsidR="00F06451">
        <w:rPr>
          <w:rFonts w:ascii="Arial" w:hAnsi="Arial" w:cs="Arial"/>
        </w:rPr>
        <w:t xml:space="preserve">0/2002 Sb., o podpoře výzkumu, experimentálního vývoje a inovací z veřejných prostředků a o změně některých souvisejících zákonů (zákon o podpoře výzkumu, experimentálního vývoje a inovací), ve znění pozdějších předpisů, předsedovi vlády a předsedovi Rady pro výzkum, vývoj a inovace Ing. Andreji </w:t>
      </w:r>
      <w:proofErr w:type="spellStart"/>
      <w:r w:rsidR="00F06451">
        <w:rPr>
          <w:rFonts w:ascii="Arial" w:hAnsi="Arial" w:cs="Arial"/>
        </w:rPr>
        <w:t>Babišovi</w:t>
      </w:r>
      <w:proofErr w:type="spellEnd"/>
      <w:r w:rsidR="00F06451">
        <w:rPr>
          <w:rFonts w:ascii="Arial" w:hAnsi="Arial" w:cs="Arial"/>
        </w:rPr>
        <w:t xml:space="preserve"> ministr dopravy JUDr. Vladimír </w:t>
      </w:r>
      <w:proofErr w:type="spellStart"/>
      <w:r w:rsidR="00F06451">
        <w:rPr>
          <w:rFonts w:ascii="Arial" w:hAnsi="Arial" w:cs="Arial"/>
        </w:rPr>
        <w:t>Kremlík</w:t>
      </w:r>
      <w:proofErr w:type="spellEnd"/>
      <w:r>
        <w:rPr>
          <w:rFonts w:ascii="Arial" w:hAnsi="Arial" w:cs="Arial"/>
        </w:rPr>
        <w:t xml:space="preserve"> dopisem ze dne 2. 8. 2019 č. j. 25239-2019-UVCR s žádostí o stanovisko Rady pro výzkum, vývoj a inovace (dále jen „Rada“).</w:t>
      </w:r>
    </w:p>
    <w:p w:rsidR="00F06451" w:rsidRDefault="00CC25C7" w:rsidP="00F0645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Ministr dopravy současně v dopise požádal o sdělení stanoviska Rady do 16. srpna 2019.</w:t>
      </w:r>
    </w:p>
    <w:p w:rsidR="00CC25C7" w:rsidRPr="00F06451" w:rsidRDefault="00CC25C7" w:rsidP="00F0645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Ve stejném termínu byl NKP zaslán prostřednictvím elektronické knihovny Úřadu vlády ČR</w:t>
      </w:r>
      <w:r w:rsidR="001103E8">
        <w:rPr>
          <w:rFonts w:ascii="Arial" w:hAnsi="Arial" w:cs="Arial"/>
        </w:rPr>
        <w:t xml:space="preserve"> (e-klep)</w:t>
      </w:r>
      <w:r>
        <w:rPr>
          <w:rFonts w:ascii="Arial" w:hAnsi="Arial" w:cs="Arial"/>
        </w:rPr>
        <w:t xml:space="preserve"> do meziresortního připomínkového řízení.</w:t>
      </w:r>
    </w:p>
    <w:p w:rsidR="00FF5137" w:rsidRDefault="00FF5137" w:rsidP="00ED6E4F">
      <w:pPr>
        <w:pStyle w:val="Odstavecseseznamem"/>
        <w:numPr>
          <w:ilvl w:val="0"/>
          <w:numId w:val="1"/>
        </w:numPr>
        <w:spacing w:after="120"/>
        <w:ind w:left="1077"/>
        <w:contextualSpacing w:val="0"/>
        <w:jc w:val="both"/>
        <w:rPr>
          <w:rFonts w:ascii="Arial" w:hAnsi="Arial" w:cs="Arial"/>
          <w:b/>
          <w:color w:val="0070C0"/>
        </w:rPr>
      </w:pPr>
      <w:r w:rsidRPr="00412841">
        <w:rPr>
          <w:rFonts w:ascii="Arial" w:hAnsi="Arial" w:cs="Arial"/>
          <w:b/>
          <w:color w:val="0070C0"/>
        </w:rPr>
        <w:t xml:space="preserve">Důvod předložení </w:t>
      </w:r>
      <w:r w:rsidR="00FB3FFB" w:rsidRPr="00412841">
        <w:rPr>
          <w:rFonts w:ascii="Arial" w:hAnsi="Arial" w:cs="Arial"/>
          <w:b/>
          <w:color w:val="0070C0"/>
        </w:rPr>
        <w:t>dokumentu</w:t>
      </w:r>
    </w:p>
    <w:p w:rsidR="001103E8" w:rsidRPr="00FE05D4" w:rsidRDefault="001103E8" w:rsidP="001103E8">
      <w:pPr>
        <w:spacing w:after="120"/>
        <w:jc w:val="both"/>
        <w:rPr>
          <w:rStyle w:val="xsptextcomputedfield"/>
          <w:rFonts w:ascii="Arial" w:hAnsi="Arial" w:cs="Arial"/>
        </w:rPr>
      </w:pPr>
      <w:r w:rsidRPr="00FE05D4">
        <w:rPr>
          <w:rFonts w:ascii="Arial" w:hAnsi="Arial" w:cs="Arial"/>
        </w:rPr>
        <w:t xml:space="preserve">V e-klepu </w:t>
      </w:r>
      <w:r w:rsidR="006D1178">
        <w:rPr>
          <w:rFonts w:ascii="Arial" w:hAnsi="Arial" w:cs="Arial"/>
        </w:rPr>
        <w:t>Ministerstvo dopravy (dále jen „MD“) uvádí,</w:t>
      </w:r>
      <w:r w:rsidRPr="00FE05D4">
        <w:rPr>
          <w:rFonts w:ascii="Arial" w:hAnsi="Arial" w:cs="Arial"/>
        </w:rPr>
        <w:t xml:space="preserve"> že NKP se předkládá </w:t>
      </w:r>
      <w:r w:rsidR="00FE05D4" w:rsidRPr="00FE05D4">
        <w:rPr>
          <w:rFonts w:ascii="Arial" w:hAnsi="Arial" w:cs="Arial"/>
        </w:rPr>
        <w:t>na</w:t>
      </w:r>
      <w:r w:rsidR="006D1178">
        <w:rPr>
          <w:rFonts w:ascii="Arial" w:hAnsi="Arial" w:cs="Arial"/>
        </w:rPr>
        <w:t> </w:t>
      </w:r>
      <w:r w:rsidR="00FE05D4" w:rsidRPr="00FE05D4">
        <w:rPr>
          <w:rFonts w:ascii="Arial" w:hAnsi="Arial" w:cs="Arial"/>
        </w:rPr>
        <w:t xml:space="preserve">základě </w:t>
      </w:r>
      <w:r w:rsidRPr="00FE05D4">
        <w:rPr>
          <w:rFonts w:ascii="Arial" w:hAnsi="Arial" w:cs="Arial"/>
        </w:rPr>
        <w:t xml:space="preserve">na </w:t>
      </w:r>
      <w:r w:rsidR="00FE05D4" w:rsidRPr="00FE05D4">
        <w:rPr>
          <w:rFonts w:ascii="Arial" w:hAnsi="Arial" w:cs="Arial"/>
        </w:rPr>
        <w:t>bodu</w:t>
      </w:r>
      <w:r w:rsidR="00FE05D4" w:rsidRPr="00FE05D4">
        <w:rPr>
          <w:rStyle w:val="xsptextcomputedfield"/>
          <w:rFonts w:ascii="Arial" w:hAnsi="Arial" w:cs="Arial"/>
        </w:rPr>
        <w:t xml:space="preserve"> </w:t>
      </w:r>
      <w:r w:rsidR="00993702" w:rsidRPr="00FE05D4">
        <w:rPr>
          <w:rStyle w:val="xsptextcomputedfield"/>
          <w:rFonts w:ascii="Arial" w:hAnsi="Arial" w:cs="Arial"/>
        </w:rPr>
        <w:t>II. /2b</w:t>
      </w:r>
      <w:r w:rsidR="00FE05D4" w:rsidRPr="00FE05D4">
        <w:rPr>
          <w:rStyle w:val="xsptextcomputedfield"/>
          <w:rFonts w:ascii="Arial" w:hAnsi="Arial" w:cs="Arial"/>
        </w:rPr>
        <w:t>) usnesení vlády ze dne 27. 10. 2014, č. 872</w:t>
      </w:r>
      <w:r w:rsidRPr="00FE05D4">
        <w:rPr>
          <w:rFonts w:ascii="Arial" w:hAnsi="Arial" w:cs="Arial"/>
        </w:rPr>
        <w:t xml:space="preserve"> k Národnímu kosmickému plánu 2014 – 2019</w:t>
      </w:r>
      <w:r w:rsidR="00FE05D4" w:rsidRPr="00FE05D4">
        <w:rPr>
          <w:rFonts w:ascii="Arial" w:hAnsi="Arial" w:cs="Arial"/>
        </w:rPr>
        <w:t>.</w:t>
      </w:r>
      <w:r w:rsidRPr="00FE05D4">
        <w:rPr>
          <w:rFonts w:ascii="Arial" w:hAnsi="Arial" w:cs="Arial"/>
        </w:rPr>
        <w:t xml:space="preserve"> </w:t>
      </w:r>
    </w:p>
    <w:p w:rsidR="00FE05D4" w:rsidRDefault="0037465F" w:rsidP="00ED6E4F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K obsahu NKP</w:t>
      </w:r>
    </w:p>
    <w:p w:rsidR="00FE05D4" w:rsidRDefault="00FE05D4" w:rsidP="00FE05D4">
      <w:pPr>
        <w:spacing w:after="120"/>
        <w:jc w:val="both"/>
        <w:rPr>
          <w:rFonts w:ascii="Arial" w:hAnsi="Arial" w:cs="Arial"/>
        </w:rPr>
      </w:pPr>
      <w:r w:rsidRPr="00941BF4">
        <w:rPr>
          <w:rFonts w:ascii="Arial" w:hAnsi="Arial" w:cs="Arial"/>
        </w:rPr>
        <w:t xml:space="preserve">NKP je </w:t>
      </w:r>
      <w:r w:rsidR="00993702" w:rsidRPr="00941BF4">
        <w:rPr>
          <w:rFonts w:ascii="Arial" w:hAnsi="Arial" w:cs="Arial"/>
        </w:rPr>
        <w:t>rozsáhlým</w:t>
      </w:r>
      <w:r w:rsidRPr="00941BF4">
        <w:rPr>
          <w:rFonts w:ascii="Arial" w:hAnsi="Arial" w:cs="Arial"/>
        </w:rPr>
        <w:t xml:space="preserve"> </w:t>
      </w:r>
      <w:r w:rsidR="006D1178">
        <w:rPr>
          <w:rFonts w:ascii="Arial" w:hAnsi="Arial" w:cs="Arial"/>
        </w:rPr>
        <w:t xml:space="preserve">strategickým </w:t>
      </w:r>
      <w:r w:rsidRPr="00941BF4">
        <w:rPr>
          <w:rFonts w:ascii="Arial" w:hAnsi="Arial" w:cs="Arial"/>
        </w:rPr>
        <w:t xml:space="preserve">dokumentem </w:t>
      </w:r>
      <w:r w:rsidR="00941BF4" w:rsidRPr="00941BF4">
        <w:rPr>
          <w:rFonts w:ascii="Arial" w:hAnsi="Arial" w:cs="Arial"/>
        </w:rPr>
        <w:t>navazujícím na Národní kosmický plán 2014 – 2019</w:t>
      </w:r>
      <w:r w:rsidR="006B2FDD">
        <w:rPr>
          <w:rFonts w:ascii="Arial" w:hAnsi="Arial" w:cs="Arial"/>
        </w:rPr>
        <w:t xml:space="preserve">. Představuje strategii </w:t>
      </w:r>
      <w:r w:rsidR="00941BF4" w:rsidRPr="00941BF4">
        <w:rPr>
          <w:rFonts w:ascii="Arial" w:hAnsi="Arial" w:cs="Arial"/>
        </w:rPr>
        <w:t xml:space="preserve">ČR v oblasti kosmických aktivit </w:t>
      </w:r>
      <w:r w:rsidR="006B2FDD">
        <w:rPr>
          <w:rFonts w:ascii="Arial" w:hAnsi="Arial" w:cs="Arial"/>
        </w:rPr>
        <w:t>na léta 2020 – 2025 zejména z pohledu rozvoje</w:t>
      </w:r>
      <w:r w:rsidR="00941BF4">
        <w:rPr>
          <w:rFonts w:ascii="Arial" w:hAnsi="Arial" w:cs="Arial"/>
        </w:rPr>
        <w:t xml:space="preserve"> průmyslových a vědeckých kapacit </w:t>
      </w:r>
      <w:r w:rsidR="00AB0AC6">
        <w:rPr>
          <w:rFonts w:ascii="Arial" w:hAnsi="Arial" w:cs="Arial"/>
        </w:rPr>
        <w:t>ale i</w:t>
      </w:r>
      <w:r w:rsidR="00F821AB">
        <w:rPr>
          <w:rFonts w:ascii="Arial" w:hAnsi="Arial" w:cs="Arial"/>
        </w:rPr>
        <w:t xml:space="preserve"> dalších souvis</w:t>
      </w:r>
      <w:r w:rsidR="00AB0AC6">
        <w:rPr>
          <w:rFonts w:ascii="Arial" w:hAnsi="Arial" w:cs="Arial"/>
        </w:rPr>
        <w:t>lostí</w:t>
      </w:r>
      <w:r w:rsidR="00F821AB">
        <w:rPr>
          <w:rFonts w:ascii="Arial" w:hAnsi="Arial" w:cs="Arial"/>
        </w:rPr>
        <w:t>, např. globální</w:t>
      </w:r>
      <w:r w:rsidR="00AB0AC6">
        <w:rPr>
          <w:rFonts w:ascii="Arial" w:hAnsi="Arial" w:cs="Arial"/>
        </w:rPr>
        <w:t>ch</w:t>
      </w:r>
      <w:r w:rsidR="00F821AB">
        <w:rPr>
          <w:rFonts w:ascii="Arial" w:hAnsi="Arial" w:cs="Arial"/>
        </w:rPr>
        <w:t xml:space="preserve"> změn klimatu nebo </w:t>
      </w:r>
      <w:r w:rsidR="00AB0AC6">
        <w:rPr>
          <w:rFonts w:ascii="Arial" w:hAnsi="Arial" w:cs="Arial"/>
        </w:rPr>
        <w:t xml:space="preserve">otázek </w:t>
      </w:r>
      <w:r w:rsidR="00F821AB">
        <w:rPr>
          <w:rFonts w:ascii="Arial" w:hAnsi="Arial" w:cs="Arial"/>
        </w:rPr>
        <w:t>bezpečnost</w:t>
      </w:r>
      <w:r w:rsidR="00AB0AC6">
        <w:rPr>
          <w:rFonts w:ascii="Arial" w:hAnsi="Arial" w:cs="Arial"/>
        </w:rPr>
        <w:t>i</w:t>
      </w:r>
      <w:r w:rsidR="00F821AB">
        <w:rPr>
          <w:rFonts w:ascii="Arial" w:hAnsi="Arial" w:cs="Arial"/>
        </w:rPr>
        <w:t>.</w:t>
      </w:r>
    </w:p>
    <w:p w:rsidR="005A30FC" w:rsidRDefault="00F821AB" w:rsidP="00FE05D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 </w:t>
      </w:r>
      <w:r w:rsidR="00E44EF0">
        <w:rPr>
          <w:rFonts w:ascii="Arial" w:hAnsi="Arial" w:cs="Arial"/>
        </w:rPr>
        <w:t xml:space="preserve">obsahuje </w:t>
      </w:r>
      <w:r w:rsidR="00AB0AC6">
        <w:rPr>
          <w:rFonts w:ascii="Arial" w:hAnsi="Arial" w:cs="Arial"/>
        </w:rPr>
        <w:t>popis</w:t>
      </w:r>
      <w:r>
        <w:rPr>
          <w:rFonts w:ascii="Arial" w:hAnsi="Arial" w:cs="Arial"/>
        </w:rPr>
        <w:t xml:space="preserve"> </w:t>
      </w:r>
      <w:r w:rsidR="00AB0AC6">
        <w:rPr>
          <w:rFonts w:ascii="Arial" w:hAnsi="Arial" w:cs="Arial"/>
        </w:rPr>
        <w:t>pozice</w:t>
      </w:r>
      <w:r>
        <w:rPr>
          <w:rFonts w:ascii="Arial" w:hAnsi="Arial" w:cs="Arial"/>
        </w:rPr>
        <w:t xml:space="preserve"> ČR v kosmických aktivitách, </w:t>
      </w:r>
      <w:r w:rsidR="00AB0AC6">
        <w:rPr>
          <w:rFonts w:ascii="Arial" w:hAnsi="Arial" w:cs="Arial"/>
        </w:rPr>
        <w:t>dále</w:t>
      </w:r>
      <w:r>
        <w:rPr>
          <w:rFonts w:ascii="Arial" w:hAnsi="Arial" w:cs="Arial"/>
        </w:rPr>
        <w:t xml:space="preserve"> viz</w:t>
      </w:r>
      <w:r w:rsidR="00513482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a</w:t>
      </w:r>
      <w:r w:rsidR="00AB0AC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cíle, </w:t>
      </w:r>
      <w:r w:rsidRPr="005A30FC">
        <w:rPr>
          <w:rFonts w:ascii="Arial" w:hAnsi="Arial" w:cs="Arial"/>
        </w:rPr>
        <w:t>nástroje k</w:t>
      </w:r>
      <w:r w:rsidR="0085343D" w:rsidRPr="005A30FC">
        <w:rPr>
          <w:rFonts w:ascii="Arial" w:hAnsi="Arial" w:cs="Arial"/>
        </w:rPr>
        <w:t> </w:t>
      </w:r>
      <w:r w:rsidRPr="005A30FC">
        <w:rPr>
          <w:rFonts w:ascii="Arial" w:hAnsi="Arial" w:cs="Arial"/>
        </w:rPr>
        <w:t>implementaci</w:t>
      </w:r>
      <w:r w:rsidR="0085343D" w:rsidRPr="005A30FC">
        <w:rPr>
          <w:rFonts w:ascii="Arial" w:hAnsi="Arial" w:cs="Arial"/>
        </w:rPr>
        <w:t xml:space="preserve"> včetně oblasti</w:t>
      </w:r>
      <w:r w:rsidR="00AB0AC6" w:rsidRPr="005A30FC">
        <w:rPr>
          <w:rFonts w:ascii="Arial" w:hAnsi="Arial" w:cs="Arial"/>
        </w:rPr>
        <w:t xml:space="preserve"> práce s veřejností, definuje</w:t>
      </w:r>
      <w:r w:rsidRPr="005A30FC">
        <w:rPr>
          <w:rFonts w:ascii="Arial" w:hAnsi="Arial" w:cs="Arial"/>
        </w:rPr>
        <w:t xml:space="preserve"> opatření</w:t>
      </w:r>
      <w:r w:rsidR="0085343D" w:rsidRPr="005A30FC">
        <w:rPr>
          <w:rFonts w:ascii="Arial" w:hAnsi="Arial" w:cs="Arial"/>
        </w:rPr>
        <w:t xml:space="preserve">, která je třeba </w:t>
      </w:r>
      <w:r w:rsidR="005A30FC" w:rsidRPr="005A30FC">
        <w:rPr>
          <w:rFonts w:ascii="Arial" w:hAnsi="Arial" w:cs="Arial"/>
        </w:rPr>
        <w:t>k naplnění NKP přijmout včetně</w:t>
      </w:r>
      <w:r w:rsidR="0085343D" w:rsidRPr="005A30FC">
        <w:rPr>
          <w:rFonts w:ascii="Arial" w:hAnsi="Arial" w:cs="Arial"/>
        </w:rPr>
        <w:t xml:space="preserve"> indikátorů</w:t>
      </w:r>
      <w:r w:rsidRPr="005A30FC">
        <w:rPr>
          <w:rFonts w:ascii="Arial" w:hAnsi="Arial" w:cs="Arial"/>
        </w:rPr>
        <w:t xml:space="preserve">. </w:t>
      </w:r>
      <w:r w:rsidR="005A30FC" w:rsidRPr="005A30FC">
        <w:rPr>
          <w:rFonts w:ascii="Arial" w:hAnsi="Arial" w:cs="Arial"/>
        </w:rPr>
        <w:t>V části 6 jsou uvedena hodnotící kritéria NKP.</w:t>
      </w:r>
      <w:r w:rsidR="005A30FC">
        <w:rPr>
          <w:rFonts w:ascii="Arial" w:hAnsi="Arial" w:cs="Arial"/>
        </w:rPr>
        <w:t xml:space="preserve"> </w:t>
      </w:r>
    </w:p>
    <w:p w:rsidR="00941BF4" w:rsidRDefault="00941BF4" w:rsidP="00FE05D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Rozvoj českého kosmického odvětví</w:t>
      </w:r>
      <w:r w:rsidR="0088265C">
        <w:rPr>
          <w:rFonts w:ascii="Arial" w:hAnsi="Arial" w:cs="Arial"/>
        </w:rPr>
        <w:t xml:space="preserve"> je svázán s evropskými kosmickými politikami a</w:t>
      </w:r>
      <w:r w:rsidR="006B2FDD">
        <w:rPr>
          <w:rFonts w:ascii="Arial" w:hAnsi="Arial" w:cs="Arial"/>
        </w:rPr>
        <w:t> </w:t>
      </w:r>
      <w:r w:rsidR="0088265C">
        <w:rPr>
          <w:rFonts w:ascii="Arial" w:hAnsi="Arial" w:cs="Arial"/>
        </w:rPr>
        <w:t xml:space="preserve">strategiemi Evropské kosmické agentury </w:t>
      </w:r>
      <w:r w:rsidR="00F00C8A">
        <w:rPr>
          <w:rFonts w:ascii="Arial" w:hAnsi="Arial" w:cs="Arial"/>
        </w:rPr>
        <w:t xml:space="preserve">(dále jen „ESA“) </w:t>
      </w:r>
      <w:r w:rsidR="0088265C">
        <w:rPr>
          <w:rFonts w:ascii="Arial" w:hAnsi="Arial" w:cs="Arial"/>
        </w:rPr>
        <w:t>a Evropské unie s cílem hrát významnou roli v obl</w:t>
      </w:r>
      <w:r w:rsidR="001F1BFE">
        <w:rPr>
          <w:rFonts w:ascii="Arial" w:hAnsi="Arial" w:cs="Arial"/>
        </w:rPr>
        <w:t>asti mezinárodního společenství s předpokladem zvýšení konkurenceschopnosti na mezinárodním trhu.</w:t>
      </w:r>
    </w:p>
    <w:p w:rsidR="00F00C8A" w:rsidRDefault="00917074" w:rsidP="00FE05D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Prostřednictvím svého členství v </w:t>
      </w:r>
      <w:proofErr w:type="gramStart"/>
      <w:r>
        <w:rPr>
          <w:rFonts w:ascii="Arial" w:hAnsi="Arial" w:cs="Arial"/>
        </w:rPr>
        <w:t>ESA</w:t>
      </w:r>
      <w:proofErr w:type="gramEnd"/>
      <w:r>
        <w:rPr>
          <w:rFonts w:ascii="Arial" w:hAnsi="Arial" w:cs="Arial"/>
        </w:rPr>
        <w:t>, která v současné době provádí téměř veškerý evropský kosmický výzkum vedoucí k přípravě následné komercionalizaci prototypů a operačních systémů, se</w:t>
      </w:r>
      <w:r w:rsidR="00F00C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ČR </w:t>
      </w:r>
      <w:r w:rsidR="00F00C8A">
        <w:rPr>
          <w:rFonts w:ascii="Arial" w:hAnsi="Arial" w:cs="Arial"/>
        </w:rPr>
        <w:t>účastní kosmických projektů</w:t>
      </w:r>
      <w:r>
        <w:rPr>
          <w:rFonts w:ascii="Arial" w:hAnsi="Arial" w:cs="Arial"/>
        </w:rPr>
        <w:t>.</w:t>
      </w:r>
      <w:r w:rsidR="00F00C8A">
        <w:rPr>
          <w:rFonts w:ascii="Arial" w:hAnsi="Arial" w:cs="Arial"/>
        </w:rPr>
        <w:t xml:space="preserve">  </w:t>
      </w:r>
    </w:p>
    <w:p w:rsidR="003A589D" w:rsidRDefault="00B05078" w:rsidP="00166D93">
      <w:pPr>
        <w:spacing w:before="20"/>
        <w:jc w:val="both"/>
        <w:rPr>
          <w:rFonts w:ascii="Arial" w:hAnsi="Arial" w:cs="Arial"/>
          <w:lang w:bidi="cs-CZ"/>
        </w:rPr>
      </w:pPr>
      <w:r>
        <w:rPr>
          <w:rFonts w:ascii="Arial" w:hAnsi="Arial" w:cs="Arial"/>
          <w:lang w:bidi="cs-CZ"/>
        </w:rPr>
        <w:t>MD v předloženém dokumentu uvádí, že v</w:t>
      </w:r>
      <w:r w:rsidR="003A589D" w:rsidRPr="00166D93">
        <w:rPr>
          <w:rFonts w:ascii="Arial" w:hAnsi="Arial" w:cs="Arial"/>
          <w:lang w:bidi="cs-CZ"/>
        </w:rPr>
        <w:t xml:space="preserve"> ČR v současné době neexistuje žádný národní kosmický program. Jeho </w:t>
      </w:r>
      <w:r w:rsidR="00166D93" w:rsidRPr="00166D93">
        <w:rPr>
          <w:rFonts w:ascii="Arial" w:hAnsi="Arial" w:cs="Arial"/>
          <w:lang w:bidi="cs-CZ"/>
        </w:rPr>
        <w:t>roli částečně</w:t>
      </w:r>
      <w:r w:rsidR="003A589D" w:rsidRPr="00166D93">
        <w:rPr>
          <w:rFonts w:ascii="Arial" w:hAnsi="Arial" w:cs="Arial"/>
          <w:lang w:bidi="cs-CZ"/>
        </w:rPr>
        <w:t xml:space="preserve"> nahrazují „Rámcový projekt k</w:t>
      </w:r>
      <w:r>
        <w:rPr>
          <w:rFonts w:ascii="Arial" w:hAnsi="Arial" w:cs="Arial"/>
          <w:lang w:bidi="cs-CZ"/>
        </w:rPr>
        <w:t> </w:t>
      </w:r>
      <w:r w:rsidR="003A589D" w:rsidRPr="00166D93">
        <w:rPr>
          <w:rFonts w:ascii="Arial" w:hAnsi="Arial" w:cs="Arial"/>
          <w:lang w:bidi="cs-CZ"/>
        </w:rPr>
        <w:t>implementaci podpory, kterou ESA poskytne aktivitám týkajícím se vesmíru v ČR“ a</w:t>
      </w:r>
      <w:r>
        <w:rPr>
          <w:rFonts w:ascii="Arial" w:hAnsi="Arial" w:cs="Arial"/>
          <w:lang w:bidi="cs-CZ"/>
        </w:rPr>
        <w:t> </w:t>
      </w:r>
      <w:r w:rsidR="003A589D" w:rsidRPr="00166D93">
        <w:rPr>
          <w:rFonts w:ascii="Arial" w:hAnsi="Arial" w:cs="Arial"/>
          <w:lang w:bidi="cs-CZ"/>
        </w:rPr>
        <w:t>program PRODEX</w:t>
      </w:r>
      <w:r w:rsidR="00166D93">
        <w:rPr>
          <w:rFonts w:ascii="Arial" w:hAnsi="Arial" w:cs="Arial"/>
          <w:lang w:bidi="cs-CZ"/>
        </w:rPr>
        <w:t xml:space="preserve"> (administrovaný MŠMT)</w:t>
      </w:r>
      <w:r w:rsidR="003A589D" w:rsidRPr="00166D93">
        <w:rPr>
          <w:rFonts w:ascii="Arial" w:hAnsi="Arial" w:cs="Arial"/>
          <w:lang w:bidi="cs-CZ"/>
        </w:rPr>
        <w:t>, které jsou realizovány prostřednictvím ESA. Národní kosmický program je nezbytn</w:t>
      </w:r>
      <w:r>
        <w:rPr>
          <w:rFonts w:ascii="Arial" w:hAnsi="Arial" w:cs="Arial"/>
          <w:lang w:bidi="cs-CZ"/>
        </w:rPr>
        <w:t>ý</w:t>
      </w:r>
      <w:r w:rsidR="003A589D" w:rsidRPr="00166D93">
        <w:rPr>
          <w:rFonts w:ascii="Arial" w:hAnsi="Arial" w:cs="Arial"/>
          <w:lang w:bidi="cs-CZ"/>
        </w:rPr>
        <w:t xml:space="preserve"> pro zapojení ČR do strategických </w:t>
      </w:r>
      <w:r w:rsidR="003A589D" w:rsidRPr="00166D93">
        <w:rPr>
          <w:rFonts w:ascii="Arial" w:hAnsi="Arial" w:cs="Arial"/>
          <w:lang w:bidi="cs-CZ"/>
        </w:rPr>
        <w:lastRenderedPageBreak/>
        <w:t>aktivit, které nemohou nebo nesmějí být financovány tradičními programy nebo aktivitami ESA.</w:t>
      </w:r>
    </w:p>
    <w:p w:rsidR="001103E8" w:rsidRPr="0085343D" w:rsidRDefault="001103E8" w:rsidP="001103E8">
      <w:pPr>
        <w:spacing w:before="120"/>
        <w:jc w:val="both"/>
        <w:rPr>
          <w:rFonts w:ascii="Arial" w:hAnsi="Arial" w:cs="Arial"/>
        </w:rPr>
      </w:pPr>
      <w:r w:rsidRPr="0085343D">
        <w:rPr>
          <w:rFonts w:ascii="Arial" w:hAnsi="Arial" w:cs="Arial"/>
        </w:rPr>
        <w:t>Hlavními cíli NKP 2020 jsou:</w:t>
      </w:r>
    </w:p>
    <w:p w:rsidR="0085343D" w:rsidRPr="0085343D" w:rsidRDefault="001103E8" w:rsidP="00ED6E4F">
      <w:pPr>
        <w:pStyle w:val="Odstavecseseznamem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bookmarkStart w:id="0" w:name="_Toc11220602"/>
      <w:r w:rsidRPr="0085343D">
        <w:rPr>
          <w:rFonts w:ascii="Arial" w:hAnsi="Arial" w:cs="Arial"/>
        </w:rPr>
        <w:t>Budování českých kosmických kapacit a schopností pro zvýšení excelence a konkurenceschopnosti</w:t>
      </w:r>
      <w:bookmarkEnd w:id="0"/>
      <w:r w:rsidRPr="0085343D">
        <w:rPr>
          <w:rFonts w:ascii="Arial" w:hAnsi="Arial" w:cs="Arial"/>
        </w:rPr>
        <w:t xml:space="preserve">. </w:t>
      </w:r>
      <w:bookmarkStart w:id="1" w:name="_Toc11220605"/>
    </w:p>
    <w:p w:rsidR="0085343D" w:rsidRPr="0085343D" w:rsidRDefault="001103E8" w:rsidP="00ED6E4F">
      <w:pPr>
        <w:pStyle w:val="Odstavecseseznamem"/>
        <w:numPr>
          <w:ilvl w:val="0"/>
          <w:numId w:val="8"/>
        </w:numPr>
        <w:spacing w:after="120"/>
        <w:ind w:left="1077" w:hanging="357"/>
        <w:contextualSpacing w:val="0"/>
        <w:jc w:val="both"/>
        <w:rPr>
          <w:rFonts w:ascii="Arial" w:hAnsi="Arial" w:cs="Arial"/>
        </w:rPr>
      </w:pPr>
      <w:r w:rsidRPr="0085343D">
        <w:rPr>
          <w:rFonts w:ascii="Arial" w:hAnsi="Arial" w:cs="Arial"/>
        </w:rPr>
        <w:t>Aktivní postavení v mezinárodních vztazích ke zvýšení viditelnosti Č</w:t>
      </w:r>
      <w:bookmarkEnd w:id="1"/>
      <w:r w:rsidRPr="0085343D">
        <w:rPr>
          <w:rFonts w:ascii="Arial" w:hAnsi="Arial" w:cs="Arial"/>
        </w:rPr>
        <w:t xml:space="preserve">R. </w:t>
      </w:r>
    </w:p>
    <w:p w:rsidR="001103E8" w:rsidRDefault="001103E8" w:rsidP="00956421">
      <w:pPr>
        <w:spacing w:after="120"/>
        <w:jc w:val="both"/>
        <w:rPr>
          <w:rFonts w:ascii="Arial" w:hAnsi="Arial" w:cs="Arial"/>
        </w:rPr>
      </w:pPr>
      <w:r w:rsidRPr="00956421">
        <w:rPr>
          <w:rFonts w:ascii="Arial" w:hAnsi="Arial" w:cs="Arial"/>
        </w:rPr>
        <w:t xml:space="preserve">NKP má dopad na státní rozpočet. </w:t>
      </w:r>
      <w:r w:rsidR="00917074">
        <w:rPr>
          <w:rFonts w:ascii="Arial" w:hAnsi="Arial" w:cs="Arial"/>
        </w:rPr>
        <w:t>J</w:t>
      </w:r>
      <w:r w:rsidRPr="00956421">
        <w:rPr>
          <w:rFonts w:ascii="Arial" w:hAnsi="Arial" w:cs="Arial"/>
        </w:rPr>
        <w:t xml:space="preserve">edná </w:t>
      </w:r>
      <w:r w:rsidR="00917074">
        <w:rPr>
          <w:rFonts w:ascii="Arial" w:hAnsi="Arial" w:cs="Arial"/>
        </w:rPr>
        <w:t xml:space="preserve">se zejména </w:t>
      </w:r>
      <w:r w:rsidRPr="00956421">
        <w:rPr>
          <w:rFonts w:ascii="Arial" w:hAnsi="Arial" w:cs="Arial"/>
        </w:rPr>
        <w:t>o financování aktivit spojených s členstvím ČR v</w:t>
      </w:r>
      <w:r w:rsidR="00917074">
        <w:rPr>
          <w:rFonts w:ascii="Arial" w:hAnsi="Arial" w:cs="Arial"/>
        </w:rPr>
        <w:t> </w:t>
      </w:r>
      <w:r w:rsidRPr="00956421">
        <w:rPr>
          <w:rFonts w:ascii="Arial" w:hAnsi="Arial" w:cs="Arial"/>
        </w:rPr>
        <w:t>ESA</w:t>
      </w:r>
      <w:r w:rsidR="00917074">
        <w:rPr>
          <w:rFonts w:ascii="Arial" w:hAnsi="Arial" w:cs="Arial"/>
        </w:rPr>
        <w:t>, které jsou hrazeny</w:t>
      </w:r>
      <w:r w:rsidR="00956421" w:rsidRPr="00956421">
        <w:rPr>
          <w:rFonts w:ascii="Arial" w:hAnsi="Arial" w:cs="Arial"/>
        </w:rPr>
        <w:t xml:space="preserve"> z rozpočtů</w:t>
      </w:r>
      <w:r w:rsidRPr="00956421">
        <w:rPr>
          <w:rFonts w:ascii="Arial" w:hAnsi="Arial" w:cs="Arial"/>
        </w:rPr>
        <w:t xml:space="preserve"> MD a MŠMT</w:t>
      </w:r>
      <w:r w:rsidR="00956421" w:rsidRPr="00956421">
        <w:rPr>
          <w:rFonts w:ascii="Arial" w:hAnsi="Arial" w:cs="Arial"/>
        </w:rPr>
        <w:t>.</w:t>
      </w:r>
    </w:p>
    <w:p w:rsidR="00B07DCC" w:rsidRPr="00BC10E6" w:rsidRDefault="00B07DCC" w:rsidP="00B07DCC">
      <w:pPr>
        <w:spacing w:after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lang w:bidi="cs-CZ"/>
        </w:rPr>
        <w:t xml:space="preserve">Z hlediska financování jsou v návrhu </w:t>
      </w:r>
      <w:r w:rsidR="00D51DC0">
        <w:rPr>
          <w:rFonts w:ascii="Arial" w:hAnsi="Arial" w:cs="Arial"/>
          <w:lang w:bidi="cs-CZ"/>
        </w:rPr>
        <w:t xml:space="preserve">NKP </w:t>
      </w:r>
      <w:r>
        <w:rPr>
          <w:rFonts w:ascii="Arial" w:hAnsi="Arial" w:cs="Arial"/>
          <w:lang w:bidi="cs-CZ"/>
        </w:rPr>
        <w:t>uvedeny následující údaje:</w:t>
      </w:r>
    </w:p>
    <w:p w:rsidR="00B07DCC" w:rsidRPr="00A515ED" w:rsidRDefault="00B07DCC" w:rsidP="00B07DCC">
      <w:pPr>
        <w:pStyle w:val="normln-odrky-odsazen"/>
        <w:spacing w:before="0" w:after="120"/>
        <w:ind w:left="357" w:hanging="357"/>
        <w:contextualSpacing w:val="0"/>
        <w:rPr>
          <w:rFonts w:ascii="Arial" w:hAnsi="Arial" w:cs="Arial"/>
          <w:sz w:val="24"/>
          <w:lang w:val="cs-CZ"/>
        </w:rPr>
      </w:pPr>
      <w:r w:rsidRPr="00A515ED">
        <w:rPr>
          <w:rFonts w:ascii="Arial" w:hAnsi="Arial" w:cs="Arial"/>
          <w:sz w:val="24"/>
          <w:lang w:val="cs-CZ" w:bidi="cs-CZ"/>
        </w:rPr>
        <w:t xml:space="preserve">315 milionů Kč (tj. 12,25 milionů EUR) na povinné aktivity, </w:t>
      </w:r>
      <w:r w:rsidR="00A515ED" w:rsidRPr="00A515ED">
        <w:rPr>
          <w:rFonts w:ascii="Arial" w:hAnsi="Arial" w:cs="Arial"/>
          <w:sz w:val="24"/>
          <w:lang w:val="cs-CZ" w:bidi="cs-CZ"/>
        </w:rPr>
        <w:t>CSG (</w:t>
      </w:r>
      <w:r w:rsidR="00A515ED">
        <w:rPr>
          <w:rFonts w:ascii="Arial" w:hAnsi="Arial" w:cs="Arial"/>
          <w:sz w:val="24"/>
          <w:lang w:val="cs-CZ" w:bidi="cs-CZ"/>
        </w:rPr>
        <w:t>Kosmické</w:t>
      </w:r>
      <w:r w:rsidR="00A515ED" w:rsidRPr="00A515ED">
        <w:rPr>
          <w:rFonts w:ascii="Arial" w:hAnsi="Arial" w:cs="Arial"/>
          <w:sz w:val="24"/>
          <w:lang w:bidi="cs-CZ"/>
        </w:rPr>
        <w:t xml:space="preserve"> centrum</w:t>
      </w:r>
      <w:r w:rsidR="00A515ED">
        <w:rPr>
          <w:rFonts w:ascii="Arial" w:hAnsi="Arial" w:cs="Arial"/>
          <w:sz w:val="24"/>
          <w:lang w:bidi="cs-CZ"/>
        </w:rPr>
        <w:t xml:space="preserve"> </w:t>
      </w:r>
      <w:r w:rsidR="00A515ED" w:rsidRPr="00A515ED">
        <w:rPr>
          <w:rFonts w:ascii="Arial" w:hAnsi="Arial" w:cs="Arial"/>
          <w:sz w:val="24"/>
          <w:lang w:val="cs-CZ" w:bidi="cs-CZ"/>
        </w:rPr>
        <w:t>ve</w:t>
      </w:r>
      <w:r w:rsidR="00A515ED">
        <w:rPr>
          <w:rFonts w:ascii="Arial" w:hAnsi="Arial" w:cs="Arial"/>
          <w:sz w:val="24"/>
          <w:lang w:bidi="cs-CZ"/>
        </w:rPr>
        <w:t xml:space="preserve"> </w:t>
      </w:r>
      <w:r w:rsidR="00A515ED" w:rsidRPr="00A515ED">
        <w:rPr>
          <w:rFonts w:ascii="Arial" w:hAnsi="Arial" w:cs="Arial"/>
          <w:sz w:val="24"/>
          <w:lang w:val="cs-CZ" w:bidi="cs-CZ"/>
        </w:rPr>
        <w:t>Francouzské</w:t>
      </w:r>
      <w:r w:rsidR="00A515ED">
        <w:rPr>
          <w:rFonts w:ascii="Arial" w:hAnsi="Arial" w:cs="Arial"/>
          <w:sz w:val="24"/>
          <w:lang w:bidi="cs-CZ"/>
        </w:rPr>
        <w:t xml:space="preserve"> </w:t>
      </w:r>
      <w:r w:rsidR="00A515ED" w:rsidRPr="00A515ED">
        <w:rPr>
          <w:rFonts w:ascii="Arial" w:hAnsi="Arial" w:cs="Arial"/>
          <w:sz w:val="24"/>
          <w:lang w:val="cs-CZ" w:bidi="cs-CZ"/>
        </w:rPr>
        <w:t>Guyaně</w:t>
      </w:r>
      <w:r w:rsidR="00A515ED">
        <w:rPr>
          <w:rFonts w:ascii="Arial" w:hAnsi="Arial" w:cs="Arial"/>
          <w:sz w:val="24"/>
          <w:lang w:bidi="cs-CZ"/>
        </w:rPr>
        <w:t xml:space="preserve">) </w:t>
      </w:r>
      <w:r w:rsidRPr="00A515ED">
        <w:rPr>
          <w:rFonts w:ascii="Arial" w:hAnsi="Arial" w:cs="Arial"/>
          <w:sz w:val="24"/>
          <w:lang w:val="cs-CZ" w:bidi="cs-CZ"/>
        </w:rPr>
        <w:t>a vybrané volitelné programy z oblasti výzkumu a vývoje;</w:t>
      </w:r>
    </w:p>
    <w:p w:rsidR="00B07DCC" w:rsidRPr="00BC10E6" w:rsidRDefault="00B07DCC" w:rsidP="00B07DCC">
      <w:pPr>
        <w:pStyle w:val="normln-odrky-odsazen"/>
        <w:spacing w:before="20" w:after="0"/>
        <w:rPr>
          <w:rFonts w:ascii="Arial" w:hAnsi="Arial" w:cs="Arial"/>
          <w:sz w:val="24"/>
          <w:lang w:val="cs-CZ"/>
        </w:rPr>
      </w:pPr>
      <w:r w:rsidRPr="00BC10E6">
        <w:rPr>
          <w:rFonts w:ascii="Arial" w:hAnsi="Arial" w:cs="Arial"/>
          <w:sz w:val="24"/>
          <w:lang w:val="cs-CZ" w:bidi="cs-CZ"/>
        </w:rPr>
        <w:t>555 milionů Kč (tj. 21,5 milionů EUR) na volitelné programy blízké průmyslovým cílům;</w:t>
      </w:r>
    </w:p>
    <w:p w:rsidR="00B07DCC" w:rsidRPr="00BC10E6" w:rsidRDefault="00B07DCC" w:rsidP="00B07DCC">
      <w:pPr>
        <w:pStyle w:val="normln-odrky-odsazen"/>
        <w:spacing w:before="0" w:after="120"/>
        <w:ind w:left="357" w:hanging="357"/>
        <w:rPr>
          <w:rFonts w:ascii="Arial" w:hAnsi="Arial" w:cs="Arial"/>
          <w:noProof/>
          <w:sz w:val="24"/>
          <w:lang w:val="cs-CZ" w:eastAsia="cs-CZ"/>
        </w:rPr>
      </w:pPr>
      <w:r w:rsidRPr="00BC10E6">
        <w:rPr>
          <w:rFonts w:ascii="Arial" w:hAnsi="Arial" w:cs="Arial"/>
          <w:sz w:val="24"/>
          <w:lang w:val="cs-CZ" w:bidi="cs-CZ"/>
        </w:rPr>
        <w:t>375 milionů Kč (tj. 14,5 milionů EUR) na C3PFP.</w:t>
      </w:r>
    </w:p>
    <w:p w:rsidR="00B07DCC" w:rsidRPr="00BC10E6" w:rsidRDefault="00B07DCC" w:rsidP="00B07DCC">
      <w:pPr>
        <w:pStyle w:val="normln-odrky"/>
        <w:numPr>
          <w:ilvl w:val="0"/>
          <w:numId w:val="0"/>
        </w:numPr>
        <w:spacing w:before="0" w:after="120" w:line="240" w:lineRule="auto"/>
        <w:contextualSpacing w:val="0"/>
        <w:rPr>
          <w:rFonts w:ascii="Arial" w:hAnsi="Arial" w:cs="Arial"/>
          <w:sz w:val="24"/>
          <w:lang w:val="cs-CZ"/>
        </w:rPr>
      </w:pPr>
      <w:r w:rsidRPr="00BC10E6">
        <w:rPr>
          <w:rFonts w:ascii="Arial" w:hAnsi="Arial" w:cs="Arial"/>
          <w:sz w:val="24"/>
          <w:lang w:val="cs-CZ" w:bidi="cs-CZ"/>
        </w:rPr>
        <w:t xml:space="preserve">Činnosti EU v oblasti kosmických aktivit jsou financovány z rozpočtu EU. Příspěvek ČR činí přibližně 1,2 % z celkového rozpočtu EU. Tento příspěvek hradí MF. </w:t>
      </w:r>
    </w:p>
    <w:p w:rsidR="00B07DCC" w:rsidRPr="00BC10E6" w:rsidRDefault="00B07DCC" w:rsidP="00B07DCC">
      <w:pPr>
        <w:pStyle w:val="normln-odrky"/>
        <w:numPr>
          <w:ilvl w:val="0"/>
          <w:numId w:val="0"/>
        </w:numPr>
        <w:spacing w:before="0" w:after="120" w:line="240" w:lineRule="auto"/>
        <w:contextualSpacing w:val="0"/>
        <w:rPr>
          <w:rFonts w:ascii="Arial" w:hAnsi="Arial" w:cs="Arial"/>
          <w:sz w:val="24"/>
          <w:lang w:val="cs-CZ"/>
        </w:rPr>
      </w:pPr>
      <w:r w:rsidRPr="00BC10E6">
        <w:rPr>
          <w:rFonts w:ascii="Arial" w:hAnsi="Arial" w:cs="Arial"/>
          <w:sz w:val="24"/>
          <w:lang w:val="cs-CZ" w:bidi="cs-CZ"/>
        </w:rPr>
        <w:t>M</w:t>
      </w:r>
      <w:r>
        <w:rPr>
          <w:rFonts w:ascii="Arial" w:hAnsi="Arial" w:cs="Arial"/>
          <w:sz w:val="24"/>
          <w:lang w:val="cs-CZ" w:bidi="cs-CZ"/>
        </w:rPr>
        <w:t xml:space="preserve">inisterstvo životního prostředí </w:t>
      </w:r>
      <w:r w:rsidRPr="00BC10E6">
        <w:rPr>
          <w:rFonts w:ascii="Arial" w:hAnsi="Arial" w:cs="Arial"/>
          <w:sz w:val="24"/>
          <w:lang w:val="cs-CZ" w:bidi="cs-CZ"/>
        </w:rPr>
        <w:t xml:space="preserve"> je odpovědné za financování členského příspěvku ČR do </w:t>
      </w:r>
      <w:proofErr w:type="gramStart"/>
      <w:r w:rsidRPr="00BC10E6">
        <w:rPr>
          <w:rFonts w:ascii="Arial" w:hAnsi="Arial" w:cs="Arial"/>
          <w:sz w:val="24"/>
          <w:lang w:val="cs-CZ" w:bidi="cs-CZ"/>
        </w:rPr>
        <w:t>EUMETSAT</w:t>
      </w:r>
      <w:proofErr w:type="gramEnd"/>
      <w:r w:rsidRPr="00BC10E6">
        <w:rPr>
          <w:rFonts w:ascii="Arial" w:hAnsi="Arial" w:cs="Arial"/>
          <w:sz w:val="24"/>
          <w:lang w:val="cs-CZ" w:bidi="cs-CZ"/>
        </w:rPr>
        <w:t>. Příspěvek ČR na rok 2019 činí cca 130 milionů Kč (tj. 5,1 milionů EUR).</w:t>
      </w:r>
    </w:p>
    <w:p w:rsidR="00B07DCC" w:rsidRDefault="00B07DCC" w:rsidP="00B07DCC">
      <w:pPr>
        <w:spacing w:after="120"/>
        <w:jc w:val="both"/>
        <w:rPr>
          <w:rFonts w:ascii="Arial" w:hAnsi="Arial" w:cs="Arial"/>
        </w:rPr>
      </w:pPr>
      <w:r w:rsidRPr="00BC10E6">
        <w:rPr>
          <w:rFonts w:ascii="Arial" w:hAnsi="Arial" w:cs="Arial"/>
          <w:lang w:bidi="cs-CZ"/>
        </w:rPr>
        <w:t xml:space="preserve">Kancelář OSN pro mírové využívání kosmického prostoru (UNOOSA) je financována z rozpočtu OSN. Podíl ČR na celkovém rozpočtu OSN činí přibližně 0,31 %. Tento příspěvek hradí </w:t>
      </w:r>
      <w:r>
        <w:rPr>
          <w:rFonts w:ascii="Arial" w:hAnsi="Arial" w:cs="Arial"/>
          <w:lang w:bidi="cs-CZ"/>
        </w:rPr>
        <w:t>Ministerstvo zahraničních věcí</w:t>
      </w:r>
      <w:r w:rsidRPr="00BC10E6">
        <w:rPr>
          <w:rFonts w:ascii="Arial" w:hAnsi="Arial" w:cs="Arial"/>
          <w:lang w:bidi="cs-CZ"/>
        </w:rPr>
        <w:t>.</w:t>
      </w:r>
    </w:p>
    <w:p w:rsidR="00256BC9" w:rsidRDefault="00256BC9" w:rsidP="0095642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NKP obsahuje celkem 47 opatření pro dosažení vizí a cílů.</w:t>
      </w:r>
    </w:p>
    <w:p w:rsidR="00811EE7" w:rsidRDefault="00811EE7" w:rsidP="0095642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části 6 jsou definována hodnotící kritéria včetně klíčových ukazatelů výkonnosti.</w:t>
      </w:r>
    </w:p>
    <w:p w:rsidR="0037465F" w:rsidRPr="0037465F" w:rsidRDefault="009B1A51" w:rsidP="0037465F">
      <w:pPr>
        <w:spacing w:after="120"/>
        <w:jc w:val="both"/>
        <w:rPr>
          <w:rFonts w:ascii="Arial" w:hAnsi="Arial" w:cs="Arial"/>
        </w:rPr>
      </w:pPr>
      <w:r w:rsidRPr="0037465F">
        <w:rPr>
          <w:rFonts w:ascii="Arial" w:hAnsi="Arial" w:cs="Arial"/>
        </w:rPr>
        <w:t xml:space="preserve">Přílohou B dokumentu je </w:t>
      </w:r>
      <w:r w:rsidR="00D51DC0">
        <w:rPr>
          <w:rFonts w:ascii="Arial" w:hAnsi="Arial" w:cs="Arial"/>
        </w:rPr>
        <w:t>Hodnocení</w:t>
      </w:r>
      <w:r w:rsidRPr="0037465F">
        <w:rPr>
          <w:rFonts w:ascii="Arial" w:hAnsi="Arial" w:cs="Arial"/>
        </w:rPr>
        <w:t xml:space="preserve"> Národního kosmického plánu 2014 – 2019 (</w:t>
      </w:r>
      <w:r w:rsidR="0037465F" w:rsidRPr="0037465F">
        <w:rPr>
          <w:rFonts w:ascii="Arial" w:hAnsi="Arial" w:cs="Arial"/>
        </w:rPr>
        <w:t>schváleného usnesením vlády ze dne 27. října 2014 č. 872).</w:t>
      </w:r>
    </w:p>
    <w:p w:rsidR="002A5998" w:rsidRPr="00077156" w:rsidRDefault="006D1178" w:rsidP="007A401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b/>
        </w:rPr>
      </w:pPr>
      <w:r w:rsidRPr="00077156">
        <w:rPr>
          <w:rFonts w:ascii="Arial" w:hAnsi="Arial" w:cs="Arial"/>
          <w:b/>
          <w:color w:val="0070C0"/>
        </w:rPr>
        <w:t>Připomínky Rady</w:t>
      </w:r>
    </w:p>
    <w:p w:rsidR="007A4011" w:rsidRDefault="006D1178" w:rsidP="007A4011">
      <w:pPr>
        <w:spacing w:after="120"/>
        <w:jc w:val="both"/>
        <w:rPr>
          <w:rFonts w:ascii="Arial" w:hAnsi="Arial" w:cs="Arial"/>
          <w:b/>
        </w:rPr>
      </w:pPr>
      <w:r w:rsidRPr="0038317D">
        <w:rPr>
          <w:rFonts w:ascii="Arial" w:hAnsi="Arial" w:cs="Arial"/>
          <w:b/>
        </w:rPr>
        <w:t>Zásadní připomínky k dokumentu:</w:t>
      </w:r>
    </w:p>
    <w:p w:rsidR="002A5998" w:rsidRDefault="002A5998" w:rsidP="002A5998">
      <w:pPr>
        <w:pStyle w:val="Odstavecseseznamem"/>
        <w:numPr>
          <w:ilvl w:val="0"/>
          <w:numId w:val="19"/>
        </w:num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Obecně k dokumentu</w:t>
      </w:r>
    </w:p>
    <w:p w:rsidR="002A5998" w:rsidRPr="002A5998" w:rsidRDefault="002A5998" w:rsidP="002A5998">
      <w:pPr>
        <w:pStyle w:val="Zkladntext2"/>
        <w:spacing w:after="120"/>
        <w:ind w:left="720"/>
        <w:jc w:val="both"/>
        <w:rPr>
          <w:rFonts w:ascii="Arial" w:hAnsi="Arial" w:cs="Arial"/>
          <w:szCs w:val="24"/>
        </w:rPr>
      </w:pPr>
      <w:r w:rsidRPr="002A5998">
        <w:rPr>
          <w:rFonts w:ascii="Arial" w:hAnsi="Arial" w:cs="Arial"/>
          <w:szCs w:val="24"/>
        </w:rPr>
        <w:t>Dokument byl vložen do meziresortního připomínkového řízení bez stanoviska Rady pro výzkum, vývoj a inovace (dále jen “RVVI“). RVVI bude projednán.</w:t>
      </w:r>
    </w:p>
    <w:p w:rsidR="002A5998" w:rsidRDefault="002A5998" w:rsidP="002A5998">
      <w:pPr>
        <w:widowControl w:val="0"/>
        <w:autoSpaceDE w:val="0"/>
        <w:autoSpaceDN w:val="0"/>
        <w:adjustRightInd w:val="0"/>
        <w:spacing w:after="120"/>
        <w:ind w:left="708"/>
        <w:jc w:val="both"/>
        <w:rPr>
          <w:rFonts w:ascii="Arial" w:hAnsi="Arial" w:cs="Arial"/>
        </w:rPr>
      </w:pPr>
      <w:r w:rsidRPr="002A5998">
        <w:rPr>
          <w:rFonts w:ascii="Arial" w:hAnsi="Arial" w:cs="Arial"/>
        </w:rPr>
        <w:t>Žádáme o doplnění materiálu a vypořádání připomínek R</w:t>
      </w:r>
      <w:r w:rsidR="00077156">
        <w:rPr>
          <w:rFonts w:ascii="Arial" w:hAnsi="Arial" w:cs="Arial"/>
        </w:rPr>
        <w:t>VVI</w:t>
      </w:r>
      <w:r w:rsidRPr="002A5998">
        <w:rPr>
          <w:rFonts w:ascii="Arial" w:hAnsi="Arial" w:cs="Arial"/>
        </w:rPr>
        <w:t xml:space="preserve"> před jednáním vlády.</w:t>
      </w:r>
    </w:p>
    <w:p w:rsidR="002A5998" w:rsidRPr="002A5998" w:rsidRDefault="002A5998" w:rsidP="002A5998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2A5998">
        <w:rPr>
          <w:rFonts w:ascii="Arial" w:hAnsi="Arial" w:cs="Arial"/>
        </w:rPr>
        <w:t xml:space="preserve">NKP je strategickým materiálem, který se v částech 2.1.4 (Financování kosmických aktivit v ČR) a v části 5.3.5.2.1.2 (Volitelné programy), zabývá také financováním kosmických aktivit. MD předpokládá navýšení finančních prostředků. </w:t>
      </w:r>
    </w:p>
    <w:p w:rsidR="002A5998" w:rsidRDefault="002A5998" w:rsidP="002A5998">
      <w:pPr>
        <w:widowControl w:val="0"/>
        <w:autoSpaceDE w:val="0"/>
        <w:autoSpaceDN w:val="0"/>
        <w:adjustRightInd w:val="0"/>
        <w:spacing w:after="120"/>
        <w:ind w:left="708"/>
        <w:jc w:val="both"/>
        <w:rPr>
          <w:rFonts w:ascii="Arial" w:hAnsi="Arial" w:cs="Arial"/>
        </w:rPr>
      </w:pPr>
      <w:r w:rsidRPr="002A5998">
        <w:rPr>
          <w:rFonts w:ascii="Arial" w:hAnsi="Arial" w:cs="Arial"/>
        </w:rPr>
        <w:t xml:space="preserve">Žádáme, aby rozpočet byl nejpozději při jednání o mandátu na zasedání Rady ESA na ministerské úrovni doplněn o předpokládané finanční prostředky spojené jak s členstvím v ESA, tak s účastí v jednotlivých mezinárodních </w:t>
      </w:r>
      <w:r w:rsidRPr="002A5998">
        <w:rPr>
          <w:rFonts w:ascii="Arial" w:hAnsi="Arial" w:cs="Arial"/>
        </w:rPr>
        <w:lastRenderedPageBreak/>
        <w:t xml:space="preserve">vědeckých programech ESA. Veškeré nároky požadujeme zapracovat do přehledné tabulky v členění dle jednotlivých let 2020 -2025 a jednotlivých rozpočtových kapitol. </w:t>
      </w:r>
    </w:p>
    <w:p w:rsidR="002A5998" w:rsidRPr="002A5998" w:rsidRDefault="002A5998" w:rsidP="002A5998">
      <w:pPr>
        <w:pStyle w:val="Odstavecseseznamem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Arial" w:hAnsi="Arial" w:cs="Arial"/>
          <w:b/>
        </w:rPr>
      </w:pPr>
      <w:r w:rsidRPr="002A5998">
        <w:rPr>
          <w:rFonts w:ascii="Arial" w:hAnsi="Arial" w:cs="Arial"/>
        </w:rPr>
        <w:t>V návrhu usnesení vlády se v bodě 3 ukládá zajistit financování závazků vzniklých v souvislosti s realizací NKP z finančních zdrojů MŠMT v rámci rozpočtu na výzkum a vývoj.</w:t>
      </w:r>
    </w:p>
    <w:p w:rsidR="002A5998" w:rsidRPr="002A5998" w:rsidRDefault="002A5998" w:rsidP="002A5998">
      <w:pPr>
        <w:pStyle w:val="Odstavecseseznamem"/>
        <w:spacing w:after="120"/>
        <w:ind w:left="708"/>
        <w:contextualSpacing w:val="0"/>
        <w:jc w:val="both"/>
        <w:rPr>
          <w:rFonts w:ascii="Arial" w:hAnsi="Arial" w:cs="Arial"/>
        </w:rPr>
      </w:pPr>
      <w:r w:rsidRPr="002A5998">
        <w:rPr>
          <w:rFonts w:ascii="Arial" w:hAnsi="Arial" w:cs="Arial"/>
        </w:rPr>
        <w:t xml:space="preserve">Upozorňujeme na nutnost řádného projednání tohoto bodu s dotčeným resortem. V tomto smyslu požadujeme doplnit   předkládací zprávu, tak aby nedošlo k nárůstu nadpožadavků  v prostředků na </w:t>
      </w:r>
      <w:r>
        <w:rPr>
          <w:rFonts w:ascii="Arial" w:hAnsi="Arial" w:cs="Arial"/>
        </w:rPr>
        <w:t>výzkum, vývoj a inovace</w:t>
      </w:r>
      <w:r w:rsidRPr="002A5998">
        <w:rPr>
          <w:rFonts w:ascii="Arial" w:hAnsi="Arial" w:cs="Arial"/>
        </w:rPr>
        <w:t xml:space="preserve"> v kapitole MŠMT nad rámec usn</w:t>
      </w:r>
      <w:r>
        <w:rPr>
          <w:rFonts w:ascii="Arial" w:hAnsi="Arial" w:cs="Arial"/>
        </w:rPr>
        <w:t xml:space="preserve">esení </w:t>
      </w:r>
      <w:r w:rsidRPr="002A5998">
        <w:rPr>
          <w:rFonts w:ascii="Arial" w:hAnsi="Arial" w:cs="Arial"/>
        </w:rPr>
        <w:t>vl</w:t>
      </w:r>
      <w:r>
        <w:rPr>
          <w:rFonts w:ascii="Arial" w:hAnsi="Arial" w:cs="Arial"/>
        </w:rPr>
        <w:t>ády</w:t>
      </w:r>
      <w:r w:rsidRPr="002A5998">
        <w:rPr>
          <w:rFonts w:ascii="Arial" w:hAnsi="Arial" w:cs="Arial"/>
        </w:rPr>
        <w:t xml:space="preserve"> č. 352 ze dne 20. května 2020. </w:t>
      </w:r>
    </w:p>
    <w:p w:rsidR="006D7B55" w:rsidRPr="006D7B55" w:rsidRDefault="006D7B55" w:rsidP="006D7B55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  <w:lang w:eastAsia="x-none"/>
        </w:rPr>
      </w:pPr>
      <w:r w:rsidRPr="006D7B55">
        <w:rPr>
          <w:rFonts w:ascii="Arial" w:hAnsi="Arial" w:cs="Arial"/>
        </w:rPr>
        <w:t>MD v Předkládací zprávě uvádí, že NKP je v souladu s Inovační strategií České republiky 2019 – 2030 schválenou usnesením vlády ČR ze dne 4. 2. 2019 č. 104.</w:t>
      </w:r>
    </w:p>
    <w:p w:rsidR="006D7B55" w:rsidRDefault="006D7B55" w:rsidP="006D7B55">
      <w:pPr>
        <w:pStyle w:val="Odstavecseseznamem"/>
        <w:spacing w:after="120"/>
        <w:ind w:left="708"/>
        <w:contextualSpacing w:val="0"/>
        <w:jc w:val="both"/>
        <w:rPr>
          <w:rFonts w:ascii="Arial" w:hAnsi="Arial" w:cs="Arial"/>
        </w:rPr>
      </w:pPr>
      <w:r w:rsidRPr="006D7B55">
        <w:rPr>
          <w:rFonts w:ascii="Arial" w:hAnsi="Arial" w:cs="Arial"/>
        </w:rPr>
        <w:t>Vzhledem k povaze předkládaného dokumentu je nutné, aby NKP respektoval zákonem stanovené koncepční dokumenty pro oblast výzkumu, vývoje a</w:t>
      </w:r>
      <w:r w:rsidR="0064598A">
        <w:rPr>
          <w:rFonts w:ascii="Arial" w:hAnsi="Arial" w:cs="Arial"/>
        </w:rPr>
        <w:t> </w:t>
      </w:r>
      <w:r w:rsidRPr="006D7B55">
        <w:rPr>
          <w:rFonts w:ascii="Arial" w:hAnsi="Arial" w:cs="Arial"/>
        </w:rPr>
        <w:t>inovací, a to zejména aktuální Národní politiku výzkumu, vývoje a inovací České republiky.  Požadujeme doplnit do předkládací zprávy.</w:t>
      </w:r>
    </w:p>
    <w:p w:rsidR="006D7B55" w:rsidRPr="00145044" w:rsidRDefault="006D7B55" w:rsidP="006D7B55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145044">
        <w:rPr>
          <w:rFonts w:ascii="Arial" w:hAnsi="Arial" w:cs="Arial"/>
          <w:b/>
        </w:rPr>
        <w:t>Připomínky:</w:t>
      </w:r>
    </w:p>
    <w:p w:rsidR="006D7B55" w:rsidRPr="006D7B55" w:rsidRDefault="006D7B55" w:rsidP="006D7B55">
      <w:pPr>
        <w:pStyle w:val="Textkomente"/>
        <w:numPr>
          <w:ilvl w:val="0"/>
          <w:numId w:val="19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6D7B55">
        <w:rPr>
          <w:rFonts w:ascii="Arial" w:hAnsi="Arial" w:cs="Arial"/>
          <w:sz w:val="24"/>
          <w:szCs w:val="24"/>
        </w:rPr>
        <w:t xml:space="preserve">Protože se jedná o obsáhlý průřezový materiál, doporučuje jej pro lepší orientaci a srozumitelnost upravit, zpřehlednit a pokud možno zestručnit. Např. kapitolu 2 (Postavení ČR v kosmických aktivitách), která obsahuje převážně popis stavu, by s výjimkou části 2.1.4 (Financování kosmických aktivit) bylo vhodné publikovat jako přílohu k materiálu. Naopak vize a cíle celého dokumentu by měly stručně popsány již v úvodu. </w:t>
      </w:r>
    </w:p>
    <w:p w:rsidR="006D7B55" w:rsidRPr="006D7B55" w:rsidRDefault="006D7B55" w:rsidP="00145044">
      <w:pPr>
        <w:pStyle w:val="Odstavecseseznamem"/>
        <w:numPr>
          <w:ilvl w:val="0"/>
          <w:numId w:val="19"/>
        </w:numPr>
        <w:spacing w:after="120"/>
        <w:jc w:val="both"/>
        <w:rPr>
          <w:rFonts w:ascii="Arial" w:hAnsi="Arial" w:cs="Arial"/>
        </w:rPr>
      </w:pPr>
      <w:r w:rsidRPr="006D7B55">
        <w:rPr>
          <w:rFonts w:ascii="Arial" w:hAnsi="Arial" w:cs="Arial"/>
        </w:rPr>
        <w:t>Doporučujeme provést celkovou korekturu textu a vysvětlit některé zkratky (např. SCOE, EGSE, MEMS apod.) neuvedené v seznamu zkratek.</w:t>
      </w:r>
    </w:p>
    <w:p w:rsidR="006D7B55" w:rsidRPr="006D7B55" w:rsidRDefault="006D7B55" w:rsidP="006D7B55">
      <w:pPr>
        <w:pStyle w:val="normln-odrky"/>
        <w:numPr>
          <w:ilvl w:val="0"/>
          <w:numId w:val="19"/>
        </w:numPr>
        <w:tabs>
          <w:tab w:val="left" w:pos="0"/>
        </w:tabs>
        <w:spacing w:before="0" w:after="120" w:line="240" w:lineRule="auto"/>
        <w:contextualSpacing w:val="0"/>
        <w:rPr>
          <w:rFonts w:ascii="Arial" w:hAnsi="Arial" w:cs="Arial"/>
          <w:sz w:val="24"/>
          <w:lang w:val="cs-CZ" w:bidi="cs-CZ"/>
        </w:rPr>
      </w:pPr>
      <w:r w:rsidRPr="006D7B55">
        <w:rPr>
          <w:rFonts w:ascii="Arial" w:hAnsi="Arial" w:cs="Arial"/>
          <w:sz w:val="24"/>
          <w:lang w:val="cs-CZ" w:bidi="cs-CZ"/>
        </w:rPr>
        <w:t xml:space="preserve">K části 5 Analýzy a opatření </w:t>
      </w:r>
    </w:p>
    <w:p w:rsidR="006D7B55" w:rsidRPr="006D7B55" w:rsidRDefault="006D7B55" w:rsidP="006D7B55">
      <w:pPr>
        <w:spacing w:after="120"/>
        <w:ind w:left="360" w:firstLine="348"/>
        <w:jc w:val="both"/>
        <w:rPr>
          <w:rFonts w:ascii="Arial" w:hAnsi="Arial" w:cs="Arial"/>
        </w:rPr>
      </w:pPr>
      <w:r w:rsidRPr="006D7B55">
        <w:rPr>
          <w:rFonts w:ascii="Arial" w:hAnsi="Arial" w:cs="Arial"/>
        </w:rPr>
        <w:t>NKP obsahuje celkem 47 opatření pro dosažení vizí a cílů.</w:t>
      </w:r>
    </w:p>
    <w:p w:rsidR="006D7B55" w:rsidRPr="006D7B55" w:rsidRDefault="006D7B55" w:rsidP="006D7B55">
      <w:pPr>
        <w:spacing w:after="120"/>
        <w:ind w:left="708"/>
        <w:jc w:val="both"/>
        <w:rPr>
          <w:rFonts w:ascii="Arial" w:hAnsi="Arial" w:cs="Arial"/>
        </w:rPr>
      </w:pPr>
      <w:r w:rsidRPr="006D7B55">
        <w:rPr>
          <w:rFonts w:ascii="Arial" w:hAnsi="Arial" w:cs="Arial"/>
        </w:rPr>
        <w:t xml:space="preserve">K jednotlivým opatřením by měly být doplněny termíny plnění a zodpovědní garanti. </w:t>
      </w:r>
    </w:p>
    <w:p w:rsidR="006D7B55" w:rsidRPr="006D7B55" w:rsidRDefault="006D7B55" w:rsidP="006D7B55">
      <w:pPr>
        <w:spacing w:after="120"/>
        <w:ind w:left="708"/>
        <w:jc w:val="both"/>
        <w:rPr>
          <w:rFonts w:ascii="Arial" w:hAnsi="Arial" w:cs="Arial"/>
        </w:rPr>
      </w:pPr>
      <w:r w:rsidRPr="006D7B55">
        <w:rPr>
          <w:rFonts w:ascii="Arial" w:hAnsi="Arial" w:cs="Arial"/>
        </w:rPr>
        <w:t>Doporučujeme, aby pro celkovou přehlednost dokumentu byla všechna opatření zapracována do přehledné tabulky (s termíny plnění a garanty), která bude nedílnou přílohou dokumentu schvalovaného vládou.</w:t>
      </w:r>
    </w:p>
    <w:p w:rsidR="006D7B55" w:rsidRDefault="006D7B55" w:rsidP="00077156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6D7B55">
        <w:rPr>
          <w:rFonts w:ascii="Arial" w:hAnsi="Arial" w:cs="Arial"/>
        </w:rPr>
        <w:t xml:space="preserve">K části 5.1 </w:t>
      </w:r>
      <w:r w:rsidRPr="006D7B55">
        <w:rPr>
          <w:rFonts w:ascii="Arial" w:hAnsi="Arial" w:cs="Arial"/>
          <w:lang w:bidi="cs-CZ"/>
        </w:rPr>
        <w:t>Zlepšení národního institucionálního nastavení</w:t>
      </w:r>
    </w:p>
    <w:p w:rsidR="00145044" w:rsidRDefault="00145044" w:rsidP="00145044">
      <w:pPr>
        <w:pStyle w:val="Odstavecseseznamem"/>
        <w:spacing w:after="120"/>
        <w:contextualSpacing w:val="0"/>
        <w:jc w:val="both"/>
        <w:rPr>
          <w:rFonts w:ascii="Arial" w:hAnsi="Arial" w:cs="Arial"/>
          <w:lang w:bidi="cs-CZ"/>
        </w:rPr>
      </w:pPr>
      <w:r>
        <w:rPr>
          <w:rFonts w:ascii="Arial" w:hAnsi="Arial" w:cs="Arial"/>
          <w:lang w:bidi="cs-CZ"/>
        </w:rPr>
        <w:t>V této části se hovoří o potřebě zřízení národní kosmické agentury, která je rovněž součástí opatření č. 1.</w:t>
      </w:r>
    </w:p>
    <w:p w:rsidR="00145044" w:rsidRDefault="00145044" w:rsidP="00145044">
      <w:pPr>
        <w:pStyle w:val="Odstavecseseznamem"/>
        <w:spacing w:after="120"/>
        <w:contextualSpacing w:val="0"/>
        <w:jc w:val="both"/>
        <w:rPr>
          <w:rFonts w:ascii="Arial" w:hAnsi="Arial" w:cs="Arial"/>
          <w:lang w:bidi="cs-CZ"/>
        </w:rPr>
      </w:pPr>
      <w:r>
        <w:rPr>
          <w:rFonts w:ascii="Arial" w:hAnsi="Arial" w:cs="Arial"/>
          <w:lang w:bidi="cs-CZ"/>
        </w:rPr>
        <w:t>O potřebě uvedené agentury se MD zmiňovalo již v předchozích koncepčních dokumentech spojených s kosmickým výzkumem.</w:t>
      </w:r>
    </w:p>
    <w:p w:rsidR="00145044" w:rsidRDefault="00145044" w:rsidP="00145044">
      <w:pPr>
        <w:pStyle w:val="Odstavecseseznamem"/>
        <w:spacing w:after="120"/>
        <w:contextualSpacing w:val="0"/>
        <w:jc w:val="both"/>
        <w:rPr>
          <w:rFonts w:ascii="Arial" w:hAnsi="Arial" w:cs="Arial"/>
          <w:lang w:bidi="cs-CZ"/>
        </w:rPr>
      </w:pPr>
      <w:r>
        <w:rPr>
          <w:rFonts w:ascii="Arial" w:hAnsi="Arial" w:cs="Arial"/>
          <w:lang w:bidi="cs-CZ"/>
        </w:rPr>
        <w:t>Doposud však nebyl předložen žádný záměr n vytvoření zmíněné agentury, zejména její rozsah působení a financování.</w:t>
      </w:r>
    </w:p>
    <w:p w:rsidR="00145044" w:rsidRDefault="00145044" w:rsidP="00145044">
      <w:pPr>
        <w:pStyle w:val="Odstavecseseznamem"/>
        <w:spacing w:after="120"/>
        <w:contextualSpacing w:val="0"/>
        <w:jc w:val="both"/>
        <w:rPr>
          <w:rFonts w:ascii="Arial" w:hAnsi="Arial" w:cs="Arial"/>
          <w:lang w:bidi="cs-CZ"/>
        </w:rPr>
      </w:pPr>
      <w:r>
        <w:rPr>
          <w:rFonts w:ascii="Arial" w:hAnsi="Arial" w:cs="Arial"/>
          <w:lang w:bidi="cs-CZ"/>
        </w:rPr>
        <w:t>Doporučujeme materiál doplnit.</w:t>
      </w:r>
    </w:p>
    <w:p w:rsidR="00145044" w:rsidRDefault="00145044" w:rsidP="00077156">
      <w:pPr>
        <w:pStyle w:val="Odstavecseseznamem"/>
        <w:keepNext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lang w:bidi="cs-CZ"/>
        </w:rPr>
        <w:lastRenderedPageBreak/>
        <w:t>K části 5.3.5.1 (Národní úroveň)</w:t>
      </w:r>
    </w:p>
    <w:p w:rsidR="006D7B55" w:rsidRPr="00145044" w:rsidRDefault="006D7B55" w:rsidP="006D7B55">
      <w:pPr>
        <w:pStyle w:val="Odstavecseseznamem"/>
        <w:spacing w:after="120"/>
        <w:ind w:left="708"/>
        <w:contextualSpacing w:val="0"/>
        <w:jc w:val="both"/>
        <w:rPr>
          <w:rFonts w:ascii="Arial" w:hAnsi="Arial" w:cs="Arial"/>
          <w:lang w:bidi="cs-CZ"/>
        </w:rPr>
      </w:pPr>
      <w:r w:rsidRPr="00145044">
        <w:rPr>
          <w:rFonts w:ascii="Arial" w:hAnsi="Arial" w:cs="Arial"/>
        </w:rPr>
        <w:t>V analýze k uvedené části je konstatováno, že v</w:t>
      </w:r>
      <w:r w:rsidRPr="00145044">
        <w:rPr>
          <w:rFonts w:ascii="Arial" w:hAnsi="Arial" w:cs="Arial"/>
          <w:lang w:bidi="cs-CZ"/>
        </w:rPr>
        <w:t> současnosti neexistuje v ČR žádný komplexní nástroj na podporu projektů pro oblast kosmických aktivit, z čehož vyplývá nezbytnost vzniku národního kosmického programu.</w:t>
      </w:r>
    </w:p>
    <w:p w:rsidR="006D7B55" w:rsidRPr="00145044" w:rsidRDefault="006D7B55" w:rsidP="006D7B55">
      <w:pPr>
        <w:pStyle w:val="Odstavecseseznamem"/>
        <w:spacing w:after="120"/>
        <w:ind w:left="708"/>
        <w:contextualSpacing w:val="0"/>
        <w:jc w:val="both"/>
        <w:rPr>
          <w:rFonts w:ascii="Arial" w:hAnsi="Arial" w:cs="Arial"/>
          <w:lang w:bidi="cs-CZ"/>
        </w:rPr>
      </w:pPr>
      <w:r w:rsidRPr="00145044">
        <w:rPr>
          <w:rFonts w:ascii="Arial" w:hAnsi="Arial" w:cs="Arial"/>
          <w:lang w:bidi="cs-CZ"/>
        </w:rPr>
        <w:t>Na podporu výzkumu v oblasti klíčových technologií v projektech řešených ve</w:t>
      </w:r>
      <w:r w:rsidR="0064598A">
        <w:rPr>
          <w:rFonts w:ascii="Arial" w:hAnsi="Arial" w:cs="Arial"/>
          <w:lang w:bidi="cs-CZ"/>
        </w:rPr>
        <w:t> </w:t>
      </w:r>
      <w:r w:rsidRPr="00145044">
        <w:rPr>
          <w:rFonts w:ascii="Arial" w:hAnsi="Arial" w:cs="Arial"/>
          <w:lang w:bidi="cs-CZ"/>
        </w:rPr>
        <w:t xml:space="preserve">spolupráci podnikové a výzkumné sféry (tedy i pro vesmírné a letecké technologie) byl určen program Ministerstva průmyslu a obchodu TRIO, jehož nástupcem bude program TREND. </w:t>
      </w:r>
    </w:p>
    <w:p w:rsidR="006D7B55" w:rsidRPr="00145044" w:rsidRDefault="006D7B55" w:rsidP="0064598A">
      <w:pPr>
        <w:pStyle w:val="Odstavecseseznamem"/>
        <w:spacing w:after="120"/>
        <w:ind w:left="709"/>
        <w:contextualSpacing w:val="0"/>
        <w:jc w:val="both"/>
        <w:rPr>
          <w:rFonts w:ascii="Arial" w:hAnsi="Arial" w:cs="Arial"/>
          <w:lang w:bidi="cs-CZ"/>
        </w:rPr>
      </w:pPr>
      <w:r w:rsidRPr="00145044">
        <w:rPr>
          <w:rFonts w:ascii="Arial" w:hAnsi="Arial" w:cs="Arial"/>
          <w:lang w:bidi="cs-CZ"/>
        </w:rPr>
        <w:t>Z předloženého dokumentu vyplývá nezbytnost národního kosmického programu, není z něj ale jasný žádný uvažovaný postup MD v budoucnosti. Případný návrh programu bude nutné předložit Radě pro výzkum, vývoj a</w:t>
      </w:r>
      <w:r w:rsidR="0064598A">
        <w:rPr>
          <w:rFonts w:ascii="Arial" w:hAnsi="Arial" w:cs="Arial"/>
          <w:lang w:bidi="cs-CZ"/>
        </w:rPr>
        <w:t> </w:t>
      </w:r>
      <w:r w:rsidRPr="00145044">
        <w:rPr>
          <w:rFonts w:ascii="Arial" w:hAnsi="Arial" w:cs="Arial"/>
          <w:lang w:bidi="cs-CZ"/>
        </w:rPr>
        <w:t xml:space="preserve">inovace. </w:t>
      </w:r>
    </w:p>
    <w:p w:rsidR="006D7B55" w:rsidRDefault="006D7B55" w:rsidP="006D7B55">
      <w:pPr>
        <w:pStyle w:val="Odstavecseseznamem"/>
        <w:spacing w:after="120"/>
        <w:ind w:left="708"/>
        <w:jc w:val="both"/>
        <w:rPr>
          <w:rFonts w:ascii="Arial" w:hAnsi="Arial" w:cs="Arial"/>
          <w:sz w:val="22"/>
          <w:szCs w:val="22"/>
          <w:lang w:bidi="cs-CZ"/>
        </w:rPr>
      </w:pPr>
      <w:r w:rsidRPr="00145044">
        <w:rPr>
          <w:rFonts w:ascii="Arial" w:hAnsi="Arial" w:cs="Arial"/>
          <w:lang w:bidi="cs-CZ"/>
        </w:rPr>
        <w:t>Do materiálu by bylo vhodné doplnit termín předložení uvažovaného národního kosmického programu</w:t>
      </w:r>
      <w:r>
        <w:rPr>
          <w:rFonts w:ascii="Arial" w:hAnsi="Arial" w:cs="Arial"/>
          <w:sz w:val="22"/>
          <w:szCs w:val="22"/>
          <w:lang w:bidi="cs-CZ"/>
        </w:rPr>
        <w:t>.</w:t>
      </w:r>
    </w:p>
    <w:p w:rsidR="00077156" w:rsidRPr="00077156" w:rsidRDefault="00077156" w:rsidP="00077156">
      <w:pPr>
        <w:pStyle w:val="normln-odrky"/>
        <w:numPr>
          <w:ilvl w:val="0"/>
          <w:numId w:val="19"/>
        </w:numPr>
        <w:tabs>
          <w:tab w:val="left" w:pos="0"/>
        </w:tabs>
        <w:spacing w:before="0" w:after="120" w:line="240" w:lineRule="auto"/>
        <w:contextualSpacing w:val="0"/>
        <w:rPr>
          <w:rFonts w:ascii="Arial" w:hAnsi="Arial" w:cs="Arial"/>
          <w:sz w:val="24"/>
          <w:lang w:val="cs-CZ" w:bidi="cs-CZ"/>
        </w:rPr>
      </w:pPr>
      <w:r w:rsidRPr="00077156">
        <w:rPr>
          <w:rFonts w:ascii="Arial" w:hAnsi="Arial" w:cs="Arial"/>
          <w:sz w:val="24"/>
          <w:lang w:val="cs-CZ" w:bidi="cs-CZ"/>
        </w:rPr>
        <w:t>K části 6 Hodnocení</w:t>
      </w:r>
    </w:p>
    <w:p w:rsidR="00077156" w:rsidRDefault="00077156" w:rsidP="00077156">
      <w:pPr>
        <w:pStyle w:val="normln-odrky"/>
        <w:numPr>
          <w:ilvl w:val="0"/>
          <w:numId w:val="0"/>
        </w:numPr>
        <w:tabs>
          <w:tab w:val="left" w:pos="0"/>
        </w:tabs>
        <w:spacing w:before="0" w:after="120" w:line="240" w:lineRule="auto"/>
        <w:ind w:left="708"/>
        <w:contextualSpacing w:val="0"/>
        <w:rPr>
          <w:rFonts w:ascii="Arial" w:hAnsi="Arial" w:cs="Arial"/>
          <w:sz w:val="24"/>
          <w:lang w:val="cs-CZ" w:bidi="cs-CZ"/>
        </w:rPr>
      </w:pPr>
      <w:r w:rsidRPr="00077156">
        <w:rPr>
          <w:rFonts w:ascii="Arial" w:hAnsi="Arial" w:cs="Arial"/>
          <w:sz w:val="24"/>
          <w:lang w:val="cs-CZ" w:bidi="cs-CZ"/>
        </w:rPr>
        <w:t>Doporučujeme předkladateli zvážit reálnost některých uvedených indikátorů (zejména obecně formulovaného indikátoru zvýšené návratnosti investic z příspěvku ČR na povinné aktivity ESA</w:t>
      </w:r>
      <w:r w:rsidRPr="00077156">
        <w:rPr>
          <w:rStyle w:val="Znakapoznpodarou"/>
          <w:rFonts w:ascii="Arial" w:hAnsi="Arial" w:cs="Arial"/>
          <w:sz w:val="24"/>
          <w:lang w:val="cs-CZ" w:bidi="cs-CZ"/>
        </w:rPr>
        <w:footnoteReference w:id="1"/>
      </w:r>
      <w:r w:rsidRPr="00077156">
        <w:rPr>
          <w:rFonts w:ascii="Arial" w:hAnsi="Arial" w:cs="Arial"/>
          <w:sz w:val="24"/>
          <w:lang w:val="cs-CZ" w:bidi="cs-CZ"/>
        </w:rPr>
        <w:t>, volitelných programů ESA a</w:t>
      </w:r>
      <w:r w:rsidR="0064598A">
        <w:rPr>
          <w:rFonts w:ascii="Arial" w:hAnsi="Arial" w:cs="Arial"/>
          <w:sz w:val="24"/>
          <w:lang w:val="cs-CZ" w:bidi="cs-CZ"/>
        </w:rPr>
        <w:t> </w:t>
      </w:r>
      <w:r w:rsidRPr="00077156">
        <w:rPr>
          <w:rFonts w:ascii="Arial" w:hAnsi="Arial" w:cs="Arial"/>
          <w:sz w:val="24"/>
          <w:lang w:val="cs-CZ" w:bidi="cs-CZ"/>
        </w:rPr>
        <w:t>C3PFP, a dále posoudit reálnost indikátorů účasti 12 000 učitelů, kteří absolvují školení o vyučování STEM podle modelu ESERO a účasti 400 000 studentů na aktivitách ESERO atd.). Hodnotící kritéria by měla úzce vycházet z cílů NKP.</w:t>
      </w:r>
      <w:r>
        <w:rPr>
          <w:rFonts w:ascii="Arial" w:hAnsi="Arial" w:cs="Arial"/>
          <w:sz w:val="24"/>
          <w:lang w:val="cs-CZ" w:bidi="cs-CZ"/>
        </w:rPr>
        <w:t xml:space="preserve"> </w:t>
      </w:r>
    </w:p>
    <w:p w:rsidR="00077156" w:rsidRPr="00077156" w:rsidRDefault="00077156" w:rsidP="00077156">
      <w:pPr>
        <w:pStyle w:val="Odstavecseseznamem"/>
        <w:numPr>
          <w:ilvl w:val="0"/>
          <w:numId w:val="19"/>
        </w:numPr>
        <w:spacing w:after="120"/>
        <w:jc w:val="both"/>
      </w:pPr>
      <w:r w:rsidRPr="00077156">
        <w:rPr>
          <w:rFonts w:ascii="Arial" w:hAnsi="Arial" w:cs="Arial"/>
        </w:rPr>
        <w:t>K opatření č. 6</w:t>
      </w:r>
    </w:p>
    <w:p w:rsidR="00077156" w:rsidRPr="00077156" w:rsidRDefault="00077156" w:rsidP="00077156">
      <w:pPr>
        <w:pStyle w:val="Odstavecseseznamem"/>
        <w:spacing w:after="120"/>
        <w:ind w:left="782"/>
        <w:contextualSpacing w:val="0"/>
        <w:jc w:val="both"/>
      </w:pPr>
      <w:r w:rsidRPr="00077156">
        <w:rPr>
          <w:rFonts w:ascii="Arial" w:hAnsi="Arial" w:cs="Arial"/>
        </w:rPr>
        <w:t xml:space="preserve">Doporučuje změnit v názvu opatření výraz </w:t>
      </w:r>
      <w:r w:rsidRPr="00077156">
        <w:rPr>
          <w:rFonts w:ascii="Arial" w:hAnsi="Arial" w:cs="Arial"/>
          <w:i/>
        </w:rPr>
        <w:t>„kulturní“</w:t>
      </w:r>
      <w:r w:rsidRPr="00077156">
        <w:rPr>
          <w:rFonts w:ascii="Arial" w:hAnsi="Arial" w:cs="Arial"/>
        </w:rPr>
        <w:t xml:space="preserve"> za výraz „</w:t>
      </w:r>
      <w:r w:rsidRPr="00077156">
        <w:rPr>
          <w:rFonts w:ascii="Arial" w:hAnsi="Arial" w:cs="Arial"/>
          <w:i/>
        </w:rPr>
        <w:t>vzdělávací a</w:t>
      </w:r>
      <w:r>
        <w:rPr>
          <w:rFonts w:ascii="Arial" w:hAnsi="Arial" w:cs="Arial"/>
          <w:i/>
        </w:rPr>
        <w:t> </w:t>
      </w:r>
      <w:r w:rsidRPr="00077156">
        <w:rPr>
          <w:rFonts w:ascii="Arial" w:hAnsi="Arial" w:cs="Arial"/>
          <w:i/>
        </w:rPr>
        <w:t>osvětová“.</w:t>
      </w:r>
    </w:p>
    <w:p w:rsidR="00077156" w:rsidRPr="00A26DC1" w:rsidRDefault="00077156" w:rsidP="00A26DC1">
      <w:pPr>
        <w:pStyle w:val="Odstavecseseznamem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A26DC1">
        <w:rPr>
          <w:rFonts w:ascii="Arial" w:hAnsi="Arial" w:cs="Arial"/>
        </w:rPr>
        <w:t>Některá navrhovaná opatření jako např.: 2, 3 a 11, ale i další) lze považovat za analogická. Dokumentu by prospělo jejich sjednocení např. pod názvem „</w:t>
      </w:r>
      <w:r w:rsidRPr="00A26DC1">
        <w:rPr>
          <w:rFonts w:ascii="Arial" w:hAnsi="Arial" w:cs="Arial"/>
          <w:i/>
        </w:rPr>
        <w:t>Posílení mezinárodní spolupráce“.</w:t>
      </w:r>
    </w:p>
    <w:p w:rsidR="00077156" w:rsidRPr="00A26DC1" w:rsidRDefault="00077156" w:rsidP="00077156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A26DC1">
        <w:rPr>
          <w:rFonts w:ascii="Arial" w:hAnsi="Arial" w:cs="Arial"/>
        </w:rPr>
        <w:t>Většina opatření 29 – 37 se týká zvýšení a stabilizace příspěvků do programů ESA,</w:t>
      </w:r>
      <w:r w:rsidRPr="00A26DC1">
        <w:rPr>
          <w:rFonts w:ascii="Arial" w:hAnsi="Arial" w:cs="Arial"/>
          <w:b/>
          <w:lang w:bidi="cs-CZ"/>
        </w:rPr>
        <w:t xml:space="preserve"> </w:t>
      </w:r>
      <w:r w:rsidRPr="00A26DC1">
        <w:rPr>
          <w:rFonts w:ascii="Arial" w:hAnsi="Arial" w:cs="Arial"/>
          <w:lang w:bidi="cs-CZ"/>
        </w:rPr>
        <w:t>SSA/SSP a PRODEX.</w:t>
      </w:r>
      <w:r w:rsidRPr="00A26DC1">
        <w:rPr>
          <w:rFonts w:ascii="Arial" w:hAnsi="Arial" w:cs="Arial"/>
        </w:rPr>
        <w:t xml:space="preserve"> Rovněž tato opatření je reálné sjednotit („Zvýšit</w:t>
      </w:r>
      <w:r w:rsidR="0064598A">
        <w:rPr>
          <w:rFonts w:ascii="Arial" w:hAnsi="Arial" w:cs="Arial"/>
          <w:i/>
        </w:rPr>
        <w:t xml:space="preserve">  a </w:t>
      </w:r>
      <w:r w:rsidRPr="00A26DC1">
        <w:rPr>
          <w:rFonts w:ascii="Arial" w:hAnsi="Arial" w:cs="Arial"/>
          <w:i/>
        </w:rPr>
        <w:t>stabilizovat příspěvky do programů a misí ESA, SSA/SSP a PRODEX“</w:t>
      </w:r>
      <w:r w:rsidRPr="00A26DC1">
        <w:rPr>
          <w:rFonts w:ascii="Arial" w:hAnsi="Arial" w:cs="Arial"/>
        </w:rPr>
        <w:t>).</w:t>
      </w:r>
    </w:p>
    <w:p w:rsidR="00077156" w:rsidRPr="00A26DC1" w:rsidRDefault="00077156" w:rsidP="00077156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  <w:i/>
        </w:rPr>
      </w:pPr>
      <w:r w:rsidRPr="00A26DC1">
        <w:rPr>
          <w:rFonts w:ascii="Arial" w:hAnsi="Arial" w:cs="Arial"/>
        </w:rPr>
        <w:t>Upozorňujeme, že na str. 9, resp. 10 v tabulce Rozdělení hlavních kompetenci v oblasti kosmických je v tabulce uvedena u Úřadu vlády ČR zkratka ÚV, místo zavedené zkratky ÚV ČR.</w:t>
      </w:r>
    </w:p>
    <w:p w:rsidR="00561DA2" w:rsidRPr="00A26DC1" w:rsidRDefault="00A26DC1" w:rsidP="00561DA2">
      <w:pPr>
        <w:pStyle w:val="Odstavecseseznamem"/>
        <w:keepNext/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left="708"/>
        <w:contextualSpacing w:val="0"/>
        <w:jc w:val="both"/>
        <w:rPr>
          <w:rFonts w:ascii="Arial" w:hAnsi="Arial" w:cs="Arial"/>
        </w:rPr>
      </w:pPr>
      <w:r w:rsidRPr="00A26DC1">
        <w:rPr>
          <w:rFonts w:ascii="Arial" w:hAnsi="Arial" w:cs="Arial"/>
        </w:rPr>
        <w:t>Doporučujeme do předkládací zprávy doplnit stručnou informaci o geografické návratnosti ČR do programů ESA v minulosti.</w:t>
      </w:r>
    </w:p>
    <w:p w:rsidR="004C7613" w:rsidRPr="004F6EA6" w:rsidRDefault="00561DA2" w:rsidP="004F6EA6">
      <w:pPr>
        <w:spacing w:after="120"/>
        <w:jc w:val="both"/>
        <w:rPr>
          <w:rFonts w:ascii="Arial" w:hAnsi="Arial" w:cs="Arial"/>
          <w:b/>
        </w:rPr>
      </w:pPr>
      <w:r w:rsidRPr="004F6EA6">
        <w:rPr>
          <w:rFonts w:ascii="Arial" w:hAnsi="Arial" w:cs="Arial"/>
          <w:b/>
        </w:rPr>
        <w:t>Upozornění Rady</w:t>
      </w:r>
      <w:r w:rsidR="004F6EA6">
        <w:rPr>
          <w:rFonts w:ascii="Arial" w:hAnsi="Arial" w:cs="Arial"/>
          <w:b/>
        </w:rPr>
        <w:t>:</w:t>
      </w:r>
    </w:p>
    <w:p w:rsidR="00EE149F" w:rsidRPr="00403373" w:rsidRDefault="00EE149F" w:rsidP="00EE149F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03373">
        <w:rPr>
          <w:rFonts w:ascii="Arial" w:hAnsi="Arial" w:cs="Arial"/>
        </w:rPr>
        <w:t>S ohledem na význam NKP</w:t>
      </w:r>
      <w:r w:rsidR="00403373" w:rsidRPr="00403373">
        <w:rPr>
          <w:rFonts w:ascii="Arial" w:hAnsi="Arial" w:cs="Arial"/>
        </w:rPr>
        <w:t xml:space="preserve"> jako</w:t>
      </w:r>
      <w:r w:rsidRPr="00403373">
        <w:rPr>
          <w:rFonts w:ascii="Arial" w:hAnsi="Arial" w:cs="Arial"/>
        </w:rPr>
        <w:t xml:space="preserve"> klíčov</w:t>
      </w:r>
      <w:r w:rsidR="00403373" w:rsidRPr="00403373">
        <w:rPr>
          <w:rFonts w:ascii="Arial" w:hAnsi="Arial" w:cs="Arial"/>
        </w:rPr>
        <w:t>ého</w:t>
      </w:r>
      <w:r w:rsidRPr="00403373">
        <w:rPr>
          <w:rFonts w:ascii="Arial" w:hAnsi="Arial" w:cs="Arial"/>
        </w:rPr>
        <w:t xml:space="preserve"> koncepční</w:t>
      </w:r>
      <w:r w:rsidR="00403373" w:rsidRPr="00403373">
        <w:rPr>
          <w:rFonts w:ascii="Arial" w:hAnsi="Arial" w:cs="Arial"/>
        </w:rPr>
        <w:t>ho</w:t>
      </w:r>
      <w:r w:rsidRPr="00403373">
        <w:rPr>
          <w:rFonts w:ascii="Arial" w:hAnsi="Arial" w:cs="Arial"/>
        </w:rPr>
        <w:t xml:space="preserve"> a strategick</w:t>
      </w:r>
      <w:r w:rsidR="00403373" w:rsidRPr="00403373">
        <w:rPr>
          <w:rFonts w:ascii="Arial" w:hAnsi="Arial" w:cs="Arial"/>
        </w:rPr>
        <w:t>ého</w:t>
      </w:r>
      <w:r w:rsidRPr="00403373">
        <w:rPr>
          <w:rFonts w:ascii="Arial" w:hAnsi="Arial" w:cs="Arial"/>
        </w:rPr>
        <w:t xml:space="preserve"> dokument</w:t>
      </w:r>
      <w:r w:rsidR="00403373" w:rsidRPr="00403373">
        <w:rPr>
          <w:rFonts w:ascii="Arial" w:hAnsi="Arial" w:cs="Arial"/>
        </w:rPr>
        <w:t>u</w:t>
      </w:r>
      <w:r w:rsidRPr="00403373">
        <w:rPr>
          <w:rFonts w:ascii="Arial" w:hAnsi="Arial" w:cs="Arial"/>
        </w:rPr>
        <w:t xml:space="preserve">, který má </w:t>
      </w:r>
      <w:r w:rsidR="00403373" w:rsidRPr="00403373">
        <w:rPr>
          <w:rFonts w:ascii="Arial" w:hAnsi="Arial" w:cs="Arial"/>
        </w:rPr>
        <w:t xml:space="preserve">pro ČR </w:t>
      </w:r>
      <w:r w:rsidRPr="00403373">
        <w:rPr>
          <w:rFonts w:ascii="Arial" w:hAnsi="Arial" w:cs="Arial"/>
        </w:rPr>
        <w:t xml:space="preserve">velký význam Rada požaduje, aby byly obdobné </w:t>
      </w:r>
      <w:r w:rsidR="00403373" w:rsidRPr="00403373">
        <w:rPr>
          <w:rFonts w:ascii="Arial" w:hAnsi="Arial" w:cs="Arial"/>
        </w:rPr>
        <w:t>materiály předkládány</w:t>
      </w:r>
      <w:r w:rsidRPr="00403373">
        <w:rPr>
          <w:rFonts w:ascii="Arial" w:hAnsi="Arial" w:cs="Arial"/>
        </w:rPr>
        <w:t xml:space="preserve"> ke stanovisku v dostatečném předstihu. Tento požadavek se týká i</w:t>
      </w:r>
      <w:r w:rsidR="00403373" w:rsidRPr="00403373">
        <w:rPr>
          <w:rFonts w:ascii="Arial" w:hAnsi="Arial" w:cs="Arial"/>
        </w:rPr>
        <w:t> </w:t>
      </w:r>
      <w:r w:rsidRPr="00403373">
        <w:rPr>
          <w:rFonts w:ascii="Arial" w:hAnsi="Arial" w:cs="Arial"/>
        </w:rPr>
        <w:t xml:space="preserve">připravovaného mandátu na zasedání Rady ESA na ministerské úrovni (viz. </w:t>
      </w:r>
      <w:r w:rsidR="00A50A0D">
        <w:rPr>
          <w:rFonts w:ascii="Arial" w:hAnsi="Arial" w:cs="Arial"/>
        </w:rPr>
        <w:t>z</w:t>
      </w:r>
      <w:r w:rsidR="00A50A0D" w:rsidRPr="00403373">
        <w:rPr>
          <w:rFonts w:ascii="Arial" w:hAnsi="Arial" w:cs="Arial"/>
        </w:rPr>
        <w:t>ásadní</w:t>
      </w:r>
      <w:r w:rsidRPr="00403373">
        <w:rPr>
          <w:rFonts w:ascii="Arial" w:hAnsi="Arial" w:cs="Arial"/>
        </w:rPr>
        <w:t xml:space="preserve"> </w:t>
      </w:r>
      <w:r w:rsidRPr="00403373">
        <w:rPr>
          <w:rFonts w:ascii="Arial" w:hAnsi="Arial" w:cs="Arial"/>
        </w:rPr>
        <w:lastRenderedPageBreak/>
        <w:t xml:space="preserve">připomínka č. 2), který by měl být </w:t>
      </w:r>
      <w:r w:rsidR="00D47F13" w:rsidRPr="00403373">
        <w:rPr>
          <w:rFonts w:ascii="Arial" w:hAnsi="Arial" w:cs="Arial"/>
        </w:rPr>
        <w:t xml:space="preserve">rovněž </w:t>
      </w:r>
      <w:r w:rsidRPr="00403373">
        <w:rPr>
          <w:rFonts w:ascii="Arial" w:hAnsi="Arial" w:cs="Arial"/>
        </w:rPr>
        <w:t xml:space="preserve">předložen Radě k projednání v dostatečném časovém předstihu.   </w:t>
      </w:r>
    </w:p>
    <w:p w:rsidR="004F6EA6" w:rsidRDefault="004F6EA6" w:rsidP="004F6EA6">
      <w:pPr>
        <w:pStyle w:val="Odstavecseseznamem"/>
        <w:keepNext/>
        <w:autoSpaceDE w:val="0"/>
        <w:autoSpaceDN w:val="0"/>
        <w:adjustRightInd w:val="0"/>
        <w:spacing w:after="120"/>
        <w:ind w:left="1145"/>
        <w:contextualSpacing w:val="0"/>
        <w:jc w:val="both"/>
        <w:rPr>
          <w:rFonts w:ascii="Arial" w:eastAsia="TimesNewRomanPSMT" w:hAnsi="Arial" w:cs="Arial"/>
          <w:b/>
          <w:color w:val="548DD4" w:themeColor="text2" w:themeTint="99"/>
          <w:u w:val="single"/>
          <w:lang w:eastAsia="en-US"/>
        </w:rPr>
      </w:pPr>
    </w:p>
    <w:p w:rsidR="00B620F9" w:rsidRPr="00141634" w:rsidRDefault="00B620F9" w:rsidP="00141634">
      <w:pPr>
        <w:pStyle w:val="Odstavecseseznamem"/>
        <w:keepNext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b/>
          <w:color w:val="548DD4" w:themeColor="text2" w:themeTint="99"/>
          <w:u w:val="single"/>
          <w:lang w:eastAsia="en-US"/>
        </w:rPr>
      </w:pPr>
      <w:r w:rsidRPr="00141634">
        <w:rPr>
          <w:rFonts w:ascii="Arial" w:eastAsia="TimesNewRomanPSMT" w:hAnsi="Arial" w:cs="Arial"/>
          <w:b/>
          <w:color w:val="548DD4" w:themeColor="text2" w:themeTint="99"/>
          <w:u w:val="single"/>
          <w:lang w:eastAsia="en-US"/>
        </w:rPr>
        <w:t>Závěr</w:t>
      </w:r>
    </w:p>
    <w:p w:rsidR="00912738" w:rsidRPr="00685EF0" w:rsidRDefault="00912738" w:rsidP="00912738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685EF0">
        <w:rPr>
          <w:rFonts w:ascii="Arial" w:hAnsi="Arial" w:cs="Arial"/>
          <w:b/>
          <w:szCs w:val="24"/>
        </w:rPr>
        <w:t xml:space="preserve">Rada </w:t>
      </w:r>
    </w:p>
    <w:p w:rsidR="00A26DC1" w:rsidRDefault="00A26DC1" w:rsidP="00ED6E4F">
      <w:pPr>
        <w:pStyle w:val="Zkladntext2"/>
        <w:numPr>
          <w:ilvl w:val="0"/>
          <w:numId w:val="5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 zapracování připomínek obsažených ve stanovisku Rady a připomínek vzešlých z meziresortního připomínkového řízení doporučuje MD předložit dokument na jednání vlády</w:t>
      </w:r>
    </w:p>
    <w:p w:rsidR="001C1162" w:rsidRDefault="009506D8" w:rsidP="009506D8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685EF0">
        <w:rPr>
          <w:rFonts w:ascii="Arial" w:hAnsi="Arial" w:cs="Arial"/>
          <w:szCs w:val="24"/>
        </w:rPr>
        <w:t xml:space="preserve">V Praze </w:t>
      </w:r>
      <w:r w:rsidR="00685EF0" w:rsidRPr="00685EF0">
        <w:rPr>
          <w:rFonts w:ascii="Arial" w:hAnsi="Arial" w:cs="Arial"/>
          <w:szCs w:val="24"/>
        </w:rPr>
        <w:t>6</w:t>
      </w:r>
      <w:r w:rsidRPr="00685EF0">
        <w:rPr>
          <w:rFonts w:ascii="Arial" w:hAnsi="Arial" w:cs="Arial"/>
          <w:szCs w:val="24"/>
        </w:rPr>
        <w:t xml:space="preserve">. </w:t>
      </w:r>
      <w:r w:rsidR="00685EF0" w:rsidRPr="00685EF0">
        <w:rPr>
          <w:rFonts w:ascii="Arial" w:hAnsi="Arial" w:cs="Arial"/>
          <w:szCs w:val="24"/>
        </w:rPr>
        <w:t>září</w:t>
      </w:r>
      <w:r w:rsidRPr="00685EF0">
        <w:rPr>
          <w:rFonts w:ascii="Arial" w:hAnsi="Arial" w:cs="Arial"/>
          <w:szCs w:val="24"/>
        </w:rPr>
        <w:t xml:space="preserve"> 201</w:t>
      </w:r>
      <w:r w:rsidR="00685EF0" w:rsidRPr="00685EF0">
        <w:rPr>
          <w:rFonts w:ascii="Arial" w:hAnsi="Arial" w:cs="Arial"/>
          <w:szCs w:val="24"/>
        </w:rPr>
        <w:t>9</w:t>
      </w:r>
    </w:p>
    <w:p w:rsidR="00F821AB" w:rsidRDefault="00F821AB" w:rsidP="009506D8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7750B7" w:rsidRDefault="007750B7" w:rsidP="009506D8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E44EF0" w:rsidRDefault="00E44EF0" w:rsidP="009506D8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sectPr w:rsidR="00E44EF0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584" w:rsidRDefault="002E3584" w:rsidP="008F77F6">
      <w:r>
        <w:separator/>
      </w:r>
    </w:p>
  </w:endnote>
  <w:endnote w:type="continuationSeparator" w:id="0">
    <w:p w:rsidR="002E3584" w:rsidRDefault="002E358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1F" w:rsidRDefault="0050331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12738" w:rsidP="0091273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</w:t>
    </w:r>
    <w:r w:rsidR="00C80108">
      <w:rPr>
        <w:rFonts w:ascii="Arial" w:hAnsi="Arial" w:cs="Arial"/>
        <w:sz w:val="18"/>
        <w:szCs w:val="18"/>
      </w:rPr>
      <w:t xml:space="preserve"> návrhu</w:t>
    </w:r>
    <w:r>
      <w:rPr>
        <w:rFonts w:ascii="Arial" w:hAnsi="Arial" w:cs="Arial"/>
        <w:sz w:val="18"/>
        <w:szCs w:val="18"/>
      </w:rPr>
      <w:t xml:space="preserve"> </w:t>
    </w:r>
    <w:r w:rsidR="0049798E">
      <w:rPr>
        <w:rFonts w:ascii="Arial" w:hAnsi="Arial" w:cs="Arial"/>
        <w:sz w:val="18"/>
        <w:szCs w:val="18"/>
      </w:rPr>
      <w:t>Národního kosmického plánu 2020 – 2025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2038772124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331F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331F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331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331F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584" w:rsidRDefault="002E3584" w:rsidP="008F77F6">
      <w:r>
        <w:separator/>
      </w:r>
    </w:p>
  </w:footnote>
  <w:footnote w:type="continuationSeparator" w:id="0">
    <w:p w:rsidR="002E3584" w:rsidRDefault="002E3584" w:rsidP="008F77F6">
      <w:r>
        <w:continuationSeparator/>
      </w:r>
    </w:p>
  </w:footnote>
  <w:footnote w:id="1">
    <w:p w:rsidR="00077156" w:rsidRPr="006831DD" w:rsidRDefault="00077156" w:rsidP="00077156">
      <w:pPr>
        <w:pStyle w:val="Textpoznpodarou"/>
        <w:rPr>
          <w:rFonts w:ascii="Arial" w:hAnsi="Arial" w:cs="Arial"/>
          <w:sz w:val="18"/>
          <w:szCs w:val="18"/>
        </w:rPr>
      </w:pPr>
      <w:r w:rsidRPr="006831DD">
        <w:rPr>
          <w:rStyle w:val="Znakapoznpodarou"/>
          <w:rFonts w:ascii="Arial" w:hAnsi="Arial" w:cs="Arial"/>
          <w:sz w:val="18"/>
          <w:szCs w:val="18"/>
        </w:rPr>
        <w:footnoteRef/>
      </w:r>
      <w:r w:rsidRPr="006831DD">
        <w:rPr>
          <w:rFonts w:ascii="Arial" w:hAnsi="Arial" w:cs="Arial"/>
          <w:sz w:val="18"/>
          <w:szCs w:val="18"/>
        </w:rPr>
        <w:t xml:space="preserve"> Dokument uvádí, že u příspěvku do ESA je návratnost garantována nejméně 95 % vložených prostředků)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1F" w:rsidRDefault="0050331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849E601" wp14:editId="36098FC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AA0FDC9" wp14:editId="5D34CEF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50331F" w:rsidRDefault="009506D8" w:rsidP="00F0645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bookmarkStart w:id="2" w:name="_GoBack"/>
          <w:r w:rsidRPr="0050331F"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F06451" w:rsidRPr="0050331F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Pr="0050331F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403373" w:rsidRPr="0050331F">
            <w:rPr>
              <w:rFonts w:ascii="Arial" w:hAnsi="Arial" w:cs="Arial"/>
              <w:b/>
              <w:color w:val="0070C0"/>
              <w:sz w:val="28"/>
              <w:szCs w:val="28"/>
            </w:rPr>
            <w:t>B4</w:t>
          </w:r>
          <w:bookmarkEnd w:id="2"/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100"/>
    <w:multiLevelType w:val="hybridMultilevel"/>
    <w:tmpl w:val="B16C0B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A2571"/>
    <w:multiLevelType w:val="hybridMultilevel"/>
    <w:tmpl w:val="DE7CE206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6B44C1"/>
    <w:multiLevelType w:val="hybridMultilevel"/>
    <w:tmpl w:val="13ECA300"/>
    <w:lvl w:ilvl="0" w:tplc="04050011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5176D"/>
    <w:multiLevelType w:val="hybridMultilevel"/>
    <w:tmpl w:val="8A86C490"/>
    <w:lvl w:ilvl="0" w:tplc="62361E26">
      <w:start w:val="1"/>
      <w:numFmt w:val="bullet"/>
      <w:pStyle w:val="Seznambody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1B04955"/>
    <w:multiLevelType w:val="hybridMultilevel"/>
    <w:tmpl w:val="B4E43B62"/>
    <w:lvl w:ilvl="0" w:tplc="72F4585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i w:val="0"/>
        <w:color w:val="548DD4" w:themeColor="text2" w:themeTint="99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061A2"/>
    <w:multiLevelType w:val="hybridMultilevel"/>
    <w:tmpl w:val="52D07B2C"/>
    <w:lvl w:ilvl="0" w:tplc="20EE98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9">
      <w:start w:val="1"/>
      <w:numFmt w:val="lowerLetter"/>
      <w:lvlText w:val="%3."/>
      <w:lvlJc w:val="lef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3C870AA"/>
    <w:multiLevelType w:val="hybridMultilevel"/>
    <w:tmpl w:val="D390BA8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518367B"/>
    <w:multiLevelType w:val="hybridMultilevel"/>
    <w:tmpl w:val="67BC1C30"/>
    <w:lvl w:ilvl="0" w:tplc="0F7C806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A4B67E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525E9F"/>
    <w:multiLevelType w:val="hybridMultilevel"/>
    <w:tmpl w:val="F2765CE6"/>
    <w:lvl w:ilvl="0" w:tplc="3C4236D2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D6A0362"/>
    <w:multiLevelType w:val="hybridMultilevel"/>
    <w:tmpl w:val="16FC18BC"/>
    <w:lvl w:ilvl="0" w:tplc="1BB659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53C85"/>
    <w:multiLevelType w:val="hybridMultilevel"/>
    <w:tmpl w:val="F0849FEA"/>
    <w:lvl w:ilvl="0" w:tplc="48EE5E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706C30"/>
    <w:multiLevelType w:val="hybridMultilevel"/>
    <w:tmpl w:val="6D085A02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46810F7"/>
    <w:multiLevelType w:val="hybridMultilevel"/>
    <w:tmpl w:val="076C3494"/>
    <w:lvl w:ilvl="0" w:tplc="ACEA1BB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07B78"/>
    <w:multiLevelType w:val="hybridMultilevel"/>
    <w:tmpl w:val="FE324E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13C302B"/>
    <w:multiLevelType w:val="hybridMultilevel"/>
    <w:tmpl w:val="F0849FEA"/>
    <w:lvl w:ilvl="0" w:tplc="48EE5E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A53CBE"/>
    <w:multiLevelType w:val="hybridMultilevel"/>
    <w:tmpl w:val="6DDE3884"/>
    <w:lvl w:ilvl="0" w:tplc="1BB659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939A6"/>
    <w:multiLevelType w:val="hybridMultilevel"/>
    <w:tmpl w:val="9B3E261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9625078"/>
    <w:multiLevelType w:val="hybridMultilevel"/>
    <w:tmpl w:val="59580B86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84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9D05039"/>
    <w:multiLevelType w:val="multilevel"/>
    <w:tmpl w:val="2334CD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Calibri" w:eastAsia="MS Mincho" w:hAnsi="Calibri" w:cs="Times New Roman" w:hint="default"/>
        <w:b/>
        <w:bCs/>
        <w:i/>
        <w:iCs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7"/>
        <w:szCs w:val="27"/>
        <w:u w:val="none" w:color="000000"/>
        <w:vertAlign w:val="baseline"/>
      </w:rPr>
    </w:lvl>
    <w:lvl w:ilvl="3">
      <w:start w:val="1"/>
      <w:numFmt w:val="upperLetter"/>
      <w:lvlText w:val="%4)"/>
      <w:lvlJc w:val="left"/>
      <w:pPr>
        <w:tabs>
          <w:tab w:val="num" w:pos="864"/>
        </w:tabs>
        <w:ind w:left="864" w:hanging="864"/>
      </w:pPr>
      <w:rPr>
        <w:rFonts w:ascii="Calibri" w:eastAsia="Calibri" w:hAnsi="Calibri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b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>
    <w:nsid w:val="5ABF216E"/>
    <w:multiLevelType w:val="hybridMultilevel"/>
    <w:tmpl w:val="65C8229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D8214BB"/>
    <w:multiLevelType w:val="multilevel"/>
    <w:tmpl w:val="F25AF61C"/>
    <w:lvl w:ilvl="0">
      <w:start w:val="1"/>
      <w:numFmt w:val="decimal"/>
      <w:pStyle w:val="Nadpis1"/>
      <w:lvlText w:val="%1."/>
      <w:lvlJc w:val="left"/>
      <w:pPr>
        <w:ind w:left="2127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ind w:left="567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ind w:left="502" w:hanging="502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>
    <w:nsid w:val="5DA2651B"/>
    <w:multiLevelType w:val="hybridMultilevel"/>
    <w:tmpl w:val="1B8C1412"/>
    <w:lvl w:ilvl="0" w:tplc="54EE91F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942CC"/>
    <w:multiLevelType w:val="hybridMultilevel"/>
    <w:tmpl w:val="933CCC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AA18BA"/>
    <w:multiLevelType w:val="hybridMultilevel"/>
    <w:tmpl w:val="F334BA7C"/>
    <w:lvl w:ilvl="0" w:tplc="CA4A3122">
      <w:start w:val="3"/>
      <w:numFmt w:val="decimal"/>
      <w:lvlText w:val="%1."/>
      <w:lvlJc w:val="left"/>
      <w:pPr>
        <w:ind w:left="644" w:hanging="360"/>
      </w:pPr>
      <w:rPr>
        <w:rFonts w:eastAsia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01E04F8"/>
    <w:multiLevelType w:val="hybridMultilevel"/>
    <w:tmpl w:val="BE2AD1A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18E2B5C"/>
    <w:multiLevelType w:val="hybridMultilevel"/>
    <w:tmpl w:val="59C09ED0"/>
    <w:lvl w:ilvl="0" w:tplc="638EB6C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548DD4" w:themeColor="text2" w:themeTint="99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7279A1"/>
    <w:multiLevelType w:val="hybridMultilevel"/>
    <w:tmpl w:val="56BCD42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58F46E0"/>
    <w:multiLevelType w:val="hybridMultilevel"/>
    <w:tmpl w:val="A36ACD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491F37"/>
    <w:multiLevelType w:val="hybridMultilevel"/>
    <w:tmpl w:val="7A965D16"/>
    <w:lvl w:ilvl="0" w:tplc="040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2"/>
  </w:num>
  <w:num w:numId="4">
    <w:abstractNumId w:val="3"/>
  </w:num>
  <w:num w:numId="5">
    <w:abstractNumId w:val="10"/>
  </w:num>
  <w:num w:numId="6">
    <w:abstractNumId w:val="27"/>
  </w:num>
  <w:num w:numId="7">
    <w:abstractNumId w:val="19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  <w:num w:numId="12">
    <w:abstractNumId w:val="23"/>
  </w:num>
  <w:num w:numId="13">
    <w:abstractNumId w:val="18"/>
  </w:num>
  <w:num w:numId="14">
    <w:abstractNumId w:val="24"/>
  </w:num>
  <w:num w:numId="15">
    <w:abstractNumId w:val="20"/>
  </w:num>
  <w:num w:numId="16">
    <w:abstractNumId w:val="25"/>
  </w:num>
  <w:num w:numId="17">
    <w:abstractNumId w:val="30"/>
  </w:num>
  <w:num w:numId="18">
    <w:abstractNumId w:val="0"/>
  </w:num>
  <w:num w:numId="19">
    <w:abstractNumId w:val="16"/>
  </w:num>
  <w:num w:numId="20">
    <w:abstractNumId w:val="6"/>
  </w:num>
  <w:num w:numId="21">
    <w:abstractNumId w:val="15"/>
  </w:num>
  <w:num w:numId="22">
    <w:abstractNumId w:val="28"/>
  </w:num>
  <w:num w:numId="23">
    <w:abstractNumId w:val="26"/>
  </w:num>
  <w:num w:numId="24">
    <w:abstractNumId w:val="21"/>
  </w:num>
  <w:num w:numId="25">
    <w:abstractNumId w:val="14"/>
  </w:num>
  <w:num w:numId="26">
    <w:abstractNumId w:val="7"/>
  </w:num>
  <w:num w:numId="27">
    <w:abstractNumId w:val="11"/>
  </w:num>
  <w:num w:numId="28">
    <w:abstractNumId w:val="17"/>
  </w:num>
  <w:num w:numId="29">
    <w:abstractNumId w:val="13"/>
  </w:num>
  <w:num w:numId="30">
    <w:abstractNumId w:val="29"/>
  </w:num>
  <w:num w:numId="31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7599"/>
    <w:rsid w:val="000257F2"/>
    <w:rsid w:val="0005301A"/>
    <w:rsid w:val="00055094"/>
    <w:rsid w:val="00077156"/>
    <w:rsid w:val="00077F45"/>
    <w:rsid w:val="000A53B8"/>
    <w:rsid w:val="000B5418"/>
    <w:rsid w:val="000B588A"/>
    <w:rsid w:val="000C4A33"/>
    <w:rsid w:val="000D4967"/>
    <w:rsid w:val="000F5273"/>
    <w:rsid w:val="00102CD3"/>
    <w:rsid w:val="001103E8"/>
    <w:rsid w:val="00141634"/>
    <w:rsid w:val="00145044"/>
    <w:rsid w:val="00164850"/>
    <w:rsid w:val="00166D93"/>
    <w:rsid w:val="00177BDD"/>
    <w:rsid w:val="00192416"/>
    <w:rsid w:val="001A5919"/>
    <w:rsid w:val="001C1162"/>
    <w:rsid w:val="001D0A41"/>
    <w:rsid w:val="001D5DD0"/>
    <w:rsid w:val="001E18CD"/>
    <w:rsid w:val="001E2007"/>
    <w:rsid w:val="001F0BD4"/>
    <w:rsid w:val="001F1BFE"/>
    <w:rsid w:val="001F6952"/>
    <w:rsid w:val="0022778C"/>
    <w:rsid w:val="00237006"/>
    <w:rsid w:val="00254F08"/>
    <w:rsid w:val="00256BC9"/>
    <w:rsid w:val="00265A36"/>
    <w:rsid w:val="00271805"/>
    <w:rsid w:val="002801DF"/>
    <w:rsid w:val="0029458B"/>
    <w:rsid w:val="002A31A4"/>
    <w:rsid w:val="002A5998"/>
    <w:rsid w:val="002B2078"/>
    <w:rsid w:val="002D0D0A"/>
    <w:rsid w:val="002E2591"/>
    <w:rsid w:val="002E3584"/>
    <w:rsid w:val="002F105A"/>
    <w:rsid w:val="002F7C5E"/>
    <w:rsid w:val="0032476A"/>
    <w:rsid w:val="003337A8"/>
    <w:rsid w:val="0034667A"/>
    <w:rsid w:val="00360293"/>
    <w:rsid w:val="00363495"/>
    <w:rsid w:val="00363D65"/>
    <w:rsid w:val="00372AD5"/>
    <w:rsid w:val="0037465F"/>
    <w:rsid w:val="0038317D"/>
    <w:rsid w:val="00385010"/>
    <w:rsid w:val="00387B05"/>
    <w:rsid w:val="003A50DA"/>
    <w:rsid w:val="003A589D"/>
    <w:rsid w:val="003A66A6"/>
    <w:rsid w:val="003C2A8E"/>
    <w:rsid w:val="003D16CC"/>
    <w:rsid w:val="003D5C16"/>
    <w:rsid w:val="00403373"/>
    <w:rsid w:val="00403F97"/>
    <w:rsid w:val="004106D3"/>
    <w:rsid w:val="004122F0"/>
    <w:rsid w:val="00412841"/>
    <w:rsid w:val="00415BEF"/>
    <w:rsid w:val="004368B5"/>
    <w:rsid w:val="00461D29"/>
    <w:rsid w:val="0049798E"/>
    <w:rsid w:val="004A74ED"/>
    <w:rsid w:val="004B2184"/>
    <w:rsid w:val="004C563B"/>
    <w:rsid w:val="004C7246"/>
    <w:rsid w:val="004C7613"/>
    <w:rsid w:val="004F4EBC"/>
    <w:rsid w:val="004F6EA6"/>
    <w:rsid w:val="0050331F"/>
    <w:rsid w:val="00513482"/>
    <w:rsid w:val="00513FC1"/>
    <w:rsid w:val="00561A6A"/>
    <w:rsid w:val="00561DA2"/>
    <w:rsid w:val="00565C88"/>
    <w:rsid w:val="00576C54"/>
    <w:rsid w:val="005A1627"/>
    <w:rsid w:val="005A30FC"/>
    <w:rsid w:val="005B312A"/>
    <w:rsid w:val="005B5557"/>
    <w:rsid w:val="005C4C8C"/>
    <w:rsid w:val="005D159F"/>
    <w:rsid w:val="005D2EF3"/>
    <w:rsid w:val="005D535B"/>
    <w:rsid w:val="005E43C2"/>
    <w:rsid w:val="00600E4A"/>
    <w:rsid w:val="006014D6"/>
    <w:rsid w:val="0060287E"/>
    <w:rsid w:val="00614043"/>
    <w:rsid w:val="00616978"/>
    <w:rsid w:val="006179DC"/>
    <w:rsid w:val="00620E16"/>
    <w:rsid w:val="0064598A"/>
    <w:rsid w:val="00655587"/>
    <w:rsid w:val="006628AD"/>
    <w:rsid w:val="006705F6"/>
    <w:rsid w:val="00676DE9"/>
    <w:rsid w:val="006831DD"/>
    <w:rsid w:val="00685EF0"/>
    <w:rsid w:val="006B2FDD"/>
    <w:rsid w:val="006B44EC"/>
    <w:rsid w:val="006D1178"/>
    <w:rsid w:val="006D5564"/>
    <w:rsid w:val="006D70CA"/>
    <w:rsid w:val="006D7B55"/>
    <w:rsid w:val="00713A0E"/>
    <w:rsid w:val="00714555"/>
    <w:rsid w:val="00720790"/>
    <w:rsid w:val="007256F9"/>
    <w:rsid w:val="00731E8B"/>
    <w:rsid w:val="00765411"/>
    <w:rsid w:val="0077390C"/>
    <w:rsid w:val="007750B7"/>
    <w:rsid w:val="00793040"/>
    <w:rsid w:val="007966F3"/>
    <w:rsid w:val="007A4011"/>
    <w:rsid w:val="007D0C65"/>
    <w:rsid w:val="007D34B6"/>
    <w:rsid w:val="007E1FD4"/>
    <w:rsid w:val="00800D31"/>
    <w:rsid w:val="00810AA0"/>
    <w:rsid w:val="00811EE7"/>
    <w:rsid w:val="0081695F"/>
    <w:rsid w:val="00816A09"/>
    <w:rsid w:val="00844031"/>
    <w:rsid w:val="0085343D"/>
    <w:rsid w:val="00867CD3"/>
    <w:rsid w:val="00873265"/>
    <w:rsid w:val="0087603A"/>
    <w:rsid w:val="0088265C"/>
    <w:rsid w:val="00894F5F"/>
    <w:rsid w:val="008B6383"/>
    <w:rsid w:val="008D0383"/>
    <w:rsid w:val="008D199F"/>
    <w:rsid w:val="008D512F"/>
    <w:rsid w:val="008E419C"/>
    <w:rsid w:val="008F77F6"/>
    <w:rsid w:val="00912738"/>
    <w:rsid w:val="00917074"/>
    <w:rsid w:val="00924085"/>
    <w:rsid w:val="009362F6"/>
    <w:rsid w:val="00941BF4"/>
    <w:rsid w:val="009506D8"/>
    <w:rsid w:val="00956421"/>
    <w:rsid w:val="00960C07"/>
    <w:rsid w:val="0097189B"/>
    <w:rsid w:val="00972A34"/>
    <w:rsid w:val="009758E5"/>
    <w:rsid w:val="009929A2"/>
    <w:rsid w:val="00993702"/>
    <w:rsid w:val="009965C0"/>
    <w:rsid w:val="00997CD7"/>
    <w:rsid w:val="009A66BD"/>
    <w:rsid w:val="009B1A51"/>
    <w:rsid w:val="009D223B"/>
    <w:rsid w:val="00A14DB8"/>
    <w:rsid w:val="00A26DC1"/>
    <w:rsid w:val="00A50A0D"/>
    <w:rsid w:val="00A515ED"/>
    <w:rsid w:val="00A5794D"/>
    <w:rsid w:val="00AA6A69"/>
    <w:rsid w:val="00AB0AC6"/>
    <w:rsid w:val="00AB38C2"/>
    <w:rsid w:val="00AB6E3F"/>
    <w:rsid w:val="00AC23B9"/>
    <w:rsid w:val="00AD3085"/>
    <w:rsid w:val="00AD5458"/>
    <w:rsid w:val="00AF4C45"/>
    <w:rsid w:val="00B05078"/>
    <w:rsid w:val="00B07DCC"/>
    <w:rsid w:val="00B24767"/>
    <w:rsid w:val="00B27047"/>
    <w:rsid w:val="00B41B41"/>
    <w:rsid w:val="00B45710"/>
    <w:rsid w:val="00B620F9"/>
    <w:rsid w:val="00B669A0"/>
    <w:rsid w:val="00BA2D26"/>
    <w:rsid w:val="00BB080E"/>
    <w:rsid w:val="00BB2035"/>
    <w:rsid w:val="00BC04F1"/>
    <w:rsid w:val="00BC10E6"/>
    <w:rsid w:val="00BC5944"/>
    <w:rsid w:val="00BD479A"/>
    <w:rsid w:val="00C03070"/>
    <w:rsid w:val="00C0545A"/>
    <w:rsid w:val="00C1603F"/>
    <w:rsid w:val="00C22ED3"/>
    <w:rsid w:val="00C431EF"/>
    <w:rsid w:val="00C73684"/>
    <w:rsid w:val="00C76633"/>
    <w:rsid w:val="00C80108"/>
    <w:rsid w:val="00CC01ED"/>
    <w:rsid w:val="00CC25C7"/>
    <w:rsid w:val="00CC2F6B"/>
    <w:rsid w:val="00CC370F"/>
    <w:rsid w:val="00CF7881"/>
    <w:rsid w:val="00D0406B"/>
    <w:rsid w:val="00D16376"/>
    <w:rsid w:val="00D21A8A"/>
    <w:rsid w:val="00D47F13"/>
    <w:rsid w:val="00D51DC0"/>
    <w:rsid w:val="00D53AB0"/>
    <w:rsid w:val="00D71711"/>
    <w:rsid w:val="00D85D86"/>
    <w:rsid w:val="00D8736D"/>
    <w:rsid w:val="00D91CE0"/>
    <w:rsid w:val="00D95D84"/>
    <w:rsid w:val="00DA4A04"/>
    <w:rsid w:val="00DA4D77"/>
    <w:rsid w:val="00DB1C96"/>
    <w:rsid w:val="00DC5FE9"/>
    <w:rsid w:val="00DE7DC5"/>
    <w:rsid w:val="00E2400E"/>
    <w:rsid w:val="00E31218"/>
    <w:rsid w:val="00E44EF0"/>
    <w:rsid w:val="00E5103D"/>
    <w:rsid w:val="00E664C1"/>
    <w:rsid w:val="00E67EEE"/>
    <w:rsid w:val="00E73B5D"/>
    <w:rsid w:val="00E77E88"/>
    <w:rsid w:val="00E82C93"/>
    <w:rsid w:val="00E84ECC"/>
    <w:rsid w:val="00E87E4B"/>
    <w:rsid w:val="00E90863"/>
    <w:rsid w:val="00E9670D"/>
    <w:rsid w:val="00EB543B"/>
    <w:rsid w:val="00EB71D7"/>
    <w:rsid w:val="00ED00AD"/>
    <w:rsid w:val="00ED6E4F"/>
    <w:rsid w:val="00ED7C6E"/>
    <w:rsid w:val="00EE149F"/>
    <w:rsid w:val="00EE55C9"/>
    <w:rsid w:val="00F00C8A"/>
    <w:rsid w:val="00F06451"/>
    <w:rsid w:val="00F25FE6"/>
    <w:rsid w:val="00F5406B"/>
    <w:rsid w:val="00F637C7"/>
    <w:rsid w:val="00F776FD"/>
    <w:rsid w:val="00F821AB"/>
    <w:rsid w:val="00F85F64"/>
    <w:rsid w:val="00F869CE"/>
    <w:rsid w:val="00F91533"/>
    <w:rsid w:val="00FB3FFB"/>
    <w:rsid w:val="00FB4178"/>
    <w:rsid w:val="00FC618E"/>
    <w:rsid w:val="00FE05D4"/>
    <w:rsid w:val="00FE3A0B"/>
    <w:rsid w:val="00FE4E0C"/>
    <w:rsid w:val="00FE5588"/>
    <w:rsid w:val="00FF08CA"/>
    <w:rsid w:val="00FF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9458B"/>
    <w:pPr>
      <w:keepNext/>
      <w:keepLines/>
      <w:numPr>
        <w:numId w:val="3"/>
      </w:numPr>
      <w:spacing w:before="240" w:after="360"/>
      <w:ind w:left="0"/>
      <w:jc w:val="both"/>
      <w:outlineLvl w:val="0"/>
    </w:pPr>
    <w:rPr>
      <w:rFonts w:eastAsia="Calibri"/>
      <w:b/>
      <w:caps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9458B"/>
    <w:pPr>
      <w:keepNext/>
      <w:keepLines/>
      <w:numPr>
        <w:ilvl w:val="1"/>
        <w:numId w:val="3"/>
      </w:numPr>
      <w:spacing w:before="240" w:after="240"/>
      <w:jc w:val="both"/>
      <w:outlineLvl w:val="1"/>
    </w:pPr>
    <w:rPr>
      <w:rFonts w:eastAsia="Calibri"/>
      <w:b/>
      <w:sz w:val="26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29458B"/>
    <w:pPr>
      <w:keepNext/>
      <w:keepLines/>
      <w:numPr>
        <w:ilvl w:val="2"/>
        <w:numId w:val="3"/>
      </w:numPr>
      <w:spacing w:before="240" w:after="240"/>
      <w:jc w:val="both"/>
      <w:outlineLvl w:val="2"/>
    </w:pPr>
    <w:rPr>
      <w:rFonts w:eastAsia="Calibri"/>
      <w:b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29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F5137"/>
    <w:pPr>
      <w:ind w:left="720"/>
      <w:contextualSpacing/>
    </w:pPr>
  </w:style>
  <w:style w:type="paragraph" w:customStyle="1" w:styleId="Default">
    <w:name w:val="Default"/>
    <w:rsid w:val="003D1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29458B"/>
    <w:rPr>
      <w:rFonts w:ascii="Times New Roman" w:eastAsia="Calibri" w:hAnsi="Times New Roman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9458B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9458B"/>
    <w:rPr>
      <w:rFonts w:ascii="Times New Roman" w:eastAsia="Calibri" w:hAnsi="Times New Roman" w:cs="Times New Roman"/>
      <w:b/>
      <w:sz w:val="26"/>
      <w:szCs w:val="26"/>
      <w:lang w:val="x-none" w:eastAsia="x-none"/>
    </w:rPr>
  </w:style>
  <w:style w:type="paragraph" w:customStyle="1" w:styleId="Seznambody">
    <w:name w:val="Seznam body"/>
    <w:basedOn w:val="Normln"/>
    <w:link w:val="SeznambodyChar"/>
    <w:uiPriority w:val="99"/>
    <w:rsid w:val="0029458B"/>
    <w:pPr>
      <w:numPr>
        <w:numId w:val="4"/>
      </w:numPr>
      <w:spacing w:after="60"/>
      <w:ind w:left="641" w:hanging="357"/>
      <w:jc w:val="both"/>
    </w:pPr>
    <w:rPr>
      <w:rFonts w:eastAsia="Calibri"/>
      <w:bCs/>
      <w:lang w:val="x-none" w:eastAsia="x-none"/>
    </w:rPr>
  </w:style>
  <w:style w:type="character" w:customStyle="1" w:styleId="SeznambodyChar">
    <w:name w:val="Seznam body Char"/>
    <w:link w:val="Seznambody"/>
    <w:uiPriority w:val="99"/>
    <w:locked/>
    <w:rsid w:val="0029458B"/>
    <w:rPr>
      <w:rFonts w:ascii="Times New Roman" w:eastAsia="Calibri" w:hAnsi="Times New Roman" w:cs="Times New Roman"/>
      <w:bCs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nhideWhenUsed/>
    <w:rsid w:val="00912738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27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B270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27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27047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7256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256F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256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56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6F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D85D86"/>
    <w:pPr>
      <w:spacing w:before="100" w:beforeAutospacing="1" w:after="100" w:afterAutospacing="1"/>
    </w:pPr>
  </w:style>
  <w:style w:type="paragraph" w:customStyle="1" w:styleId="lanek5">
    <w:name w:val="članek 5"/>
    <w:basedOn w:val="Zkladntextodsazen"/>
    <w:rsid w:val="001103E8"/>
    <w:pPr>
      <w:spacing w:after="0"/>
      <w:ind w:left="480"/>
      <w:jc w:val="center"/>
    </w:pPr>
    <w:rPr>
      <w:b/>
      <w:bCs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103E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103E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sptextcomputedfield">
    <w:name w:val="xsptextcomputedfield"/>
    <w:basedOn w:val="Standardnpsmoodstavce"/>
    <w:rsid w:val="001103E8"/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1103E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ormln-odrky">
    <w:name w:val="normální - odrážky"/>
    <w:basedOn w:val="Normln"/>
    <w:uiPriority w:val="99"/>
    <w:rsid w:val="002A31A4"/>
    <w:pPr>
      <w:numPr>
        <w:numId w:val="7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customStyle="1" w:styleId="normln-odrky-odsazen">
    <w:name w:val="normální - odrážky - odsazení"/>
    <w:basedOn w:val="normln-odrky"/>
    <w:uiPriority w:val="99"/>
    <w:rsid w:val="002A31A4"/>
    <w:pPr>
      <w:spacing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9929A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customStyle="1" w:styleId="Mezinadpis">
    <w:name w:val="Mezinadpis"/>
    <w:basedOn w:val="Normln"/>
    <w:link w:val="MezinadpisChar"/>
    <w:uiPriority w:val="99"/>
    <w:rsid w:val="009929A2"/>
    <w:pPr>
      <w:tabs>
        <w:tab w:val="left" w:pos="720"/>
      </w:tabs>
      <w:spacing w:before="60" w:after="60"/>
      <w:jc w:val="both"/>
    </w:pPr>
    <w:rPr>
      <w:rFonts w:ascii="Calibri" w:eastAsia="MS Mincho" w:hAnsi="Calibri"/>
      <w:b/>
      <w:szCs w:val="20"/>
      <w:lang w:val="en-GB" w:eastAsia="ja-JP"/>
    </w:rPr>
  </w:style>
  <w:style w:type="character" w:customStyle="1" w:styleId="MezinadpisChar">
    <w:name w:val="Mezinadpis Char"/>
    <w:link w:val="Mezinadpis"/>
    <w:uiPriority w:val="99"/>
    <w:locked/>
    <w:rsid w:val="009929A2"/>
    <w:rPr>
      <w:rFonts w:ascii="Calibri" w:eastAsia="MS Mincho" w:hAnsi="Calibri" w:cs="Times New Roman"/>
      <w:b/>
      <w:sz w:val="24"/>
      <w:szCs w:val="20"/>
      <w:lang w:val="en-GB" w:eastAsia="ja-JP"/>
    </w:rPr>
  </w:style>
  <w:style w:type="paragraph" w:customStyle="1" w:styleId="Zkratkyaplohy">
    <w:name w:val="Zkratky a přílohy"/>
    <w:basedOn w:val="Normln"/>
    <w:uiPriority w:val="99"/>
    <w:rsid w:val="009B1A51"/>
    <w:pPr>
      <w:tabs>
        <w:tab w:val="left" w:pos="851"/>
      </w:tabs>
      <w:spacing w:after="60"/>
    </w:pPr>
    <w:rPr>
      <w:rFonts w:ascii="Calibri" w:eastAsia="Calibri" w:hAnsi="Calibri"/>
      <w:b/>
      <w:smallCaps/>
      <w:sz w:val="28"/>
    </w:rPr>
  </w:style>
  <w:style w:type="character" w:styleId="Hypertextovodkaz">
    <w:name w:val="Hyperlink"/>
    <w:uiPriority w:val="99"/>
    <w:rsid w:val="009B1A51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9B1A51"/>
    <w:pPr>
      <w:tabs>
        <w:tab w:val="left" w:pos="480"/>
        <w:tab w:val="right" w:leader="dot" w:pos="9062"/>
      </w:tabs>
      <w:spacing w:after="60"/>
      <w:jc w:val="both"/>
    </w:pPr>
    <w:rPr>
      <w:rFonts w:ascii="Calibri" w:hAnsi="Calibri"/>
      <w:sz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9458B"/>
    <w:pPr>
      <w:keepNext/>
      <w:keepLines/>
      <w:numPr>
        <w:numId w:val="3"/>
      </w:numPr>
      <w:spacing w:before="240" w:after="360"/>
      <w:ind w:left="0"/>
      <w:jc w:val="both"/>
      <w:outlineLvl w:val="0"/>
    </w:pPr>
    <w:rPr>
      <w:rFonts w:eastAsia="Calibri"/>
      <w:b/>
      <w:caps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9458B"/>
    <w:pPr>
      <w:keepNext/>
      <w:keepLines/>
      <w:numPr>
        <w:ilvl w:val="1"/>
        <w:numId w:val="3"/>
      </w:numPr>
      <w:spacing w:before="240" w:after="240"/>
      <w:jc w:val="both"/>
      <w:outlineLvl w:val="1"/>
    </w:pPr>
    <w:rPr>
      <w:rFonts w:eastAsia="Calibri"/>
      <w:b/>
      <w:sz w:val="26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29458B"/>
    <w:pPr>
      <w:keepNext/>
      <w:keepLines/>
      <w:numPr>
        <w:ilvl w:val="2"/>
        <w:numId w:val="3"/>
      </w:numPr>
      <w:spacing w:before="240" w:after="240"/>
      <w:jc w:val="both"/>
      <w:outlineLvl w:val="2"/>
    </w:pPr>
    <w:rPr>
      <w:rFonts w:eastAsia="Calibri"/>
      <w:b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29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F5137"/>
    <w:pPr>
      <w:ind w:left="720"/>
      <w:contextualSpacing/>
    </w:pPr>
  </w:style>
  <w:style w:type="paragraph" w:customStyle="1" w:styleId="Default">
    <w:name w:val="Default"/>
    <w:rsid w:val="003D1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29458B"/>
    <w:rPr>
      <w:rFonts w:ascii="Times New Roman" w:eastAsia="Calibri" w:hAnsi="Times New Roman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9458B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9458B"/>
    <w:rPr>
      <w:rFonts w:ascii="Times New Roman" w:eastAsia="Calibri" w:hAnsi="Times New Roman" w:cs="Times New Roman"/>
      <w:b/>
      <w:sz w:val="26"/>
      <w:szCs w:val="26"/>
      <w:lang w:val="x-none" w:eastAsia="x-none"/>
    </w:rPr>
  </w:style>
  <w:style w:type="paragraph" w:customStyle="1" w:styleId="Seznambody">
    <w:name w:val="Seznam body"/>
    <w:basedOn w:val="Normln"/>
    <w:link w:val="SeznambodyChar"/>
    <w:uiPriority w:val="99"/>
    <w:rsid w:val="0029458B"/>
    <w:pPr>
      <w:numPr>
        <w:numId w:val="4"/>
      </w:numPr>
      <w:spacing w:after="60"/>
      <w:ind w:left="641" w:hanging="357"/>
      <w:jc w:val="both"/>
    </w:pPr>
    <w:rPr>
      <w:rFonts w:eastAsia="Calibri"/>
      <w:bCs/>
      <w:lang w:val="x-none" w:eastAsia="x-none"/>
    </w:rPr>
  </w:style>
  <w:style w:type="character" w:customStyle="1" w:styleId="SeznambodyChar">
    <w:name w:val="Seznam body Char"/>
    <w:link w:val="Seznambody"/>
    <w:uiPriority w:val="99"/>
    <w:locked/>
    <w:rsid w:val="0029458B"/>
    <w:rPr>
      <w:rFonts w:ascii="Times New Roman" w:eastAsia="Calibri" w:hAnsi="Times New Roman" w:cs="Times New Roman"/>
      <w:bCs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nhideWhenUsed/>
    <w:rsid w:val="00912738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27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B270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27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27047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7256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256F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256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56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6F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D85D86"/>
    <w:pPr>
      <w:spacing w:before="100" w:beforeAutospacing="1" w:after="100" w:afterAutospacing="1"/>
    </w:pPr>
  </w:style>
  <w:style w:type="paragraph" w:customStyle="1" w:styleId="lanek5">
    <w:name w:val="članek 5"/>
    <w:basedOn w:val="Zkladntextodsazen"/>
    <w:rsid w:val="001103E8"/>
    <w:pPr>
      <w:spacing w:after="0"/>
      <w:ind w:left="480"/>
      <w:jc w:val="center"/>
    </w:pPr>
    <w:rPr>
      <w:b/>
      <w:bCs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103E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103E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sptextcomputedfield">
    <w:name w:val="xsptextcomputedfield"/>
    <w:basedOn w:val="Standardnpsmoodstavce"/>
    <w:rsid w:val="001103E8"/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1103E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ormln-odrky">
    <w:name w:val="normální - odrážky"/>
    <w:basedOn w:val="Normln"/>
    <w:uiPriority w:val="99"/>
    <w:rsid w:val="002A31A4"/>
    <w:pPr>
      <w:numPr>
        <w:numId w:val="7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customStyle="1" w:styleId="normln-odrky-odsazen">
    <w:name w:val="normální - odrážky - odsazení"/>
    <w:basedOn w:val="normln-odrky"/>
    <w:uiPriority w:val="99"/>
    <w:rsid w:val="002A31A4"/>
    <w:pPr>
      <w:spacing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9929A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customStyle="1" w:styleId="Mezinadpis">
    <w:name w:val="Mezinadpis"/>
    <w:basedOn w:val="Normln"/>
    <w:link w:val="MezinadpisChar"/>
    <w:uiPriority w:val="99"/>
    <w:rsid w:val="009929A2"/>
    <w:pPr>
      <w:tabs>
        <w:tab w:val="left" w:pos="720"/>
      </w:tabs>
      <w:spacing w:before="60" w:after="60"/>
      <w:jc w:val="both"/>
    </w:pPr>
    <w:rPr>
      <w:rFonts w:ascii="Calibri" w:eastAsia="MS Mincho" w:hAnsi="Calibri"/>
      <w:b/>
      <w:szCs w:val="20"/>
      <w:lang w:val="en-GB" w:eastAsia="ja-JP"/>
    </w:rPr>
  </w:style>
  <w:style w:type="character" w:customStyle="1" w:styleId="MezinadpisChar">
    <w:name w:val="Mezinadpis Char"/>
    <w:link w:val="Mezinadpis"/>
    <w:uiPriority w:val="99"/>
    <w:locked/>
    <w:rsid w:val="009929A2"/>
    <w:rPr>
      <w:rFonts w:ascii="Calibri" w:eastAsia="MS Mincho" w:hAnsi="Calibri" w:cs="Times New Roman"/>
      <w:b/>
      <w:sz w:val="24"/>
      <w:szCs w:val="20"/>
      <w:lang w:val="en-GB" w:eastAsia="ja-JP"/>
    </w:rPr>
  </w:style>
  <w:style w:type="paragraph" w:customStyle="1" w:styleId="Zkratkyaplohy">
    <w:name w:val="Zkratky a přílohy"/>
    <w:basedOn w:val="Normln"/>
    <w:uiPriority w:val="99"/>
    <w:rsid w:val="009B1A51"/>
    <w:pPr>
      <w:tabs>
        <w:tab w:val="left" w:pos="851"/>
      </w:tabs>
      <w:spacing w:after="60"/>
    </w:pPr>
    <w:rPr>
      <w:rFonts w:ascii="Calibri" w:eastAsia="Calibri" w:hAnsi="Calibri"/>
      <w:b/>
      <w:smallCaps/>
      <w:sz w:val="28"/>
    </w:rPr>
  </w:style>
  <w:style w:type="character" w:styleId="Hypertextovodkaz">
    <w:name w:val="Hyperlink"/>
    <w:uiPriority w:val="99"/>
    <w:rsid w:val="009B1A51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9B1A51"/>
    <w:pPr>
      <w:tabs>
        <w:tab w:val="left" w:pos="480"/>
        <w:tab w:val="right" w:leader="dot" w:pos="9062"/>
      </w:tabs>
      <w:spacing w:after="60"/>
      <w:jc w:val="both"/>
    </w:pPr>
    <w:rPr>
      <w:rFonts w:ascii="Calibri" w:hAnsi="Calibri"/>
      <w:sz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6E2FB-D85C-4EA7-9DEB-0DD592F6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1463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</cp:revision>
  <cp:lastPrinted>2019-08-12T13:00:00Z</cp:lastPrinted>
  <dcterms:created xsi:type="dcterms:W3CDTF">2019-08-30T09:06:00Z</dcterms:created>
  <dcterms:modified xsi:type="dcterms:W3CDTF">2019-08-30T11:11:00Z</dcterms:modified>
</cp:coreProperties>
</file>