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8DEFF" w14:textId="77777777" w:rsidR="00F73D5F" w:rsidRPr="00CA2E69" w:rsidRDefault="00F73D5F" w:rsidP="00F73D5F">
      <w:pPr>
        <w:pStyle w:val="Body"/>
        <w:rPr>
          <w:lang w:val="en-GB"/>
        </w:rPr>
      </w:pPr>
    </w:p>
    <w:p w14:paraId="30AF9E5A" w14:textId="77777777" w:rsidR="00F73D5F" w:rsidRPr="00CA2E69" w:rsidRDefault="00F73D5F" w:rsidP="00F73D5F">
      <w:pPr>
        <w:pStyle w:val="Body"/>
        <w:rPr>
          <w:lang w:val="en-GB"/>
        </w:rPr>
      </w:pPr>
    </w:p>
    <w:p w14:paraId="5C5AA1A2" w14:textId="77777777" w:rsidR="00F73D5F" w:rsidRPr="00D7592A" w:rsidRDefault="00F73D5F" w:rsidP="00F73D5F">
      <w:pPr>
        <w:pStyle w:val="Body"/>
        <w:rPr>
          <w:lang w:val="en-GB"/>
        </w:rPr>
      </w:pPr>
    </w:p>
    <w:tbl>
      <w:tblPr>
        <w:tblW w:w="900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003"/>
      </w:tblGrid>
      <w:tr w:rsidR="00F73D5F" w:rsidRPr="00D7592A" w14:paraId="6EF24A2C" w14:textId="77777777" w:rsidTr="00221FBE">
        <w:trPr>
          <w:trHeight w:val="1250"/>
        </w:trPr>
        <w:tc>
          <w:tcPr>
            <w:tcW w:w="900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F7B3DF" w14:textId="77777777" w:rsidR="00F73D5F" w:rsidRPr="00D7592A" w:rsidRDefault="00F73D5F" w:rsidP="00221FBE">
            <w:pPr>
              <w:pStyle w:val="EssTitle"/>
              <w:rPr>
                <w:lang w:val="en-GB"/>
              </w:rPr>
            </w:pPr>
          </w:p>
          <w:p w14:paraId="08BC3AB2" w14:textId="77777777" w:rsidR="00F73D5F" w:rsidRPr="00D7592A" w:rsidRDefault="00F73D5F" w:rsidP="00221FBE">
            <w:pPr>
              <w:pStyle w:val="EssTitle"/>
              <w:rPr>
                <w:lang w:val="en-GB"/>
              </w:rPr>
            </w:pPr>
            <w:r w:rsidRPr="00D7592A">
              <w:rPr>
                <w:lang w:val="en-GB"/>
              </w:rPr>
              <w:t>The Extreme Light Infrastructure Delivery Consortium</w:t>
            </w:r>
          </w:p>
          <w:p w14:paraId="3824797C" w14:textId="27A9E653" w:rsidR="00F73D5F" w:rsidRPr="00D7592A" w:rsidRDefault="00FC4A97" w:rsidP="00221FBE">
            <w:pPr>
              <w:pStyle w:val="EssTitle"/>
              <w:rPr>
                <w:lang w:val="en-GB"/>
              </w:rPr>
            </w:pPr>
            <w:r w:rsidRPr="0082760C">
              <w:rPr>
                <w:lang w:val="en-GB"/>
              </w:rPr>
              <w:t>ELI ERIC Documents</w:t>
            </w:r>
            <w:r w:rsidRPr="00D7592A">
              <w:rPr>
                <w:lang w:val="en-GB"/>
              </w:rPr>
              <w:t xml:space="preserve"> </w:t>
            </w:r>
          </w:p>
          <w:p w14:paraId="6A555413" w14:textId="5ED9BA8F" w:rsidR="00F73D5F" w:rsidRPr="00D7592A" w:rsidRDefault="00115A9F" w:rsidP="00221FBE">
            <w:pPr>
              <w:pStyle w:val="EssTitle"/>
              <w:rPr>
                <w:lang w:val="en-GB"/>
              </w:rPr>
            </w:pPr>
            <w:r>
              <w:rPr>
                <w:lang w:val="en-GB"/>
              </w:rPr>
              <w:t xml:space="preserve">Final </w:t>
            </w:r>
            <w:r w:rsidR="00396860">
              <w:rPr>
                <w:lang w:val="en-GB"/>
              </w:rPr>
              <w:t>Presentation</w:t>
            </w:r>
            <w:r w:rsidR="00396860" w:rsidRPr="00D7592A">
              <w:rPr>
                <w:lang w:val="en-GB"/>
              </w:rPr>
              <w:t xml:space="preserve"> </w:t>
            </w:r>
            <w:r>
              <w:rPr>
                <w:lang w:val="en-GB"/>
              </w:rPr>
              <w:t>– September</w:t>
            </w:r>
            <w:r w:rsidR="00F73D5F">
              <w:rPr>
                <w:lang w:val="en-GB"/>
              </w:rPr>
              <w:t xml:space="preserve"> </w:t>
            </w:r>
            <w:r>
              <w:rPr>
                <w:lang w:val="en-GB"/>
              </w:rPr>
              <w:t>12</w:t>
            </w:r>
            <w:r w:rsidR="00F73D5F" w:rsidRPr="00D7592A">
              <w:rPr>
                <w:lang w:val="en-GB"/>
              </w:rPr>
              <w:t>, 2019</w:t>
            </w:r>
          </w:p>
          <w:p w14:paraId="6687486C" w14:textId="77777777" w:rsidR="00F73D5F" w:rsidRPr="00D7592A" w:rsidRDefault="00F73D5F" w:rsidP="00221FBE">
            <w:pPr>
              <w:pStyle w:val="EssTitle"/>
              <w:rPr>
                <w:i/>
                <w:lang w:val="en-GB"/>
              </w:rPr>
            </w:pPr>
          </w:p>
        </w:tc>
      </w:tr>
      <w:tr w:rsidR="00F73D5F" w:rsidRPr="00D7592A" w14:paraId="0A89AD3E" w14:textId="77777777" w:rsidTr="00221FBE">
        <w:trPr>
          <w:trHeight w:val="285"/>
        </w:trPr>
        <w:tc>
          <w:tcPr>
            <w:tcW w:w="9003" w:type="dxa"/>
            <w:tcBorders>
              <w:top w:val="single" w:sz="4" w:space="0" w:color="000000"/>
              <w:left w:val="nil"/>
              <w:bottom w:val="nil"/>
              <w:right w:val="nil"/>
            </w:tcBorders>
            <w:shd w:val="clear" w:color="auto" w:fill="auto"/>
            <w:tcMar>
              <w:top w:w="80" w:type="dxa"/>
              <w:left w:w="80" w:type="dxa"/>
              <w:bottom w:w="80" w:type="dxa"/>
              <w:right w:w="80" w:type="dxa"/>
            </w:tcMar>
          </w:tcPr>
          <w:p w14:paraId="60146C40" w14:textId="77777777" w:rsidR="00F73D5F" w:rsidRPr="00D7592A" w:rsidRDefault="00F73D5F" w:rsidP="00221FBE">
            <w:pPr>
              <w:rPr>
                <w:lang w:val="en-GB"/>
              </w:rPr>
            </w:pPr>
          </w:p>
        </w:tc>
      </w:tr>
      <w:tr w:rsidR="00F73D5F" w:rsidRPr="00D7592A" w14:paraId="346D42B7" w14:textId="77777777" w:rsidTr="00221FBE">
        <w:trPr>
          <w:trHeight w:val="280"/>
        </w:trPr>
        <w:tc>
          <w:tcPr>
            <w:tcW w:w="9003" w:type="dxa"/>
            <w:tcBorders>
              <w:top w:val="nil"/>
              <w:left w:val="nil"/>
              <w:bottom w:val="nil"/>
              <w:right w:val="nil"/>
            </w:tcBorders>
            <w:shd w:val="clear" w:color="auto" w:fill="auto"/>
            <w:tcMar>
              <w:top w:w="80" w:type="dxa"/>
              <w:left w:w="80" w:type="dxa"/>
              <w:bottom w:w="80" w:type="dxa"/>
              <w:right w:w="80" w:type="dxa"/>
            </w:tcMar>
          </w:tcPr>
          <w:p w14:paraId="5EC7DCC4" w14:textId="77777777" w:rsidR="00F73D5F" w:rsidRPr="00FC4A97" w:rsidRDefault="00FC4A97" w:rsidP="00F73D5F">
            <w:pPr>
              <w:pStyle w:val="AgendaItem"/>
              <w:rPr>
                <w:color w:val="E36C0A"/>
                <w:u w:color="E36C0A"/>
                <w:lang w:val="en-GB"/>
              </w:rPr>
            </w:pPr>
            <w:r w:rsidRPr="00FC4A97">
              <w:rPr>
                <w:color w:val="E36C0A"/>
                <w:u w:color="E36C0A"/>
                <w:lang w:val="en-GB"/>
              </w:rPr>
              <w:t xml:space="preserve">ELI ERIC Statutes </w:t>
            </w:r>
            <w:r w:rsidR="00F73D5F" w:rsidRPr="00D7592A">
              <w:rPr>
                <w:color w:val="E36C0A"/>
                <w:u w:color="E36C0A"/>
                <w:lang w:val="en-GB"/>
              </w:rPr>
              <w:t xml:space="preserve">Draft </w:t>
            </w:r>
          </w:p>
        </w:tc>
      </w:tr>
    </w:tbl>
    <w:p w14:paraId="5EA53574" w14:textId="77777777" w:rsidR="00F73D5F" w:rsidRPr="00D7592A" w:rsidRDefault="00F73D5F" w:rsidP="00F73D5F">
      <w:pPr>
        <w:pStyle w:val="Body"/>
        <w:spacing w:before="120"/>
        <w:rPr>
          <w:rFonts w:ascii="Calibri" w:hAnsi="Calibri"/>
          <w:lang w:val="en-GB"/>
        </w:rPr>
      </w:pPr>
      <w:r w:rsidRPr="00D7592A">
        <w:rPr>
          <w:rFonts w:ascii="Calibri" w:eastAsia="Calibri" w:hAnsi="Calibri" w:cs="Calibri"/>
          <w:b/>
          <w:bCs/>
          <w:lang w:val="en-GB"/>
        </w:rPr>
        <w:t>Purpose of item</w:t>
      </w:r>
    </w:p>
    <w:p w14:paraId="03008E38" w14:textId="76BD7157" w:rsidR="00F73D5F" w:rsidRPr="00D7592A" w:rsidRDefault="00F73D5F" w:rsidP="00F73D5F">
      <w:pPr>
        <w:pStyle w:val="Body"/>
        <w:spacing w:before="120"/>
        <w:rPr>
          <w:rFonts w:ascii="Calibri" w:hAnsi="Calibri"/>
          <w:lang w:val="en-GB"/>
        </w:rPr>
      </w:pPr>
      <w:r w:rsidRPr="00D7592A">
        <w:rPr>
          <w:rFonts w:ascii="Calibri" w:eastAsia="Calibri" w:hAnsi="Calibri" w:cs="Calibri"/>
          <w:lang w:val="en-GB"/>
        </w:rPr>
        <w:t>Statutes</w:t>
      </w:r>
      <w:r w:rsidR="000C7C8E">
        <w:rPr>
          <w:rFonts w:ascii="Calibri" w:eastAsia="Calibri" w:hAnsi="Calibri" w:cs="Calibri"/>
          <w:lang w:val="en-GB"/>
        </w:rPr>
        <w:t xml:space="preserve"> for submission to the European Commission</w:t>
      </w:r>
      <w:r w:rsidR="009622D4">
        <w:rPr>
          <w:rFonts w:ascii="Calibri" w:eastAsia="Calibri" w:hAnsi="Calibri" w:cs="Calibri"/>
          <w:lang w:val="en-GB"/>
        </w:rPr>
        <w:t xml:space="preserve"> for the establishment of ELI ERIC.</w:t>
      </w:r>
    </w:p>
    <w:p w14:paraId="475C9D1C" w14:textId="77777777" w:rsidR="00F73D5F" w:rsidRPr="00D7592A" w:rsidRDefault="00F73D5F" w:rsidP="00F73D5F">
      <w:pPr>
        <w:pStyle w:val="Body"/>
        <w:spacing w:before="120"/>
        <w:rPr>
          <w:rFonts w:ascii="Calibri" w:hAnsi="Calibri"/>
          <w:lang w:val="en-GB"/>
        </w:rPr>
      </w:pPr>
      <w:r w:rsidRPr="00D7592A">
        <w:rPr>
          <w:rFonts w:ascii="Calibri" w:eastAsia="Calibri" w:hAnsi="Calibri" w:cs="Calibri"/>
          <w:b/>
          <w:bCs/>
          <w:lang w:val="en-GB"/>
        </w:rPr>
        <w:t>Background</w:t>
      </w:r>
    </w:p>
    <w:p w14:paraId="47041FCE" w14:textId="2E33B2D5" w:rsidR="00F73D5F" w:rsidRPr="00D7592A" w:rsidRDefault="00D566CB" w:rsidP="001A7C0C">
      <w:pPr>
        <w:pStyle w:val="Body"/>
        <w:spacing w:before="120"/>
        <w:jc w:val="both"/>
        <w:rPr>
          <w:rFonts w:ascii="Calibri" w:eastAsia="Calibri" w:hAnsi="Calibri" w:cs="Calibri"/>
          <w:lang w:val="en-GB"/>
        </w:rPr>
      </w:pPr>
      <w:r>
        <w:rPr>
          <w:rFonts w:ascii="Calibri" w:eastAsia="Calibri" w:hAnsi="Calibri" w:cs="Calibri"/>
          <w:lang w:val="en-GB"/>
        </w:rPr>
        <w:t xml:space="preserve">This is the FINAL DRAFT </w:t>
      </w:r>
      <w:r w:rsidR="009622D4">
        <w:rPr>
          <w:rFonts w:ascii="Calibri" w:eastAsia="Calibri" w:hAnsi="Calibri" w:cs="Calibri"/>
          <w:lang w:val="en-GB"/>
        </w:rPr>
        <w:t xml:space="preserve">of the ELI ERIC Statutes </w:t>
      </w:r>
      <w:r>
        <w:rPr>
          <w:rFonts w:ascii="Calibri" w:eastAsia="Calibri" w:hAnsi="Calibri" w:cs="Calibri"/>
          <w:lang w:val="en-GB"/>
        </w:rPr>
        <w:t>to be submitted to the European Commission for the application of ELI ERIC</w:t>
      </w:r>
      <w:r w:rsidR="00115A9F">
        <w:rPr>
          <w:rFonts w:ascii="Calibri" w:eastAsia="Calibri" w:hAnsi="Calibri" w:cs="Calibri"/>
          <w:lang w:val="en-GB"/>
        </w:rPr>
        <w:t>.</w:t>
      </w:r>
      <w:r w:rsidR="001A7C0C">
        <w:rPr>
          <w:rFonts w:ascii="Calibri" w:eastAsia="Calibri" w:hAnsi="Calibri" w:cs="Calibri"/>
          <w:lang w:val="en-GB"/>
        </w:rPr>
        <w:t xml:space="preserve"> Th</w:t>
      </w:r>
      <w:r w:rsidR="00115A9F">
        <w:rPr>
          <w:rFonts w:ascii="Calibri" w:eastAsia="Calibri" w:hAnsi="Calibri" w:cs="Calibri"/>
          <w:lang w:val="en-GB"/>
        </w:rPr>
        <w:t>is version incorporates</w:t>
      </w:r>
      <w:r>
        <w:rPr>
          <w:rFonts w:ascii="Calibri" w:eastAsia="Calibri" w:hAnsi="Calibri" w:cs="Calibri"/>
          <w:lang w:val="en-GB"/>
        </w:rPr>
        <w:t xml:space="preserve"> </w:t>
      </w:r>
      <w:r w:rsidR="00115A9F">
        <w:rPr>
          <w:rFonts w:ascii="Calibri" w:eastAsia="Calibri" w:hAnsi="Calibri" w:cs="Calibri"/>
          <w:lang w:val="en-GB"/>
        </w:rPr>
        <w:t xml:space="preserve">comments and suggestions </w:t>
      </w:r>
      <w:r>
        <w:rPr>
          <w:rFonts w:ascii="Calibri" w:eastAsia="Calibri" w:hAnsi="Calibri" w:cs="Calibri"/>
          <w:lang w:val="en-GB"/>
        </w:rPr>
        <w:t xml:space="preserve">from the participating </w:t>
      </w:r>
      <w:r w:rsidR="00F00AA8">
        <w:rPr>
          <w:rFonts w:ascii="Calibri" w:eastAsia="Calibri" w:hAnsi="Calibri" w:cs="Calibri"/>
          <w:lang w:val="en-GB"/>
        </w:rPr>
        <w:t xml:space="preserve">countries </w:t>
      </w:r>
      <w:r w:rsidR="00115A9F">
        <w:rPr>
          <w:rFonts w:ascii="Calibri" w:eastAsia="Calibri" w:hAnsi="Calibri" w:cs="Calibri"/>
          <w:lang w:val="en-GB"/>
        </w:rPr>
        <w:t>since July 8</w:t>
      </w:r>
      <w:r w:rsidR="00115A9F" w:rsidRPr="00115A9F">
        <w:rPr>
          <w:rFonts w:ascii="Calibri" w:eastAsia="Calibri" w:hAnsi="Calibri" w:cs="Calibri"/>
          <w:vertAlign w:val="superscript"/>
          <w:lang w:val="en-GB"/>
        </w:rPr>
        <w:t>th</w:t>
      </w:r>
      <w:r w:rsidR="00115A9F">
        <w:rPr>
          <w:rFonts w:ascii="Calibri" w:eastAsia="Calibri" w:hAnsi="Calibri" w:cs="Calibri"/>
          <w:lang w:val="en-GB"/>
        </w:rPr>
        <w:t xml:space="preserve"> by email or during phone conferences with the delegations of the Hosts and of Germany, Italy, and the UK.</w:t>
      </w:r>
    </w:p>
    <w:p w14:paraId="0444EA25" w14:textId="77777777" w:rsidR="00F73D5F" w:rsidRPr="00D7592A" w:rsidRDefault="00F73D5F" w:rsidP="00F73D5F">
      <w:pPr>
        <w:pStyle w:val="Body"/>
        <w:spacing w:before="120"/>
        <w:rPr>
          <w:rFonts w:ascii="Calibri" w:hAnsi="Calibri"/>
          <w:lang w:val="en-GB"/>
        </w:rPr>
      </w:pPr>
      <w:r w:rsidRPr="00D7592A">
        <w:rPr>
          <w:rFonts w:ascii="Calibri" w:eastAsia="Calibri" w:hAnsi="Calibri" w:cs="Calibri"/>
          <w:b/>
          <w:bCs/>
          <w:lang w:val="en-GB"/>
        </w:rPr>
        <w:t>Considerations</w:t>
      </w:r>
    </w:p>
    <w:p w14:paraId="530385BD" w14:textId="20F622F0" w:rsidR="00F73D5F" w:rsidRDefault="00EF7157">
      <w:pPr>
        <w:pStyle w:val="Body"/>
        <w:spacing w:before="120"/>
        <w:jc w:val="both"/>
        <w:rPr>
          <w:lang w:val="en-GB"/>
        </w:rPr>
      </w:pPr>
      <w:r>
        <w:rPr>
          <w:rFonts w:ascii="Calibri" w:eastAsia="Calibri" w:hAnsi="Calibri" w:cs="Calibri"/>
          <w:lang w:val="en-GB"/>
        </w:rPr>
        <w:t xml:space="preserve">The Statutes have adopted wording </w:t>
      </w:r>
      <w:r w:rsidR="00F00AA8">
        <w:rPr>
          <w:rFonts w:ascii="Calibri" w:eastAsia="Calibri" w:hAnsi="Calibri" w:cs="Calibri"/>
          <w:lang w:val="en-GB"/>
        </w:rPr>
        <w:t xml:space="preserve">where </w:t>
      </w:r>
      <w:r w:rsidR="00115A9F">
        <w:rPr>
          <w:rFonts w:ascii="Calibri" w:eastAsia="Calibri" w:hAnsi="Calibri" w:cs="Calibri"/>
          <w:lang w:val="en-GB"/>
        </w:rPr>
        <w:t xml:space="preserve">possible </w:t>
      </w:r>
      <w:r w:rsidR="00F00AA8">
        <w:rPr>
          <w:rFonts w:ascii="Calibri" w:eastAsia="Calibri" w:hAnsi="Calibri" w:cs="Calibri"/>
          <w:lang w:val="en-GB"/>
        </w:rPr>
        <w:t xml:space="preserve">and agreed </w:t>
      </w:r>
      <w:r>
        <w:rPr>
          <w:rFonts w:ascii="Calibri" w:eastAsia="Calibri" w:hAnsi="Calibri" w:cs="Calibri"/>
          <w:lang w:val="en-GB"/>
        </w:rPr>
        <w:t>according to the requests/suggestions of each delegation.</w:t>
      </w:r>
      <w:r w:rsidR="00F00AA8">
        <w:rPr>
          <w:rFonts w:ascii="Calibri" w:eastAsia="Calibri" w:hAnsi="Calibri" w:cs="Calibri"/>
          <w:lang w:val="en-GB"/>
        </w:rPr>
        <w:t xml:space="preserve"> </w:t>
      </w:r>
      <w:r w:rsidR="00C9662F">
        <w:rPr>
          <w:rFonts w:ascii="Calibri" w:eastAsia="Calibri" w:hAnsi="Calibri" w:cs="Calibri"/>
          <w:lang w:val="en-GB"/>
        </w:rPr>
        <w:t xml:space="preserve">The </w:t>
      </w:r>
      <w:r>
        <w:rPr>
          <w:rFonts w:ascii="Calibri" w:eastAsia="Calibri" w:hAnsi="Calibri" w:cs="Calibri"/>
          <w:lang w:val="en-GB"/>
        </w:rPr>
        <w:t>aim is to</w:t>
      </w:r>
      <w:r w:rsidR="00115A9F">
        <w:rPr>
          <w:rFonts w:ascii="Calibri" w:eastAsia="Calibri" w:hAnsi="Calibri" w:cs="Calibri"/>
          <w:lang w:val="en-GB"/>
        </w:rPr>
        <w:t xml:space="preserve"> validate and</w:t>
      </w:r>
      <w:r>
        <w:rPr>
          <w:rFonts w:ascii="Calibri" w:eastAsia="Calibri" w:hAnsi="Calibri" w:cs="Calibri"/>
          <w:lang w:val="en-GB"/>
        </w:rPr>
        <w:t xml:space="preserve"> ‘freeze’ this document</w:t>
      </w:r>
      <w:r w:rsidR="00115A9F">
        <w:rPr>
          <w:rFonts w:ascii="Calibri" w:eastAsia="Calibri" w:hAnsi="Calibri" w:cs="Calibri"/>
          <w:lang w:val="en-GB"/>
        </w:rPr>
        <w:t xml:space="preserve"> after </w:t>
      </w:r>
      <w:r w:rsidR="001170BB">
        <w:rPr>
          <w:rFonts w:ascii="Calibri" w:eastAsia="Calibri" w:hAnsi="Calibri" w:cs="Calibri"/>
          <w:lang w:val="en-GB"/>
        </w:rPr>
        <w:t>the</w:t>
      </w:r>
      <w:r w:rsidR="00C9662F">
        <w:rPr>
          <w:rFonts w:ascii="Calibri" w:eastAsia="Calibri" w:hAnsi="Calibri" w:cs="Calibri"/>
          <w:lang w:val="en-GB"/>
        </w:rPr>
        <w:t xml:space="preserve"> September 12th</w:t>
      </w:r>
      <w:r w:rsidR="00115A9F">
        <w:rPr>
          <w:rFonts w:ascii="Calibri" w:eastAsia="Calibri" w:hAnsi="Calibri" w:cs="Calibri"/>
          <w:lang w:val="en-GB"/>
        </w:rPr>
        <w:t xml:space="preserve"> meeting in view of</w:t>
      </w:r>
      <w:r w:rsidR="00C9662F">
        <w:rPr>
          <w:rFonts w:ascii="Calibri" w:eastAsia="Calibri" w:hAnsi="Calibri" w:cs="Calibri"/>
          <w:lang w:val="en-GB"/>
        </w:rPr>
        <w:t xml:space="preserve"> the ELI ERIC application</w:t>
      </w:r>
      <w:r>
        <w:rPr>
          <w:rFonts w:ascii="Calibri" w:eastAsia="Calibri" w:hAnsi="Calibri" w:cs="Calibri"/>
          <w:lang w:val="en-GB"/>
        </w:rPr>
        <w:t>.</w:t>
      </w:r>
      <w:r w:rsidR="00F73D5F">
        <w:rPr>
          <w:lang w:val="en-GB"/>
        </w:rPr>
        <w:br w:type="page"/>
      </w:r>
    </w:p>
    <w:p w14:paraId="492E97CC" w14:textId="77777777" w:rsidR="00EE5449" w:rsidRDefault="00EE5449">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u w:val="single"/>
          <w:lang w:val="en-GB"/>
        </w:rPr>
      </w:pPr>
    </w:p>
    <w:p w14:paraId="1B825BC8" w14:textId="77777777" w:rsidR="0036124A" w:rsidRDefault="0036124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color w:val="000000"/>
          <w:u w:val="single" w:color="000000"/>
          <w:lang w:val="en-GB"/>
        </w:rPr>
      </w:pPr>
    </w:p>
    <w:p w14:paraId="7307C5FE" w14:textId="77777777" w:rsidR="00782812" w:rsidRPr="003371F3" w:rsidRDefault="00607044" w:rsidP="00163E97">
      <w:pPr>
        <w:pStyle w:val="Body"/>
        <w:spacing w:before="120"/>
        <w:jc w:val="both"/>
        <w:rPr>
          <w:lang w:val="en-GB"/>
        </w:rPr>
      </w:pPr>
      <w:r w:rsidRPr="003371F3">
        <w:rPr>
          <w:rFonts w:ascii="Calibri" w:eastAsia="Calibri" w:hAnsi="Calibri" w:cs="Calibri"/>
          <w:b/>
          <w:bCs/>
          <w:smallCaps/>
          <w:color w:val="E36C0A"/>
          <w:sz w:val="28"/>
          <w:szCs w:val="28"/>
          <w:u w:color="E36C0A"/>
          <w:lang w:val="en-GB"/>
        </w:rPr>
        <w:t xml:space="preserve">Statutes of </w:t>
      </w:r>
      <w:r w:rsidR="00CA64AE">
        <w:rPr>
          <w:rFonts w:ascii="Calibri" w:eastAsia="Calibri" w:hAnsi="Calibri" w:cs="Calibri"/>
          <w:b/>
          <w:bCs/>
          <w:smallCaps/>
          <w:color w:val="E36C0A"/>
          <w:sz w:val="28"/>
          <w:szCs w:val="28"/>
          <w:u w:color="E36C0A"/>
          <w:lang w:val="en-GB"/>
        </w:rPr>
        <w:t xml:space="preserve">the </w:t>
      </w:r>
      <w:r w:rsidRPr="003371F3">
        <w:rPr>
          <w:rFonts w:ascii="Calibri" w:eastAsia="Calibri" w:hAnsi="Calibri" w:cs="Calibri"/>
          <w:b/>
          <w:bCs/>
          <w:smallCaps/>
          <w:color w:val="E36C0A"/>
          <w:sz w:val="28"/>
          <w:szCs w:val="28"/>
          <w:u w:color="E36C0A"/>
          <w:lang w:val="en-GB"/>
        </w:rPr>
        <w:t>Extreme Light Infrastructure ERIC</w:t>
      </w:r>
    </w:p>
    <w:p w14:paraId="1A4E8ECB" w14:textId="77777777" w:rsidR="00782812" w:rsidRPr="003371F3" w:rsidRDefault="00782812">
      <w:pPr>
        <w:pStyle w:val="NormalWeb"/>
        <w:spacing w:before="0" w:after="0"/>
        <w:jc w:val="both"/>
        <w:rPr>
          <w:rFonts w:ascii="Calibri" w:hAnsi="Calibri"/>
          <w:lang w:val="en-GB"/>
        </w:rPr>
      </w:pPr>
    </w:p>
    <w:p w14:paraId="52C8C089" w14:textId="77777777" w:rsidR="00782812" w:rsidRPr="003371F3" w:rsidRDefault="00607044">
      <w:pPr>
        <w:pStyle w:val="NormalWeb"/>
        <w:spacing w:before="0" w:after="0"/>
        <w:jc w:val="both"/>
        <w:rPr>
          <w:rFonts w:ascii="Calibri" w:hAnsi="Calibri"/>
          <w:lang w:val="en-GB"/>
        </w:rPr>
      </w:pPr>
      <w:r w:rsidRPr="003371F3">
        <w:rPr>
          <w:rFonts w:ascii="Calibri" w:eastAsia="Calibri" w:hAnsi="Calibri" w:cs="Calibri"/>
          <w:b/>
          <w:bCs/>
          <w:smallCaps/>
          <w:color w:val="E36C0A"/>
          <w:u w:color="E36C0A"/>
          <w:lang w:val="en-GB"/>
        </w:rPr>
        <w:t>Preamble</w:t>
      </w:r>
    </w:p>
    <w:p w14:paraId="7A8F29D9" w14:textId="77777777" w:rsidR="00782812" w:rsidRDefault="00782812">
      <w:pPr>
        <w:pStyle w:val="NormalWeb"/>
        <w:spacing w:before="0" w:after="0"/>
        <w:jc w:val="both"/>
        <w:rPr>
          <w:rFonts w:ascii="Calibri" w:hAnsi="Calibri"/>
          <w:lang w:val="en-GB"/>
        </w:rPr>
      </w:pPr>
    </w:p>
    <w:p w14:paraId="7B9939F3" w14:textId="236D468C" w:rsidR="006D3398" w:rsidRDefault="006D3398"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T</w:t>
      </w:r>
      <w:r w:rsidRPr="003371F3">
        <w:rPr>
          <w:rFonts w:ascii="Calibri" w:eastAsia="Calibri" w:hAnsi="Calibri" w:cs="Calibri"/>
          <w:lang w:val="en-GB"/>
        </w:rPr>
        <w:t>he Cze</w:t>
      </w:r>
      <w:r>
        <w:rPr>
          <w:rFonts w:ascii="Calibri" w:eastAsia="Calibri" w:hAnsi="Calibri" w:cs="Calibri"/>
          <w:lang w:val="en-GB"/>
        </w:rPr>
        <w:t>ch Republic</w:t>
      </w:r>
      <w:r w:rsidR="00454539">
        <w:rPr>
          <w:rFonts w:ascii="Calibri" w:eastAsia="Calibri" w:hAnsi="Calibri" w:cs="Calibri"/>
          <w:lang w:val="en-GB"/>
        </w:rPr>
        <w:t>,</w:t>
      </w:r>
    </w:p>
    <w:p w14:paraId="40510DA6" w14:textId="237D5690" w:rsidR="006D3398" w:rsidRDefault="006D3398"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Hungary</w:t>
      </w:r>
      <w:r w:rsidR="00454539">
        <w:rPr>
          <w:rFonts w:ascii="Calibri" w:eastAsia="Calibri" w:hAnsi="Calibri" w:cs="Calibri"/>
          <w:lang w:val="en-GB"/>
        </w:rPr>
        <w:t>,</w:t>
      </w:r>
    </w:p>
    <w:p w14:paraId="00856237" w14:textId="32383AAF" w:rsidR="00BE4531" w:rsidRDefault="00BE4531"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 xml:space="preserve">The Republic of </w:t>
      </w:r>
      <w:r w:rsidR="006D3398" w:rsidRPr="003371F3">
        <w:rPr>
          <w:rFonts w:ascii="Calibri" w:eastAsia="Calibri" w:hAnsi="Calibri" w:cs="Calibri"/>
          <w:lang w:val="en-GB"/>
        </w:rPr>
        <w:t>Italy</w:t>
      </w:r>
      <w:r w:rsidR="00454539">
        <w:rPr>
          <w:rFonts w:ascii="Calibri" w:eastAsia="Calibri" w:hAnsi="Calibri" w:cs="Calibri"/>
          <w:lang w:val="en-GB"/>
        </w:rPr>
        <w:t>,</w:t>
      </w:r>
    </w:p>
    <w:p w14:paraId="24FC73A2" w14:textId="4BC36956" w:rsidR="0034625F" w:rsidRDefault="000144C0"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The Republic of Lithuania,</w:t>
      </w:r>
    </w:p>
    <w:p w14:paraId="18158158" w14:textId="1A6E9719" w:rsidR="00F66ACA" w:rsidRDefault="00F66ACA" w:rsidP="006D3398">
      <w:pPr>
        <w:pStyle w:val="Body"/>
        <w:widowControl w:val="0"/>
        <w:spacing w:line="276" w:lineRule="auto"/>
        <w:jc w:val="both"/>
        <w:rPr>
          <w:rFonts w:ascii="Calibri" w:eastAsia="Calibri" w:hAnsi="Calibri" w:cs="Calibri"/>
          <w:lang w:val="en-GB"/>
        </w:rPr>
      </w:pPr>
    </w:p>
    <w:p w14:paraId="74A14737" w14:textId="110C1BF2" w:rsidR="00454539" w:rsidRDefault="00454539" w:rsidP="00454539">
      <w:pPr>
        <w:pStyle w:val="Body"/>
        <w:widowControl w:val="0"/>
        <w:spacing w:line="276" w:lineRule="auto"/>
        <w:jc w:val="both"/>
        <w:rPr>
          <w:rFonts w:ascii="Calibri" w:eastAsia="Calibri" w:hAnsi="Calibri" w:cs="Calibri"/>
          <w:lang w:val="en-GB"/>
        </w:rPr>
      </w:pPr>
      <w:r>
        <w:rPr>
          <w:rFonts w:ascii="Calibri" w:eastAsia="Calibri" w:hAnsi="Calibri" w:cs="Calibri"/>
          <w:lang w:val="en-GB"/>
        </w:rPr>
        <w:t xml:space="preserve">Hereinafter referred to as “the </w:t>
      </w:r>
      <w:r w:rsidR="006D289C">
        <w:rPr>
          <w:rFonts w:ascii="Calibri" w:eastAsia="Calibri" w:hAnsi="Calibri" w:cs="Calibri"/>
          <w:lang w:val="en-GB"/>
        </w:rPr>
        <w:t xml:space="preserve">Founding </w:t>
      </w:r>
      <w:r>
        <w:rPr>
          <w:rFonts w:ascii="Calibri" w:eastAsia="Calibri" w:hAnsi="Calibri" w:cs="Calibri"/>
          <w:lang w:val="en-GB"/>
        </w:rPr>
        <w:t>Members”, and:</w:t>
      </w:r>
    </w:p>
    <w:p w14:paraId="54DDA100" w14:textId="77777777" w:rsidR="003E4231" w:rsidRDefault="003E4231" w:rsidP="006D3398">
      <w:pPr>
        <w:pStyle w:val="Body"/>
        <w:widowControl w:val="0"/>
        <w:spacing w:line="276" w:lineRule="auto"/>
        <w:jc w:val="both"/>
        <w:rPr>
          <w:rFonts w:ascii="Calibri" w:eastAsia="Calibri" w:hAnsi="Calibri" w:cs="Calibri"/>
          <w:lang w:val="en-GB"/>
        </w:rPr>
      </w:pPr>
    </w:p>
    <w:p w14:paraId="55764DA9" w14:textId="325C119A" w:rsidR="0070308C" w:rsidRDefault="0070308C"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The French Republic</w:t>
      </w:r>
      <w:r w:rsidR="00454539">
        <w:rPr>
          <w:rFonts w:ascii="Calibri" w:eastAsia="Calibri" w:hAnsi="Calibri" w:cs="Calibri"/>
          <w:lang w:val="en-GB"/>
        </w:rPr>
        <w:t>,</w:t>
      </w:r>
    </w:p>
    <w:p w14:paraId="368E27A8" w14:textId="111C1518" w:rsidR="0070308C" w:rsidRDefault="0070308C"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 xml:space="preserve">The </w:t>
      </w:r>
      <w:r w:rsidR="00E7055D">
        <w:rPr>
          <w:rFonts w:ascii="Calibri" w:eastAsia="Calibri" w:hAnsi="Calibri" w:cs="Calibri"/>
          <w:lang w:val="en-GB"/>
        </w:rPr>
        <w:t>F</w:t>
      </w:r>
      <w:r>
        <w:rPr>
          <w:rFonts w:ascii="Calibri" w:eastAsia="Calibri" w:hAnsi="Calibri" w:cs="Calibri"/>
          <w:lang w:val="en-GB"/>
        </w:rPr>
        <w:t xml:space="preserve">ederal Republic of </w:t>
      </w:r>
      <w:r w:rsidR="006D3398" w:rsidRPr="003371F3">
        <w:rPr>
          <w:rFonts w:ascii="Calibri" w:eastAsia="Calibri" w:hAnsi="Calibri" w:cs="Calibri"/>
          <w:lang w:val="en-GB"/>
        </w:rPr>
        <w:t>Germany</w:t>
      </w:r>
      <w:r w:rsidR="00454539">
        <w:rPr>
          <w:rFonts w:ascii="Calibri" w:eastAsia="Calibri" w:hAnsi="Calibri" w:cs="Calibri"/>
          <w:lang w:val="en-GB"/>
        </w:rPr>
        <w:t>,</w:t>
      </w:r>
    </w:p>
    <w:p w14:paraId="06943B04" w14:textId="0594EA17" w:rsidR="00E7055D" w:rsidRDefault="0070308C" w:rsidP="006D3398">
      <w:pPr>
        <w:pStyle w:val="Body"/>
        <w:widowControl w:val="0"/>
        <w:spacing w:line="276" w:lineRule="auto"/>
        <w:jc w:val="both"/>
        <w:rPr>
          <w:rFonts w:ascii="Calibri" w:eastAsia="Calibri" w:hAnsi="Calibri" w:cs="Calibri"/>
          <w:lang w:val="en-GB"/>
        </w:rPr>
      </w:pPr>
      <w:r>
        <w:rPr>
          <w:rFonts w:ascii="Calibri" w:eastAsia="Calibri" w:hAnsi="Calibri" w:cs="Calibri"/>
          <w:lang w:val="en-GB"/>
        </w:rPr>
        <w:t>t</w:t>
      </w:r>
      <w:r w:rsidR="006D3398" w:rsidRPr="003371F3">
        <w:rPr>
          <w:rFonts w:ascii="Calibri" w:eastAsia="Calibri" w:hAnsi="Calibri" w:cs="Calibri"/>
          <w:lang w:val="en-GB"/>
        </w:rPr>
        <w:t xml:space="preserve">he United Kingdom </w:t>
      </w:r>
      <w:r w:rsidR="00E7055D">
        <w:rPr>
          <w:rFonts w:ascii="Calibri" w:eastAsia="Calibri" w:hAnsi="Calibri" w:cs="Calibri"/>
          <w:lang w:val="en-GB"/>
        </w:rPr>
        <w:t>of Great Britain and Northern Ireland</w:t>
      </w:r>
      <w:r w:rsidR="00454539">
        <w:rPr>
          <w:rFonts w:ascii="Calibri" w:eastAsia="Calibri" w:hAnsi="Calibri" w:cs="Calibri"/>
          <w:lang w:val="en-GB"/>
        </w:rPr>
        <w:t>,</w:t>
      </w:r>
    </w:p>
    <w:p w14:paraId="3CE53A57" w14:textId="40FBE81C" w:rsidR="00454539" w:rsidRDefault="00454539" w:rsidP="006D3398">
      <w:pPr>
        <w:pStyle w:val="Body"/>
        <w:widowControl w:val="0"/>
        <w:spacing w:line="276" w:lineRule="auto"/>
        <w:jc w:val="both"/>
        <w:rPr>
          <w:rFonts w:ascii="Calibri" w:eastAsia="Calibri" w:hAnsi="Calibri" w:cs="Calibri"/>
          <w:lang w:val="en-GB"/>
        </w:rPr>
      </w:pPr>
    </w:p>
    <w:p w14:paraId="1B043F1C" w14:textId="6AA3EC58" w:rsidR="00454539" w:rsidRPr="00454539" w:rsidRDefault="00454539" w:rsidP="00454539">
      <w:pPr>
        <w:pStyle w:val="NormalWeb"/>
        <w:spacing w:before="0" w:after="0"/>
        <w:jc w:val="both"/>
        <w:rPr>
          <w:rFonts w:ascii="Calibri" w:hAnsi="Calibri"/>
          <w:lang w:val="en-GB"/>
        </w:rPr>
      </w:pPr>
      <w:r>
        <w:rPr>
          <w:rFonts w:ascii="Calibri" w:hAnsi="Calibri"/>
          <w:lang w:val="en-GB"/>
        </w:rPr>
        <w:t xml:space="preserve">Hereinafter referred to as “the </w:t>
      </w:r>
      <w:r w:rsidR="006D289C">
        <w:rPr>
          <w:rFonts w:ascii="Calibri" w:eastAsia="Calibri" w:hAnsi="Calibri" w:cs="Calibri"/>
          <w:lang w:val="en-GB"/>
        </w:rPr>
        <w:t xml:space="preserve">Founding </w:t>
      </w:r>
      <w:r>
        <w:rPr>
          <w:rFonts w:ascii="Calibri" w:hAnsi="Calibri"/>
          <w:lang w:val="en-GB"/>
        </w:rPr>
        <w:t>Observers”,</w:t>
      </w:r>
    </w:p>
    <w:p w14:paraId="7FA8B9E7" w14:textId="77777777" w:rsidR="00782812" w:rsidRPr="00CA2E69" w:rsidRDefault="00782812">
      <w:pPr>
        <w:pStyle w:val="NormalWeb"/>
        <w:spacing w:before="0" w:after="0"/>
        <w:jc w:val="both"/>
        <w:rPr>
          <w:rFonts w:ascii="Calibri" w:hAnsi="Calibri"/>
          <w:lang w:val="en-GB"/>
        </w:rPr>
      </w:pPr>
    </w:p>
    <w:p w14:paraId="06F0CEA1" w14:textId="77777777" w:rsidR="00782812" w:rsidRPr="00CA2E69" w:rsidRDefault="00607044" w:rsidP="008E7C92">
      <w:pPr>
        <w:pStyle w:val="Body"/>
        <w:widowControl w:val="0"/>
        <w:spacing w:line="276" w:lineRule="auto"/>
        <w:jc w:val="both"/>
        <w:rPr>
          <w:rFonts w:ascii="Calibri" w:hAnsi="Calibri"/>
          <w:lang w:val="en-GB"/>
        </w:rPr>
      </w:pPr>
      <w:r w:rsidRPr="00CA2E69">
        <w:rPr>
          <w:rFonts w:ascii="Calibri" w:hAnsi="Calibri"/>
          <w:lang w:val="en-GB"/>
        </w:rPr>
        <w:t xml:space="preserve">WHEREAS there is a desire to strengthen </w:t>
      </w:r>
      <w:r w:rsidR="001F5B2E" w:rsidRPr="003371F3">
        <w:rPr>
          <w:rFonts w:ascii="Calibri" w:eastAsia="Calibri" w:hAnsi="Calibri" w:cs="Calibri"/>
          <w:lang w:val="en-GB"/>
        </w:rPr>
        <w:t xml:space="preserve">the position of </w:t>
      </w:r>
      <w:r w:rsidRPr="003371F3">
        <w:rPr>
          <w:rFonts w:ascii="Calibri" w:eastAsia="Calibri" w:hAnsi="Calibri" w:cs="Calibri"/>
          <w:lang w:val="en-GB"/>
        </w:rPr>
        <w:t>Europe</w:t>
      </w:r>
      <w:r w:rsidRPr="00CA2E69">
        <w:rPr>
          <w:rFonts w:ascii="Calibri" w:hAnsi="Calibri"/>
          <w:lang w:val="en-GB"/>
        </w:rPr>
        <w:t xml:space="preserve"> and the Member </w:t>
      </w:r>
      <w:r w:rsidRPr="003371F3">
        <w:rPr>
          <w:rFonts w:ascii="Calibri" w:eastAsia="Calibri" w:hAnsi="Calibri" w:cs="Calibri"/>
          <w:lang w:val="en-GB"/>
        </w:rPr>
        <w:t xml:space="preserve">States </w:t>
      </w:r>
      <w:r w:rsidRPr="00CA2E69">
        <w:rPr>
          <w:rFonts w:ascii="Calibri" w:hAnsi="Calibri"/>
          <w:lang w:val="en-GB"/>
        </w:rPr>
        <w:t xml:space="preserve">in </w:t>
      </w:r>
      <w:r w:rsidR="00671D18" w:rsidRPr="003371F3">
        <w:rPr>
          <w:rFonts w:ascii="Calibri" w:eastAsia="Calibri" w:hAnsi="Calibri" w:cs="Calibri"/>
          <w:lang w:val="en-GB"/>
        </w:rPr>
        <w:t>the world relative to</w:t>
      </w:r>
      <w:r w:rsidRPr="003371F3">
        <w:rPr>
          <w:rFonts w:ascii="Calibri" w:eastAsia="Calibri" w:hAnsi="Calibri" w:cs="Calibri"/>
          <w:lang w:val="en-GB"/>
        </w:rPr>
        <w:t xml:space="preserve"> </w:t>
      </w:r>
      <w:r w:rsidRPr="00CA2E69">
        <w:rPr>
          <w:rFonts w:ascii="Calibri" w:hAnsi="Calibri"/>
          <w:lang w:val="en-GB"/>
        </w:rPr>
        <w:t>laser technology development and</w:t>
      </w:r>
      <w:r w:rsidRPr="003371F3">
        <w:rPr>
          <w:rFonts w:ascii="Calibri" w:eastAsia="Calibri" w:hAnsi="Calibri" w:cs="Calibri"/>
          <w:lang w:val="en-GB"/>
        </w:rPr>
        <w:t xml:space="preserve"> </w:t>
      </w:r>
      <w:r w:rsidR="00671D18" w:rsidRPr="003371F3">
        <w:rPr>
          <w:rFonts w:ascii="Calibri" w:eastAsia="Calibri" w:hAnsi="Calibri" w:cs="Calibri"/>
          <w:lang w:val="en-GB"/>
        </w:rPr>
        <w:t>to</w:t>
      </w:r>
      <w:r w:rsidRPr="00CA2E69">
        <w:rPr>
          <w:rFonts w:ascii="Calibri" w:hAnsi="Calibri"/>
          <w:lang w:val="en-GB"/>
        </w:rPr>
        <w:t xml:space="preserve"> intensify scientific research cooperation across disciplinary and national borders;</w:t>
      </w:r>
    </w:p>
    <w:p w14:paraId="5F33A5C4" w14:textId="77777777" w:rsidR="00782812" w:rsidRPr="00CA2E69" w:rsidRDefault="00782812" w:rsidP="008E7C92">
      <w:pPr>
        <w:pStyle w:val="Body"/>
        <w:widowControl w:val="0"/>
        <w:spacing w:line="276" w:lineRule="auto"/>
        <w:jc w:val="both"/>
        <w:rPr>
          <w:rFonts w:ascii="Calibri" w:hAnsi="Calibri"/>
          <w:lang w:val="en-GB"/>
        </w:rPr>
      </w:pPr>
    </w:p>
    <w:p w14:paraId="5B6B41A5" w14:textId="2FF6EB0E" w:rsidR="00782812" w:rsidRPr="00CA2E69" w:rsidRDefault="00607044" w:rsidP="008E7C92">
      <w:pPr>
        <w:pStyle w:val="Body"/>
        <w:widowControl w:val="0"/>
        <w:spacing w:line="276" w:lineRule="auto"/>
        <w:jc w:val="both"/>
        <w:rPr>
          <w:rFonts w:ascii="Calibri" w:hAnsi="Calibri"/>
          <w:lang w:val="en-GB"/>
        </w:rPr>
      </w:pPr>
      <w:r w:rsidRPr="00CA2E69">
        <w:rPr>
          <w:rFonts w:ascii="Calibri" w:hAnsi="Calibri"/>
          <w:lang w:val="en-GB"/>
        </w:rPr>
        <w:t>WHEREAS</w:t>
      </w:r>
      <w:r w:rsidRPr="003371F3">
        <w:rPr>
          <w:rFonts w:ascii="Calibri" w:eastAsia="Calibri" w:hAnsi="Calibri" w:cs="Calibri"/>
          <w:lang w:val="en-GB"/>
        </w:rPr>
        <w:t xml:space="preserve"> </w:t>
      </w:r>
      <w:r w:rsidR="00671D18" w:rsidRPr="003371F3">
        <w:rPr>
          <w:rFonts w:ascii="Calibri" w:eastAsia="Calibri" w:hAnsi="Calibri" w:cs="Calibri"/>
          <w:lang w:val="en-GB"/>
        </w:rPr>
        <w:t>the</w:t>
      </w:r>
      <w:r w:rsidRPr="00CA2E69">
        <w:rPr>
          <w:rFonts w:ascii="Calibri" w:hAnsi="Calibri"/>
          <w:lang w:val="en-GB"/>
        </w:rPr>
        <w:t xml:space="preserve"> </w:t>
      </w:r>
      <w:r w:rsidR="00CD5506" w:rsidRPr="00CA2E69">
        <w:rPr>
          <w:rFonts w:ascii="Calibri" w:hAnsi="Calibri"/>
          <w:lang w:val="en-GB"/>
        </w:rPr>
        <w:t>Extreme Light Infrastructure (</w:t>
      </w:r>
      <w:r w:rsidRPr="00CA2E69">
        <w:rPr>
          <w:rFonts w:ascii="Calibri" w:hAnsi="Calibri"/>
          <w:lang w:val="en-GB"/>
        </w:rPr>
        <w:t>ELI</w:t>
      </w:r>
      <w:r w:rsidR="00CD5506" w:rsidRPr="00CA2E69">
        <w:rPr>
          <w:rFonts w:ascii="Calibri" w:hAnsi="Calibri"/>
          <w:lang w:val="en-GB"/>
        </w:rPr>
        <w:t>)</w:t>
      </w:r>
      <w:r w:rsidRPr="00CA2E69">
        <w:rPr>
          <w:rFonts w:ascii="Calibri" w:hAnsi="Calibri"/>
          <w:lang w:val="en-GB"/>
        </w:rPr>
        <w:t xml:space="preserve"> has been recognized in 2006 by the European Strategy Forum </w:t>
      </w:r>
      <w:r w:rsidR="00001A9C">
        <w:rPr>
          <w:rFonts w:ascii="Calibri" w:hAnsi="Calibri"/>
          <w:lang w:val="en-GB"/>
        </w:rPr>
        <w:t>on</w:t>
      </w:r>
      <w:r w:rsidR="00001A9C" w:rsidRPr="00CA2E69">
        <w:rPr>
          <w:rFonts w:ascii="Calibri" w:hAnsi="Calibri"/>
          <w:lang w:val="en-GB"/>
        </w:rPr>
        <w:t xml:space="preserve"> </w:t>
      </w:r>
      <w:r w:rsidRPr="00CA2E69">
        <w:rPr>
          <w:rFonts w:ascii="Calibri" w:hAnsi="Calibri"/>
          <w:lang w:val="en-GB"/>
        </w:rPr>
        <w:t>Research Infrastructure</w:t>
      </w:r>
      <w:r w:rsidR="00001A9C">
        <w:rPr>
          <w:rFonts w:ascii="Calibri" w:hAnsi="Calibri"/>
          <w:lang w:val="en-GB"/>
        </w:rPr>
        <w:t>s</w:t>
      </w:r>
      <w:r w:rsidRPr="00CA2E69">
        <w:rPr>
          <w:rFonts w:ascii="Calibri" w:hAnsi="Calibri"/>
          <w:lang w:val="en-GB"/>
        </w:rPr>
        <w:t xml:space="preserve"> (ESFRI) as a strategic priority for Europe as the first and world leading international laser research infrastructure dedicated to science and research applications of ultra-intense and ultra-short laser pulses, providing high-quality access to the international research community for prospective applications in medicine, radiography, fusion energy, environment, materials sciences, nanotechnologies, and biochemistry;</w:t>
      </w:r>
    </w:p>
    <w:p w14:paraId="3CC230EE" w14:textId="77777777" w:rsidR="00782812" w:rsidRPr="003371F3" w:rsidRDefault="00782812" w:rsidP="008E7C92">
      <w:pPr>
        <w:pStyle w:val="Body"/>
        <w:widowControl w:val="0"/>
        <w:spacing w:line="276" w:lineRule="auto"/>
        <w:jc w:val="both"/>
        <w:rPr>
          <w:rFonts w:ascii="Calibri" w:hAnsi="Calibri"/>
          <w:lang w:val="en-GB"/>
        </w:rPr>
      </w:pPr>
    </w:p>
    <w:p w14:paraId="00DBFA13" w14:textId="77777777" w:rsidR="00396B3E" w:rsidRDefault="00396B3E" w:rsidP="00396B3E">
      <w:pPr>
        <w:pStyle w:val="Body"/>
        <w:widowControl w:val="0"/>
        <w:spacing w:line="276" w:lineRule="auto"/>
        <w:jc w:val="both"/>
        <w:rPr>
          <w:rFonts w:ascii="Calibri" w:eastAsia="Calibri" w:hAnsi="Calibri" w:cs="Calibri"/>
          <w:lang w:val="en-GB"/>
        </w:rPr>
      </w:pPr>
      <w:r w:rsidRPr="003371F3">
        <w:rPr>
          <w:rFonts w:ascii="Calibri" w:eastAsia="Calibri" w:hAnsi="Calibri" w:cs="Calibri"/>
          <w:smallCaps/>
          <w:lang w:val="en-GB"/>
        </w:rPr>
        <w:t>WHEREAS</w:t>
      </w:r>
      <w:r w:rsidRPr="003371F3">
        <w:rPr>
          <w:rFonts w:ascii="Calibri" w:eastAsia="Calibri" w:hAnsi="Calibri" w:cs="Calibri"/>
          <w:lang w:val="en-GB"/>
        </w:rPr>
        <w:t xml:space="preserve"> the scale and ambition of operating ELI demands a global effort with long-term sustainable investment;</w:t>
      </w:r>
    </w:p>
    <w:p w14:paraId="121555B1" w14:textId="77777777" w:rsidR="00396B3E" w:rsidRPr="003371F3" w:rsidRDefault="00396B3E" w:rsidP="00396B3E">
      <w:pPr>
        <w:pStyle w:val="Body"/>
        <w:widowControl w:val="0"/>
        <w:spacing w:line="276" w:lineRule="auto"/>
        <w:jc w:val="both"/>
        <w:rPr>
          <w:rFonts w:ascii="Calibri" w:hAnsi="Calibri"/>
          <w:lang w:val="en-GB"/>
        </w:rPr>
      </w:pPr>
    </w:p>
    <w:p w14:paraId="57850FE9" w14:textId="2EA43E12" w:rsidR="00CE7991" w:rsidRDefault="00CE7991" w:rsidP="00CE7991">
      <w:pPr>
        <w:pStyle w:val="Body"/>
        <w:widowControl w:val="0"/>
        <w:spacing w:line="276" w:lineRule="auto"/>
        <w:jc w:val="both"/>
        <w:rPr>
          <w:rFonts w:ascii="Calibri" w:eastAsia="Calibri" w:hAnsi="Calibri" w:cs="Calibri"/>
          <w:lang w:val="en-GB"/>
        </w:rPr>
      </w:pPr>
      <w:r w:rsidRPr="003371F3">
        <w:rPr>
          <w:rFonts w:ascii="Calibri" w:eastAsia="Calibri" w:hAnsi="Calibri" w:cs="Calibri"/>
          <w:smallCaps/>
          <w:lang w:val="en-GB"/>
        </w:rPr>
        <w:t xml:space="preserve">WHEREAS </w:t>
      </w:r>
      <w:r w:rsidRPr="003371F3">
        <w:rPr>
          <w:rFonts w:ascii="Calibri" w:eastAsia="Calibri" w:hAnsi="Calibri" w:cs="Calibri"/>
          <w:lang w:val="en-GB"/>
        </w:rPr>
        <w:t xml:space="preserve">the </w:t>
      </w:r>
      <w:r w:rsidR="002C18B2">
        <w:rPr>
          <w:rFonts w:ascii="Calibri" w:eastAsia="Calibri" w:hAnsi="Calibri" w:cs="Calibri"/>
          <w:lang w:val="en-GB"/>
        </w:rPr>
        <w:t xml:space="preserve">Founding </w:t>
      </w:r>
      <w:r w:rsidRPr="003371F3">
        <w:rPr>
          <w:rFonts w:ascii="Calibri" w:eastAsia="Calibri" w:hAnsi="Calibri" w:cs="Calibri"/>
          <w:lang w:val="en-GB"/>
        </w:rPr>
        <w:t xml:space="preserve">Members and </w:t>
      </w:r>
      <w:r w:rsidR="002C18B2">
        <w:rPr>
          <w:rFonts w:ascii="Calibri" w:eastAsia="Calibri" w:hAnsi="Calibri" w:cs="Calibri"/>
          <w:lang w:val="en-GB"/>
        </w:rPr>
        <w:t xml:space="preserve">Founding </w:t>
      </w:r>
      <w:r w:rsidRPr="003371F3">
        <w:rPr>
          <w:rFonts w:ascii="Calibri" w:eastAsia="Calibri" w:hAnsi="Calibri" w:cs="Calibri"/>
          <w:lang w:val="en-GB"/>
        </w:rPr>
        <w:t>Observers</w:t>
      </w:r>
      <w:r w:rsidR="002C18B2">
        <w:rPr>
          <w:rFonts w:ascii="Calibri" w:eastAsia="Calibri" w:hAnsi="Calibri" w:cs="Calibri"/>
          <w:lang w:val="en-GB"/>
        </w:rPr>
        <w:t xml:space="preserve">, as well as future Members and Observers, </w:t>
      </w:r>
      <w:r w:rsidR="005608DD">
        <w:rPr>
          <w:rFonts w:ascii="Calibri" w:eastAsia="Calibri" w:hAnsi="Calibri" w:cs="Calibri"/>
          <w:lang w:val="en-GB"/>
        </w:rPr>
        <w:t>are dedicated to realising that</w:t>
      </w:r>
      <w:r w:rsidRPr="003371F3">
        <w:rPr>
          <w:rFonts w:ascii="Calibri" w:eastAsia="Calibri" w:hAnsi="Calibri" w:cs="Calibri"/>
          <w:lang w:val="en-GB"/>
        </w:rPr>
        <w:t xml:space="preserve"> </w:t>
      </w:r>
      <w:r w:rsidR="00005E72">
        <w:rPr>
          <w:rFonts w:ascii="Calibri" w:eastAsia="Calibri" w:hAnsi="Calibri" w:cs="Calibri"/>
          <w:lang w:val="en-GB"/>
        </w:rPr>
        <w:t>vision</w:t>
      </w:r>
      <w:r w:rsidRPr="003371F3">
        <w:rPr>
          <w:rFonts w:ascii="Calibri" w:eastAsia="Calibri" w:hAnsi="Calibri" w:cs="Calibri"/>
          <w:lang w:val="en-GB"/>
        </w:rPr>
        <w:t xml:space="preserve"> of </w:t>
      </w:r>
      <w:r w:rsidR="00001A9C">
        <w:rPr>
          <w:rFonts w:ascii="Calibri" w:eastAsia="Calibri" w:hAnsi="Calibri" w:cs="Calibri"/>
          <w:lang w:val="en-GB"/>
        </w:rPr>
        <w:t>ELI</w:t>
      </w:r>
      <w:r w:rsidRPr="003371F3">
        <w:rPr>
          <w:rFonts w:ascii="Calibri" w:eastAsia="Calibri" w:hAnsi="Calibri" w:cs="Calibri"/>
          <w:lang w:val="en-GB"/>
        </w:rPr>
        <w:t>;</w:t>
      </w:r>
    </w:p>
    <w:p w14:paraId="26C05438" w14:textId="77777777" w:rsidR="00782812" w:rsidRPr="00CA2E69" w:rsidRDefault="00782812" w:rsidP="008E7C92">
      <w:pPr>
        <w:pStyle w:val="Body"/>
        <w:widowControl w:val="0"/>
        <w:spacing w:line="276" w:lineRule="auto"/>
        <w:jc w:val="both"/>
        <w:rPr>
          <w:rFonts w:ascii="Calibri" w:hAnsi="Calibri"/>
          <w:lang w:val="en-GB"/>
        </w:rPr>
      </w:pPr>
    </w:p>
    <w:p w14:paraId="3B6BC029" w14:textId="6DEE050A" w:rsidR="00782812" w:rsidRPr="00CA2E69" w:rsidRDefault="00607044" w:rsidP="008E7C92">
      <w:pPr>
        <w:pStyle w:val="Body"/>
        <w:widowControl w:val="0"/>
        <w:spacing w:line="276" w:lineRule="auto"/>
        <w:jc w:val="both"/>
        <w:rPr>
          <w:rFonts w:ascii="Calibri" w:hAnsi="Calibri"/>
          <w:lang w:val="en-GB"/>
        </w:rPr>
      </w:pPr>
      <w:r w:rsidRPr="00CA2E69">
        <w:rPr>
          <w:rFonts w:ascii="Calibri" w:hAnsi="Calibri"/>
          <w:lang w:val="en-GB"/>
        </w:rPr>
        <w:t>WHEREAS ELI is the first international research infrastructure hosted in Central</w:t>
      </w:r>
      <w:r w:rsidR="00905996" w:rsidRPr="00CA2E69">
        <w:rPr>
          <w:rFonts w:ascii="Calibri" w:hAnsi="Calibri"/>
          <w:lang w:val="en-GB"/>
        </w:rPr>
        <w:t xml:space="preserve"> and </w:t>
      </w:r>
      <w:r w:rsidRPr="00CA2E69">
        <w:rPr>
          <w:rFonts w:ascii="Calibri" w:hAnsi="Calibri"/>
          <w:lang w:val="en-GB"/>
        </w:rPr>
        <w:t xml:space="preserve">Eastern Europe of which the construction of laser research facilities was co-financed by the </w:t>
      </w:r>
      <w:r w:rsidR="00001A9C" w:rsidRPr="00D90A2D">
        <w:rPr>
          <w:rFonts w:ascii="Calibri" w:hAnsi="Calibri"/>
        </w:rPr>
        <w:t>European Structural and Investment Funds</w:t>
      </w:r>
      <w:r w:rsidRPr="00CA2E69">
        <w:rPr>
          <w:rFonts w:ascii="Calibri" w:hAnsi="Calibri"/>
          <w:lang w:val="en-GB"/>
        </w:rPr>
        <w:t xml:space="preserve">; </w:t>
      </w:r>
    </w:p>
    <w:p w14:paraId="2FB7BA3D" w14:textId="77777777" w:rsidR="00782812" w:rsidRPr="00CA2E69" w:rsidRDefault="00782812" w:rsidP="008E7C92">
      <w:pPr>
        <w:pStyle w:val="Body"/>
        <w:widowControl w:val="0"/>
        <w:spacing w:line="276" w:lineRule="auto"/>
        <w:jc w:val="both"/>
        <w:rPr>
          <w:rFonts w:ascii="Calibri" w:hAnsi="Calibri"/>
          <w:lang w:val="en-GB"/>
        </w:rPr>
      </w:pPr>
    </w:p>
    <w:p w14:paraId="36708BBB" w14:textId="77777777" w:rsidR="00782812" w:rsidRPr="00CA2E69" w:rsidRDefault="00607044" w:rsidP="008E7C92">
      <w:pPr>
        <w:pStyle w:val="Body"/>
        <w:widowControl w:val="0"/>
        <w:spacing w:line="276" w:lineRule="auto"/>
        <w:jc w:val="both"/>
        <w:rPr>
          <w:rFonts w:ascii="Calibri" w:hAnsi="Calibri"/>
          <w:lang w:val="en-GB"/>
        </w:rPr>
      </w:pPr>
      <w:r w:rsidRPr="00CA2E69">
        <w:rPr>
          <w:rFonts w:ascii="Calibri" w:hAnsi="Calibri"/>
          <w:smallCaps/>
          <w:lang w:val="en-GB"/>
        </w:rPr>
        <w:t xml:space="preserve">ACKNOWLEDGING </w:t>
      </w:r>
      <w:r w:rsidRPr="00CA2E69">
        <w:rPr>
          <w:rFonts w:ascii="Calibri" w:hAnsi="Calibri"/>
          <w:lang w:val="en-GB"/>
        </w:rPr>
        <w:t xml:space="preserve">the preparatory work done by the </w:t>
      </w:r>
      <w:r w:rsidR="002C18B2">
        <w:rPr>
          <w:rFonts w:ascii="Calibri" w:eastAsia="Calibri" w:hAnsi="Calibri" w:cs="Calibri"/>
          <w:lang w:val="en-GB"/>
        </w:rPr>
        <w:t xml:space="preserve">Founding </w:t>
      </w:r>
      <w:r w:rsidRPr="00CA2E69">
        <w:rPr>
          <w:rFonts w:ascii="Calibri" w:hAnsi="Calibri"/>
          <w:lang w:val="en-GB"/>
        </w:rPr>
        <w:t>Members</w:t>
      </w:r>
      <w:r w:rsidR="005608DD">
        <w:rPr>
          <w:rFonts w:ascii="Calibri" w:eastAsia="Calibri" w:hAnsi="Calibri" w:cs="Calibri"/>
          <w:lang w:val="en-GB"/>
        </w:rPr>
        <w:t xml:space="preserve">, </w:t>
      </w:r>
      <w:r w:rsidR="002C18B2">
        <w:rPr>
          <w:rFonts w:ascii="Calibri" w:eastAsia="Calibri" w:hAnsi="Calibri" w:cs="Calibri"/>
          <w:lang w:val="en-GB"/>
        </w:rPr>
        <w:t xml:space="preserve">Founding </w:t>
      </w:r>
      <w:r w:rsidR="005608DD">
        <w:rPr>
          <w:rFonts w:ascii="Calibri" w:eastAsia="Calibri" w:hAnsi="Calibri" w:cs="Calibri"/>
          <w:lang w:val="en-GB"/>
        </w:rPr>
        <w:lastRenderedPageBreak/>
        <w:t>Observers</w:t>
      </w:r>
      <w:r w:rsidRPr="00CA2E69">
        <w:rPr>
          <w:rFonts w:ascii="Calibri" w:hAnsi="Calibri"/>
          <w:lang w:val="en-GB"/>
        </w:rPr>
        <w:t xml:space="preserve"> and other States supporting ELI in the Preparatory and Implementation Phases;</w:t>
      </w:r>
    </w:p>
    <w:p w14:paraId="16AD490C" w14:textId="77777777" w:rsidR="00782812" w:rsidRPr="00CA2E69" w:rsidRDefault="00782812" w:rsidP="008E7C92">
      <w:pPr>
        <w:pStyle w:val="Body"/>
        <w:widowControl w:val="0"/>
        <w:spacing w:line="276" w:lineRule="auto"/>
        <w:jc w:val="both"/>
        <w:rPr>
          <w:rFonts w:ascii="Calibri" w:hAnsi="Calibri"/>
          <w:lang w:val="en-GB"/>
        </w:rPr>
      </w:pPr>
    </w:p>
    <w:p w14:paraId="10D8091C" w14:textId="77777777" w:rsidR="00782812" w:rsidRPr="00CA2E69" w:rsidRDefault="001A472C" w:rsidP="008E7C92">
      <w:pPr>
        <w:pStyle w:val="Body"/>
        <w:widowControl w:val="0"/>
        <w:spacing w:line="276" w:lineRule="auto"/>
        <w:jc w:val="both"/>
        <w:rPr>
          <w:rFonts w:ascii="Calibri" w:hAnsi="Calibri"/>
          <w:lang w:val="en-GB"/>
        </w:rPr>
      </w:pPr>
      <w:r w:rsidRPr="00CA2E69">
        <w:rPr>
          <w:rFonts w:ascii="Calibri" w:hAnsi="Calibri"/>
          <w:lang w:val="en-GB"/>
        </w:rPr>
        <w:t xml:space="preserve">WHERAS </w:t>
      </w:r>
      <w:r w:rsidR="00333EA8" w:rsidRPr="003371F3">
        <w:rPr>
          <w:rFonts w:ascii="Calibri" w:eastAsia="Calibri" w:hAnsi="Calibri" w:cs="Calibri"/>
          <w:lang w:val="en-GB"/>
        </w:rPr>
        <w:t>the</w:t>
      </w:r>
      <w:r w:rsidR="00607044" w:rsidRPr="00CA2E69">
        <w:rPr>
          <w:rFonts w:ascii="Calibri" w:hAnsi="Calibri"/>
          <w:lang w:val="en-GB"/>
        </w:rPr>
        <w:t xml:space="preserve"> </w:t>
      </w:r>
      <w:r w:rsidR="002C18B2">
        <w:rPr>
          <w:rFonts w:ascii="Calibri" w:eastAsia="Calibri" w:hAnsi="Calibri" w:cs="Calibri"/>
          <w:lang w:val="en-GB"/>
        </w:rPr>
        <w:t xml:space="preserve">Founding </w:t>
      </w:r>
      <w:r w:rsidR="00607044" w:rsidRPr="00CA2E69">
        <w:rPr>
          <w:rFonts w:ascii="Calibri" w:hAnsi="Calibri"/>
          <w:lang w:val="en-GB"/>
        </w:rPr>
        <w:t>Members</w:t>
      </w:r>
      <w:r w:rsidR="00607044" w:rsidRPr="003371F3">
        <w:rPr>
          <w:rFonts w:ascii="Calibri" w:eastAsia="Calibri" w:hAnsi="Calibri" w:cs="Calibri"/>
          <w:lang w:val="en-GB"/>
        </w:rPr>
        <w:t xml:space="preserve"> </w:t>
      </w:r>
      <w:r w:rsidR="002A09C1" w:rsidRPr="003371F3">
        <w:rPr>
          <w:rFonts w:ascii="Calibri" w:eastAsia="Calibri" w:hAnsi="Calibri" w:cs="Calibri"/>
          <w:lang w:val="en-GB"/>
        </w:rPr>
        <w:t xml:space="preserve">and </w:t>
      </w:r>
      <w:r w:rsidR="002C18B2">
        <w:rPr>
          <w:rFonts w:ascii="Calibri" w:eastAsia="Calibri" w:hAnsi="Calibri" w:cs="Calibri"/>
          <w:lang w:val="en-GB"/>
        </w:rPr>
        <w:t xml:space="preserve">Founding </w:t>
      </w:r>
      <w:r w:rsidR="002A09C1" w:rsidRPr="003371F3">
        <w:rPr>
          <w:rFonts w:ascii="Calibri" w:eastAsia="Calibri" w:hAnsi="Calibri" w:cs="Calibri"/>
          <w:lang w:val="en-GB"/>
        </w:rPr>
        <w:t>Observers</w:t>
      </w:r>
      <w:r w:rsidR="00607044" w:rsidRPr="00CA2E69">
        <w:rPr>
          <w:rFonts w:ascii="Calibri" w:hAnsi="Calibri"/>
          <w:lang w:val="en-GB"/>
        </w:rPr>
        <w:t xml:space="preserve"> undertake to increase the research opportunities of their research facilities through partnerships and collaborations with ELI;</w:t>
      </w:r>
    </w:p>
    <w:p w14:paraId="4AE2300B" w14:textId="77777777" w:rsidR="00782812" w:rsidRPr="00CA2E69" w:rsidRDefault="00782812" w:rsidP="008E7C92">
      <w:pPr>
        <w:pStyle w:val="Body"/>
        <w:widowControl w:val="0"/>
        <w:spacing w:line="276" w:lineRule="auto"/>
        <w:jc w:val="both"/>
        <w:rPr>
          <w:rFonts w:ascii="Calibri" w:hAnsi="Calibri"/>
          <w:lang w:val="en-GB"/>
        </w:rPr>
      </w:pPr>
    </w:p>
    <w:p w14:paraId="6259EAAA" w14:textId="77777777" w:rsidR="00782812" w:rsidRPr="00CA2E69" w:rsidRDefault="001A472C" w:rsidP="008E7C92">
      <w:pPr>
        <w:pStyle w:val="Body"/>
        <w:widowControl w:val="0"/>
        <w:spacing w:line="276" w:lineRule="auto"/>
        <w:jc w:val="both"/>
        <w:rPr>
          <w:rFonts w:ascii="Calibri" w:hAnsi="Calibri"/>
          <w:lang w:val="en-GB"/>
        </w:rPr>
      </w:pPr>
      <w:r w:rsidRPr="00CA2E69">
        <w:rPr>
          <w:rFonts w:ascii="Calibri" w:hAnsi="Calibri"/>
          <w:lang w:val="en-GB"/>
        </w:rPr>
        <w:t xml:space="preserve">WHERAS </w:t>
      </w:r>
      <w:r w:rsidR="00C92220" w:rsidRPr="003371F3">
        <w:rPr>
          <w:rFonts w:ascii="Calibri" w:eastAsia="Calibri" w:hAnsi="Calibri" w:cs="Calibri"/>
          <w:lang w:val="en-GB"/>
        </w:rPr>
        <w:t>the</w:t>
      </w:r>
      <w:r w:rsidR="00607044" w:rsidRPr="00CA2E69">
        <w:rPr>
          <w:rFonts w:ascii="Calibri" w:hAnsi="Calibri"/>
          <w:lang w:val="en-GB"/>
        </w:rPr>
        <w:t xml:space="preserve"> </w:t>
      </w:r>
      <w:r w:rsidR="002C18B2">
        <w:rPr>
          <w:rFonts w:ascii="Calibri" w:eastAsia="Calibri" w:hAnsi="Calibri" w:cs="Calibri"/>
          <w:lang w:val="en-GB"/>
        </w:rPr>
        <w:t xml:space="preserve">Founding </w:t>
      </w:r>
      <w:r w:rsidR="00607044" w:rsidRPr="00CA2E69">
        <w:rPr>
          <w:rFonts w:ascii="Calibri" w:hAnsi="Calibri"/>
          <w:lang w:val="en-GB"/>
        </w:rPr>
        <w:t xml:space="preserve">Members </w:t>
      </w:r>
      <w:r w:rsidR="00C92220" w:rsidRPr="003371F3">
        <w:rPr>
          <w:rFonts w:ascii="Calibri" w:eastAsia="Calibri" w:hAnsi="Calibri" w:cs="Calibri"/>
          <w:lang w:val="en-GB"/>
        </w:rPr>
        <w:t xml:space="preserve">and </w:t>
      </w:r>
      <w:r w:rsidR="002C18B2">
        <w:rPr>
          <w:rFonts w:ascii="Calibri" w:eastAsia="Calibri" w:hAnsi="Calibri" w:cs="Calibri"/>
          <w:lang w:val="en-GB"/>
        </w:rPr>
        <w:t xml:space="preserve">Founding </w:t>
      </w:r>
      <w:r w:rsidR="00C92220" w:rsidRPr="003371F3">
        <w:rPr>
          <w:rFonts w:ascii="Calibri" w:eastAsia="Calibri" w:hAnsi="Calibri" w:cs="Calibri"/>
          <w:lang w:val="en-GB"/>
        </w:rPr>
        <w:t xml:space="preserve">Observers </w:t>
      </w:r>
      <w:r w:rsidR="00607044" w:rsidRPr="00CA2E69">
        <w:rPr>
          <w:rFonts w:ascii="Calibri" w:hAnsi="Calibri"/>
          <w:lang w:val="en-GB"/>
        </w:rPr>
        <w:t>invite</w:t>
      </w:r>
      <w:r w:rsidR="00C92220">
        <w:rPr>
          <w:rFonts w:ascii="Calibri" w:eastAsia="Calibri" w:hAnsi="Calibri" w:cs="Calibri"/>
          <w:lang w:val="en-GB"/>
        </w:rPr>
        <w:t xml:space="preserve"> and expect</w:t>
      </w:r>
      <w:r w:rsidR="00607044" w:rsidRPr="00CA2E69">
        <w:rPr>
          <w:rFonts w:ascii="Calibri" w:hAnsi="Calibri"/>
          <w:lang w:val="en-GB"/>
        </w:rPr>
        <w:t xml:space="preserve"> other countries to participate in the </w:t>
      </w:r>
      <w:r w:rsidR="00CD5506" w:rsidRPr="00CA2E69">
        <w:rPr>
          <w:rFonts w:ascii="Calibri" w:hAnsi="Calibri"/>
          <w:lang w:val="en-GB"/>
        </w:rPr>
        <w:t>a</w:t>
      </w:r>
      <w:r w:rsidR="00607044" w:rsidRPr="00CA2E69">
        <w:rPr>
          <w:rFonts w:ascii="Calibri" w:hAnsi="Calibri"/>
          <w:lang w:val="en-GB"/>
        </w:rPr>
        <w:t>ctivities undertaken together under the following Statutes;</w:t>
      </w:r>
    </w:p>
    <w:p w14:paraId="2E8C5F57" w14:textId="77777777" w:rsidR="00782812" w:rsidRPr="00CA2E69" w:rsidRDefault="00782812" w:rsidP="008E7C92">
      <w:pPr>
        <w:pStyle w:val="Body"/>
        <w:widowControl w:val="0"/>
        <w:spacing w:line="276" w:lineRule="auto"/>
        <w:jc w:val="both"/>
        <w:rPr>
          <w:rFonts w:ascii="Calibri" w:hAnsi="Calibri"/>
          <w:lang w:val="en-GB"/>
        </w:rPr>
      </w:pPr>
    </w:p>
    <w:p w14:paraId="5A324F71" w14:textId="5F443BEE" w:rsidR="00F644D4" w:rsidRDefault="00454539" w:rsidP="008E7C92">
      <w:pPr>
        <w:pStyle w:val="Body"/>
        <w:widowControl w:val="0"/>
        <w:spacing w:line="276" w:lineRule="auto"/>
        <w:jc w:val="both"/>
        <w:rPr>
          <w:rFonts w:ascii="Calibri" w:hAnsi="Calibri"/>
          <w:lang w:val="en-GB"/>
        </w:rPr>
      </w:pPr>
      <w:r>
        <w:rPr>
          <w:rFonts w:ascii="Calibri" w:hAnsi="Calibri"/>
          <w:lang w:val="en-GB"/>
        </w:rPr>
        <w:t xml:space="preserve">HAVE </w:t>
      </w:r>
      <w:r w:rsidR="00607044" w:rsidRPr="003371F3">
        <w:rPr>
          <w:rFonts w:ascii="Calibri" w:eastAsia="Calibri" w:hAnsi="Calibri" w:cs="Calibri"/>
          <w:lang w:val="en-GB"/>
        </w:rPr>
        <w:t>agree</w:t>
      </w:r>
      <w:r>
        <w:rPr>
          <w:rFonts w:ascii="Calibri" w:eastAsia="Calibri" w:hAnsi="Calibri" w:cs="Calibri"/>
          <w:lang w:val="en-GB"/>
        </w:rPr>
        <w:t>d</w:t>
      </w:r>
      <w:r w:rsidR="00607044" w:rsidRPr="00CA2E69">
        <w:rPr>
          <w:rFonts w:ascii="Calibri" w:hAnsi="Calibri"/>
          <w:lang w:val="en-GB"/>
        </w:rPr>
        <w:t xml:space="preserve"> as follows.</w:t>
      </w:r>
    </w:p>
    <w:p w14:paraId="642C646B" w14:textId="77777777" w:rsidR="00F644D4" w:rsidRDefault="00F644D4">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Arial Unicode MS"/>
          <w:color w:val="000000"/>
          <w:u w:color="000000"/>
          <w:lang w:val="en-GB"/>
        </w:rPr>
      </w:pPr>
      <w:r>
        <w:rPr>
          <w:rFonts w:ascii="Calibri" w:hAnsi="Calibri"/>
          <w:lang w:val="en-GB"/>
        </w:rPr>
        <w:br w:type="page"/>
      </w:r>
    </w:p>
    <w:p w14:paraId="401D3209" w14:textId="57BBF77F" w:rsidR="00454539" w:rsidRDefault="00F644D4" w:rsidP="001170BB">
      <w:pPr>
        <w:pStyle w:val="Body"/>
        <w:widowControl w:val="0"/>
        <w:spacing w:line="276" w:lineRule="auto"/>
        <w:jc w:val="center"/>
        <w:rPr>
          <w:rFonts w:ascii="Calibri" w:hAnsi="Calibri"/>
          <w:lang w:val="en-GB"/>
        </w:rPr>
      </w:pPr>
      <w:r>
        <w:rPr>
          <w:rFonts w:ascii="Calibri" w:hAnsi="Calibri"/>
          <w:lang w:val="en-GB"/>
        </w:rPr>
        <w:lastRenderedPageBreak/>
        <w:t>Statutes of ELI ERIC</w:t>
      </w:r>
    </w:p>
    <w:p w14:paraId="571E7CCA" w14:textId="77777777" w:rsidR="00CA64AE" w:rsidRDefault="00CA64AE">
      <w:pPr>
        <w:pStyle w:val="TOC2"/>
        <w:tabs>
          <w:tab w:val="right" w:leader="dot" w:pos="8777"/>
        </w:tabs>
        <w:rPr>
          <w:rFonts w:ascii="Calibri" w:hAnsi="Calibri"/>
          <w:lang w:val="en-GB"/>
        </w:rPr>
      </w:pPr>
      <w:r>
        <w:rPr>
          <w:rFonts w:ascii="Calibri" w:hAnsi="Calibri"/>
          <w:lang w:val="en-GB"/>
        </w:rPr>
        <w:t>Table of Contents</w:t>
      </w:r>
    </w:p>
    <w:p w14:paraId="47A629F3" w14:textId="77777777" w:rsidR="00CA64AE" w:rsidRDefault="00CA64AE">
      <w:pPr>
        <w:pStyle w:val="TOC2"/>
        <w:tabs>
          <w:tab w:val="right" w:leader="dot" w:pos="8777"/>
        </w:tabs>
        <w:rPr>
          <w:rFonts w:ascii="Calibri" w:hAnsi="Calibri"/>
          <w:lang w:val="en-GB"/>
        </w:rPr>
      </w:pPr>
    </w:p>
    <w:p w14:paraId="6681DDB9" w14:textId="77777777" w:rsidR="009049EF" w:rsidRPr="001170BB" w:rsidRDefault="009049EF" w:rsidP="001170BB">
      <w:pPr>
        <w:pStyle w:val="TOC2"/>
        <w:tabs>
          <w:tab w:val="right" w:leader="dot" w:pos="8777"/>
        </w:tabs>
        <w:rPr>
          <w:rFonts w:eastAsia="Calibri"/>
          <w:noProof/>
        </w:rPr>
      </w:pPr>
      <w:r w:rsidRPr="001170BB">
        <w:rPr>
          <w:rFonts w:ascii="Calibri" w:eastAsia="Calibri" w:hAnsi="Calibri" w:cs="Calibri"/>
          <w:noProof/>
          <w:lang w:val="en-GB"/>
        </w:rPr>
        <w:t>Chapter 1 General Provisions</w:t>
      </w:r>
    </w:p>
    <w:p w14:paraId="4CA41D94"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lang w:val="en-GB"/>
        </w:rPr>
        <w:fldChar w:fldCharType="begin"/>
      </w:r>
      <w:r w:rsidRPr="001170BB">
        <w:rPr>
          <w:rFonts w:ascii="Calibri" w:hAnsi="Calibri"/>
          <w:b w:val="0"/>
          <w:lang w:val="en-GB"/>
        </w:rPr>
        <w:instrText xml:space="preserve"> TOC \o "1-2" </w:instrText>
      </w:r>
      <w:r w:rsidRPr="001170BB">
        <w:rPr>
          <w:rFonts w:ascii="Calibri" w:hAnsi="Calibri"/>
          <w:b w:val="0"/>
          <w:lang w:val="en-GB"/>
        </w:rPr>
        <w:fldChar w:fldCharType="separate"/>
      </w:r>
      <w:r w:rsidRPr="001170BB">
        <w:rPr>
          <w:rFonts w:ascii="Calibri" w:eastAsia="Calibri" w:hAnsi="Calibri" w:cs="Calibri"/>
          <w:b w:val="0"/>
          <w:noProof/>
          <w:lang w:val="en-GB"/>
        </w:rPr>
        <w:t>Article 1 Name</w:t>
      </w:r>
      <w:r w:rsidRPr="001170BB">
        <w:rPr>
          <w:b w:val="0"/>
          <w:noProof/>
        </w:rPr>
        <w:tab/>
      </w:r>
      <w:r w:rsidR="000256B8" w:rsidRPr="001170BB">
        <w:rPr>
          <w:b w:val="0"/>
          <w:noProof/>
        </w:rPr>
        <w:t>4</w:t>
      </w:r>
    </w:p>
    <w:p w14:paraId="4F0F897C"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2 Tasks and Activities</w:t>
      </w:r>
      <w:r w:rsidRPr="001170BB">
        <w:rPr>
          <w:b w:val="0"/>
          <w:noProof/>
        </w:rPr>
        <w:tab/>
      </w:r>
      <w:r w:rsidR="000256B8" w:rsidRPr="001170BB">
        <w:rPr>
          <w:b w:val="0"/>
          <w:noProof/>
        </w:rPr>
        <w:t>4</w:t>
      </w:r>
    </w:p>
    <w:p w14:paraId="221A4845"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3 Statutory Seat</w:t>
      </w:r>
      <w:r w:rsidRPr="001170BB">
        <w:rPr>
          <w:b w:val="0"/>
          <w:noProof/>
        </w:rPr>
        <w:tab/>
      </w:r>
      <w:r w:rsidR="000256B8" w:rsidRPr="001170BB">
        <w:rPr>
          <w:b w:val="0"/>
          <w:noProof/>
        </w:rPr>
        <w:t>4</w:t>
      </w:r>
    </w:p>
    <w:p w14:paraId="655339F5" w14:textId="237181A6"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4 Duration and Winding-up</w:t>
      </w:r>
      <w:r w:rsidRPr="001170BB">
        <w:rPr>
          <w:b w:val="0"/>
          <w:noProof/>
        </w:rPr>
        <w:tab/>
      </w:r>
      <w:r w:rsidR="000256B8" w:rsidRPr="001170BB">
        <w:rPr>
          <w:b w:val="0"/>
          <w:noProof/>
        </w:rPr>
        <w:t>4</w:t>
      </w:r>
    </w:p>
    <w:p w14:paraId="44E3635D"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5 Liability Regime</w:t>
      </w:r>
      <w:r w:rsidRPr="001170BB">
        <w:rPr>
          <w:b w:val="0"/>
          <w:noProof/>
        </w:rPr>
        <w:tab/>
      </w:r>
      <w:r w:rsidR="000256B8" w:rsidRPr="001170BB">
        <w:rPr>
          <w:b w:val="0"/>
          <w:noProof/>
        </w:rPr>
        <w:t>5</w:t>
      </w:r>
    </w:p>
    <w:p w14:paraId="11EA3ACE" w14:textId="51180B68" w:rsidR="00262076" w:rsidRPr="001170BB" w:rsidRDefault="00262076">
      <w:pPr>
        <w:pStyle w:val="TOC2"/>
        <w:tabs>
          <w:tab w:val="right" w:leader="dot" w:pos="8777"/>
        </w:tabs>
        <w:rPr>
          <w:rFonts w:ascii="Calibri" w:eastAsia="Calibri" w:hAnsi="Calibri" w:cs="Calibri"/>
          <w:noProof/>
          <w:lang w:val="en-GB"/>
        </w:rPr>
      </w:pPr>
      <w:r w:rsidRPr="005B47C6">
        <w:rPr>
          <w:rFonts w:ascii="Calibri" w:eastAsia="Calibri" w:hAnsi="Calibri" w:cs="Calibri"/>
          <w:noProof/>
          <w:lang w:val="en-GB"/>
        </w:rPr>
        <w:t>Chapter 2 Statuatory Policies</w:t>
      </w:r>
    </w:p>
    <w:p w14:paraId="6267CE2F"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6 Access Policy for users</w:t>
      </w:r>
      <w:r w:rsidRPr="001170BB">
        <w:rPr>
          <w:b w:val="0"/>
          <w:noProof/>
        </w:rPr>
        <w:tab/>
      </w:r>
      <w:r w:rsidR="000256B8" w:rsidRPr="001170BB">
        <w:rPr>
          <w:b w:val="0"/>
          <w:noProof/>
        </w:rPr>
        <w:t>5</w:t>
      </w:r>
    </w:p>
    <w:p w14:paraId="435DD464"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7 Scientific Evaluation Policy</w:t>
      </w:r>
      <w:r w:rsidRPr="001170BB">
        <w:rPr>
          <w:b w:val="0"/>
          <w:noProof/>
        </w:rPr>
        <w:tab/>
      </w:r>
      <w:r w:rsidR="000256B8" w:rsidRPr="001170BB">
        <w:rPr>
          <w:b w:val="0"/>
          <w:noProof/>
        </w:rPr>
        <w:t>6</w:t>
      </w:r>
    </w:p>
    <w:p w14:paraId="01A9C8B7"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8 Dissemination Policy</w:t>
      </w:r>
      <w:r w:rsidRPr="001170BB">
        <w:rPr>
          <w:b w:val="0"/>
          <w:noProof/>
        </w:rPr>
        <w:tab/>
      </w:r>
      <w:r w:rsidR="000256B8" w:rsidRPr="001170BB">
        <w:rPr>
          <w:b w:val="0"/>
          <w:noProof/>
        </w:rPr>
        <w:t>6</w:t>
      </w:r>
    </w:p>
    <w:p w14:paraId="6985B36C"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eastAsia="Calibri" w:hAnsi="Calibri" w:cs="Calibri"/>
          <w:b w:val="0"/>
          <w:noProof/>
          <w:lang w:val="en-GB"/>
        </w:rPr>
        <w:t>Article 9 Intellectual Property Rights Policy</w:t>
      </w:r>
      <w:r w:rsidRPr="001170BB">
        <w:rPr>
          <w:b w:val="0"/>
          <w:noProof/>
        </w:rPr>
        <w:tab/>
      </w:r>
      <w:r w:rsidR="000256B8" w:rsidRPr="001170BB">
        <w:rPr>
          <w:b w:val="0"/>
          <w:noProof/>
        </w:rPr>
        <w:t>6</w:t>
      </w:r>
    </w:p>
    <w:p w14:paraId="4941371D"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10 Employment Policy</w:t>
      </w:r>
      <w:r w:rsidRPr="001170BB">
        <w:rPr>
          <w:b w:val="0"/>
          <w:noProof/>
        </w:rPr>
        <w:tab/>
      </w:r>
      <w:r w:rsidR="000256B8" w:rsidRPr="001170BB">
        <w:rPr>
          <w:b w:val="0"/>
          <w:noProof/>
        </w:rPr>
        <w:t>6</w:t>
      </w:r>
    </w:p>
    <w:p w14:paraId="65EC22A8"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11 Procurement Policy</w:t>
      </w:r>
      <w:r w:rsidRPr="001170BB">
        <w:rPr>
          <w:b w:val="0"/>
          <w:noProof/>
        </w:rPr>
        <w:tab/>
      </w:r>
      <w:r w:rsidR="000256B8" w:rsidRPr="001170BB">
        <w:rPr>
          <w:b w:val="0"/>
          <w:noProof/>
        </w:rPr>
        <w:t>6</w:t>
      </w:r>
    </w:p>
    <w:p w14:paraId="2EFA800B"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12 Innovation and Industry Policy</w:t>
      </w:r>
      <w:r w:rsidRPr="001170BB">
        <w:rPr>
          <w:b w:val="0"/>
          <w:noProof/>
        </w:rPr>
        <w:tab/>
      </w:r>
      <w:r w:rsidR="000256B8" w:rsidRPr="001170BB">
        <w:rPr>
          <w:b w:val="0"/>
          <w:noProof/>
        </w:rPr>
        <w:t>6</w:t>
      </w:r>
    </w:p>
    <w:p w14:paraId="227A8447" w14:textId="5131560F" w:rsidR="00262076" w:rsidRPr="005B47C6" w:rsidRDefault="00262076">
      <w:pPr>
        <w:pStyle w:val="TOC2"/>
        <w:tabs>
          <w:tab w:val="right" w:leader="dot" w:pos="8777"/>
        </w:tabs>
        <w:rPr>
          <w:rFonts w:ascii="Calibri" w:hAnsi="Calibri"/>
          <w:noProof/>
          <w:lang w:val="en-GB"/>
        </w:rPr>
      </w:pPr>
      <w:r w:rsidRPr="005B47C6">
        <w:rPr>
          <w:rFonts w:ascii="Calibri" w:hAnsi="Calibri"/>
          <w:noProof/>
          <w:lang w:val="en-GB"/>
        </w:rPr>
        <w:t>Chapter 3 Membership</w:t>
      </w:r>
    </w:p>
    <w:p w14:paraId="5B0EE6E2"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13 Members and Entities Representing the Members</w:t>
      </w:r>
      <w:r w:rsidRPr="001170BB">
        <w:rPr>
          <w:b w:val="0"/>
          <w:noProof/>
        </w:rPr>
        <w:tab/>
      </w:r>
      <w:r w:rsidR="000256B8" w:rsidRPr="001170BB">
        <w:rPr>
          <w:b w:val="0"/>
          <w:noProof/>
        </w:rPr>
        <w:t>7</w:t>
      </w:r>
    </w:p>
    <w:p w14:paraId="65BC517A"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eastAsia="Calibri" w:hAnsi="Calibri" w:cs="Calibri"/>
          <w:b w:val="0"/>
          <w:noProof/>
          <w:lang w:val="en-GB"/>
        </w:rPr>
        <w:t>Article 14 Accession Policy of New Members</w:t>
      </w:r>
      <w:r w:rsidRPr="001170BB">
        <w:rPr>
          <w:b w:val="0"/>
          <w:noProof/>
        </w:rPr>
        <w:tab/>
      </w:r>
      <w:r w:rsidR="000256B8" w:rsidRPr="001170BB">
        <w:rPr>
          <w:b w:val="0"/>
          <w:noProof/>
        </w:rPr>
        <w:t>7</w:t>
      </w:r>
    </w:p>
    <w:p w14:paraId="048EAC4F"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15 Observers</w:t>
      </w:r>
      <w:r w:rsidRPr="001170BB">
        <w:rPr>
          <w:b w:val="0"/>
          <w:noProof/>
        </w:rPr>
        <w:tab/>
      </w:r>
      <w:r w:rsidR="000256B8" w:rsidRPr="001170BB">
        <w:rPr>
          <w:b w:val="0"/>
          <w:noProof/>
        </w:rPr>
        <w:t>7</w:t>
      </w:r>
    </w:p>
    <w:p w14:paraId="70751742"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16 Agreements with Strategic Partners</w:t>
      </w:r>
      <w:r w:rsidRPr="001170BB">
        <w:rPr>
          <w:b w:val="0"/>
          <w:noProof/>
        </w:rPr>
        <w:tab/>
      </w:r>
      <w:r w:rsidR="000256B8" w:rsidRPr="001170BB">
        <w:rPr>
          <w:b w:val="0"/>
          <w:noProof/>
        </w:rPr>
        <w:t>8</w:t>
      </w:r>
    </w:p>
    <w:p w14:paraId="3052602E" w14:textId="77777777" w:rsidR="00963017" w:rsidRPr="00554EAC" w:rsidRDefault="00963017">
      <w:pPr>
        <w:pStyle w:val="TOC2"/>
        <w:tabs>
          <w:tab w:val="right" w:leader="dot" w:pos="8777"/>
        </w:tabs>
        <w:rPr>
          <w:rFonts w:ascii="Calibri" w:hAnsi="Calibri"/>
          <w:noProof/>
          <w:lang w:val="en-GB"/>
        </w:rPr>
      </w:pPr>
      <w:r w:rsidRPr="00554EAC">
        <w:rPr>
          <w:rFonts w:ascii="Calibri" w:hAnsi="Calibri"/>
          <w:noProof/>
          <w:lang w:val="en-GB"/>
        </w:rPr>
        <w:t>Chapter 4 Obligations of Members and Observers</w:t>
      </w:r>
    </w:p>
    <w:p w14:paraId="570A2088" w14:textId="634080CD" w:rsidR="00EE5449" w:rsidRPr="001170BB" w:rsidRDefault="00EE5449" w:rsidP="001170BB">
      <w:pPr>
        <w:pStyle w:val="TOC2"/>
        <w:tabs>
          <w:tab w:val="right" w:leader="dot" w:pos="8777"/>
        </w:tabs>
        <w:ind w:left="720"/>
        <w:rPr>
          <w:rFonts w:ascii="Calibri" w:hAnsi="Calibri"/>
          <w:b w:val="0"/>
          <w:noProof/>
          <w:lang w:val="en-GB"/>
        </w:rPr>
      </w:pPr>
      <w:r w:rsidRPr="001170BB">
        <w:rPr>
          <w:rFonts w:ascii="Calibri" w:hAnsi="Calibri"/>
          <w:b w:val="0"/>
          <w:noProof/>
          <w:lang w:val="en-GB"/>
        </w:rPr>
        <w:t>Article 17 Commitments and Resources</w:t>
      </w:r>
      <w:r w:rsidRPr="001170BB">
        <w:rPr>
          <w:b w:val="0"/>
          <w:noProof/>
        </w:rPr>
        <w:tab/>
      </w:r>
      <w:r w:rsidR="000256B8" w:rsidRPr="001170BB">
        <w:rPr>
          <w:b w:val="0"/>
          <w:noProof/>
        </w:rPr>
        <w:t>8</w:t>
      </w:r>
    </w:p>
    <w:p w14:paraId="3A8EEE6D"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18 Non-Fulfilment of Obligations</w:t>
      </w:r>
      <w:r w:rsidRPr="001170BB">
        <w:rPr>
          <w:b w:val="0"/>
          <w:noProof/>
        </w:rPr>
        <w:tab/>
      </w:r>
      <w:r w:rsidR="000256B8" w:rsidRPr="001170BB">
        <w:rPr>
          <w:b w:val="0"/>
          <w:noProof/>
        </w:rPr>
        <w:t>9</w:t>
      </w:r>
    </w:p>
    <w:p w14:paraId="019FEBFE" w14:textId="5F2021B5" w:rsidR="00963017" w:rsidRPr="00554EAC" w:rsidRDefault="00963017">
      <w:pPr>
        <w:pStyle w:val="TOC2"/>
        <w:tabs>
          <w:tab w:val="right" w:leader="dot" w:pos="8777"/>
        </w:tabs>
        <w:rPr>
          <w:rFonts w:ascii="Calibri" w:hAnsi="Calibri"/>
          <w:noProof/>
          <w:lang w:val="en-GB"/>
        </w:rPr>
      </w:pPr>
      <w:r w:rsidRPr="00554EAC">
        <w:rPr>
          <w:rFonts w:ascii="Calibri" w:hAnsi="Calibri"/>
          <w:noProof/>
          <w:lang w:val="en-GB"/>
        </w:rPr>
        <w:t>Chapter 5</w:t>
      </w:r>
      <w:r w:rsidR="005B47C6" w:rsidRPr="00554EAC">
        <w:rPr>
          <w:rFonts w:ascii="Calibri" w:hAnsi="Calibri"/>
          <w:noProof/>
          <w:lang w:val="en-GB"/>
        </w:rPr>
        <w:t xml:space="preserve"> Governance</w:t>
      </w:r>
    </w:p>
    <w:p w14:paraId="185DB074"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19 Bodies</w:t>
      </w:r>
      <w:r w:rsidRPr="001170BB">
        <w:rPr>
          <w:b w:val="0"/>
          <w:noProof/>
        </w:rPr>
        <w:tab/>
      </w:r>
      <w:r w:rsidR="000256B8" w:rsidRPr="001170BB">
        <w:rPr>
          <w:b w:val="0"/>
          <w:noProof/>
        </w:rPr>
        <w:t>9</w:t>
      </w:r>
    </w:p>
    <w:p w14:paraId="5D471859"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20 General Assembly</w:t>
      </w:r>
      <w:r w:rsidRPr="001170BB">
        <w:rPr>
          <w:b w:val="0"/>
          <w:noProof/>
        </w:rPr>
        <w:tab/>
      </w:r>
      <w:r w:rsidR="000256B8" w:rsidRPr="001170BB">
        <w:rPr>
          <w:b w:val="0"/>
          <w:noProof/>
        </w:rPr>
        <w:t>9</w:t>
      </w:r>
    </w:p>
    <w:p w14:paraId="0B7DEFBE"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21 Voting Procedure</w:t>
      </w:r>
      <w:r w:rsidRPr="001170BB">
        <w:rPr>
          <w:b w:val="0"/>
          <w:noProof/>
        </w:rPr>
        <w:tab/>
      </w:r>
      <w:r w:rsidR="000256B8" w:rsidRPr="001170BB">
        <w:rPr>
          <w:b w:val="0"/>
          <w:noProof/>
        </w:rPr>
        <w:t>10</w:t>
      </w:r>
    </w:p>
    <w:p w14:paraId="79630497"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22 Director General</w:t>
      </w:r>
      <w:r w:rsidRPr="001170BB">
        <w:rPr>
          <w:b w:val="0"/>
          <w:noProof/>
        </w:rPr>
        <w:tab/>
      </w:r>
      <w:r w:rsidR="000256B8" w:rsidRPr="001170BB">
        <w:rPr>
          <w:b w:val="0"/>
          <w:noProof/>
        </w:rPr>
        <w:t>11</w:t>
      </w:r>
    </w:p>
    <w:p w14:paraId="66B41A60"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Article 23 International Scientific and Technical Advisory Committee (ISTAC)</w:t>
      </w:r>
      <w:r w:rsidRPr="001170BB">
        <w:rPr>
          <w:b w:val="0"/>
          <w:noProof/>
        </w:rPr>
        <w:tab/>
      </w:r>
      <w:r w:rsidR="000256B8" w:rsidRPr="001170BB">
        <w:rPr>
          <w:b w:val="0"/>
          <w:noProof/>
        </w:rPr>
        <w:t>11</w:t>
      </w:r>
    </w:p>
    <w:p w14:paraId="2664C917"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 xml:space="preserve">Article </w:t>
      </w:r>
      <w:r w:rsidRPr="001170BB">
        <w:rPr>
          <w:rFonts w:ascii="Calibri" w:eastAsia="Calibri" w:hAnsi="Calibri" w:cs="Calibri"/>
          <w:b w:val="0"/>
          <w:noProof/>
          <w:lang w:val="en-GB"/>
        </w:rPr>
        <w:t>24</w:t>
      </w:r>
      <w:r w:rsidRPr="001170BB">
        <w:rPr>
          <w:rFonts w:ascii="Calibri" w:hAnsi="Calibri"/>
          <w:b w:val="0"/>
          <w:noProof/>
          <w:lang w:val="en-GB"/>
        </w:rPr>
        <w:t xml:space="preserve"> Administrative and Finance Committee (AFC)</w:t>
      </w:r>
      <w:r w:rsidRPr="001170BB">
        <w:rPr>
          <w:b w:val="0"/>
          <w:noProof/>
        </w:rPr>
        <w:tab/>
      </w:r>
      <w:r w:rsidR="000256B8" w:rsidRPr="001170BB">
        <w:rPr>
          <w:b w:val="0"/>
          <w:noProof/>
        </w:rPr>
        <w:t>12</w:t>
      </w:r>
    </w:p>
    <w:p w14:paraId="30927D52" w14:textId="6EBA0427" w:rsidR="00963017" w:rsidRPr="00554EAC" w:rsidRDefault="00963017">
      <w:pPr>
        <w:pStyle w:val="TOC2"/>
        <w:tabs>
          <w:tab w:val="right" w:leader="dot" w:pos="8777"/>
        </w:tabs>
        <w:rPr>
          <w:rFonts w:ascii="Calibri" w:hAnsi="Calibri"/>
          <w:noProof/>
          <w:lang w:val="en-GB"/>
        </w:rPr>
      </w:pPr>
      <w:r w:rsidRPr="00554EAC">
        <w:rPr>
          <w:rFonts w:ascii="Calibri" w:hAnsi="Calibri"/>
          <w:noProof/>
          <w:lang w:val="en-GB"/>
        </w:rPr>
        <w:t>Chapter 6</w:t>
      </w:r>
      <w:r w:rsidR="005B47C6" w:rsidRPr="00554EAC">
        <w:rPr>
          <w:rFonts w:ascii="Calibri" w:hAnsi="Calibri"/>
          <w:noProof/>
          <w:lang w:val="en-GB"/>
        </w:rPr>
        <w:t xml:space="preserve"> Financial Matters</w:t>
      </w:r>
    </w:p>
    <w:p w14:paraId="038346A2"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 xml:space="preserve">Article </w:t>
      </w:r>
      <w:r w:rsidRPr="001170BB">
        <w:rPr>
          <w:rFonts w:ascii="Calibri" w:eastAsia="Calibri" w:hAnsi="Calibri" w:cs="Calibri"/>
          <w:b w:val="0"/>
          <w:noProof/>
          <w:lang w:val="en-GB"/>
        </w:rPr>
        <w:t>25</w:t>
      </w:r>
      <w:r w:rsidRPr="001170BB">
        <w:rPr>
          <w:rFonts w:ascii="Calibri" w:hAnsi="Calibri"/>
          <w:b w:val="0"/>
          <w:noProof/>
          <w:lang w:val="en-GB"/>
        </w:rPr>
        <w:t xml:space="preserve"> Financial Year, Annual Accounts, Budgetary Principles and Fiscal aspects</w:t>
      </w:r>
      <w:r w:rsidRPr="001170BB">
        <w:rPr>
          <w:b w:val="0"/>
          <w:noProof/>
        </w:rPr>
        <w:tab/>
      </w:r>
      <w:r w:rsidR="000256B8" w:rsidRPr="001170BB">
        <w:rPr>
          <w:b w:val="0"/>
          <w:noProof/>
        </w:rPr>
        <w:t>12</w:t>
      </w:r>
    </w:p>
    <w:p w14:paraId="713E3F7B" w14:textId="7CB56136" w:rsidR="005B47C6" w:rsidRPr="00554EAC" w:rsidRDefault="005B47C6">
      <w:pPr>
        <w:pStyle w:val="TOC2"/>
        <w:tabs>
          <w:tab w:val="right" w:leader="dot" w:pos="8777"/>
        </w:tabs>
        <w:rPr>
          <w:rFonts w:ascii="Calibri" w:hAnsi="Calibri"/>
          <w:noProof/>
          <w:lang w:val="en-GB"/>
        </w:rPr>
      </w:pPr>
      <w:r w:rsidRPr="00554EAC">
        <w:rPr>
          <w:rFonts w:ascii="Calibri" w:hAnsi="Calibri"/>
          <w:noProof/>
          <w:lang w:val="en-GB"/>
        </w:rPr>
        <w:t>Chapter 7 Basic Principles and Final Provisions</w:t>
      </w:r>
    </w:p>
    <w:p w14:paraId="5E396F12"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 xml:space="preserve">Article </w:t>
      </w:r>
      <w:r w:rsidRPr="001170BB">
        <w:rPr>
          <w:rFonts w:ascii="Calibri" w:eastAsia="Calibri" w:hAnsi="Calibri" w:cs="Calibri"/>
          <w:b w:val="0"/>
          <w:noProof/>
          <w:lang w:val="en-GB"/>
        </w:rPr>
        <w:t>26</w:t>
      </w:r>
      <w:r w:rsidRPr="001170BB">
        <w:rPr>
          <w:rFonts w:ascii="Calibri" w:hAnsi="Calibri"/>
          <w:b w:val="0"/>
          <w:noProof/>
          <w:lang w:val="en-GB"/>
        </w:rPr>
        <w:t xml:space="preserve"> Working Language</w:t>
      </w:r>
      <w:r w:rsidRPr="001170BB">
        <w:rPr>
          <w:b w:val="0"/>
          <w:noProof/>
        </w:rPr>
        <w:tab/>
      </w:r>
      <w:r w:rsidR="000256B8" w:rsidRPr="001170BB">
        <w:rPr>
          <w:b w:val="0"/>
          <w:noProof/>
        </w:rPr>
        <w:t>13</w:t>
      </w:r>
    </w:p>
    <w:p w14:paraId="5C66E48C"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 xml:space="preserve">Article </w:t>
      </w:r>
      <w:r w:rsidRPr="001170BB">
        <w:rPr>
          <w:rFonts w:ascii="Calibri" w:eastAsia="Calibri" w:hAnsi="Calibri" w:cs="Calibri"/>
          <w:b w:val="0"/>
          <w:noProof/>
          <w:lang w:val="en-GB"/>
        </w:rPr>
        <w:t>27 Definitions</w:t>
      </w:r>
      <w:r w:rsidRPr="001170BB">
        <w:rPr>
          <w:b w:val="0"/>
          <w:noProof/>
        </w:rPr>
        <w:tab/>
      </w:r>
      <w:r w:rsidR="000256B8" w:rsidRPr="001170BB">
        <w:rPr>
          <w:b w:val="0"/>
          <w:noProof/>
        </w:rPr>
        <w:t>13</w:t>
      </w:r>
    </w:p>
    <w:p w14:paraId="725AB4FC"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eastAsia="Calibri" w:hAnsi="Calibri" w:cs="Calibri"/>
          <w:b w:val="0"/>
          <w:noProof/>
          <w:lang w:val="en-GB"/>
        </w:rPr>
        <w:t>Article 28 Consolidated Version of the Statutes</w:t>
      </w:r>
      <w:r w:rsidRPr="001170BB">
        <w:rPr>
          <w:b w:val="0"/>
          <w:noProof/>
        </w:rPr>
        <w:tab/>
      </w:r>
      <w:r w:rsidR="000256B8" w:rsidRPr="001170BB">
        <w:rPr>
          <w:b w:val="0"/>
          <w:noProof/>
        </w:rPr>
        <w:t>1</w:t>
      </w:r>
      <w:r w:rsidR="00E802DA" w:rsidRPr="001170BB">
        <w:rPr>
          <w:b w:val="0"/>
          <w:noProof/>
        </w:rPr>
        <w:t>4</w:t>
      </w:r>
    </w:p>
    <w:p w14:paraId="1CDE177E"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en-GB" w:eastAsia="en-GB"/>
        </w:rPr>
      </w:pPr>
      <w:r w:rsidRPr="001170BB">
        <w:rPr>
          <w:rFonts w:ascii="Calibri" w:hAnsi="Calibri"/>
          <w:b w:val="0"/>
          <w:noProof/>
          <w:lang w:val="en-GB"/>
        </w:rPr>
        <w:t xml:space="preserve">Article </w:t>
      </w:r>
      <w:r w:rsidRPr="001170BB">
        <w:rPr>
          <w:rFonts w:ascii="Calibri" w:eastAsia="Calibri" w:hAnsi="Calibri" w:cs="Calibri"/>
          <w:b w:val="0"/>
          <w:noProof/>
          <w:lang w:val="en-GB"/>
        </w:rPr>
        <w:t>29</w:t>
      </w:r>
      <w:r w:rsidRPr="001170BB">
        <w:rPr>
          <w:rFonts w:ascii="Calibri" w:hAnsi="Calibri"/>
          <w:b w:val="0"/>
          <w:noProof/>
          <w:lang w:val="en-GB"/>
        </w:rPr>
        <w:t xml:space="preserve"> Reporting to the European Commission</w:t>
      </w:r>
      <w:r w:rsidRPr="001170BB">
        <w:rPr>
          <w:b w:val="0"/>
          <w:noProof/>
        </w:rPr>
        <w:tab/>
      </w:r>
      <w:r w:rsidR="000256B8" w:rsidRPr="001170BB">
        <w:rPr>
          <w:b w:val="0"/>
          <w:noProof/>
        </w:rPr>
        <w:t>14</w:t>
      </w:r>
    </w:p>
    <w:p w14:paraId="0F37FEA4"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fr-FR" w:eastAsia="en-GB"/>
        </w:rPr>
      </w:pPr>
      <w:r w:rsidRPr="001170BB">
        <w:rPr>
          <w:rFonts w:ascii="Calibri" w:hAnsi="Calibri"/>
          <w:b w:val="0"/>
          <w:noProof/>
          <w:lang w:val="fr-FR"/>
        </w:rPr>
        <w:t xml:space="preserve">Article </w:t>
      </w:r>
      <w:r w:rsidRPr="001170BB">
        <w:rPr>
          <w:rFonts w:ascii="Calibri" w:eastAsia="Calibri" w:hAnsi="Calibri" w:cs="Calibri"/>
          <w:b w:val="0"/>
          <w:noProof/>
          <w:lang w:val="fr-FR"/>
        </w:rPr>
        <w:t>30</w:t>
      </w:r>
      <w:r w:rsidRPr="001170BB">
        <w:rPr>
          <w:rFonts w:ascii="Calibri" w:hAnsi="Calibri"/>
          <w:b w:val="0"/>
          <w:noProof/>
          <w:lang w:val="fr-FR"/>
        </w:rPr>
        <w:t xml:space="preserve"> Applicable Law</w:t>
      </w:r>
      <w:r w:rsidRPr="001170BB">
        <w:rPr>
          <w:b w:val="0"/>
          <w:noProof/>
          <w:lang w:val="fr-FR"/>
        </w:rPr>
        <w:tab/>
      </w:r>
      <w:r w:rsidR="000256B8" w:rsidRPr="001170BB">
        <w:rPr>
          <w:b w:val="0"/>
          <w:noProof/>
          <w:lang w:val="fr-FR"/>
        </w:rPr>
        <w:t>14</w:t>
      </w:r>
    </w:p>
    <w:p w14:paraId="72308017" w14:textId="77777777" w:rsidR="00EE5449" w:rsidRPr="005B47C6" w:rsidRDefault="00EE5449" w:rsidP="001170BB">
      <w:pPr>
        <w:pStyle w:val="TOC2"/>
        <w:tabs>
          <w:tab w:val="right" w:leader="dot" w:pos="8777"/>
        </w:tabs>
        <w:ind w:left="720"/>
        <w:rPr>
          <w:rFonts w:eastAsiaTheme="minorEastAsia" w:cstheme="minorBidi"/>
          <w:b w:val="0"/>
          <w:noProof/>
          <w:sz w:val="24"/>
          <w:szCs w:val="24"/>
          <w:bdr w:val="none" w:sz="0" w:space="0" w:color="auto"/>
          <w:lang w:val="fr-FR" w:eastAsia="en-GB"/>
        </w:rPr>
      </w:pPr>
      <w:r w:rsidRPr="001170BB">
        <w:rPr>
          <w:rFonts w:ascii="Calibri" w:eastAsia="Calibri" w:hAnsi="Calibri" w:cs="Calibri"/>
          <w:b w:val="0"/>
          <w:noProof/>
          <w:lang w:val="fr-FR"/>
        </w:rPr>
        <w:t>Article 31 Disputes</w:t>
      </w:r>
      <w:r w:rsidRPr="001170BB">
        <w:rPr>
          <w:b w:val="0"/>
          <w:noProof/>
          <w:lang w:val="fr-FR"/>
        </w:rPr>
        <w:tab/>
      </w:r>
      <w:r w:rsidR="000256B8" w:rsidRPr="001170BB">
        <w:rPr>
          <w:b w:val="0"/>
          <w:noProof/>
          <w:lang w:val="fr-FR"/>
        </w:rPr>
        <w:t>14</w:t>
      </w:r>
    </w:p>
    <w:p w14:paraId="49AEDA22" w14:textId="77777777" w:rsidR="002B5183" w:rsidRPr="003A7C9C" w:rsidRDefault="00EE5449">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lang w:val="fr-FR"/>
        </w:rPr>
      </w:pPr>
      <w:r w:rsidRPr="001170BB">
        <w:rPr>
          <w:rFonts w:ascii="Calibri" w:hAnsi="Calibri"/>
          <w:lang w:val="en-GB"/>
        </w:rPr>
        <w:fldChar w:fldCharType="end"/>
      </w:r>
    </w:p>
    <w:p w14:paraId="53F313DB" w14:textId="3BD6AC89" w:rsidR="002B5183" w:rsidRPr="00CA2E69" w:rsidRDefault="002B5183" w:rsidP="002B5183">
      <w:pPr>
        <w:pStyle w:val="Body"/>
        <w:ind w:left="284"/>
        <w:rPr>
          <w:rFonts w:ascii="Calibri" w:hAnsi="Calibri"/>
          <w:lang w:val="en-GB"/>
        </w:rPr>
      </w:pPr>
      <w:r w:rsidRPr="00CA2E69">
        <w:rPr>
          <w:rFonts w:ascii="Calibri" w:hAnsi="Calibri"/>
          <w:b/>
          <w:color w:val="E36C0A"/>
          <w:u w:color="E36C0A"/>
          <w:lang w:val="en-GB"/>
        </w:rPr>
        <w:t>Annex 1</w:t>
      </w:r>
      <w:r w:rsidRPr="00CA2E69">
        <w:rPr>
          <w:rFonts w:ascii="Calibri" w:hAnsi="Calibri"/>
          <w:b/>
          <w:lang w:val="en-GB"/>
        </w:rPr>
        <w:t xml:space="preserve">: </w:t>
      </w:r>
      <w:r>
        <w:rPr>
          <w:rFonts w:ascii="Calibri" w:eastAsia="Calibri" w:hAnsi="Calibri" w:cs="Calibri"/>
          <w:b/>
          <w:bCs/>
          <w:lang w:val="en-GB"/>
        </w:rPr>
        <w:tab/>
      </w:r>
      <w:r w:rsidR="00596162">
        <w:rPr>
          <w:rFonts w:ascii="Calibri" w:eastAsia="Calibri" w:hAnsi="Calibri" w:cs="Calibri"/>
          <w:b/>
          <w:bCs/>
          <w:lang w:val="en-GB"/>
        </w:rPr>
        <w:tab/>
      </w:r>
      <w:r w:rsidRPr="00CA2E69">
        <w:rPr>
          <w:rFonts w:ascii="Calibri" w:hAnsi="Calibri"/>
          <w:lang w:val="en-GB"/>
        </w:rPr>
        <w:t xml:space="preserve">Technical </w:t>
      </w:r>
      <w:r>
        <w:rPr>
          <w:rFonts w:ascii="Calibri" w:hAnsi="Calibri"/>
          <w:lang w:val="en-GB"/>
        </w:rPr>
        <w:t>a</w:t>
      </w:r>
      <w:r w:rsidRPr="00CA2E69">
        <w:rPr>
          <w:rFonts w:ascii="Calibri" w:hAnsi="Calibri"/>
          <w:lang w:val="en-GB"/>
        </w:rPr>
        <w:t xml:space="preserve">nd Scientific Description </w:t>
      </w:r>
    </w:p>
    <w:p w14:paraId="2F4D99AB" w14:textId="35A5E0D5" w:rsidR="002B5183" w:rsidRPr="00CA2E69" w:rsidRDefault="002B5183" w:rsidP="002B5183">
      <w:pPr>
        <w:pStyle w:val="Body"/>
        <w:ind w:left="284"/>
        <w:rPr>
          <w:rFonts w:ascii="Calibri" w:hAnsi="Calibri"/>
          <w:lang w:val="en-GB"/>
        </w:rPr>
      </w:pPr>
      <w:r w:rsidRPr="00CA2E69">
        <w:rPr>
          <w:rFonts w:ascii="Calibri" w:hAnsi="Calibri"/>
          <w:b/>
          <w:color w:val="E36C0A"/>
          <w:u w:color="E36C0A"/>
          <w:lang w:val="en-GB"/>
        </w:rPr>
        <w:t>Annex 2</w:t>
      </w:r>
      <w:r w:rsidRPr="00CA2E69">
        <w:rPr>
          <w:rFonts w:ascii="Calibri" w:hAnsi="Calibri"/>
          <w:b/>
          <w:lang w:val="en-GB"/>
        </w:rPr>
        <w:t>:</w:t>
      </w:r>
      <w:r w:rsidRPr="00CA2E69">
        <w:rPr>
          <w:rFonts w:ascii="Calibri" w:hAnsi="Calibri"/>
          <w:lang w:val="en-GB"/>
        </w:rPr>
        <w:t xml:space="preserve"> </w:t>
      </w:r>
      <w:r>
        <w:rPr>
          <w:rFonts w:ascii="Calibri" w:eastAsia="Calibri" w:hAnsi="Calibri" w:cs="Calibri"/>
          <w:lang w:val="en-GB"/>
        </w:rPr>
        <w:tab/>
      </w:r>
      <w:r w:rsidR="00596162">
        <w:rPr>
          <w:rFonts w:ascii="Calibri" w:eastAsia="Calibri" w:hAnsi="Calibri" w:cs="Calibri"/>
          <w:lang w:val="en-GB"/>
        </w:rPr>
        <w:tab/>
      </w:r>
      <w:r w:rsidRPr="00CA2E69">
        <w:rPr>
          <w:rFonts w:ascii="Calibri" w:hAnsi="Calibri"/>
          <w:lang w:val="en-GB"/>
        </w:rPr>
        <w:t>Operations Costs and Contributions Plan</w:t>
      </w:r>
    </w:p>
    <w:p w14:paraId="4F0CF82E" w14:textId="37AF15C9" w:rsidR="002B5183" w:rsidRPr="00CA2E69" w:rsidRDefault="002B5183" w:rsidP="002B5183">
      <w:pPr>
        <w:pStyle w:val="Body"/>
        <w:ind w:left="284"/>
        <w:rPr>
          <w:rFonts w:ascii="Calibri" w:hAnsi="Calibri"/>
          <w:lang w:val="en-GB"/>
        </w:rPr>
      </w:pPr>
      <w:r>
        <w:rPr>
          <w:rFonts w:ascii="Calibri" w:eastAsia="Calibri" w:hAnsi="Calibri" w:cs="Calibri"/>
          <w:b/>
          <w:bCs/>
          <w:color w:val="E36C0A"/>
          <w:u w:color="E36C0A"/>
          <w:lang w:val="en-GB"/>
        </w:rPr>
        <w:t>Annex 3</w:t>
      </w:r>
      <w:r w:rsidRPr="00D7592A">
        <w:rPr>
          <w:rFonts w:ascii="Calibri" w:eastAsia="Calibri" w:hAnsi="Calibri" w:cs="Calibri"/>
          <w:b/>
          <w:bCs/>
          <w:color w:val="E36C0A"/>
          <w:u w:color="E36C0A"/>
          <w:lang w:val="en-GB"/>
        </w:rPr>
        <w:t xml:space="preserve">: </w:t>
      </w:r>
      <w:r>
        <w:rPr>
          <w:rFonts w:ascii="Calibri" w:eastAsia="Calibri" w:hAnsi="Calibri" w:cs="Calibri"/>
          <w:b/>
          <w:bCs/>
          <w:color w:val="E36C0A"/>
          <w:u w:color="E36C0A"/>
          <w:lang w:val="en-GB"/>
        </w:rPr>
        <w:tab/>
      </w:r>
      <w:r w:rsidR="00596162">
        <w:rPr>
          <w:rFonts w:ascii="Calibri" w:eastAsia="Calibri" w:hAnsi="Calibri" w:cs="Calibri"/>
          <w:b/>
          <w:bCs/>
          <w:color w:val="E36C0A"/>
          <w:u w:color="E36C0A"/>
          <w:lang w:val="en-GB"/>
        </w:rPr>
        <w:tab/>
      </w:r>
      <w:r w:rsidRPr="00CA2E69">
        <w:rPr>
          <w:rFonts w:ascii="Calibri" w:hAnsi="Calibri"/>
          <w:lang w:val="en-GB"/>
        </w:rPr>
        <w:t>List of Members, Observers, and Representing Entities</w:t>
      </w:r>
    </w:p>
    <w:p w14:paraId="3F99EC5B" w14:textId="77777777" w:rsidR="002B5183" w:rsidRPr="00CA2E69" w:rsidRDefault="002B5183" w:rsidP="002B5183">
      <w:pPr>
        <w:pStyle w:val="Body"/>
        <w:ind w:left="284"/>
        <w:rPr>
          <w:rFonts w:ascii="Calibri" w:hAnsi="Calibri"/>
          <w:lang w:val="en-GB"/>
        </w:rPr>
      </w:pPr>
      <w:r w:rsidRPr="00CA2E69">
        <w:rPr>
          <w:rFonts w:ascii="Calibri" w:hAnsi="Calibri"/>
          <w:b/>
          <w:color w:val="E36C0A"/>
          <w:u w:color="E36C0A"/>
          <w:lang w:val="en-GB"/>
        </w:rPr>
        <w:t xml:space="preserve">Appendix </w:t>
      </w:r>
      <w:r w:rsidRPr="00D7592A">
        <w:rPr>
          <w:rFonts w:ascii="Calibri" w:eastAsia="Calibri" w:hAnsi="Calibri" w:cs="Calibri"/>
          <w:b/>
          <w:bCs/>
          <w:color w:val="E36C0A"/>
          <w:u w:color="E36C0A"/>
          <w:lang w:val="en-GB"/>
        </w:rPr>
        <w:t>1</w:t>
      </w:r>
      <w:r w:rsidRPr="00D7592A">
        <w:rPr>
          <w:rFonts w:ascii="Calibri" w:eastAsia="Calibri" w:hAnsi="Calibri" w:cs="Calibri"/>
          <w:b/>
          <w:bCs/>
          <w:lang w:val="en-GB"/>
        </w:rPr>
        <w:t xml:space="preserve">: </w:t>
      </w:r>
      <w:r>
        <w:rPr>
          <w:rFonts w:ascii="Calibri" w:eastAsia="Calibri" w:hAnsi="Calibri" w:cs="Calibri"/>
          <w:b/>
          <w:bCs/>
          <w:lang w:val="en-GB"/>
        </w:rPr>
        <w:tab/>
      </w:r>
      <w:r w:rsidRPr="00D7592A">
        <w:rPr>
          <w:rFonts w:ascii="Calibri" w:eastAsia="Calibri" w:hAnsi="Calibri" w:cs="Calibri"/>
          <w:lang w:val="en-GB"/>
        </w:rPr>
        <w:t xml:space="preserve">Management </w:t>
      </w:r>
      <w:r w:rsidR="00A83EF0">
        <w:rPr>
          <w:rFonts w:ascii="Calibri" w:eastAsia="Calibri" w:hAnsi="Calibri" w:cs="Calibri"/>
          <w:lang w:val="en-GB"/>
        </w:rPr>
        <w:t>Operations Model</w:t>
      </w:r>
      <w:r w:rsidRPr="00D7592A">
        <w:rPr>
          <w:rFonts w:ascii="Calibri" w:eastAsia="Calibri" w:hAnsi="Calibri" w:cs="Calibri"/>
          <w:lang w:val="en-GB"/>
        </w:rPr>
        <w:t xml:space="preserve"> </w:t>
      </w:r>
    </w:p>
    <w:p w14:paraId="0F0D2B44" w14:textId="77777777" w:rsidR="00F73D5F" w:rsidRDefault="00F73D5F">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rial" w:hAnsi="Calibri" w:cs="Arial"/>
          <w:b/>
          <w:bCs/>
          <w:smallCaps/>
          <w:color w:val="000000"/>
          <w:sz w:val="20"/>
          <w:szCs w:val="22"/>
          <w:u w:color="000000"/>
          <w:lang w:val="en-GB"/>
        </w:rPr>
      </w:pPr>
      <w:r>
        <w:rPr>
          <w:rFonts w:ascii="Calibri" w:hAnsi="Calibri"/>
          <w:sz w:val="20"/>
          <w:lang w:val="en-GB"/>
        </w:rPr>
        <w:br w:type="page"/>
      </w:r>
    </w:p>
    <w:p w14:paraId="074178C5" w14:textId="77777777" w:rsidR="0051587D" w:rsidRPr="00CA2E69" w:rsidRDefault="0051587D" w:rsidP="00084303">
      <w:pPr>
        <w:pStyle w:val="Heading2"/>
        <w:rPr>
          <w:u w:color="E36C0A"/>
        </w:rPr>
      </w:pPr>
      <w:bookmarkStart w:id="0" w:name="_Chapter_1_Essential"/>
      <w:bookmarkEnd w:id="0"/>
      <w:r w:rsidRPr="00CA2E69">
        <w:rPr>
          <w:u w:color="E36C0A"/>
        </w:rPr>
        <w:lastRenderedPageBreak/>
        <w:t xml:space="preserve"> </w:t>
      </w:r>
    </w:p>
    <w:p w14:paraId="75C2BF5B" w14:textId="61129B67" w:rsidR="00782812" w:rsidRPr="00146419" w:rsidRDefault="00607044" w:rsidP="001170BB">
      <w:pPr>
        <w:pStyle w:val="Heading"/>
        <w:ind w:left="0" w:firstLine="0"/>
      </w:pPr>
      <w:bookmarkStart w:id="1" w:name="_Toc7395545"/>
      <w:r w:rsidRPr="00146419">
        <w:t xml:space="preserve">Chapter 1 </w:t>
      </w:r>
      <w:bookmarkEnd w:id="1"/>
      <w:r w:rsidR="00454539" w:rsidRPr="00146419">
        <w:t>General Provisions</w:t>
      </w:r>
    </w:p>
    <w:p w14:paraId="4B340330" w14:textId="77777777" w:rsidR="00782812" w:rsidRPr="00084303" w:rsidRDefault="00607044" w:rsidP="00084303">
      <w:pPr>
        <w:pStyle w:val="Heading2"/>
      </w:pPr>
      <w:bookmarkStart w:id="2" w:name="_Article_1_Name"/>
      <w:bookmarkStart w:id="3" w:name="_Toc12103489"/>
      <w:bookmarkStart w:id="4" w:name="_Toc7395546"/>
      <w:bookmarkEnd w:id="2"/>
      <w:r w:rsidRPr="00084303">
        <w:t>Article 1 Name</w:t>
      </w:r>
      <w:bookmarkEnd w:id="3"/>
    </w:p>
    <w:p w14:paraId="256B2F77" w14:textId="061F5986" w:rsidR="00782812" w:rsidRPr="00146419" w:rsidRDefault="00607044" w:rsidP="00146419">
      <w:pPr>
        <w:pStyle w:val="Heading3"/>
        <w:numPr>
          <w:ilvl w:val="0"/>
          <w:numId w:val="3"/>
        </w:numPr>
        <w:rPr>
          <w:rFonts w:ascii="Calibri" w:hAnsi="Calibri" w:cs="Calibri"/>
          <w:lang w:val="en-GB"/>
        </w:rPr>
      </w:pPr>
      <w:bookmarkStart w:id="5" w:name="_Toc7395547"/>
      <w:bookmarkEnd w:id="4"/>
      <w:r w:rsidRPr="00710573">
        <w:rPr>
          <w:rFonts w:ascii="Calibri" w:hAnsi="Calibri" w:cs="Calibri"/>
          <w:lang w:val="en-GB"/>
        </w:rPr>
        <w:t xml:space="preserve">There shall be a multi-site European research infrastructure called </w:t>
      </w:r>
      <w:r w:rsidR="00D553E4" w:rsidRPr="00146419">
        <w:rPr>
          <w:rFonts w:ascii="Calibri" w:eastAsia="Calibri" w:hAnsi="Calibri" w:cs="Calibri"/>
          <w:lang w:val="en-GB"/>
        </w:rPr>
        <w:t>‘</w:t>
      </w:r>
      <w:r w:rsidRPr="00146419">
        <w:rPr>
          <w:rFonts w:ascii="Calibri" w:hAnsi="Calibri" w:cs="Calibri"/>
          <w:lang w:val="en-GB"/>
        </w:rPr>
        <w:t>The Extreme Light Infrastructure</w:t>
      </w:r>
      <w:r w:rsidR="00D553E4" w:rsidRPr="00146419">
        <w:rPr>
          <w:rFonts w:ascii="Calibri" w:eastAsia="Calibri" w:hAnsi="Calibri" w:cs="Calibri"/>
          <w:lang w:val="en-GB"/>
        </w:rPr>
        <w:t>’</w:t>
      </w:r>
      <w:r w:rsidRPr="00146419">
        <w:rPr>
          <w:rFonts w:ascii="Calibri" w:hAnsi="Calibri" w:cs="Calibri"/>
          <w:lang w:val="en-GB"/>
        </w:rPr>
        <w:t xml:space="preserve"> (hereinafter referred to as </w:t>
      </w:r>
      <w:r w:rsidR="00D553E4" w:rsidRPr="00146419">
        <w:rPr>
          <w:rFonts w:ascii="Calibri" w:eastAsia="Calibri" w:hAnsi="Calibri" w:cs="Calibri"/>
          <w:lang w:val="en-GB"/>
        </w:rPr>
        <w:t>‘</w:t>
      </w:r>
      <w:r w:rsidRPr="00146419">
        <w:rPr>
          <w:rFonts w:ascii="Calibri" w:hAnsi="Calibri" w:cs="Calibri"/>
          <w:lang w:val="en-GB"/>
        </w:rPr>
        <w:t>ELI</w:t>
      </w:r>
      <w:r w:rsidR="00D553E4" w:rsidRPr="00146419">
        <w:rPr>
          <w:rFonts w:ascii="Calibri" w:eastAsia="Calibri" w:hAnsi="Calibri" w:cs="Calibri"/>
          <w:lang w:val="en-GB"/>
        </w:rPr>
        <w:t>’</w:t>
      </w:r>
      <w:r w:rsidRPr="00146419">
        <w:rPr>
          <w:rFonts w:ascii="Calibri" w:hAnsi="Calibri" w:cs="Calibri"/>
          <w:lang w:val="en-GB"/>
        </w:rPr>
        <w:t>).</w:t>
      </w:r>
      <w:bookmarkEnd w:id="5"/>
    </w:p>
    <w:p w14:paraId="1C08B8B5" w14:textId="087D93FA" w:rsidR="00782812" w:rsidRPr="00146419" w:rsidRDefault="00607044" w:rsidP="00146419">
      <w:pPr>
        <w:pStyle w:val="Heading3"/>
        <w:numPr>
          <w:ilvl w:val="0"/>
          <w:numId w:val="3"/>
        </w:numPr>
        <w:rPr>
          <w:rFonts w:ascii="Calibri" w:hAnsi="Calibri" w:cs="Calibri"/>
          <w:lang w:val="en-GB"/>
        </w:rPr>
      </w:pPr>
      <w:bookmarkStart w:id="6" w:name="_Toc7395548"/>
      <w:r w:rsidRPr="00146419">
        <w:rPr>
          <w:rFonts w:ascii="Calibri" w:hAnsi="Calibri" w:cs="Calibri"/>
          <w:lang w:val="en-GB"/>
        </w:rPr>
        <w:t xml:space="preserve">ELI shall have the legal form of a European Research Infrastructure Consortium (hereinafter referred to as </w:t>
      </w:r>
      <w:r w:rsidR="00D553E4" w:rsidRPr="00146419">
        <w:rPr>
          <w:rFonts w:ascii="Calibri" w:eastAsia="Calibri" w:hAnsi="Calibri" w:cs="Calibri"/>
          <w:lang w:val="en-GB"/>
        </w:rPr>
        <w:t>‘</w:t>
      </w:r>
      <w:r w:rsidRPr="00146419">
        <w:rPr>
          <w:rFonts w:ascii="Calibri" w:hAnsi="Calibri" w:cs="Calibri"/>
          <w:lang w:val="en-GB"/>
        </w:rPr>
        <w:t>ERIC</w:t>
      </w:r>
      <w:r w:rsidR="00D553E4" w:rsidRPr="00146419">
        <w:rPr>
          <w:rFonts w:ascii="Calibri" w:eastAsia="Calibri" w:hAnsi="Calibri" w:cs="Calibri"/>
          <w:lang w:val="en-GB"/>
        </w:rPr>
        <w:t>’</w:t>
      </w:r>
      <w:r w:rsidRPr="00146419">
        <w:rPr>
          <w:rFonts w:ascii="Calibri" w:hAnsi="Calibri" w:cs="Calibri"/>
          <w:lang w:val="en-GB"/>
        </w:rPr>
        <w:t xml:space="preserve">) incorporated under the provisions of the Council Regulation </w:t>
      </w:r>
      <w:r w:rsidR="00454539" w:rsidRPr="00146419">
        <w:rPr>
          <w:rFonts w:ascii="Calibri" w:hAnsi="Calibri" w:cs="Calibri"/>
          <w:lang w:val="en-GB"/>
        </w:rPr>
        <w:t xml:space="preserve">(EC) </w:t>
      </w:r>
      <w:r w:rsidRPr="00146419">
        <w:rPr>
          <w:rFonts w:ascii="Calibri" w:hAnsi="Calibri" w:cs="Calibri"/>
          <w:lang w:val="en-GB"/>
        </w:rPr>
        <w:t xml:space="preserve">No 723/2009 </w:t>
      </w:r>
      <w:r w:rsidR="00001A9C">
        <w:rPr>
          <w:rFonts w:ascii="Calibri" w:hAnsi="Calibri"/>
          <w:lang w:val="en-GB"/>
        </w:rPr>
        <w:t xml:space="preserve">as amended by the </w:t>
      </w:r>
      <w:r w:rsidR="00001A9C" w:rsidRPr="00143EE2">
        <w:rPr>
          <w:rFonts w:ascii="Calibri" w:hAnsi="Calibri"/>
          <w:lang w:val="en-GB"/>
        </w:rPr>
        <w:t xml:space="preserve">Council Regulation </w:t>
      </w:r>
      <w:r w:rsidR="00001A9C">
        <w:rPr>
          <w:rFonts w:ascii="Calibri" w:hAnsi="Calibri"/>
          <w:lang w:val="en-GB"/>
        </w:rPr>
        <w:t xml:space="preserve">(EC) </w:t>
      </w:r>
      <w:r w:rsidR="00001A9C" w:rsidRPr="00143EE2">
        <w:rPr>
          <w:rFonts w:ascii="Calibri" w:hAnsi="Calibri"/>
          <w:lang w:val="en-GB"/>
        </w:rPr>
        <w:t xml:space="preserve">No 1261/2013 </w:t>
      </w:r>
      <w:r w:rsidRPr="00146419">
        <w:rPr>
          <w:rFonts w:ascii="Calibri" w:hAnsi="Calibri" w:cs="Calibri"/>
          <w:lang w:val="en-GB"/>
        </w:rPr>
        <w:t xml:space="preserve">and be formally named </w:t>
      </w:r>
      <w:r w:rsidR="00D553E4" w:rsidRPr="00146419">
        <w:rPr>
          <w:rFonts w:ascii="Calibri" w:eastAsia="Calibri" w:hAnsi="Calibri" w:cs="Calibri"/>
          <w:lang w:val="en-GB"/>
        </w:rPr>
        <w:t>‘</w:t>
      </w:r>
      <w:r w:rsidRPr="00146419">
        <w:rPr>
          <w:rFonts w:ascii="Calibri" w:hAnsi="Calibri" w:cs="Calibri"/>
          <w:lang w:val="en-GB"/>
        </w:rPr>
        <w:t>The Extreme Light Infrastructure ERIC</w:t>
      </w:r>
      <w:r w:rsidR="00D553E4" w:rsidRPr="00146419">
        <w:rPr>
          <w:rFonts w:ascii="Calibri" w:eastAsia="Calibri" w:hAnsi="Calibri" w:cs="Calibri"/>
          <w:lang w:val="en-GB"/>
        </w:rPr>
        <w:t>’</w:t>
      </w:r>
      <w:r w:rsidRPr="00146419">
        <w:rPr>
          <w:rFonts w:ascii="Calibri" w:hAnsi="Calibri" w:cs="Calibri"/>
          <w:lang w:val="en-GB"/>
        </w:rPr>
        <w:t xml:space="preserve"> and commonly referred to as </w:t>
      </w:r>
      <w:r w:rsidR="00D553E4" w:rsidRPr="00146419">
        <w:rPr>
          <w:rFonts w:ascii="Calibri" w:eastAsia="Calibri" w:hAnsi="Calibri" w:cs="Calibri"/>
          <w:lang w:val="en-GB"/>
        </w:rPr>
        <w:t>‘</w:t>
      </w:r>
      <w:r w:rsidR="008C25A3" w:rsidRPr="00146419">
        <w:rPr>
          <w:rFonts w:ascii="Calibri" w:hAnsi="Calibri" w:cs="Calibri"/>
          <w:lang w:val="en-GB"/>
        </w:rPr>
        <w:t xml:space="preserve">ELI </w:t>
      </w:r>
      <w:r w:rsidR="00162152" w:rsidRPr="00146419">
        <w:rPr>
          <w:rFonts w:ascii="Calibri" w:hAnsi="Calibri" w:cs="Calibri"/>
          <w:lang w:val="en-GB"/>
        </w:rPr>
        <w:t>ERIC</w:t>
      </w:r>
      <w:r w:rsidR="00D553E4" w:rsidRPr="00146419">
        <w:rPr>
          <w:rFonts w:ascii="Calibri" w:eastAsia="Calibri" w:hAnsi="Calibri" w:cs="Calibri"/>
          <w:lang w:val="en-GB"/>
        </w:rPr>
        <w:t>’</w:t>
      </w:r>
      <w:r w:rsidRPr="00146419">
        <w:rPr>
          <w:rFonts w:ascii="Calibri" w:hAnsi="Calibri" w:cs="Calibri"/>
          <w:lang w:val="en-GB"/>
        </w:rPr>
        <w:t xml:space="preserve"> or simply </w:t>
      </w:r>
      <w:r w:rsidR="00D553E4" w:rsidRPr="00146419">
        <w:rPr>
          <w:rFonts w:ascii="Calibri" w:eastAsia="Calibri" w:hAnsi="Calibri" w:cs="Calibri"/>
          <w:lang w:val="en-GB"/>
        </w:rPr>
        <w:t>‘</w:t>
      </w:r>
      <w:r w:rsidRPr="00146419">
        <w:rPr>
          <w:rFonts w:ascii="Calibri" w:hAnsi="Calibri" w:cs="Calibri"/>
          <w:lang w:val="en-GB"/>
        </w:rPr>
        <w:t>ELI</w:t>
      </w:r>
      <w:r w:rsidR="00D553E4" w:rsidRPr="00146419">
        <w:rPr>
          <w:rFonts w:ascii="Calibri" w:eastAsia="Calibri" w:hAnsi="Calibri" w:cs="Calibri"/>
          <w:lang w:val="en-GB"/>
        </w:rPr>
        <w:t>’</w:t>
      </w:r>
      <w:r w:rsidRPr="00146419">
        <w:rPr>
          <w:rFonts w:ascii="Calibri" w:hAnsi="Calibri" w:cs="Calibri"/>
          <w:lang w:val="en-GB"/>
        </w:rPr>
        <w:t>.</w:t>
      </w:r>
      <w:bookmarkEnd w:id="6"/>
    </w:p>
    <w:p w14:paraId="15A2AE61" w14:textId="30352E59" w:rsidR="00782812" w:rsidRPr="00146419" w:rsidRDefault="00607044" w:rsidP="00084303">
      <w:pPr>
        <w:pStyle w:val="Heading2"/>
      </w:pPr>
      <w:bookmarkStart w:id="7" w:name="_Article_2_Tasks"/>
      <w:bookmarkStart w:id="8" w:name="_Toc7395549"/>
      <w:bookmarkStart w:id="9" w:name="_Toc12103490"/>
      <w:bookmarkEnd w:id="7"/>
      <w:r w:rsidRPr="00146419">
        <w:t>Article 2 Tasks and Activities</w:t>
      </w:r>
      <w:bookmarkEnd w:id="8"/>
      <w:bookmarkEnd w:id="9"/>
    </w:p>
    <w:p w14:paraId="1D0882AD" w14:textId="4AA807D8" w:rsidR="00782812" w:rsidRPr="00146419" w:rsidRDefault="00607044" w:rsidP="00146419">
      <w:pPr>
        <w:pStyle w:val="Heading3"/>
        <w:numPr>
          <w:ilvl w:val="0"/>
          <w:numId w:val="5"/>
        </w:numPr>
        <w:rPr>
          <w:rFonts w:ascii="Calibri" w:hAnsi="Calibri" w:cs="Calibri"/>
          <w:lang w:val="en-GB"/>
        </w:rPr>
      </w:pPr>
      <w:bookmarkStart w:id="10" w:name="_Toc7395550"/>
      <w:r w:rsidRPr="00710573">
        <w:rPr>
          <w:rFonts w:ascii="Calibri" w:hAnsi="Calibri" w:cs="Calibri"/>
          <w:lang w:val="en-GB"/>
        </w:rPr>
        <w:t xml:space="preserve">ELI shall operate </w:t>
      </w:r>
      <w:r w:rsidR="00626627" w:rsidRPr="00146419">
        <w:rPr>
          <w:rFonts w:ascii="Calibri" w:hAnsi="Calibri" w:cs="Calibri"/>
          <w:lang w:val="en-GB"/>
        </w:rPr>
        <w:t xml:space="preserve">the </w:t>
      </w:r>
      <w:r w:rsidR="004D6312" w:rsidRPr="00146419">
        <w:rPr>
          <w:rFonts w:ascii="Calibri" w:hAnsi="Calibri" w:cs="Calibri"/>
          <w:lang w:val="en-GB"/>
        </w:rPr>
        <w:t xml:space="preserve">ELI FACILITIES </w:t>
      </w:r>
      <w:r w:rsidRPr="00146419">
        <w:rPr>
          <w:rFonts w:ascii="Calibri" w:hAnsi="Calibri" w:cs="Calibri"/>
          <w:lang w:val="en-GB"/>
        </w:rPr>
        <w:t xml:space="preserve">as a single </w:t>
      </w:r>
      <w:r w:rsidR="007655F1" w:rsidRPr="00146419">
        <w:rPr>
          <w:rFonts w:ascii="Calibri" w:hAnsi="Calibri" w:cs="Calibri"/>
          <w:lang w:val="en-GB"/>
        </w:rPr>
        <w:t>organisation</w:t>
      </w:r>
      <w:r w:rsidR="00626627" w:rsidRPr="00146419">
        <w:rPr>
          <w:rFonts w:ascii="Calibri" w:hAnsi="Calibri" w:cs="Calibri"/>
          <w:lang w:val="en-GB"/>
        </w:rPr>
        <w:t>, with a unified Governance and single management structure</w:t>
      </w:r>
      <w:r w:rsidR="00626627" w:rsidRPr="00146419">
        <w:rPr>
          <w:rFonts w:ascii="Calibri" w:eastAsia="Calibri" w:hAnsi="Calibri" w:cs="Calibri"/>
          <w:lang w:val="en-GB"/>
        </w:rPr>
        <w:t xml:space="preserve">; </w:t>
      </w:r>
      <w:r w:rsidRPr="00146419">
        <w:rPr>
          <w:rFonts w:ascii="Calibri" w:hAnsi="Calibri" w:cs="Calibri"/>
          <w:lang w:val="en-GB"/>
        </w:rPr>
        <w:t xml:space="preserve">the </w:t>
      </w:r>
      <w:r w:rsidR="004D6312" w:rsidRPr="00146419">
        <w:rPr>
          <w:rFonts w:ascii="Calibri" w:hAnsi="Calibri" w:cs="Calibri"/>
          <w:lang w:val="en-GB"/>
        </w:rPr>
        <w:t xml:space="preserve">ELI FACILITIES </w:t>
      </w:r>
      <w:r w:rsidRPr="00146419">
        <w:rPr>
          <w:rFonts w:ascii="Calibri" w:hAnsi="Calibri" w:cs="Calibri"/>
          <w:lang w:val="en-GB"/>
        </w:rPr>
        <w:t>are described in the Technical and Scientific Description</w:t>
      </w:r>
      <w:r w:rsidR="00FA13BE" w:rsidRPr="00146419">
        <w:rPr>
          <w:rFonts w:ascii="Calibri" w:hAnsi="Calibri" w:cs="Calibri"/>
          <w:lang w:val="en-GB"/>
        </w:rPr>
        <w:t xml:space="preserve"> (</w:t>
      </w:r>
      <w:r w:rsidR="00FA13BE" w:rsidRPr="00146419">
        <w:rPr>
          <w:rFonts w:ascii="Calibri" w:hAnsi="Calibri" w:cs="Calibri"/>
          <w:b/>
          <w:color w:val="E36C0A"/>
          <w:u w:color="E36C0A"/>
          <w:lang w:val="en-GB"/>
        </w:rPr>
        <w:t>Annex 1</w:t>
      </w:r>
      <w:r w:rsidR="00FA13BE" w:rsidRPr="00146419">
        <w:rPr>
          <w:rFonts w:ascii="Calibri" w:hAnsi="Calibri" w:cs="Calibri"/>
          <w:lang w:val="en-GB"/>
        </w:rPr>
        <w:t>)</w:t>
      </w:r>
      <w:r w:rsidRPr="00146419">
        <w:rPr>
          <w:rFonts w:ascii="Calibri" w:hAnsi="Calibri" w:cs="Calibri"/>
          <w:lang w:val="en-GB"/>
        </w:rPr>
        <w:t>.</w:t>
      </w:r>
      <w:bookmarkEnd w:id="10"/>
      <w:r w:rsidRPr="00146419">
        <w:rPr>
          <w:rFonts w:ascii="Calibri" w:hAnsi="Calibri" w:cs="Calibri"/>
          <w:lang w:val="en-GB"/>
        </w:rPr>
        <w:t xml:space="preserve"> </w:t>
      </w:r>
      <w:r w:rsidR="00626453" w:rsidRPr="00146419">
        <w:rPr>
          <w:rFonts w:ascii="Calibri" w:hAnsi="Calibri" w:cs="Calibri"/>
          <w:lang w:val="en-GB"/>
        </w:rPr>
        <w:t xml:space="preserve">The ELI General Assembly may recognise and include additional </w:t>
      </w:r>
      <w:r w:rsidR="004D6312" w:rsidRPr="00146419">
        <w:rPr>
          <w:rFonts w:ascii="Calibri" w:hAnsi="Calibri" w:cs="Calibri"/>
          <w:lang w:val="en-GB"/>
        </w:rPr>
        <w:t xml:space="preserve">ELI </w:t>
      </w:r>
      <w:r w:rsidR="000C6648" w:rsidRPr="00146419">
        <w:rPr>
          <w:rFonts w:ascii="Calibri" w:hAnsi="Calibri" w:cs="Calibri"/>
          <w:lang w:val="en-GB"/>
        </w:rPr>
        <w:t>FACILITIES according</w:t>
      </w:r>
      <w:r w:rsidR="00590497" w:rsidRPr="00146419">
        <w:rPr>
          <w:rFonts w:ascii="Calibri" w:hAnsi="Calibri" w:cs="Calibri"/>
          <w:lang w:val="en-GB"/>
        </w:rPr>
        <w:t xml:space="preserve"> to Article 21.</w:t>
      </w:r>
    </w:p>
    <w:p w14:paraId="6A89EC9B" w14:textId="52EF82E3" w:rsidR="00782812" w:rsidRPr="00146419" w:rsidRDefault="00607044" w:rsidP="00146419">
      <w:pPr>
        <w:pStyle w:val="Heading3"/>
        <w:numPr>
          <w:ilvl w:val="0"/>
          <w:numId w:val="5"/>
        </w:numPr>
        <w:rPr>
          <w:rFonts w:ascii="Calibri" w:hAnsi="Calibri" w:cs="Calibri"/>
          <w:lang w:val="en-GB"/>
        </w:rPr>
      </w:pPr>
      <w:bookmarkStart w:id="11" w:name="_Toc7395551"/>
      <w:r w:rsidRPr="00146419">
        <w:rPr>
          <w:rFonts w:ascii="Calibri" w:hAnsi="Calibri" w:cs="Calibri"/>
        </w:rPr>
        <w:t xml:space="preserve">ELI shall </w:t>
      </w:r>
      <w:r w:rsidR="00B31DCC" w:rsidRPr="00146419">
        <w:rPr>
          <w:rFonts w:ascii="Calibri" w:eastAsia="Calibri" w:hAnsi="Calibri" w:cs="Calibri"/>
        </w:rPr>
        <w:t>manage</w:t>
      </w:r>
      <w:r w:rsidR="00CC49C5" w:rsidRPr="00146419">
        <w:rPr>
          <w:rFonts w:ascii="Calibri" w:hAnsi="Calibri" w:cs="Calibri"/>
        </w:rPr>
        <w:t xml:space="preserve"> </w:t>
      </w:r>
      <w:r w:rsidRPr="00146419">
        <w:rPr>
          <w:rFonts w:ascii="Calibri" w:hAnsi="Calibri" w:cs="Calibri"/>
        </w:rPr>
        <w:t xml:space="preserve">access to </w:t>
      </w:r>
      <w:r w:rsidR="00B31DCC" w:rsidRPr="00146419">
        <w:rPr>
          <w:rFonts w:ascii="Calibri" w:eastAsia="Calibri" w:hAnsi="Calibri" w:cs="Calibri"/>
        </w:rPr>
        <w:t xml:space="preserve">the </w:t>
      </w:r>
      <w:r w:rsidR="004D6312" w:rsidRPr="00146419">
        <w:rPr>
          <w:rFonts w:ascii="Calibri" w:eastAsia="Calibri" w:hAnsi="Calibri" w:cs="Calibri"/>
        </w:rPr>
        <w:t xml:space="preserve">ELI FACILITIES </w:t>
      </w:r>
      <w:r w:rsidRPr="00146419">
        <w:rPr>
          <w:rFonts w:ascii="Calibri" w:hAnsi="Calibri" w:cs="Calibri"/>
        </w:rPr>
        <w:t>for users through an international peer-review system.</w:t>
      </w:r>
      <w:bookmarkEnd w:id="11"/>
      <w:r w:rsidR="00B31DCC" w:rsidRPr="00146419">
        <w:rPr>
          <w:rFonts w:ascii="Calibri" w:eastAsia="Calibri" w:hAnsi="Calibri" w:cs="Calibri"/>
        </w:rPr>
        <w:t xml:space="preserve"> </w:t>
      </w:r>
      <w:bookmarkStart w:id="12" w:name="_Toc7395552"/>
      <w:r w:rsidRPr="00146419">
        <w:rPr>
          <w:rFonts w:ascii="Calibri" w:hAnsi="Calibri" w:cs="Calibri"/>
          <w:lang w:val="en-GB"/>
        </w:rPr>
        <w:t>In order to achieve its objectives, ELI shall in particular:</w:t>
      </w:r>
      <w:bookmarkEnd w:id="12"/>
    </w:p>
    <w:p w14:paraId="4846D445" w14:textId="336D9D30" w:rsidR="00782812" w:rsidRPr="00146419" w:rsidRDefault="00607044" w:rsidP="00146419">
      <w:pPr>
        <w:pStyle w:val="ColorfulList-Accent11"/>
        <w:numPr>
          <w:ilvl w:val="0"/>
          <w:numId w:val="7"/>
        </w:numPr>
        <w:rPr>
          <w:rFonts w:ascii="Calibri" w:hAnsi="Calibri" w:cs="Calibri"/>
          <w:lang w:val="en-GB"/>
        </w:rPr>
      </w:pPr>
      <w:bookmarkStart w:id="13" w:name="_Toc7395553"/>
      <w:bookmarkStart w:id="14" w:name="_Toc12103491"/>
      <w:r w:rsidRPr="00146419">
        <w:rPr>
          <w:rFonts w:ascii="Calibri" w:hAnsi="Calibri" w:cs="Calibri"/>
          <w:lang w:val="en-GB"/>
        </w:rPr>
        <w:t xml:space="preserve">Exploit the full scientific potential of the </w:t>
      </w:r>
      <w:r w:rsidR="004D6312" w:rsidRPr="00146419">
        <w:rPr>
          <w:rFonts w:ascii="Calibri" w:hAnsi="Calibri" w:cs="Calibri"/>
          <w:lang w:val="en-GB"/>
        </w:rPr>
        <w:t>ELI FACILITIES</w:t>
      </w:r>
      <w:r w:rsidRPr="00146419">
        <w:rPr>
          <w:rFonts w:ascii="Calibri" w:hAnsi="Calibri" w:cs="Calibri"/>
          <w:lang w:val="en-GB"/>
        </w:rPr>
        <w:t>, by collaborating closely with user communities, developing and making available a set of complementary sources and instruments, providing efficient services and optimum conditions for users, and by undertaking outreach activities to new potential users;</w:t>
      </w:r>
      <w:bookmarkEnd w:id="13"/>
      <w:bookmarkEnd w:id="14"/>
    </w:p>
    <w:p w14:paraId="604A2C5D" w14:textId="77777777" w:rsidR="00782812" w:rsidRPr="00146419" w:rsidRDefault="00607044" w:rsidP="00146419">
      <w:pPr>
        <w:pStyle w:val="ColorfulList-Accent11"/>
        <w:numPr>
          <w:ilvl w:val="0"/>
          <w:numId w:val="7"/>
        </w:numPr>
        <w:rPr>
          <w:rFonts w:ascii="Calibri" w:hAnsi="Calibri" w:cs="Calibri"/>
          <w:lang w:val="en-GB"/>
        </w:rPr>
      </w:pPr>
      <w:bookmarkStart w:id="15" w:name="_Toc7395554"/>
      <w:bookmarkStart w:id="16" w:name="_Toc12103492"/>
      <w:r w:rsidRPr="00146419">
        <w:rPr>
          <w:rFonts w:ascii="Calibri" w:hAnsi="Calibri" w:cs="Calibri"/>
          <w:lang w:val="en-GB"/>
        </w:rPr>
        <w:t>Sustain excellence and improve the value, quality and effectiveness of the Members’ research communities through international peer-reviewed access</w:t>
      </w:r>
      <w:r w:rsidR="003D7243" w:rsidRPr="00146419">
        <w:rPr>
          <w:rFonts w:ascii="Calibri" w:hAnsi="Calibri" w:cs="Calibri"/>
          <w:lang w:val="en-GB"/>
        </w:rPr>
        <w:t>;</w:t>
      </w:r>
      <w:bookmarkEnd w:id="15"/>
      <w:bookmarkEnd w:id="16"/>
      <w:r w:rsidRPr="00146419">
        <w:rPr>
          <w:rFonts w:ascii="Calibri" w:hAnsi="Calibri" w:cs="Calibri"/>
          <w:lang w:val="en-GB"/>
        </w:rPr>
        <w:t xml:space="preserve"> </w:t>
      </w:r>
    </w:p>
    <w:p w14:paraId="1894C8B3" w14:textId="77777777" w:rsidR="00782812" w:rsidRPr="00146419" w:rsidRDefault="00607044" w:rsidP="00146419">
      <w:pPr>
        <w:pStyle w:val="ColorfulList-Accent11"/>
        <w:numPr>
          <w:ilvl w:val="0"/>
          <w:numId w:val="7"/>
        </w:numPr>
        <w:rPr>
          <w:rFonts w:ascii="Calibri" w:hAnsi="Calibri" w:cs="Calibri"/>
          <w:lang w:val="en-GB"/>
        </w:rPr>
      </w:pPr>
      <w:bookmarkStart w:id="17" w:name="_Toc7395555"/>
      <w:bookmarkStart w:id="18" w:name="_Toc12103493"/>
      <w:r w:rsidRPr="00146419">
        <w:rPr>
          <w:rFonts w:ascii="Calibri" w:hAnsi="Calibri" w:cs="Calibri"/>
          <w:lang w:val="en-GB"/>
        </w:rPr>
        <w:t xml:space="preserve">Provide a unique platform for the development of know-how </w:t>
      </w:r>
      <w:r w:rsidR="0069278E" w:rsidRPr="00146419">
        <w:rPr>
          <w:rFonts w:ascii="Calibri" w:eastAsia="Calibri" w:hAnsi="Calibri" w:cs="Calibri"/>
          <w:lang w:val="en-GB"/>
        </w:rPr>
        <w:t>to</w:t>
      </w:r>
      <w:r w:rsidRPr="00146419">
        <w:rPr>
          <w:rFonts w:ascii="Calibri" w:hAnsi="Calibri" w:cs="Calibri"/>
          <w:lang w:val="en-GB"/>
        </w:rPr>
        <w:t xml:space="preserve"> the </w:t>
      </w:r>
      <w:r w:rsidR="003D7243" w:rsidRPr="00146419">
        <w:rPr>
          <w:rFonts w:ascii="Calibri" w:eastAsia="Calibri" w:hAnsi="Calibri" w:cs="Calibri"/>
          <w:lang w:val="en-GB"/>
        </w:rPr>
        <w:t>M</w:t>
      </w:r>
      <w:r w:rsidRPr="00146419">
        <w:rPr>
          <w:rFonts w:ascii="Calibri" w:eastAsia="Calibri" w:hAnsi="Calibri" w:cs="Calibri"/>
          <w:lang w:val="en-GB"/>
        </w:rPr>
        <w:t>ember</w:t>
      </w:r>
      <w:r w:rsidR="00CD036C" w:rsidRPr="00146419">
        <w:rPr>
          <w:rFonts w:ascii="Calibri" w:eastAsia="Calibri" w:hAnsi="Calibri" w:cs="Calibri"/>
          <w:lang w:val="en-GB"/>
        </w:rPr>
        <w:t>s</w:t>
      </w:r>
      <w:r w:rsidRPr="00146419">
        <w:rPr>
          <w:rFonts w:ascii="Calibri" w:hAnsi="Calibri" w:cs="Calibri"/>
          <w:lang w:val="en-GB"/>
        </w:rPr>
        <w:t xml:space="preserve"> by coordinating research and development of relevant technologies, coordinating</w:t>
      </w:r>
      <w:r w:rsidR="00FC6E1D" w:rsidRPr="00146419">
        <w:rPr>
          <w:rFonts w:ascii="Calibri" w:hAnsi="Calibri" w:cs="Calibri"/>
          <w:lang w:val="en-GB"/>
        </w:rPr>
        <w:t xml:space="preserve"> </w:t>
      </w:r>
      <w:r w:rsidRPr="00146419">
        <w:rPr>
          <w:rFonts w:ascii="Calibri" w:hAnsi="Calibri" w:cs="Calibri"/>
          <w:lang w:val="en-GB"/>
        </w:rPr>
        <w:t>the joint training of scientific and technical personnel, and by promoting collaboration between leading research cent</w:t>
      </w:r>
      <w:r w:rsidR="002C12DF" w:rsidRPr="00146419">
        <w:rPr>
          <w:rFonts w:ascii="Calibri" w:eastAsia="Calibri" w:hAnsi="Calibri" w:cs="Calibri"/>
          <w:lang w:val="en-GB"/>
        </w:rPr>
        <w:t>r</w:t>
      </w:r>
      <w:r w:rsidRPr="00146419">
        <w:rPr>
          <w:rFonts w:ascii="Calibri" w:hAnsi="Calibri" w:cs="Calibri"/>
          <w:lang w:val="en-GB"/>
        </w:rPr>
        <w:t>es and with industry;</w:t>
      </w:r>
      <w:bookmarkEnd w:id="17"/>
      <w:bookmarkEnd w:id="18"/>
    </w:p>
    <w:p w14:paraId="1EE4377F" w14:textId="77777777" w:rsidR="00782812" w:rsidRPr="00146419" w:rsidRDefault="00607044" w:rsidP="00146419">
      <w:pPr>
        <w:pStyle w:val="ColorfulList-Accent11"/>
        <w:numPr>
          <w:ilvl w:val="0"/>
          <w:numId w:val="7"/>
        </w:numPr>
        <w:rPr>
          <w:rFonts w:ascii="Calibri" w:hAnsi="Calibri" w:cs="Calibri"/>
          <w:lang w:val="en-GB"/>
        </w:rPr>
      </w:pPr>
      <w:bookmarkStart w:id="19" w:name="_Toc7395556"/>
      <w:bookmarkStart w:id="20" w:name="_Toc12103494"/>
      <w:r w:rsidRPr="00146419">
        <w:rPr>
          <w:rFonts w:ascii="Calibri" w:hAnsi="Calibri" w:cs="Calibri"/>
          <w:lang w:val="en-GB"/>
        </w:rPr>
        <w:t>Develop and implement a policy and strategy for innovation, including intellectual property, technological exploitation, and support to industrial development;</w:t>
      </w:r>
      <w:bookmarkEnd w:id="19"/>
      <w:bookmarkEnd w:id="20"/>
    </w:p>
    <w:p w14:paraId="3431CD04" w14:textId="77777777" w:rsidR="00782812" w:rsidRPr="00146419" w:rsidRDefault="00607044" w:rsidP="00146419">
      <w:pPr>
        <w:pStyle w:val="ColorfulList-Accent11"/>
        <w:numPr>
          <w:ilvl w:val="0"/>
          <w:numId w:val="7"/>
        </w:numPr>
        <w:rPr>
          <w:rFonts w:ascii="Calibri" w:hAnsi="Calibri" w:cs="Calibri"/>
          <w:lang w:val="en-GB"/>
        </w:rPr>
      </w:pPr>
      <w:bookmarkStart w:id="21" w:name="_Toc7395557"/>
      <w:bookmarkStart w:id="22" w:name="_Toc12103495"/>
      <w:r w:rsidRPr="00146419">
        <w:rPr>
          <w:rFonts w:ascii="Calibri" w:hAnsi="Calibri" w:cs="Calibri"/>
          <w:lang w:val="en-GB"/>
        </w:rPr>
        <w:t xml:space="preserve">Ensure an efficient internal and external communication, promoting the ELI </w:t>
      </w:r>
      <w:r w:rsidR="00071101" w:rsidRPr="00146419">
        <w:rPr>
          <w:rFonts w:ascii="Calibri" w:hAnsi="Calibri" w:cs="Calibri"/>
          <w:lang w:val="en-GB"/>
        </w:rPr>
        <w:t>activities</w:t>
      </w:r>
      <w:r w:rsidRPr="00146419">
        <w:rPr>
          <w:rFonts w:ascii="Calibri" w:hAnsi="Calibri" w:cs="Calibri"/>
          <w:lang w:val="en-GB"/>
        </w:rPr>
        <w:t xml:space="preserve"> and disseminating the scientific and technical results;</w:t>
      </w:r>
      <w:bookmarkEnd w:id="21"/>
      <w:bookmarkEnd w:id="22"/>
    </w:p>
    <w:p w14:paraId="7592F009" w14:textId="77777777" w:rsidR="00CC49C5" w:rsidRPr="00146419" w:rsidRDefault="00607044" w:rsidP="00146419">
      <w:pPr>
        <w:pStyle w:val="ColorfulList-Accent11"/>
        <w:numPr>
          <w:ilvl w:val="0"/>
          <w:numId w:val="7"/>
        </w:numPr>
        <w:rPr>
          <w:rFonts w:ascii="Calibri" w:hAnsi="Calibri" w:cs="Calibri"/>
          <w:lang w:val="en-GB"/>
        </w:rPr>
      </w:pPr>
      <w:bookmarkStart w:id="23" w:name="_Toc7395558"/>
      <w:bookmarkStart w:id="24" w:name="_Toc12103496"/>
      <w:r w:rsidRPr="00146419">
        <w:rPr>
          <w:rFonts w:ascii="Calibri" w:hAnsi="Calibri" w:cs="Calibri"/>
          <w:lang w:val="en-GB"/>
        </w:rPr>
        <w:t>Carry out any other activity in support of ELI’s objectives.</w:t>
      </w:r>
      <w:bookmarkEnd w:id="23"/>
      <w:bookmarkEnd w:id="24"/>
    </w:p>
    <w:p w14:paraId="210F8474" w14:textId="77777777" w:rsidR="00CC49C5" w:rsidRPr="00146419" w:rsidRDefault="00CC49C5" w:rsidP="00146419">
      <w:pPr>
        <w:pStyle w:val="Heading3"/>
        <w:numPr>
          <w:ilvl w:val="0"/>
          <w:numId w:val="5"/>
        </w:numPr>
        <w:rPr>
          <w:rFonts w:ascii="Calibri" w:hAnsi="Calibri" w:cs="Calibri"/>
          <w:lang w:val="en-GB"/>
        </w:rPr>
      </w:pPr>
      <w:bookmarkStart w:id="25" w:name="_Toc7395559"/>
      <w:r w:rsidRPr="00146419">
        <w:rPr>
          <w:rFonts w:ascii="Calibri" w:hAnsi="Calibri" w:cs="Calibri"/>
          <w:lang w:val="en-GB"/>
        </w:rPr>
        <w:t xml:space="preserve">ELI shall operate on a non-economic basis. ELI may carry out limited economic activities, provided that they are closely related to its principal tasks, and do not jeopardise the achievement of these tasks. </w:t>
      </w:r>
      <w:r w:rsidR="00E32663" w:rsidRPr="00146419">
        <w:rPr>
          <w:rFonts w:ascii="Calibri" w:hAnsi="Calibri" w:cs="Calibri"/>
          <w:lang w:val="en-GB"/>
        </w:rPr>
        <w:t>D</w:t>
      </w:r>
      <w:r w:rsidR="002B4958" w:rsidRPr="00146419">
        <w:rPr>
          <w:rFonts w:ascii="Calibri" w:hAnsi="Calibri" w:cs="Calibri"/>
          <w:lang w:val="en-GB"/>
        </w:rPr>
        <w:t>etails shall be specified in the Financial Rules.</w:t>
      </w:r>
      <w:bookmarkEnd w:id="25"/>
    </w:p>
    <w:p w14:paraId="6B59214B" w14:textId="61AD9B8B" w:rsidR="00782812" w:rsidRPr="00146419" w:rsidRDefault="00607044" w:rsidP="00084303">
      <w:pPr>
        <w:pStyle w:val="Heading2"/>
      </w:pPr>
      <w:bookmarkStart w:id="26" w:name="_Article_3_Statutory"/>
      <w:bookmarkStart w:id="27" w:name="_Toc7395560"/>
      <w:bookmarkStart w:id="28" w:name="_Toc12103497"/>
      <w:bookmarkEnd w:id="26"/>
      <w:r w:rsidRPr="00146419">
        <w:lastRenderedPageBreak/>
        <w:t>Article 3 Statutory Seat</w:t>
      </w:r>
      <w:bookmarkEnd w:id="27"/>
      <w:bookmarkEnd w:id="28"/>
      <w:r w:rsidRPr="00146419">
        <w:t xml:space="preserve"> </w:t>
      </w:r>
    </w:p>
    <w:p w14:paraId="555F1B34" w14:textId="0D997F1E" w:rsidR="00782812" w:rsidRPr="00146419" w:rsidRDefault="00607044" w:rsidP="00146419">
      <w:pPr>
        <w:pStyle w:val="Heading1"/>
        <w:shd w:val="clear" w:color="auto" w:fill="FFFFFF"/>
        <w:spacing w:before="0" w:beforeAutospacing="0" w:after="60" w:afterAutospacing="0" w:line="276" w:lineRule="auto"/>
        <w:rPr>
          <w:rFonts w:ascii="Calibri" w:eastAsia="Arial" w:hAnsi="Calibri" w:cs="Calibri"/>
          <w:b w:val="0"/>
          <w:bCs w:val="0"/>
          <w:color w:val="000000"/>
          <w:kern w:val="0"/>
          <w:sz w:val="24"/>
          <w:szCs w:val="24"/>
          <w:u w:color="000000"/>
          <w:bdr w:val="nil"/>
          <w:lang w:eastAsia="en-US"/>
        </w:rPr>
      </w:pPr>
      <w:bookmarkStart w:id="29" w:name="_Toc7395561"/>
      <w:bookmarkStart w:id="30" w:name="_Toc12101309"/>
      <w:bookmarkStart w:id="31" w:name="_Toc12101378"/>
      <w:bookmarkStart w:id="32" w:name="_Toc12103498"/>
      <w:r w:rsidRPr="00146419">
        <w:rPr>
          <w:rFonts w:ascii="Calibri" w:eastAsia="Arial" w:hAnsi="Calibri" w:cs="Calibri"/>
          <w:b w:val="0"/>
          <w:bCs w:val="0"/>
          <w:color w:val="000000"/>
          <w:kern w:val="0"/>
          <w:sz w:val="24"/>
          <w:szCs w:val="24"/>
          <w:u w:color="000000"/>
          <w:bdr w:val="nil"/>
          <w:lang w:eastAsia="en-US"/>
        </w:rPr>
        <w:t xml:space="preserve">The Statutory Seat of </w:t>
      </w:r>
      <w:r w:rsidR="008C25A3" w:rsidRPr="00146419">
        <w:rPr>
          <w:rFonts w:ascii="Calibri" w:eastAsia="Arial" w:hAnsi="Calibri" w:cs="Calibri"/>
          <w:b w:val="0"/>
          <w:bCs w:val="0"/>
          <w:color w:val="000000"/>
          <w:kern w:val="0"/>
          <w:sz w:val="24"/>
          <w:szCs w:val="24"/>
          <w:u w:color="000000"/>
          <w:bdr w:val="nil"/>
          <w:lang w:eastAsia="en-US"/>
        </w:rPr>
        <w:t xml:space="preserve">ELI </w:t>
      </w:r>
      <w:r w:rsidRPr="00146419">
        <w:rPr>
          <w:rFonts w:ascii="Calibri" w:eastAsia="Arial" w:hAnsi="Calibri" w:cs="Calibri"/>
          <w:b w:val="0"/>
          <w:bCs w:val="0"/>
          <w:color w:val="000000"/>
          <w:kern w:val="0"/>
          <w:sz w:val="24"/>
          <w:szCs w:val="24"/>
          <w:u w:color="000000"/>
          <w:bdr w:val="nil"/>
          <w:lang w:eastAsia="en-US"/>
        </w:rPr>
        <w:t>shall be</w:t>
      </w:r>
      <w:bookmarkEnd w:id="29"/>
      <w:r w:rsidR="00F70D74" w:rsidRPr="00146419">
        <w:rPr>
          <w:rFonts w:ascii="Calibri" w:eastAsia="Arial" w:hAnsi="Calibri" w:cs="Calibri"/>
          <w:b w:val="0"/>
          <w:bCs w:val="0"/>
          <w:color w:val="000000"/>
          <w:kern w:val="0"/>
          <w:sz w:val="24"/>
          <w:szCs w:val="24"/>
          <w:u w:color="000000"/>
          <w:bdr w:val="nil"/>
          <w:lang w:eastAsia="en-US"/>
        </w:rPr>
        <w:t xml:space="preserve"> in </w:t>
      </w:r>
      <w:r w:rsidR="00D71116" w:rsidRPr="00146419">
        <w:rPr>
          <w:rFonts w:ascii="Calibri" w:eastAsia="Arial" w:hAnsi="Calibri" w:cs="Calibri"/>
          <w:b w:val="0"/>
          <w:bCs w:val="0"/>
          <w:color w:val="000000"/>
          <w:kern w:val="0"/>
          <w:sz w:val="24"/>
          <w:szCs w:val="24"/>
          <w:u w:color="000000"/>
          <w:bdr w:val="nil"/>
          <w:lang w:eastAsia="en-US"/>
        </w:rPr>
        <w:t xml:space="preserve">Dolní Břežany, </w:t>
      </w:r>
      <w:r w:rsidR="00F70D74" w:rsidRPr="00146419">
        <w:rPr>
          <w:rFonts w:ascii="Calibri" w:eastAsia="Arial" w:hAnsi="Calibri" w:cs="Calibri"/>
          <w:b w:val="0"/>
          <w:bCs w:val="0"/>
          <w:color w:val="000000"/>
          <w:kern w:val="0"/>
          <w:sz w:val="24"/>
          <w:szCs w:val="24"/>
          <w:u w:color="000000"/>
          <w:bdr w:val="nil"/>
          <w:lang w:eastAsia="en-US"/>
        </w:rPr>
        <w:t>Czech Republic.</w:t>
      </w:r>
      <w:bookmarkEnd w:id="30"/>
      <w:bookmarkEnd w:id="31"/>
      <w:bookmarkEnd w:id="32"/>
      <w:r w:rsidR="00F70D74" w:rsidRPr="00146419">
        <w:rPr>
          <w:rFonts w:ascii="Calibri" w:eastAsia="Arial" w:hAnsi="Calibri" w:cs="Calibri"/>
          <w:b w:val="0"/>
          <w:bCs w:val="0"/>
          <w:color w:val="000000"/>
          <w:kern w:val="0"/>
          <w:sz w:val="24"/>
          <w:szCs w:val="24"/>
          <w:u w:color="000000"/>
          <w:bdr w:val="nil"/>
          <w:lang w:eastAsia="en-US"/>
        </w:rPr>
        <w:t xml:space="preserve"> </w:t>
      </w:r>
    </w:p>
    <w:p w14:paraId="3CA37587" w14:textId="51DB4A1D" w:rsidR="00782812" w:rsidRPr="00146419" w:rsidRDefault="00607044" w:rsidP="00084303">
      <w:pPr>
        <w:pStyle w:val="Heading2"/>
      </w:pPr>
      <w:bookmarkStart w:id="33" w:name="_Article_4_Duration"/>
      <w:bookmarkStart w:id="34" w:name="_Toc7395562"/>
      <w:bookmarkStart w:id="35" w:name="_Toc12103499"/>
      <w:bookmarkEnd w:id="33"/>
      <w:r w:rsidRPr="00146419">
        <w:t>Article 4 Duration and Winding-up</w:t>
      </w:r>
      <w:bookmarkEnd w:id="34"/>
      <w:bookmarkEnd w:id="35"/>
    </w:p>
    <w:p w14:paraId="65E09B80" w14:textId="2947A782" w:rsidR="00782812" w:rsidRPr="00146419" w:rsidRDefault="008C25A3" w:rsidP="00146419">
      <w:pPr>
        <w:pStyle w:val="Heading3"/>
        <w:numPr>
          <w:ilvl w:val="0"/>
          <w:numId w:val="9"/>
        </w:numPr>
        <w:rPr>
          <w:rFonts w:ascii="Calibri" w:hAnsi="Calibri" w:cs="Calibri"/>
          <w:lang w:val="en-GB"/>
        </w:rPr>
      </w:pPr>
      <w:bookmarkStart w:id="36" w:name="_Toc7395563"/>
      <w:r w:rsidRPr="00710573">
        <w:rPr>
          <w:rFonts w:ascii="Calibri" w:hAnsi="Calibri" w:cs="Calibri"/>
          <w:lang w:val="en-GB"/>
        </w:rPr>
        <w:t xml:space="preserve">ELI </w:t>
      </w:r>
      <w:r w:rsidR="00607044" w:rsidRPr="00146419">
        <w:rPr>
          <w:rFonts w:ascii="Calibri" w:hAnsi="Calibri" w:cs="Calibri"/>
          <w:lang w:val="en-GB"/>
        </w:rPr>
        <w:t>shall be established for an initial period of 20 years and may be prolonged</w:t>
      </w:r>
      <w:r w:rsidR="00D71116" w:rsidRPr="00146419">
        <w:rPr>
          <w:rFonts w:ascii="Calibri" w:hAnsi="Calibri" w:cs="Calibri"/>
          <w:lang w:val="en-GB"/>
        </w:rPr>
        <w:t>, subject to a decision of the General Assembly in accordance with Article 21 (8) d</w:t>
      </w:r>
      <w:r w:rsidR="00607044" w:rsidRPr="00710573">
        <w:rPr>
          <w:rFonts w:ascii="Calibri" w:hAnsi="Calibri" w:cs="Calibri"/>
          <w:lang w:val="en-GB"/>
        </w:rPr>
        <w:t>.</w:t>
      </w:r>
      <w:bookmarkEnd w:id="36"/>
    </w:p>
    <w:p w14:paraId="74BA6712" w14:textId="54359D69" w:rsidR="00782812" w:rsidRPr="00146419" w:rsidRDefault="00607044" w:rsidP="00146419">
      <w:pPr>
        <w:pStyle w:val="Heading3"/>
        <w:numPr>
          <w:ilvl w:val="0"/>
          <w:numId w:val="5"/>
        </w:numPr>
        <w:rPr>
          <w:rFonts w:ascii="Calibri" w:hAnsi="Calibri" w:cs="Calibri"/>
          <w:lang w:val="en-GB"/>
        </w:rPr>
      </w:pPr>
      <w:bookmarkStart w:id="37" w:name="_Toc7395564"/>
      <w:r w:rsidRPr="00146419">
        <w:rPr>
          <w:rFonts w:ascii="Calibri" w:hAnsi="Calibri" w:cs="Calibri"/>
          <w:lang w:val="en-GB"/>
        </w:rPr>
        <w:t xml:space="preserve">Members may withdraw from </w:t>
      </w:r>
      <w:r w:rsidR="008C25A3" w:rsidRPr="00146419">
        <w:rPr>
          <w:rFonts w:ascii="Calibri" w:hAnsi="Calibri" w:cs="Calibri"/>
          <w:lang w:val="en-GB"/>
        </w:rPr>
        <w:t xml:space="preserve">ELI </w:t>
      </w:r>
      <w:r w:rsidRPr="00146419">
        <w:rPr>
          <w:rFonts w:ascii="Calibri" w:hAnsi="Calibri" w:cs="Calibri"/>
          <w:lang w:val="en-GB"/>
        </w:rPr>
        <w:t xml:space="preserve">after </w:t>
      </w:r>
      <w:r w:rsidR="00E2553E" w:rsidRPr="00146419">
        <w:rPr>
          <w:rFonts w:ascii="Calibri" w:hAnsi="Calibri" w:cs="Calibri"/>
          <w:lang w:val="en-GB"/>
        </w:rPr>
        <w:t>the first</w:t>
      </w:r>
      <w:r w:rsidRPr="00146419">
        <w:rPr>
          <w:rFonts w:ascii="Calibri" w:hAnsi="Calibri" w:cs="Calibri"/>
          <w:lang w:val="en-GB"/>
        </w:rPr>
        <w:t xml:space="preserve"> </w:t>
      </w:r>
      <w:r w:rsidR="00240D48" w:rsidRPr="00146419">
        <w:rPr>
          <w:rFonts w:ascii="Calibri" w:hAnsi="Calibri" w:cs="Calibri"/>
          <w:lang w:val="en-GB"/>
        </w:rPr>
        <w:t>five</w:t>
      </w:r>
      <w:r w:rsidRPr="00146419">
        <w:rPr>
          <w:rFonts w:ascii="Calibri" w:hAnsi="Calibri" w:cs="Calibri"/>
          <w:lang w:val="en-GB"/>
        </w:rPr>
        <w:t xml:space="preserve"> years of </w:t>
      </w:r>
      <w:r w:rsidR="00E2553E" w:rsidRPr="00146419">
        <w:rPr>
          <w:rFonts w:ascii="Calibri" w:hAnsi="Calibri" w:cs="Calibri"/>
          <w:lang w:val="en-GB"/>
        </w:rPr>
        <w:t xml:space="preserve">their respective </w:t>
      </w:r>
      <w:r w:rsidRPr="00146419">
        <w:rPr>
          <w:rFonts w:ascii="Calibri" w:hAnsi="Calibri" w:cs="Calibri"/>
          <w:lang w:val="en-GB"/>
        </w:rPr>
        <w:t>membership</w:t>
      </w:r>
      <w:r w:rsidR="00447280" w:rsidRPr="00146419">
        <w:rPr>
          <w:rFonts w:ascii="Calibri" w:eastAsia="Calibri" w:hAnsi="Calibri" w:cs="Calibri"/>
          <w:lang w:val="en-GB"/>
        </w:rPr>
        <w:t>,</w:t>
      </w:r>
      <w:r w:rsidRPr="00146419">
        <w:rPr>
          <w:rFonts w:ascii="Calibri" w:hAnsi="Calibri" w:cs="Calibri"/>
          <w:lang w:val="en-GB"/>
        </w:rPr>
        <w:t xml:space="preserve"> </w:t>
      </w:r>
      <w:r w:rsidR="00930201" w:rsidRPr="00146419">
        <w:rPr>
          <w:rFonts w:ascii="Calibri" w:hAnsi="Calibri" w:cs="Calibri"/>
          <w:lang w:val="en-GB"/>
        </w:rPr>
        <w:t>sending an official notification of withdrawal to the Director General at least 24 months in advance</w:t>
      </w:r>
      <w:r w:rsidR="00447280" w:rsidRPr="00146419">
        <w:rPr>
          <w:rFonts w:ascii="Calibri" w:eastAsia="Calibri" w:hAnsi="Calibri" w:cs="Calibri"/>
          <w:lang w:val="en-GB"/>
        </w:rPr>
        <w:t>.</w:t>
      </w:r>
      <w:r w:rsidRPr="00146419">
        <w:rPr>
          <w:rFonts w:ascii="Calibri" w:eastAsia="Calibri" w:hAnsi="Calibri" w:cs="Calibri"/>
          <w:lang w:val="en-GB"/>
        </w:rPr>
        <w:t xml:space="preserve"> </w:t>
      </w:r>
      <w:r w:rsidR="00930201" w:rsidRPr="00146419">
        <w:rPr>
          <w:rFonts w:ascii="Calibri" w:hAnsi="Calibri" w:cs="Calibri"/>
          <w:lang w:val="en-GB"/>
        </w:rPr>
        <w:t>W</w:t>
      </w:r>
      <w:r w:rsidRPr="00146419">
        <w:rPr>
          <w:rFonts w:ascii="Calibri" w:hAnsi="Calibri" w:cs="Calibri"/>
          <w:lang w:val="en-GB"/>
        </w:rPr>
        <w:t xml:space="preserve">ithdrawal shall take effect </w:t>
      </w:r>
      <w:r w:rsidR="0055091D" w:rsidRPr="00146419">
        <w:rPr>
          <w:rFonts w:ascii="Calibri" w:hAnsi="Calibri" w:cs="Calibri"/>
          <w:lang w:val="en-GB"/>
        </w:rPr>
        <w:t xml:space="preserve">at the end of the second </w:t>
      </w:r>
      <w:r w:rsidR="00F06C34" w:rsidRPr="00146419">
        <w:rPr>
          <w:rFonts w:ascii="Calibri" w:eastAsia="Calibri" w:hAnsi="Calibri" w:cs="Calibri"/>
          <w:lang w:val="en-GB"/>
        </w:rPr>
        <w:t>full</w:t>
      </w:r>
      <w:r w:rsidR="0055091D" w:rsidRPr="00146419">
        <w:rPr>
          <w:rFonts w:ascii="Calibri" w:hAnsi="Calibri" w:cs="Calibri"/>
          <w:lang w:val="en-GB"/>
        </w:rPr>
        <w:t xml:space="preserve"> financial year</w:t>
      </w:r>
      <w:r w:rsidR="0055091D" w:rsidRPr="00146419">
        <w:rPr>
          <w:rFonts w:ascii="Calibri" w:hAnsi="Calibri" w:cs="Calibri"/>
          <w:color w:val="FF0000"/>
          <w:lang w:val="en-GB"/>
        </w:rPr>
        <w:t xml:space="preserve"> </w:t>
      </w:r>
      <w:r w:rsidRPr="00146419">
        <w:rPr>
          <w:rFonts w:ascii="Calibri" w:hAnsi="Calibri" w:cs="Calibri"/>
          <w:lang w:val="en-GB"/>
        </w:rPr>
        <w:t>following that in which notice is given.</w:t>
      </w:r>
      <w:bookmarkEnd w:id="37"/>
    </w:p>
    <w:p w14:paraId="2E111B1F" w14:textId="6C4B605D" w:rsidR="002B0CE6" w:rsidRPr="00146419" w:rsidRDefault="00607044" w:rsidP="00146419">
      <w:pPr>
        <w:pStyle w:val="Heading3"/>
        <w:numPr>
          <w:ilvl w:val="0"/>
          <w:numId w:val="5"/>
        </w:numPr>
        <w:rPr>
          <w:rFonts w:ascii="Calibri" w:hAnsi="Calibri" w:cs="Calibri"/>
          <w:lang w:val="en-GB"/>
        </w:rPr>
      </w:pPr>
      <w:bookmarkStart w:id="38" w:name="_Toc7395565"/>
      <w:r w:rsidRPr="00146419">
        <w:rPr>
          <w:rFonts w:ascii="Calibri" w:hAnsi="Calibri" w:cs="Calibri"/>
          <w:lang w:val="en-GB"/>
        </w:rPr>
        <w:t>A withdrawing Member shall remain bound in respect of</w:t>
      </w:r>
      <w:r w:rsidR="00147BC6" w:rsidRPr="00146419">
        <w:rPr>
          <w:rFonts w:ascii="Calibri" w:hAnsi="Calibri" w:cs="Calibri"/>
          <w:lang w:val="en-GB"/>
        </w:rPr>
        <w:t xml:space="preserve"> </w:t>
      </w:r>
      <w:r w:rsidR="00F06C34" w:rsidRPr="00146419">
        <w:rPr>
          <w:rFonts w:ascii="Calibri" w:eastAsia="Calibri" w:hAnsi="Calibri" w:cs="Calibri"/>
          <w:lang w:val="en-GB"/>
        </w:rPr>
        <w:t>its</w:t>
      </w:r>
      <w:r w:rsidRPr="00146419">
        <w:rPr>
          <w:rFonts w:ascii="Calibri" w:hAnsi="Calibri" w:cs="Calibri"/>
          <w:lang w:val="en-GB"/>
        </w:rPr>
        <w:t xml:space="preserve"> obligations and undertakings towards </w:t>
      </w:r>
      <w:r w:rsidR="008C25A3" w:rsidRPr="00146419">
        <w:rPr>
          <w:rFonts w:ascii="Calibri" w:hAnsi="Calibri" w:cs="Calibri"/>
          <w:lang w:val="en-GB"/>
        </w:rPr>
        <w:t xml:space="preserve">ELI </w:t>
      </w:r>
      <w:r w:rsidRPr="00146419">
        <w:rPr>
          <w:rFonts w:ascii="Calibri" w:hAnsi="Calibri" w:cs="Calibri"/>
          <w:lang w:val="en-GB"/>
        </w:rPr>
        <w:t xml:space="preserve">and third parties pending at the time the withdrawal </w:t>
      </w:r>
      <w:r w:rsidR="00F06C34" w:rsidRPr="00146419">
        <w:rPr>
          <w:rFonts w:ascii="Calibri" w:eastAsia="Calibri" w:hAnsi="Calibri" w:cs="Calibri"/>
          <w:lang w:val="en-GB"/>
        </w:rPr>
        <w:t>takes</w:t>
      </w:r>
      <w:r w:rsidRPr="00146419">
        <w:rPr>
          <w:rFonts w:ascii="Calibri" w:hAnsi="Calibri" w:cs="Calibri"/>
          <w:lang w:val="en-GB"/>
        </w:rPr>
        <w:t xml:space="preserve"> effect</w:t>
      </w:r>
      <w:r w:rsidR="00F06C34" w:rsidRPr="00146419">
        <w:rPr>
          <w:rFonts w:ascii="Calibri" w:eastAsia="Calibri" w:hAnsi="Calibri" w:cs="Calibri"/>
          <w:lang w:val="en-GB"/>
        </w:rPr>
        <w:t>. Such obligations may include</w:t>
      </w:r>
      <w:r w:rsidRPr="00146419">
        <w:rPr>
          <w:rFonts w:ascii="Calibri" w:hAnsi="Calibri" w:cs="Calibri"/>
          <w:lang w:val="en-GB"/>
        </w:rPr>
        <w:t xml:space="preserve"> compensation for damages at the charge of </w:t>
      </w:r>
      <w:r w:rsidR="008C25A3" w:rsidRPr="00146419">
        <w:rPr>
          <w:rFonts w:ascii="Calibri" w:hAnsi="Calibri" w:cs="Calibri"/>
          <w:lang w:val="en-GB"/>
        </w:rPr>
        <w:t xml:space="preserve">ELI </w:t>
      </w:r>
      <w:r w:rsidRPr="00146419">
        <w:rPr>
          <w:rFonts w:ascii="Calibri" w:hAnsi="Calibri" w:cs="Calibri"/>
          <w:lang w:val="en-GB"/>
        </w:rPr>
        <w:t>due to decisions or acts accruing prior to withdrawal.</w:t>
      </w:r>
      <w:bookmarkEnd w:id="38"/>
    </w:p>
    <w:p w14:paraId="614A3838" w14:textId="7A425524" w:rsidR="002B0CE6" w:rsidRPr="00146419" w:rsidRDefault="002B0CE6" w:rsidP="00146419">
      <w:pPr>
        <w:pStyle w:val="Heading3"/>
        <w:numPr>
          <w:ilvl w:val="0"/>
          <w:numId w:val="5"/>
        </w:numPr>
        <w:rPr>
          <w:rFonts w:ascii="Calibri" w:hAnsi="Calibri" w:cs="Calibri"/>
          <w:highlight w:val="yellow"/>
          <w:lang w:val="en-GB"/>
        </w:rPr>
      </w:pPr>
      <w:bookmarkStart w:id="39" w:name="_Toc7395566"/>
      <w:r w:rsidRPr="00146419">
        <w:rPr>
          <w:rFonts w:ascii="Calibri" w:hAnsi="Calibri" w:cs="Calibri"/>
          <w:lang w:val="en-GB"/>
        </w:rPr>
        <w:t>Members</w:t>
      </w:r>
      <w:r w:rsidR="003A7C9C" w:rsidRPr="00146419">
        <w:rPr>
          <w:rFonts w:ascii="Calibri" w:hAnsi="Calibri" w:cs="Calibri"/>
          <w:lang w:val="en-GB"/>
        </w:rPr>
        <w:t>,</w:t>
      </w:r>
      <w:r w:rsidR="007F5976" w:rsidRPr="00146419">
        <w:rPr>
          <w:rFonts w:ascii="Calibri" w:hAnsi="Calibri" w:cs="Calibri"/>
          <w:lang w:val="en-GB"/>
        </w:rPr>
        <w:t xml:space="preserve"> Founding Observers</w:t>
      </w:r>
      <w:r w:rsidR="003A7C9C" w:rsidRPr="00146419">
        <w:rPr>
          <w:rFonts w:ascii="Calibri" w:hAnsi="Calibri" w:cs="Calibri"/>
          <w:lang w:val="en-GB"/>
        </w:rPr>
        <w:t>,</w:t>
      </w:r>
      <w:r w:rsidR="007F5976" w:rsidRPr="00146419">
        <w:rPr>
          <w:rFonts w:ascii="Calibri" w:hAnsi="Calibri" w:cs="Calibri"/>
          <w:lang w:val="en-GB"/>
        </w:rPr>
        <w:t xml:space="preserve"> and Observers</w:t>
      </w:r>
      <w:r w:rsidR="00930201" w:rsidRPr="00146419">
        <w:rPr>
          <w:rFonts w:ascii="Calibri" w:hAnsi="Calibri" w:cs="Calibri"/>
          <w:lang w:val="en-GB"/>
        </w:rPr>
        <w:t xml:space="preserve"> that are </w:t>
      </w:r>
      <w:r w:rsidR="00930201" w:rsidRPr="00146419">
        <w:rPr>
          <w:rFonts w:ascii="Calibri" w:eastAsia="Calibri" w:hAnsi="Calibri" w:cs="Calibri"/>
          <w:lang w:val="en-GB"/>
        </w:rPr>
        <w:t>associated countries, third countries other than associated countries or intergovernmental organisations</w:t>
      </w:r>
      <w:r w:rsidR="00930201" w:rsidRPr="00146419">
        <w:rPr>
          <w:rFonts w:ascii="Calibri" w:hAnsi="Calibri" w:cs="Calibri"/>
          <w:lang w:val="en-GB"/>
        </w:rPr>
        <w:t xml:space="preserve"> </w:t>
      </w:r>
      <w:r w:rsidR="006531AA" w:rsidRPr="00146419">
        <w:rPr>
          <w:rFonts w:ascii="Calibri" w:eastAsia="Calibri" w:hAnsi="Calibri" w:cs="Calibri"/>
          <w:lang w:val="en-GB"/>
        </w:rPr>
        <w:t>may</w:t>
      </w:r>
      <w:r w:rsidRPr="00146419">
        <w:rPr>
          <w:rFonts w:ascii="Calibri" w:hAnsi="Calibri" w:cs="Calibri"/>
          <w:lang w:val="en-GB"/>
        </w:rPr>
        <w:t xml:space="preserve"> withdraw from the ERIC </w:t>
      </w:r>
      <w:r w:rsidR="006531AA" w:rsidRPr="00146419">
        <w:rPr>
          <w:rFonts w:ascii="Calibri" w:eastAsia="Calibri" w:hAnsi="Calibri" w:cs="Calibri"/>
          <w:lang w:val="en-GB"/>
        </w:rPr>
        <w:t>following</w:t>
      </w:r>
      <w:r w:rsidR="0079774D" w:rsidRPr="00146419">
        <w:rPr>
          <w:rFonts w:ascii="Calibri" w:eastAsia="Calibri" w:hAnsi="Calibri" w:cs="Calibri"/>
          <w:lang w:val="en-GB"/>
        </w:rPr>
        <w:t xml:space="preserve"> change</w:t>
      </w:r>
      <w:r w:rsidR="006531AA" w:rsidRPr="00146419">
        <w:rPr>
          <w:rFonts w:ascii="Calibri" w:eastAsia="Calibri" w:hAnsi="Calibri" w:cs="Calibri"/>
          <w:lang w:val="en-GB"/>
        </w:rPr>
        <w:t>s</w:t>
      </w:r>
      <w:r w:rsidRPr="00146419">
        <w:rPr>
          <w:rFonts w:ascii="Calibri" w:hAnsi="Calibri" w:cs="Calibri"/>
          <w:lang w:val="en-GB"/>
        </w:rPr>
        <w:t xml:space="preserve"> in </w:t>
      </w:r>
      <w:r w:rsidR="00001A9C" w:rsidRPr="00146419">
        <w:rPr>
          <w:rFonts w:ascii="Calibri" w:hAnsi="Calibri" w:cs="Calibri"/>
          <w:lang w:val="en-GB"/>
        </w:rPr>
        <w:t xml:space="preserve">Council Regulation (EC) No 723/2009 </w:t>
      </w:r>
      <w:r w:rsidRPr="00146419">
        <w:rPr>
          <w:rFonts w:ascii="Calibri" w:hAnsi="Calibri" w:cs="Calibri"/>
          <w:lang w:val="en-GB"/>
        </w:rPr>
        <w:t>that</w:t>
      </w:r>
      <w:r w:rsidR="0079774D" w:rsidRPr="00146419">
        <w:rPr>
          <w:rFonts w:ascii="Calibri" w:eastAsia="Calibri" w:hAnsi="Calibri" w:cs="Calibri"/>
          <w:lang w:val="en-GB"/>
        </w:rPr>
        <w:t xml:space="preserve"> </w:t>
      </w:r>
      <w:r w:rsidR="001B77C9" w:rsidRPr="00146419">
        <w:rPr>
          <w:rFonts w:ascii="Calibri" w:eastAsia="Calibri" w:hAnsi="Calibri" w:cs="Calibri"/>
          <w:lang w:val="en-GB"/>
        </w:rPr>
        <w:t>would</w:t>
      </w:r>
      <w:r w:rsidRPr="00146419">
        <w:rPr>
          <w:rFonts w:ascii="Calibri" w:hAnsi="Calibri" w:cs="Calibri"/>
          <w:lang w:val="en-GB"/>
        </w:rPr>
        <w:t xml:space="preserve"> materially affects their rights and obligations in relation to ELI. In this instance, </w:t>
      </w:r>
      <w:r w:rsidR="00967961" w:rsidRPr="00146419">
        <w:rPr>
          <w:rFonts w:ascii="Calibri" w:hAnsi="Calibri" w:cs="Calibri"/>
          <w:lang w:val="en-GB"/>
        </w:rPr>
        <w:t xml:space="preserve">and where it applies </w:t>
      </w:r>
      <w:r w:rsidRPr="00146419">
        <w:rPr>
          <w:rFonts w:ascii="Calibri" w:hAnsi="Calibri" w:cs="Calibri"/>
          <w:lang w:val="en-GB"/>
        </w:rPr>
        <w:t>the obligation to pay any contribution is also terminated</w:t>
      </w:r>
      <w:r w:rsidR="009B1E4D">
        <w:rPr>
          <w:rFonts w:ascii="Calibri" w:hAnsi="Calibri" w:cs="Calibri"/>
          <w:lang w:val="en-GB"/>
        </w:rPr>
        <w:t xml:space="preserve">, </w:t>
      </w:r>
      <w:r w:rsidR="009B1E4D" w:rsidRPr="00146419">
        <w:rPr>
          <w:rFonts w:ascii="Calibri" w:eastAsia="Calibri" w:hAnsi="Calibri" w:cs="Calibri"/>
          <w:lang w:val="en-GB"/>
        </w:rPr>
        <w:t>ELI</w:t>
      </w:r>
      <w:r w:rsidR="00FA6EC8">
        <w:rPr>
          <w:rFonts w:ascii="Calibri" w:eastAsia="Calibri" w:hAnsi="Calibri" w:cs="Calibri"/>
          <w:lang w:val="en-GB"/>
        </w:rPr>
        <w:t xml:space="preserve"> in accordance with Article 4(3</w:t>
      </w:r>
      <w:r w:rsidR="009B1E4D" w:rsidRPr="00146419">
        <w:rPr>
          <w:rFonts w:ascii="Calibri" w:eastAsia="Calibri" w:hAnsi="Calibri" w:cs="Calibri"/>
          <w:lang w:val="en-GB"/>
        </w:rPr>
        <w:t>)</w:t>
      </w:r>
      <w:r w:rsidR="002F2F55" w:rsidRPr="00146419">
        <w:rPr>
          <w:rFonts w:ascii="Calibri" w:eastAsia="Calibri" w:hAnsi="Calibri" w:cs="Calibri"/>
          <w:lang w:val="en-GB"/>
        </w:rPr>
        <w:t>. Other</w:t>
      </w:r>
      <w:r w:rsidRPr="00146419">
        <w:rPr>
          <w:rFonts w:ascii="Calibri" w:hAnsi="Calibri" w:cs="Calibri"/>
          <w:lang w:val="en-GB"/>
        </w:rPr>
        <w:t xml:space="preserve"> liabilities shall be </w:t>
      </w:r>
      <w:r w:rsidR="00FF7925" w:rsidRPr="00146419">
        <w:rPr>
          <w:rFonts w:ascii="Calibri" w:eastAsia="Calibri" w:hAnsi="Calibri" w:cs="Calibri"/>
          <w:lang w:val="en-GB"/>
        </w:rPr>
        <w:t>evaluated</w:t>
      </w:r>
      <w:r w:rsidRPr="00146419">
        <w:rPr>
          <w:rFonts w:ascii="Calibri" w:hAnsi="Calibri" w:cs="Calibri"/>
          <w:lang w:val="en-GB"/>
        </w:rPr>
        <w:t xml:space="preserve"> by an independent </w:t>
      </w:r>
      <w:r w:rsidR="00FF7925" w:rsidRPr="00146419">
        <w:rPr>
          <w:rFonts w:ascii="Calibri" w:eastAsia="Calibri" w:hAnsi="Calibri" w:cs="Calibri"/>
          <w:lang w:val="en-GB"/>
        </w:rPr>
        <w:t xml:space="preserve">arbitrator agreed by the </w:t>
      </w:r>
      <w:r w:rsidR="00E85C90" w:rsidRPr="00146419">
        <w:rPr>
          <w:rFonts w:ascii="Calibri" w:eastAsia="Calibri" w:hAnsi="Calibri" w:cs="Calibri"/>
          <w:lang w:val="en-GB"/>
        </w:rPr>
        <w:t xml:space="preserve">withdrawing party </w:t>
      </w:r>
      <w:r w:rsidR="00FF7925" w:rsidRPr="00146419">
        <w:rPr>
          <w:rFonts w:ascii="Calibri" w:eastAsia="Calibri" w:hAnsi="Calibri" w:cs="Calibri"/>
          <w:lang w:val="en-GB"/>
        </w:rPr>
        <w:t>and ELI</w:t>
      </w:r>
      <w:r w:rsidR="00E8152F" w:rsidRPr="00146419">
        <w:rPr>
          <w:rFonts w:ascii="Calibri" w:eastAsia="Calibri" w:hAnsi="Calibri" w:cs="Calibri"/>
          <w:lang w:val="en-GB"/>
        </w:rPr>
        <w:t xml:space="preserve"> in accordance with Article 5(2)</w:t>
      </w:r>
      <w:r w:rsidRPr="00146419">
        <w:rPr>
          <w:rFonts w:ascii="Calibri" w:hAnsi="Calibri" w:cs="Calibri"/>
          <w:lang w:val="en-GB"/>
        </w:rPr>
        <w:t>.</w:t>
      </w:r>
      <w:bookmarkEnd w:id="39"/>
    </w:p>
    <w:p w14:paraId="5E70EBE6" w14:textId="167E16DF" w:rsidR="00E61862" w:rsidRPr="00146419" w:rsidRDefault="00607044" w:rsidP="00146419">
      <w:pPr>
        <w:pStyle w:val="Heading3"/>
        <w:numPr>
          <w:ilvl w:val="0"/>
          <w:numId w:val="5"/>
        </w:numPr>
        <w:rPr>
          <w:rFonts w:ascii="Calibri" w:hAnsi="Calibri" w:cs="Calibri"/>
          <w:lang w:val="en-GB"/>
        </w:rPr>
      </w:pPr>
      <w:bookmarkStart w:id="40" w:name="_Toc7395567"/>
      <w:r w:rsidRPr="00146419">
        <w:rPr>
          <w:rFonts w:ascii="Calibri" w:hAnsi="Calibri" w:cs="Calibri"/>
          <w:lang w:val="en-GB"/>
        </w:rPr>
        <w:t xml:space="preserve">In case of dissolution, </w:t>
      </w:r>
      <w:r w:rsidR="008C25A3" w:rsidRPr="00146419">
        <w:rPr>
          <w:rFonts w:ascii="Calibri" w:hAnsi="Calibri" w:cs="Calibri"/>
          <w:lang w:val="en-GB"/>
        </w:rPr>
        <w:t xml:space="preserve">ELI </w:t>
      </w:r>
      <w:r w:rsidRPr="00146419">
        <w:rPr>
          <w:rFonts w:ascii="Calibri" w:hAnsi="Calibri" w:cs="Calibri"/>
          <w:lang w:val="en-GB"/>
        </w:rPr>
        <w:t xml:space="preserve">shall remain bound in respect of all pending obligations and undertakings towards third parties. The decommissioning </w:t>
      </w:r>
      <w:r w:rsidR="004B03D6" w:rsidRPr="00146419">
        <w:rPr>
          <w:rFonts w:ascii="Calibri" w:eastAsia="Calibri" w:hAnsi="Calibri" w:cs="Calibri"/>
          <w:lang w:val="en-GB"/>
        </w:rPr>
        <w:t>and/</w:t>
      </w:r>
      <w:r w:rsidRPr="00146419">
        <w:rPr>
          <w:rFonts w:ascii="Calibri" w:hAnsi="Calibri" w:cs="Calibri"/>
          <w:lang w:val="en-GB"/>
        </w:rPr>
        <w:t xml:space="preserve">or re-use of </w:t>
      </w:r>
      <w:r w:rsidR="001C4F88" w:rsidRPr="00146419">
        <w:rPr>
          <w:rFonts w:ascii="Calibri" w:hAnsi="Calibri" w:cs="Calibri"/>
          <w:lang w:val="en-GB"/>
        </w:rPr>
        <w:t xml:space="preserve">each </w:t>
      </w:r>
      <w:r w:rsidR="004D6312" w:rsidRPr="00146419">
        <w:rPr>
          <w:rFonts w:ascii="Calibri" w:hAnsi="Calibri" w:cs="Calibri"/>
          <w:lang w:val="en-GB"/>
        </w:rPr>
        <w:t xml:space="preserve">ELI FACILITY </w:t>
      </w:r>
      <w:r w:rsidRPr="00146419">
        <w:rPr>
          <w:rFonts w:ascii="Calibri" w:hAnsi="Calibri" w:cs="Calibri"/>
          <w:lang w:val="en-GB"/>
        </w:rPr>
        <w:t xml:space="preserve">shall be taken over by the </w:t>
      </w:r>
      <w:r w:rsidR="001C4F88" w:rsidRPr="00146419">
        <w:rPr>
          <w:rFonts w:ascii="Calibri" w:hAnsi="Calibri" w:cs="Calibri"/>
          <w:lang w:val="en-GB"/>
        </w:rPr>
        <w:t xml:space="preserve">respective </w:t>
      </w:r>
      <w:r w:rsidRPr="00146419">
        <w:rPr>
          <w:rFonts w:ascii="Calibri" w:hAnsi="Calibri" w:cs="Calibri"/>
          <w:lang w:val="en-GB"/>
        </w:rPr>
        <w:t>Host Member.</w:t>
      </w:r>
      <w:bookmarkEnd w:id="40"/>
    </w:p>
    <w:p w14:paraId="13EA4938" w14:textId="2D84DB87" w:rsidR="00782812" w:rsidRPr="00146419" w:rsidRDefault="00607044" w:rsidP="00146419">
      <w:pPr>
        <w:pStyle w:val="Heading3"/>
        <w:numPr>
          <w:ilvl w:val="0"/>
          <w:numId w:val="5"/>
        </w:numPr>
        <w:rPr>
          <w:rFonts w:ascii="Calibri" w:hAnsi="Calibri" w:cs="Calibri"/>
          <w:lang w:val="en-GB"/>
        </w:rPr>
      </w:pPr>
      <w:bookmarkStart w:id="41" w:name="_Toc7395568"/>
      <w:r w:rsidRPr="00146419">
        <w:rPr>
          <w:rFonts w:ascii="Calibri" w:hAnsi="Calibri" w:cs="Calibri"/>
          <w:lang w:val="en-GB"/>
        </w:rPr>
        <w:t>The winding-up of ELI shall require a decision of the GA in accordance with Article 21 (9) and be notified to the European Commission according to Article 16 of Council Regulation No 723/2009 of 25 June 2009. Such a decision shall include at least:</w:t>
      </w:r>
      <w:bookmarkEnd w:id="41"/>
    </w:p>
    <w:p w14:paraId="1E0796FA" w14:textId="336A24A0" w:rsidR="00782812" w:rsidRPr="00146419" w:rsidRDefault="00607044" w:rsidP="00146419">
      <w:pPr>
        <w:pStyle w:val="ColorfulList-Accent11"/>
        <w:numPr>
          <w:ilvl w:val="0"/>
          <w:numId w:val="11"/>
        </w:numPr>
        <w:rPr>
          <w:rFonts w:ascii="Calibri" w:hAnsi="Calibri" w:cs="Calibri"/>
          <w:lang w:val="en-GB"/>
        </w:rPr>
      </w:pPr>
      <w:bookmarkStart w:id="42" w:name="_Toc7395569"/>
      <w:bookmarkStart w:id="43" w:name="_Toc12103500"/>
      <w:r w:rsidRPr="00146419">
        <w:rPr>
          <w:rFonts w:ascii="Calibri" w:hAnsi="Calibri" w:cs="Calibri"/>
          <w:lang w:val="en-GB"/>
        </w:rPr>
        <w:t>The number of liquidators and rules of functioning of the board of liquidators in case of plurality of liquidators;</w:t>
      </w:r>
      <w:bookmarkEnd w:id="42"/>
      <w:bookmarkEnd w:id="43"/>
    </w:p>
    <w:p w14:paraId="2437C00D" w14:textId="77777777" w:rsidR="00782812" w:rsidRPr="00146419" w:rsidRDefault="00607044" w:rsidP="00146419">
      <w:pPr>
        <w:pStyle w:val="ColorfulList-Accent11"/>
        <w:numPr>
          <w:ilvl w:val="0"/>
          <w:numId w:val="11"/>
        </w:numPr>
        <w:rPr>
          <w:rFonts w:ascii="Calibri" w:hAnsi="Calibri" w:cs="Calibri"/>
          <w:lang w:val="en-GB"/>
        </w:rPr>
      </w:pPr>
      <w:bookmarkStart w:id="44" w:name="_Toc7395570"/>
      <w:bookmarkStart w:id="45" w:name="_Toc12103501"/>
      <w:r w:rsidRPr="00146419">
        <w:rPr>
          <w:rFonts w:ascii="Calibri" w:hAnsi="Calibri" w:cs="Calibri"/>
          <w:lang w:val="en-GB"/>
        </w:rPr>
        <w:t xml:space="preserve">Appointment of the liquidators and indication of the liquidator who shall be legal representative of the winding-up of </w:t>
      </w:r>
      <w:r w:rsidR="008C25A3" w:rsidRPr="00146419">
        <w:rPr>
          <w:rFonts w:ascii="Calibri" w:hAnsi="Calibri" w:cs="Calibri"/>
          <w:lang w:val="en-GB"/>
        </w:rPr>
        <w:t>ELI</w:t>
      </w:r>
      <w:r w:rsidRPr="00146419">
        <w:rPr>
          <w:rFonts w:ascii="Calibri" w:hAnsi="Calibri" w:cs="Calibri"/>
          <w:lang w:val="en-GB"/>
        </w:rPr>
        <w:t>;</w:t>
      </w:r>
      <w:bookmarkEnd w:id="44"/>
      <w:bookmarkEnd w:id="45"/>
    </w:p>
    <w:p w14:paraId="09CF744A" w14:textId="77777777" w:rsidR="00782812" w:rsidRPr="00146419" w:rsidRDefault="00607044" w:rsidP="00146419">
      <w:pPr>
        <w:pStyle w:val="ColorfulList-Accent11"/>
        <w:numPr>
          <w:ilvl w:val="0"/>
          <w:numId w:val="11"/>
        </w:numPr>
        <w:rPr>
          <w:rFonts w:ascii="Calibri" w:hAnsi="Calibri" w:cs="Calibri"/>
          <w:lang w:val="en-GB"/>
        </w:rPr>
      </w:pPr>
      <w:bookmarkStart w:id="46" w:name="_Toc7395571"/>
      <w:bookmarkStart w:id="47" w:name="_Toc12103502"/>
      <w:r w:rsidRPr="00146419">
        <w:rPr>
          <w:rFonts w:ascii="Calibri" w:hAnsi="Calibri" w:cs="Calibri"/>
          <w:lang w:val="en-GB"/>
        </w:rPr>
        <w:t>The criteria for the winding-up, including the possible transfer of activities to another legal entity, and the powers of the liquidators.</w:t>
      </w:r>
      <w:bookmarkEnd w:id="46"/>
      <w:bookmarkEnd w:id="47"/>
    </w:p>
    <w:p w14:paraId="76ACEBE2" w14:textId="77777777" w:rsidR="00782812" w:rsidRPr="00146419" w:rsidRDefault="00607044" w:rsidP="00084303">
      <w:pPr>
        <w:pStyle w:val="Heading2"/>
      </w:pPr>
      <w:bookmarkStart w:id="48" w:name="_Article_5_Liability"/>
      <w:bookmarkStart w:id="49" w:name="_Toc7395572"/>
      <w:bookmarkStart w:id="50" w:name="_Toc12103503"/>
      <w:bookmarkEnd w:id="48"/>
      <w:r w:rsidRPr="00146419">
        <w:t>Article 5 Liability Regime</w:t>
      </w:r>
      <w:bookmarkEnd w:id="49"/>
      <w:bookmarkEnd w:id="50"/>
      <w:r w:rsidRPr="00146419">
        <w:t xml:space="preserve"> </w:t>
      </w:r>
    </w:p>
    <w:p w14:paraId="62E2355C" w14:textId="2ACDF248" w:rsidR="00782812" w:rsidRPr="00146419" w:rsidRDefault="00607044" w:rsidP="00146419">
      <w:pPr>
        <w:pStyle w:val="Heading3"/>
        <w:numPr>
          <w:ilvl w:val="0"/>
          <w:numId w:val="12"/>
        </w:numPr>
        <w:rPr>
          <w:rFonts w:ascii="Calibri" w:hAnsi="Calibri" w:cs="Calibri"/>
          <w:lang w:val="en-GB"/>
        </w:rPr>
      </w:pPr>
      <w:bookmarkStart w:id="51" w:name="_Toc7395573"/>
      <w:r w:rsidRPr="00710573">
        <w:rPr>
          <w:rFonts w:ascii="Calibri" w:hAnsi="Calibri" w:cs="Calibri"/>
          <w:lang w:val="en-GB"/>
        </w:rPr>
        <w:t xml:space="preserve">ELI shall be liable for its </w:t>
      </w:r>
      <w:r w:rsidR="001B5448" w:rsidRPr="00146419">
        <w:rPr>
          <w:rFonts w:ascii="Calibri" w:hAnsi="Calibri" w:cs="Calibri"/>
          <w:lang w:val="en-GB"/>
        </w:rPr>
        <w:t>debts</w:t>
      </w:r>
      <w:r w:rsidRPr="00146419">
        <w:rPr>
          <w:rFonts w:ascii="Calibri" w:hAnsi="Calibri" w:cs="Calibri"/>
          <w:lang w:val="en-GB"/>
        </w:rPr>
        <w:t>.</w:t>
      </w:r>
      <w:bookmarkEnd w:id="51"/>
      <w:r w:rsidR="00A206C7" w:rsidRPr="00146419">
        <w:rPr>
          <w:rFonts w:ascii="Calibri" w:hAnsi="Calibri" w:cs="Calibri"/>
          <w:lang w:val="en-GB"/>
        </w:rPr>
        <w:t xml:space="preserve">  </w:t>
      </w:r>
    </w:p>
    <w:p w14:paraId="1B25F8CB" w14:textId="320711C9" w:rsidR="00782812" w:rsidRPr="00710573" w:rsidRDefault="00607044" w:rsidP="00146419">
      <w:pPr>
        <w:pStyle w:val="Heading3"/>
        <w:numPr>
          <w:ilvl w:val="0"/>
          <w:numId w:val="5"/>
        </w:numPr>
        <w:rPr>
          <w:rFonts w:ascii="Calibri" w:hAnsi="Calibri" w:cs="Calibri"/>
          <w:lang w:val="en-GB"/>
        </w:rPr>
      </w:pPr>
      <w:bookmarkStart w:id="52" w:name="_Toc7395574"/>
      <w:r w:rsidRPr="00146419">
        <w:rPr>
          <w:rFonts w:ascii="Calibri" w:hAnsi="Calibri" w:cs="Calibri"/>
          <w:lang w:val="en-GB"/>
        </w:rPr>
        <w:lastRenderedPageBreak/>
        <w:t xml:space="preserve">The financial liability of the Members for the </w:t>
      </w:r>
      <w:r w:rsidR="00492242" w:rsidRPr="00146419">
        <w:rPr>
          <w:rFonts w:ascii="Calibri" w:hAnsi="Calibri" w:cs="Calibri"/>
          <w:lang w:val="en-GB"/>
        </w:rPr>
        <w:t xml:space="preserve">obligations </w:t>
      </w:r>
      <w:r w:rsidRPr="00146419">
        <w:rPr>
          <w:rFonts w:ascii="Calibri" w:hAnsi="Calibri" w:cs="Calibri"/>
          <w:lang w:val="en-GB"/>
        </w:rPr>
        <w:t xml:space="preserve">of </w:t>
      </w:r>
      <w:r w:rsidR="008C25A3" w:rsidRPr="00146419">
        <w:rPr>
          <w:rFonts w:ascii="Calibri" w:hAnsi="Calibri" w:cs="Calibri"/>
          <w:lang w:val="en-GB"/>
        </w:rPr>
        <w:t xml:space="preserve">ELI </w:t>
      </w:r>
      <w:r w:rsidRPr="00146419">
        <w:rPr>
          <w:rFonts w:ascii="Calibri" w:hAnsi="Calibri" w:cs="Calibri"/>
          <w:lang w:val="en-GB"/>
        </w:rPr>
        <w:t xml:space="preserve">shall be limited to their respective contributions to </w:t>
      </w:r>
      <w:r w:rsidR="008C25A3" w:rsidRPr="00146419">
        <w:rPr>
          <w:rFonts w:ascii="Calibri" w:hAnsi="Calibri" w:cs="Calibri"/>
          <w:lang w:val="en-GB"/>
        </w:rPr>
        <w:t>ELI</w:t>
      </w:r>
      <w:r w:rsidR="001C47CC" w:rsidRPr="00146419">
        <w:rPr>
          <w:rFonts w:ascii="Calibri" w:hAnsi="Calibri" w:cs="Calibri"/>
          <w:lang w:val="en-GB"/>
        </w:rPr>
        <w:t xml:space="preserve"> </w:t>
      </w:r>
      <w:r w:rsidR="00691F04" w:rsidRPr="00146419">
        <w:rPr>
          <w:rFonts w:ascii="Calibri" w:hAnsi="Calibri" w:cs="Calibri"/>
          <w:lang w:val="en-GB"/>
        </w:rPr>
        <w:t>in respect of the last full year of operations.</w:t>
      </w:r>
      <w:bookmarkEnd w:id="52"/>
    </w:p>
    <w:p w14:paraId="44749285" w14:textId="7F732EEC" w:rsidR="000C7E6F" w:rsidRPr="003B633A" w:rsidRDefault="008C25A3" w:rsidP="00146419">
      <w:pPr>
        <w:pStyle w:val="Heading3"/>
        <w:numPr>
          <w:ilvl w:val="0"/>
          <w:numId w:val="5"/>
        </w:numPr>
        <w:rPr>
          <w:rFonts w:ascii="Calibri" w:hAnsi="Calibri" w:cs="Calibri"/>
        </w:rPr>
      </w:pPr>
      <w:bookmarkStart w:id="53" w:name="_Toc7395575"/>
      <w:r w:rsidRPr="00B23E45">
        <w:rPr>
          <w:rFonts w:ascii="Calibri" w:hAnsi="Calibri" w:cs="Calibri"/>
          <w:lang w:val="en-GB"/>
        </w:rPr>
        <w:t xml:space="preserve">ELI </w:t>
      </w:r>
      <w:r w:rsidR="00AE295A" w:rsidRPr="001170BB">
        <w:rPr>
          <w:rFonts w:ascii="Calibri" w:hAnsi="Calibri" w:cs="Calibri"/>
          <w:lang w:val="en-GB"/>
        </w:rPr>
        <w:t xml:space="preserve">ERIC </w:t>
      </w:r>
      <w:r w:rsidR="00607044" w:rsidRPr="00B23E45">
        <w:rPr>
          <w:rFonts w:ascii="Calibri" w:hAnsi="Calibri" w:cs="Calibri"/>
          <w:lang w:val="en-GB"/>
        </w:rPr>
        <w:t xml:space="preserve">shall take appropriate insurance to cover the risks specific to </w:t>
      </w:r>
      <w:r w:rsidR="00B23E45" w:rsidRPr="001170BB">
        <w:rPr>
          <w:rFonts w:ascii="Calibri" w:hAnsi="Calibri" w:cs="Calibri"/>
          <w:lang w:val="en-GB"/>
        </w:rPr>
        <w:t>its</w:t>
      </w:r>
      <w:r w:rsidR="00B23E45" w:rsidRPr="00B23E45">
        <w:rPr>
          <w:rFonts w:ascii="Calibri" w:hAnsi="Calibri" w:cs="Calibri"/>
          <w:lang w:val="en-GB"/>
        </w:rPr>
        <w:t xml:space="preserve"> </w:t>
      </w:r>
      <w:r w:rsidR="00607044" w:rsidRPr="003B633A">
        <w:rPr>
          <w:rFonts w:ascii="Calibri" w:hAnsi="Calibri" w:cs="Calibri"/>
          <w:lang w:val="en-GB"/>
        </w:rPr>
        <w:t>operation</w:t>
      </w:r>
      <w:r w:rsidR="00607044" w:rsidRPr="00B23E45">
        <w:rPr>
          <w:rFonts w:ascii="Calibri" w:hAnsi="Calibri" w:cs="Calibri"/>
          <w:lang w:val="en-GB"/>
        </w:rPr>
        <w:t>.</w:t>
      </w:r>
      <w:bookmarkEnd w:id="53"/>
    </w:p>
    <w:p w14:paraId="4725E077" w14:textId="77777777" w:rsidR="000C7E6F" w:rsidRPr="00084303" w:rsidRDefault="000C7E6F" w:rsidP="00084303">
      <w:pPr>
        <w:pStyle w:val="Heading"/>
      </w:pPr>
      <w:r w:rsidRPr="00084303">
        <w:t xml:space="preserve">Chapter 2 </w:t>
      </w:r>
      <w:r w:rsidR="008D7D78" w:rsidRPr="00084303">
        <w:t>Statutory Policies</w:t>
      </w:r>
      <w:r w:rsidRPr="00084303">
        <w:t xml:space="preserve"> </w:t>
      </w:r>
    </w:p>
    <w:p w14:paraId="13212181" w14:textId="77777777" w:rsidR="00782812" w:rsidRPr="00146419" w:rsidRDefault="00607044" w:rsidP="00084303">
      <w:pPr>
        <w:pStyle w:val="Heading2"/>
      </w:pPr>
      <w:bookmarkStart w:id="54" w:name="_Article_6_Access"/>
      <w:bookmarkStart w:id="55" w:name="_Toc7395576"/>
      <w:bookmarkStart w:id="56" w:name="_Toc12103504"/>
      <w:bookmarkEnd w:id="54"/>
      <w:r w:rsidRPr="00146419">
        <w:t>Article 6 Access Policy for users</w:t>
      </w:r>
      <w:bookmarkEnd w:id="55"/>
      <w:bookmarkEnd w:id="56"/>
    </w:p>
    <w:p w14:paraId="790F1765" w14:textId="75E0A67A" w:rsidR="009B3F79" w:rsidRPr="00146419" w:rsidRDefault="008C25A3" w:rsidP="00146419">
      <w:pPr>
        <w:pStyle w:val="Heading3"/>
        <w:numPr>
          <w:ilvl w:val="0"/>
          <w:numId w:val="98"/>
        </w:numPr>
        <w:rPr>
          <w:rFonts w:ascii="Calibri" w:hAnsi="Calibri" w:cs="Calibri"/>
          <w:lang w:val="en-GB"/>
        </w:rPr>
      </w:pPr>
      <w:bookmarkStart w:id="57" w:name="_Toc7395577"/>
      <w:r w:rsidRPr="00710573">
        <w:rPr>
          <w:rFonts w:ascii="Calibri" w:hAnsi="Calibri" w:cs="Calibri"/>
          <w:lang w:val="en-GB"/>
        </w:rPr>
        <w:t xml:space="preserve">ELI </w:t>
      </w:r>
      <w:r w:rsidR="00607044" w:rsidRPr="00146419">
        <w:rPr>
          <w:rFonts w:ascii="Calibri" w:hAnsi="Calibri" w:cs="Calibri"/>
          <w:lang w:val="en-GB"/>
        </w:rPr>
        <w:t xml:space="preserve">shall offer </w:t>
      </w:r>
      <w:r w:rsidR="00175D6D" w:rsidRPr="00146419">
        <w:rPr>
          <w:rFonts w:ascii="Calibri" w:hAnsi="Calibri" w:cs="Calibri"/>
          <w:lang w:val="en-GB"/>
        </w:rPr>
        <w:t xml:space="preserve">USERS </w:t>
      </w:r>
      <w:r w:rsidR="00710573" w:rsidRPr="00146419">
        <w:rPr>
          <w:rFonts w:ascii="Calibri" w:hAnsi="Calibri" w:cs="Calibri"/>
          <w:lang w:val="en-GB"/>
        </w:rPr>
        <w:t>access to</w:t>
      </w:r>
      <w:r w:rsidR="00175D6D" w:rsidRPr="00146419">
        <w:rPr>
          <w:rFonts w:ascii="Calibri" w:hAnsi="Calibri" w:cs="Calibri"/>
          <w:lang w:val="en-GB"/>
        </w:rPr>
        <w:t xml:space="preserve"> </w:t>
      </w:r>
      <w:r w:rsidR="00607044" w:rsidRPr="00146419">
        <w:rPr>
          <w:rFonts w:ascii="Calibri" w:hAnsi="Calibri" w:cs="Calibri"/>
          <w:lang w:val="en-GB"/>
        </w:rPr>
        <w:t xml:space="preserve">the </w:t>
      </w:r>
      <w:r w:rsidR="00A547BB" w:rsidRPr="00146419">
        <w:rPr>
          <w:rFonts w:ascii="Calibri" w:hAnsi="Calibri" w:cs="Calibri"/>
          <w:lang w:val="en-GB"/>
        </w:rPr>
        <w:t>ELI FACILITIES</w:t>
      </w:r>
      <w:r w:rsidR="00BC7137" w:rsidRPr="00146419">
        <w:rPr>
          <w:rFonts w:ascii="Calibri" w:hAnsi="Calibri" w:cs="Calibri"/>
          <w:lang w:val="en-GB"/>
        </w:rPr>
        <w:t xml:space="preserve"> </w:t>
      </w:r>
      <w:r w:rsidR="00607044" w:rsidRPr="00146419">
        <w:rPr>
          <w:rFonts w:ascii="Calibri" w:hAnsi="Calibri" w:cs="Calibri"/>
          <w:lang w:val="en-GB"/>
        </w:rPr>
        <w:t>through a</w:t>
      </w:r>
      <w:r w:rsidR="003F658F" w:rsidRPr="00146419">
        <w:rPr>
          <w:rFonts w:ascii="Calibri" w:hAnsi="Calibri" w:cs="Calibri"/>
          <w:lang w:val="en-GB"/>
        </w:rPr>
        <w:t xml:space="preserve"> </w:t>
      </w:r>
      <w:r w:rsidR="008F6F6F" w:rsidRPr="00146419">
        <w:rPr>
          <w:rFonts w:ascii="Calibri" w:hAnsi="Calibri" w:cs="Calibri"/>
          <w:lang w:val="en-GB"/>
        </w:rPr>
        <w:t xml:space="preserve">transparent </w:t>
      </w:r>
      <w:r w:rsidR="003F658F" w:rsidRPr="00146419">
        <w:rPr>
          <w:rFonts w:ascii="Calibri" w:hAnsi="Calibri" w:cs="Calibri"/>
          <w:lang w:val="en-GB"/>
        </w:rPr>
        <w:t xml:space="preserve">selection </w:t>
      </w:r>
      <w:r w:rsidR="00565160" w:rsidRPr="00146419">
        <w:rPr>
          <w:rFonts w:ascii="Calibri" w:hAnsi="Calibri" w:cs="Calibri"/>
          <w:lang w:val="en-GB"/>
        </w:rPr>
        <w:t xml:space="preserve">process </w:t>
      </w:r>
      <w:r w:rsidR="003F658F" w:rsidRPr="00146419">
        <w:rPr>
          <w:rFonts w:ascii="Calibri" w:hAnsi="Calibri" w:cs="Calibri"/>
          <w:lang w:val="en-GB"/>
        </w:rPr>
        <w:t xml:space="preserve">based on an international peer-review </w:t>
      </w:r>
      <w:r w:rsidR="008F6F6F" w:rsidRPr="00146419">
        <w:rPr>
          <w:rFonts w:ascii="Calibri" w:hAnsi="Calibri" w:cs="Calibri"/>
          <w:lang w:val="en-GB"/>
        </w:rPr>
        <w:t xml:space="preserve">procedure of proposals managed through an electronic common entry point. The selection </w:t>
      </w:r>
      <w:r w:rsidR="003F658F" w:rsidRPr="00146419">
        <w:rPr>
          <w:rFonts w:ascii="Calibri" w:hAnsi="Calibri" w:cs="Calibri"/>
          <w:lang w:val="en-GB"/>
        </w:rPr>
        <w:t xml:space="preserve">criteria </w:t>
      </w:r>
      <w:r w:rsidR="008F6F6F" w:rsidRPr="00146419">
        <w:rPr>
          <w:rFonts w:ascii="Calibri" w:hAnsi="Calibri" w:cs="Calibri"/>
          <w:lang w:val="en-GB"/>
        </w:rPr>
        <w:t>shall be</w:t>
      </w:r>
      <w:r w:rsidR="00BC7137" w:rsidRPr="00146419">
        <w:rPr>
          <w:rFonts w:ascii="Calibri" w:hAnsi="Calibri" w:cs="Calibri"/>
          <w:lang w:val="en-GB"/>
        </w:rPr>
        <w:t xml:space="preserve"> based on</w:t>
      </w:r>
      <w:r w:rsidR="003F658F" w:rsidRPr="00146419">
        <w:rPr>
          <w:rFonts w:ascii="Calibri" w:hAnsi="Calibri" w:cs="Calibri"/>
          <w:lang w:val="en-GB"/>
        </w:rPr>
        <w:t xml:space="preserve"> scientific quality </w:t>
      </w:r>
      <w:r w:rsidR="003D735E" w:rsidRPr="00146419">
        <w:rPr>
          <w:rFonts w:ascii="Calibri" w:eastAsia="Calibri" w:hAnsi="Calibri" w:cs="Calibri"/>
          <w:lang w:val="en-GB"/>
        </w:rPr>
        <w:t xml:space="preserve">and feasibility </w:t>
      </w:r>
      <w:r w:rsidR="008F6F6F" w:rsidRPr="00146419">
        <w:rPr>
          <w:rFonts w:ascii="Calibri" w:eastAsia="Calibri" w:hAnsi="Calibri" w:cs="Calibri"/>
          <w:lang w:val="en-GB"/>
        </w:rPr>
        <w:t xml:space="preserve">of the experiment. </w:t>
      </w:r>
    </w:p>
    <w:p w14:paraId="78C3A8E7" w14:textId="7C7156E2" w:rsidR="00782812" w:rsidRPr="00146419" w:rsidRDefault="00607044" w:rsidP="00146419">
      <w:pPr>
        <w:pStyle w:val="Heading3"/>
        <w:numPr>
          <w:ilvl w:val="0"/>
          <w:numId w:val="98"/>
        </w:numPr>
        <w:rPr>
          <w:rFonts w:ascii="Calibri" w:hAnsi="Calibri" w:cs="Calibri"/>
          <w:lang w:val="en-GB"/>
        </w:rPr>
      </w:pPr>
      <w:bookmarkStart w:id="58" w:name="_Toc7395578"/>
      <w:bookmarkEnd w:id="57"/>
      <w:r w:rsidRPr="00146419">
        <w:rPr>
          <w:rFonts w:ascii="Calibri" w:hAnsi="Calibri" w:cs="Calibri"/>
          <w:lang w:val="en-GB"/>
        </w:rPr>
        <w:t>Users requiring and accessing technical and/or scientific services outside of the peer-review selection-based access shall pay the appropriate price of the services received, in accordance with</w:t>
      </w:r>
      <w:r w:rsidR="00E26E45" w:rsidRPr="00146419">
        <w:rPr>
          <w:rFonts w:ascii="Calibri" w:hAnsi="Calibri" w:cs="Calibri"/>
          <w:lang w:val="en-GB"/>
        </w:rPr>
        <w:t xml:space="preserve"> the limits</w:t>
      </w:r>
      <w:r w:rsidR="00E55F5F" w:rsidRPr="00146419">
        <w:rPr>
          <w:rFonts w:ascii="Calibri" w:hAnsi="Calibri" w:cs="Calibri"/>
          <w:lang w:val="en-GB"/>
        </w:rPr>
        <w:t xml:space="preserve"> as referred to</w:t>
      </w:r>
      <w:r w:rsidR="00E26E45" w:rsidRPr="00146419">
        <w:rPr>
          <w:rFonts w:ascii="Calibri" w:hAnsi="Calibri" w:cs="Calibri"/>
          <w:lang w:val="en-GB"/>
        </w:rPr>
        <w:t xml:space="preserve"> in</w:t>
      </w:r>
      <w:r w:rsidRPr="00146419">
        <w:rPr>
          <w:rFonts w:ascii="Calibri" w:hAnsi="Calibri" w:cs="Calibri"/>
          <w:lang w:val="en-GB"/>
        </w:rPr>
        <w:t xml:space="preserve"> Article 2 (</w:t>
      </w:r>
      <w:r w:rsidR="00710573" w:rsidRPr="00146419">
        <w:rPr>
          <w:rFonts w:ascii="Calibri" w:hAnsi="Calibri" w:cs="Calibri"/>
          <w:lang w:val="en-GB"/>
        </w:rPr>
        <w:t>3</w:t>
      </w:r>
      <w:r w:rsidRPr="00146419">
        <w:rPr>
          <w:rFonts w:ascii="Calibri" w:hAnsi="Calibri" w:cs="Calibri"/>
          <w:lang w:val="en-GB"/>
        </w:rPr>
        <w:t>).</w:t>
      </w:r>
      <w:bookmarkEnd w:id="58"/>
    </w:p>
    <w:p w14:paraId="0533AF0A" w14:textId="181E1084" w:rsidR="00782812" w:rsidRPr="00146419" w:rsidRDefault="00607044" w:rsidP="00146419">
      <w:pPr>
        <w:pStyle w:val="Heading3"/>
        <w:numPr>
          <w:ilvl w:val="0"/>
          <w:numId w:val="98"/>
        </w:numPr>
        <w:rPr>
          <w:rFonts w:ascii="Calibri" w:hAnsi="Calibri" w:cs="Calibri"/>
          <w:lang w:val="en-GB"/>
        </w:rPr>
      </w:pPr>
      <w:bookmarkStart w:id="59" w:name="_Toc7395579"/>
      <w:r w:rsidRPr="00146419">
        <w:rPr>
          <w:rFonts w:ascii="Calibri" w:hAnsi="Calibri" w:cs="Calibri"/>
          <w:lang w:val="en-GB"/>
        </w:rPr>
        <w:t xml:space="preserve">The principles of the </w:t>
      </w:r>
      <w:r w:rsidR="00F0221E" w:rsidRPr="00146419">
        <w:rPr>
          <w:rFonts w:ascii="Calibri" w:hAnsi="Calibri" w:cs="Calibri"/>
          <w:lang w:val="en-GB"/>
        </w:rPr>
        <w:t>ACCESS POLICY FOR USERS</w:t>
      </w:r>
      <w:r w:rsidRPr="00146419">
        <w:rPr>
          <w:rFonts w:ascii="Calibri" w:hAnsi="Calibri" w:cs="Calibri"/>
          <w:lang w:val="en-GB"/>
        </w:rPr>
        <w:t xml:space="preserve"> are outlined in </w:t>
      </w:r>
      <w:r w:rsidR="0018421A" w:rsidRPr="00146419">
        <w:rPr>
          <w:rFonts w:ascii="Calibri" w:hAnsi="Calibri" w:cs="Calibri"/>
          <w:b/>
          <w:color w:val="E36C0A"/>
          <w:u w:color="E36C0A"/>
          <w:lang w:val="en-GB"/>
        </w:rPr>
        <w:t xml:space="preserve">Annex </w:t>
      </w:r>
      <w:r w:rsidRPr="00146419">
        <w:rPr>
          <w:rFonts w:ascii="Calibri" w:hAnsi="Calibri" w:cs="Calibri"/>
          <w:b/>
          <w:color w:val="E36C0A"/>
          <w:u w:color="E36C0A"/>
          <w:lang w:val="en-GB"/>
        </w:rPr>
        <w:t>1</w:t>
      </w:r>
      <w:r w:rsidRPr="00146419">
        <w:rPr>
          <w:rFonts w:ascii="Calibri" w:hAnsi="Calibri" w:cs="Calibri"/>
          <w:lang w:val="en-GB"/>
        </w:rPr>
        <w:t xml:space="preserve"> to these Statutes and shall be defined and detailed in </w:t>
      </w:r>
      <w:r w:rsidR="00C44D3D" w:rsidRPr="00146419">
        <w:rPr>
          <w:rFonts w:ascii="Calibri" w:hAnsi="Calibri" w:cs="Calibri"/>
          <w:lang w:val="en-GB"/>
        </w:rPr>
        <w:t xml:space="preserve">a </w:t>
      </w:r>
      <w:r w:rsidRPr="00146419">
        <w:rPr>
          <w:rFonts w:ascii="Calibri" w:hAnsi="Calibri" w:cs="Calibri"/>
          <w:lang w:val="en-GB"/>
        </w:rPr>
        <w:t>specific</w:t>
      </w:r>
      <w:r w:rsidR="00FF7725" w:rsidRPr="00146419">
        <w:rPr>
          <w:rFonts w:ascii="Calibri" w:hAnsi="Calibri" w:cs="Calibri"/>
          <w:lang w:val="en-GB"/>
        </w:rPr>
        <w:t xml:space="preserve"> </w:t>
      </w:r>
      <w:r w:rsidR="00B64992" w:rsidRPr="00146419">
        <w:rPr>
          <w:rFonts w:ascii="Calibri" w:hAnsi="Calibri" w:cs="Calibri"/>
          <w:lang w:val="en-GB"/>
        </w:rPr>
        <w:t>policy</w:t>
      </w:r>
      <w:r w:rsidRPr="00146419">
        <w:rPr>
          <w:rFonts w:ascii="Calibri" w:hAnsi="Calibri" w:cs="Calibri"/>
          <w:lang w:val="en-GB"/>
        </w:rPr>
        <w:t>.</w:t>
      </w:r>
      <w:bookmarkEnd w:id="59"/>
      <w:r w:rsidR="00236EE7" w:rsidRPr="00146419">
        <w:rPr>
          <w:rFonts w:ascii="Calibri" w:eastAsia="Calibri" w:hAnsi="Calibri" w:cs="Calibri"/>
          <w:lang w:val="en-GB"/>
        </w:rPr>
        <w:t xml:space="preserve"> That policy shall take into account international requirements</w:t>
      </w:r>
      <w:r w:rsidR="001C76CA" w:rsidRPr="00146419">
        <w:rPr>
          <w:rFonts w:ascii="Calibri" w:eastAsia="Calibri" w:hAnsi="Calibri" w:cs="Calibri"/>
          <w:lang w:val="en-GB"/>
        </w:rPr>
        <w:t xml:space="preserve"> related to</w:t>
      </w:r>
      <w:r w:rsidR="00236EE7" w:rsidRPr="00146419">
        <w:rPr>
          <w:rFonts w:ascii="Calibri" w:eastAsia="Calibri" w:hAnsi="Calibri" w:cs="Calibri"/>
          <w:lang w:val="en-GB"/>
        </w:rPr>
        <w:t xml:space="preserve"> the sharing of personal data of </w:t>
      </w:r>
      <w:r w:rsidR="00F0221E" w:rsidRPr="00146419">
        <w:rPr>
          <w:rFonts w:ascii="Calibri" w:eastAsia="Calibri" w:hAnsi="Calibri" w:cs="Calibri"/>
          <w:lang w:val="en-GB"/>
        </w:rPr>
        <w:t xml:space="preserve">USERS </w:t>
      </w:r>
      <w:r w:rsidR="00D03834" w:rsidRPr="00146419">
        <w:rPr>
          <w:rFonts w:ascii="Calibri" w:eastAsia="Calibri" w:hAnsi="Calibri" w:cs="Calibri"/>
          <w:lang w:val="en-GB"/>
        </w:rPr>
        <w:t>among the Members.</w:t>
      </w:r>
    </w:p>
    <w:p w14:paraId="2ACED5B2" w14:textId="4640FAB5" w:rsidR="00782812" w:rsidRPr="00146419" w:rsidRDefault="00607044" w:rsidP="00084303">
      <w:pPr>
        <w:pStyle w:val="Heading2"/>
      </w:pPr>
      <w:bookmarkStart w:id="60" w:name="_Article_7_Scientific"/>
      <w:bookmarkStart w:id="61" w:name="_Toc7395580"/>
      <w:bookmarkStart w:id="62" w:name="_Toc12103505"/>
      <w:bookmarkEnd w:id="60"/>
      <w:r w:rsidRPr="00146419">
        <w:t>Article 7 Scientific Evaluation Policy</w:t>
      </w:r>
      <w:bookmarkEnd w:id="61"/>
      <w:bookmarkEnd w:id="62"/>
    </w:p>
    <w:p w14:paraId="5BE8D6F1" w14:textId="546C5A44" w:rsidR="00782812" w:rsidRPr="00146419" w:rsidRDefault="008C25A3" w:rsidP="00146419">
      <w:pPr>
        <w:pStyle w:val="Heading3"/>
        <w:numPr>
          <w:ilvl w:val="0"/>
          <w:numId w:val="99"/>
        </w:numPr>
        <w:rPr>
          <w:rFonts w:ascii="Calibri" w:hAnsi="Calibri" w:cs="Calibri"/>
          <w:lang w:val="en-GB"/>
        </w:rPr>
      </w:pPr>
      <w:bookmarkStart w:id="63" w:name="_Toc7395581"/>
      <w:r w:rsidRPr="00146419">
        <w:rPr>
          <w:rFonts w:ascii="Calibri" w:hAnsi="Calibri" w:cs="Calibri"/>
          <w:lang w:val="en-GB"/>
        </w:rPr>
        <w:t xml:space="preserve">ELI </w:t>
      </w:r>
      <w:r w:rsidR="00607044" w:rsidRPr="00146419">
        <w:rPr>
          <w:rFonts w:ascii="Calibri" w:hAnsi="Calibri" w:cs="Calibri"/>
          <w:lang w:val="en-GB"/>
        </w:rPr>
        <w:t xml:space="preserve">shall </w:t>
      </w:r>
      <w:r w:rsidR="00B64992" w:rsidRPr="00146419">
        <w:rPr>
          <w:rFonts w:ascii="Calibri" w:hAnsi="Calibri" w:cs="Calibri"/>
          <w:lang w:val="en-GB"/>
        </w:rPr>
        <w:t xml:space="preserve">regularly </w:t>
      </w:r>
      <w:r w:rsidR="00607044" w:rsidRPr="00146419">
        <w:rPr>
          <w:rFonts w:ascii="Calibri" w:hAnsi="Calibri" w:cs="Calibri"/>
          <w:lang w:val="en-GB"/>
        </w:rPr>
        <w:t xml:space="preserve">evaluate </w:t>
      </w:r>
      <w:r w:rsidR="003D735E" w:rsidRPr="00146419">
        <w:rPr>
          <w:rFonts w:ascii="Calibri" w:eastAsia="Calibri" w:hAnsi="Calibri" w:cs="Calibri"/>
          <w:lang w:val="en-GB"/>
        </w:rPr>
        <w:t xml:space="preserve">and benchmark </w:t>
      </w:r>
      <w:r w:rsidR="00607044" w:rsidRPr="00146419">
        <w:rPr>
          <w:rFonts w:ascii="Calibri" w:hAnsi="Calibri" w:cs="Calibri"/>
          <w:lang w:val="en-GB"/>
        </w:rPr>
        <w:t xml:space="preserve">the quality of its scientific activities by international peer review, </w:t>
      </w:r>
      <w:r w:rsidR="0054431A" w:rsidRPr="00146419">
        <w:rPr>
          <w:rFonts w:ascii="Calibri" w:eastAsia="Calibri" w:hAnsi="Calibri" w:cs="Calibri"/>
          <w:lang w:val="en-GB"/>
        </w:rPr>
        <w:t>including a periodic</w:t>
      </w:r>
      <w:r w:rsidR="00607044" w:rsidRPr="00146419">
        <w:rPr>
          <w:rFonts w:ascii="Calibri" w:hAnsi="Calibri" w:cs="Calibri"/>
          <w:lang w:val="en-GB"/>
        </w:rPr>
        <w:t xml:space="preserve"> assessment of its impact on the European Research Area, the regions hosting its activities and at international level.</w:t>
      </w:r>
      <w:bookmarkEnd w:id="63"/>
    </w:p>
    <w:p w14:paraId="0E8ACE1F" w14:textId="5E32024D" w:rsidR="00782812" w:rsidRPr="00146419" w:rsidRDefault="008C25A3" w:rsidP="00146419">
      <w:pPr>
        <w:pStyle w:val="Heading3"/>
        <w:numPr>
          <w:ilvl w:val="0"/>
          <w:numId w:val="99"/>
        </w:numPr>
        <w:rPr>
          <w:rFonts w:ascii="Calibri" w:hAnsi="Calibri" w:cs="Calibri"/>
          <w:lang w:val="en-GB"/>
        </w:rPr>
      </w:pPr>
      <w:bookmarkStart w:id="64" w:name="_Toc7395582"/>
      <w:r w:rsidRPr="00146419">
        <w:rPr>
          <w:rFonts w:ascii="Calibri" w:hAnsi="Calibri" w:cs="Calibri"/>
          <w:lang w:val="en-GB"/>
        </w:rPr>
        <w:t xml:space="preserve">ELI </w:t>
      </w:r>
      <w:r w:rsidR="00607044" w:rsidRPr="00146419">
        <w:rPr>
          <w:rFonts w:ascii="Calibri" w:hAnsi="Calibri" w:cs="Calibri"/>
          <w:lang w:val="en-GB"/>
        </w:rPr>
        <w:t xml:space="preserve">shall ensure that research carried out by </w:t>
      </w:r>
      <w:r w:rsidR="0010407F" w:rsidRPr="00146419">
        <w:rPr>
          <w:rFonts w:ascii="Calibri" w:hAnsi="Calibri" w:cs="Calibri"/>
          <w:lang w:val="en-GB"/>
        </w:rPr>
        <w:t xml:space="preserve">its </w:t>
      </w:r>
      <w:r w:rsidR="00607044" w:rsidRPr="00146419">
        <w:rPr>
          <w:rFonts w:ascii="Calibri" w:hAnsi="Calibri" w:cs="Calibri"/>
          <w:lang w:val="en-GB"/>
        </w:rPr>
        <w:t>use</w:t>
      </w:r>
      <w:r w:rsidR="00FF713A" w:rsidRPr="00146419">
        <w:rPr>
          <w:rFonts w:ascii="Calibri" w:eastAsia="Calibri" w:hAnsi="Calibri" w:cs="Calibri"/>
          <w:lang w:val="en-GB"/>
        </w:rPr>
        <w:t>rs</w:t>
      </w:r>
      <w:r w:rsidR="00607044" w:rsidRPr="00146419">
        <w:rPr>
          <w:rFonts w:ascii="Calibri" w:hAnsi="Calibri" w:cs="Calibri"/>
          <w:lang w:val="en-GB"/>
        </w:rPr>
        <w:t xml:space="preserve"> meets the highest standards of quality and excellence</w:t>
      </w:r>
      <w:r w:rsidR="003A7C9C" w:rsidRPr="00146419">
        <w:rPr>
          <w:rFonts w:ascii="Calibri" w:hAnsi="Calibri" w:cs="Calibri"/>
          <w:lang w:val="en-GB"/>
        </w:rPr>
        <w:t xml:space="preserve"> </w:t>
      </w:r>
      <w:r w:rsidR="00607044" w:rsidRPr="00146419">
        <w:rPr>
          <w:rFonts w:ascii="Calibri" w:hAnsi="Calibri" w:cs="Calibri"/>
          <w:lang w:val="en-GB"/>
        </w:rPr>
        <w:t>and shall promote training and exchange</w:t>
      </w:r>
      <w:r w:rsidR="0010407F" w:rsidRPr="00146419">
        <w:rPr>
          <w:rFonts w:ascii="Calibri" w:hAnsi="Calibri" w:cs="Calibri"/>
          <w:lang w:val="en-GB"/>
        </w:rPr>
        <w:t>s</w:t>
      </w:r>
      <w:r w:rsidR="00607044" w:rsidRPr="00146419">
        <w:rPr>
          <w:rFonts w:ascii="Calibri" w:hAnsi="Calibri" w:cs="Calibri"/>
          <w:lang w:val="en-GB"/>
        </w:rPr>
        <w:t xml:space="preserve"> o</w:t>
      </w:r>
      <w:r w:rsidR="0010407F" w:rsidRPr="00146419">
        <w:rPr>
          <w:rFonts w:ascii="Calibri" w:hAnsi="Calibri" w:cs="Calibri"/>
          <w:lang w:val="en-GB"/>
        </w:rPr>
        <w:t>f</w:t>
      </w:r>
      <w:r w:rsidR="00607044" w:rsidRPr="00146419">
        <w:rPr>
          <w:rFonts w:ascii="Calibri" w:hAnsi="Calibri" w:cs="Calibri"/>
          <w:lang w:val="en-GB"/>
        </w:rPr>
        <w:t xml:space="preserve"> best practice</w:t>
      </w:r>
      <w:r w:rsidR="0010407F" w:rsidRPr="00146419">
        <w:rPr>
          <w:rFonts w:ascii="Calibri" w:hAnsi="Calibri" w:cs="Calibri"/>
          <w:lang w:val="en-GB"/>
        </w:rPr>
        <w:t>s</w:t>
      </w:r>
      <w:r w:rsidR="00607044" w:rsidRPr="00146419">
        <w:rPr>
          <w:rFonts w:ascii="Calibri" w:hAnsi="Calibri" w:cs="Calibri"/>
          <w:lang w:val="en-GB"/>
        </w:rPr>
        <w:t>.</w:t>
      </w:r>
      <w:r w:rsidR="0010407F" w:rsidRPr="00146419">
        <w:rPr>
          <w:rFonts w:ascii="Calibri" w:hAnsi="Calibri" w:cs="Calibri"/>
          <w:lang w:val="en-GB"/>
        </w:rPr>
        <w:t xml:space="preserve"> ELI shall </w:t>
      </w:r>
      <w:r w:rsidR="00FF713A" w:rsidRPr="00146419">
        <w:rPr>
          <w:rFonts w:ascii="Calibri" w:eastAsia="Calibri" w:hAnsi="Calibri" w:cs="Calibri"/>
          <w:lang w:val="en-GB"/>
        </w:rPr>
        <w:t>assess the</w:t>
      </w:r>
      <w:r w:rsidR="00607044" w:rsidRPr="00146419">
        <w:rPr>
          <w:rFonts w:ascii="Calibri" w:hAnsi="Calibri" w:cs="Calibri"/>
          <w:lang w:val="en-GB"/>
        </w:rPr>
        <w:t xml:space="preserve"> </w:t>
      </w:r>
      <w:r w:rsidR="0010407F" w:rsidRPr="00146419">
        <w:rPr>
          <w:rFonts w:ascii="Calibri" w:hAnsi="Calibri" w:cs="Calibri"/>
          <w:lang w:val="en-GB"/>
        </w:rPr>
        <w:t>i</w:t>
      </w:r>
      <w:r w:rsidR="00607044" w:rsidRPr="00146419">
        <w:rPr>
          <w:rFonts w:ascii="Calibri" w:hAnsi="Calibri" w:cs="Calibri"/>
          <w:lang w:val="en-GB"/>
        </w:rPr>
        <w:t xml:space="preserve">mpact </w:t>
      </w:r>
      <w:r w:rsidR="00FF713A" w:rsidRPr="00146419">
        <w:rPr>
          <w:rFonts w:ascii="Calibri" w:eastAsia="Calibri" w:hAnsi="Calibri" w:cs="Calibri"/>
          <w:lang w:val="en-GB"/>
        </w:rPr>
        <w:t>and</w:t>
      </w:r>
      <w:r w:rsidR="0010407F" w:rsidRPr="00146419">
        <w:rPr>
          <w:rFonts w:ascii="Calibri" w:hAnsi="Calibri" w:cs="Calibri"/>
          <w:lang w:val="en-GB"/>
        </w:rPr>
        <w:t xml:space="preserve"> effectiveness of its </w:t>
      </w:r>
      <w:r w:rsidR="00607044" w:rsidRPr="00146419">
        <w:rPr>
          <w:rFonts w:ascii="Calibri" w:hAnsi="Calibri" w:cs="Calibri"/>
          <w:lang w:val="en-GB"/>
        </w:rPr>
        <w:t>research policy and programme design</w:t>
      </w:r>
      <w:r w:rsidR="0010407F" w:rsidRPr="00146419">
        <w:rPr>
          <w:rFonts w:ascii="Calibri" w:hAnsi="Calibri" w:cs="Calibri"/>
          <w:lang w:val="en-GB"/>
        </w:rPr>
        <w:t>, as well as the</w:t>
      </w:r>
      <w:r w:rsidR="00607044" w:rsidRPr="00146419">
        <w:rPr>
          <w:rFonts w:ascii="Calibri" w:hAnsi="Calibri" w:cs="Calibri"/>
          <w:lang w:val="en-GB"/>
        </w:rPr>
        <w:t xml:space="preserve"> resources</w:t>
      </w:r>
      <w:r w:rsidR="00607044" w:rsidRPr="00146419">
        <w:rPr>
          <w:rFonts w:ascii="Calibri" w:eastAsia="Calibri" w:hAnsi="Calibri" w:cs="Calibri"/>
          <w:lang w:val="en-GB"/>
        </w:rPr>
        <w:t xml:space="preserve"> </w:t>
      </w:r>
      <w:r w:rsidR="00181272" w:rsidRPr="00146419">
        <w:rPr>
          <w:rFonts w:ascii="Calibri" w:eastAsia="Calibri" w:hAnsi="Calibri" w:cs="Calibri"/>
          <w:lang w:val="en-GB"/>
        </w:rPr>
        <w:t>required</w:t>
      </w:r>
      <w:r w:rsidR="00607044" w:rsidRPr="00146419">
        <w:rPr>
          <w:rFonts w:ascii="Calibri" w:hAnsi="Calibri" w:cs="Calibri"/>
          <w:lang w:val="en-GB"/>
        </w:rPr>
        <w:t xml:space="preserve"> </w:t>
      </w:r>
      <w:r w:rsidR="00772D75" w:rsidRPr="00146419">
        <w:rPr>
          <w:rFonts w:ascii="Calibri" w:hAnsi="Calibri" w:cs="Calibri"/>
          <w:lang w:val="en-GB"/>
        </w:rPr>
        <w:t xml:space="preserve">to </w:t>
      </w:r>
      <w:r w:rsidR="00607044" w:rsidRPr="00146419">
        <w:rPr>
          <w:rFonts w:ascii="Calibri" w:hAnsi="Calibri" w:cs="Calibri"/>
          <w:lang w:val="en-GB"/>
        </w:rPr>
        <w:t>support these standards.</w:t>
      </w:r>
      <w:bookmarkEnd w:id="64"/>
      <w:r w:rsidR="00607044" w:rsidRPr="00146419">
        <w:rPr>
          <w:rFonts w:ascii="Calibri" w:hAnsi="Calibri" w:cs="Calibri"/>
          <w:lang w:val="en-GB"/>
        </w:rPr>
        <w:t xml:space="preserve"> </w:t>
      </w:r>
    </w:p>
    <w:p w14:paraId="7E122452" w14:textId="7AA7F94B" w:rsidR="00782812" w:rsidRPr="00146419" w:rsidRDefault="00607044" w:rsidP="00084303">
      <w:pPr>
        <w:pStyle w:val="Heading2"/>
      </w:pPr>
      <w:bookmarkStart w:id="65" w:name="_Article_8_Dissemination"/>
      <w:bookmarkStart w:id="66" w:name="_Toc7395583"/>
      <w:bookmarkStart w:id="67" w:name="_Toc12103506"/>
      <w:bookmarkEnd w:id="65"/>
      <w:r w:rsidRPr="00146419">
        <w:t>Article 8 Dissemination Policy</w:t>
      </w:r>
      <w:bookmarkEnd w:id="66"/>
      <w:bookmarkEnd w:id="67"/>
    </w:p>
    <w:p w14:paraId="19084C50" w14:textId="7B35B869" w:rsidR="00782812" w:rsidRPr="00146419" w:rsidRDefault="008C25A3" w:rsidP="00146419">
      <w:pPr>
        <w:pStyle w:val="Heading3"/>
        <w:numPr>
          <w:ilvl w:val="0"/>
          <w:numId w:val="16"/>
        </w:numPr>
        <w:rPr>
          <w:rFonts w:ascii="Calibri" w:hAnsi="Calibri" w:cs="Calibri"/>
          <w:lang w:val="en-GB"/>
        </w:rPr>
      </w:pPr>
      <w:bookmarkStart w:id="68" w:name="_Toc7395584"/>
      <w:r w:rsidRPr="00710573">
        <w:rPr>
          <w:rFonts w:ascii="Calibri" w:hAnsi="Calibri" w:cs="Calibri"/>
          <w:lang w:val="en-GB"/>
        </w:rPr>
        <w:t>ELI</w:t>
      </w:r>
      <w:r w:rsidR="00607044" w:rsidRPr="00146419">
        <w:rPr>
          <w:rFonts w:ascii="Calibri" w:hAnsi="Calibri" w:cs="Calibri"/>
          <w:lang w:val="en-GB"/>
        </w:rPr>
        <w:t xml:space="preserve">’s tasks and activities aim to strengthen research, technology development, and innovation in Europe and worldwide. </w:t>
      </w:r>
      <w:r w:rsidRPr="00146419">
        <w:rPr>
          <w:rFonts w:ascii="Calibri" w:hAnsi="Calibri" w:cs="Calibri"/>
          <w:lang w:val="en-GB"/>
        </w:rPr>
        <w:t xml:space="preserve">ELI </w:t>
      </w:r>
      <w:r w:rsidR="00607044" w:rsidRPr="00146419">
        <w:rPr>
          <w:rFonts w:ascii="Calibri" w:hAnsi="Calibri" w:cs="Calibri"/>
          <w:lang w:val="en-GB"/>
        </w:rPr>
        <w:t>will</w:t>
      </w:r>
      <w:r w:rsidR="008C5062" w:rsidRPr="00146419">
        <w:rPr>
          <w:rFonts w:ascii="Calibri" w:hAnsi="Calibri" w:cs="Calibri"/>
          <w:lang w:val="en-GB"/>
        </w:rPr>
        <w:t>,</w:t>
      </w:r>
      <w:r w:rsidR="00607044" w:rsidRPr="00146419">
        <w:rPr>
          <w:rFonts w:ascii="Calibri" w:hAnsi="Calibri" w:cs="Calibri"/>
          <w:lang w:val="en-GB"/>
        </w:rPr>
        <w:t xml:space="preserve"> in particular</w:t>
      </w:r>
      <w:r w:rsidR="008C5062" w:rsidRPr="00146419">
        <w:rPr>
          <w:rFonts w:ascii="Calibri" w:hAnsi="Calibri" w:cs="Calibri"/>
          <w:lang w:val="en-GB"/>
        </w:rPr>
        <w:t>,</w:t>
      </w:r>
      <w:r w:rsidR="00607044" w:rsidRPr="00146419">
        <w:rPr>
          <w:rFonts w:ascii="Calibri" w:hAnsi="Calibri" w:cs="Calibri"/>
          <w:lang w:val="en-GB"/>
        </w:rPr>
        <w:t xml:space="preserve"> conduct communication and dissemination activities to support</w:t>
      </w:r>
      <w:r w:rsidR="008C5062" w:rsidRPr="00146419">
        <w:rPr>
          <w:rFonts w:ascii="Calibri" w:hAnsi="Calibri" w:cs="Calibri"/>
          <w:lang w:val="en-GB"/>
        </w:rPr>
        <w:t xml:space="preserve"> that aim,</w:t>
      </w:r>
      <w:r w:rsidR="00607044" w:rsidRPr="00146419">
        <w:rPr>
          <w:rFonts w:ascii="Calibri" w:hAnsi="Calibri" w:cs="Calibri"/>
          <w:lang w:val="en-GB"/>
        </w:rPr>
        <w:t xml:space="preserve"> using </w:t>
      </w:r>
      <w:r w:rsidR="00C17986" w:rsidRPr="00146419">
        <w:rPr>
          <w:rFonts w:ascii="Calibri" w:eastAsia="Calibri" w:hAnsi="Calibri" w:cs="Calibri"/>
          <w:lang w:val="en-GB"/>
        </w:rPr>
        <w:t>a variety of</w:t>
      </w:r>
      <w:r w:rsidR="00607044" w:rsidRPr="00146419">
        <w:rPr>
          <w:rFonts w:ascii="Calibri" w:hAnsi="Calibri" w:cs="Calibri"/>
          <w:lang w:val="en-GB"/>
        </w:rPr>
        <w:t xml:space="preserve"> platforms to reach all relevant stakeholders and the general public.</w:t>
      </w:r>
      <w:bookmarkEnd w:id="68"/>
      <w:r w:rsidR="00607044" w:rsidRPr="00146419">
        <w:rPr>
          <w:rFonts w:ascii="Calibri" w:hAnsi="Calibri" w:cs="Calibri"/>
          <w:lang w:val="en-GB"/>
        </w:rPr>
        <w:t xml:space="preserve"> </w:t>
      </w:r>
    </w:p>
    <w:p w14:paraId="6E64498A" w14:textId="3B9FC523" w:rsidR="00782812" w:rsidRPr="00146419" w:rsidRDefault="008C25A3" w:rsidP="00146419">
      <w:pPr>
        <w:pStyle w:val="Heading3"/>
        <w:numPr>
          <w:ilvl w:val="0"/>
          <w:numId w:val="5"/>
        </w:numPr>
        <w:rPr>
          <w:rFonts w:ascii="Calibri" w:hAnsi="Calibri" w:cs="Calibri"/>
          <w:lang w:val="en-GB"/>
        </w:rPr>
      </w:pPr>
      <w:bookmarkStart w:id="69" w:name="_Toc7395585"/>
      <w:r w:rsidRPr="00146419">
        <w:rPr>
          <w:rFonts w:ascii="Calibri" w:hAnsi="Calibri" w:cs="Calibri"/>
          <w:lang w:val="en-GB"/>
        </w:rPr>
        <w:t xml:space="preserve">ELI </w:t>
      </w:r>
      <w:r w:rsidR="00607044" w:rsidRPr="00146419">
        <w:rPr>
          <w:rFonts w:ascii="Calibri" w:hAnsi="Calibri" w:cs="Calibri"/>
          <w:lang w:val="en-GB"/>
        </w:rPr>
        <w:t xml:space="preserve">shall promote the dissemination to the research community, industry, and the general public of the scientific </w:t>
      </w:r>
      <w:r w:rsidR="0084625F" w:rsidRPr="00146419">
        <w:rPr>
          <w:rFonts w:ascii="Calibri" w:eastAsia="Calibri" w:hAnsi="Calibri" w:cs="Calibri"/>
          <w:lang w:val="en-GB"/>
        </w:rPr>
        <w:t xml:space="preserve">activities, </w:t>
      </w:r>
      <w:r w:rsidR="00607044" w:rsidRPr="00146419">
        <w:rPr>
          <w:rFonts w:ascii="Calibri" w:hAnsi="Calibri" w:cs="Calibri"/>
          <w:lang w:val="en-GB"/>
        </w:rPr>
        <w:t>results, publications, and the scientific-technical knowledge resulting from its activities.</w:t>
      </w:r>
      <w:bookmarkEnd w:id="69"/>
    </w:p>
    <w:p w14:paraId="186620FB" w14:textId="77777777" w:rsidR="00782812" w:rsidRPr="00146419" w:rsidRDefault="00607044" w:rsidP="00084303">
      <w:pPr>
        <w:pStyle w:val="Heading2"/>
      </w:pPr>
      <w:bookmarkStart w:id="70" w:name="_Article_9_Intellectual"/>
      <w:bookmarkStart w:id="71" w:name="_Toc12103507"/>
      <w:bookmarkStart w:id="72" w:name="_Toc7395586"/>
      <w:bookmarkEnd w:id="70"/>
      <w:r w:rsidRPr="00146419">
        <w:t xml:space="preserve">Article 9 </w:t>
      </w:r>
      <w:r w:rsidR="00181173" w:rsidRPr="00146419">
        <w:t xml:space="preserve">Data and </w:t>
      </w:r>
      <w:r w:rsidRPr="00146419">
        <w:t>Intellectual Property Rights Policy</w:t>
      </w:r>
      <w:bookmarkEnd w:id="71"/>
    </w:p>
    <w:p w14:paraId="210BFBC0" w14:textId="77777777" w:rsidR="00426AB1" w:rsidRPr="00146419" w:rsidRDefault="00426AB1" w:rsidP="00146419">
      <w:pPr>
        <w:pStyle w:val="Heading3"/>
        <w:numPr>
          <w:ilvl w:val="0"/>
          <w:numId w:val="18"/>
        </w:numPr>
        <w:rPr>
          <w:rFonts w:ascii="Calibri" w:hAnsi="Calibri" w:cs="Calibri"/>
          <w:lang w:val="en-GB"/>
        </w:rPr>
      </w:pPr>
      <w:bookmarkStart w:id="73" w:name="_Toc7395587"/>
      <w:bookmarkEnd w:id="72"/>
      <w:r w:rsidRPr="00710573">
        <w:rPr>
          <w:rFonts w:ascii="Calibri" w:hAnsi="Calibri" w:cs="Calibri"/>
          <w:lang w:val="en-GB"/>
        </w:rPr>
        <w:lastRenderedPageBreak/>
        <w:t xml:space="preserve">‘Data’ refers to all </w:t>
      </w:r>
      <w:r w:rsidR="00874DAE" w:rsidRPr="00146419">
        <w:rPr>
          <w:rFonts w:ascii="Calibri" w:hAnsi="Calibri" w:cs="Calibri"/>
          <w:lang w:val="en-GB"/>
        </w:rPr>
        <w:t xml:space="preserve">information collected by USERS and ELI </w:t>
      </w:r>
      <w:r w:rsidR="00EC6EA6" w:rsidRPr="00146419">
        <w:rPr>
          <w:rFonts w:ascii="Calibri" w:hAnsi="Calibri" w:cs="Calibri"/>
          <w:lang w:val="en-GB"/>
        </w:rPr>
        <w:t xml:space="preserve">employees </w:t>
      </w:r>
      <w:r w:rsidR="00874DAE" w:rsidRPr="00146419">
        <w:rPr>
          <w:rFonts w:ascii="Calibri" w:hAnsi="Calibri" w:cs="Calibri"/>
          <w:lang w:val="en-GB"/>
        </w:rPr>
        <w:t xml:space="preserve">while performing scientific experiments </w:t>
      </w:r>
      <w:r w:rsidR="00EC6EA6" w:rsidRPr="00146419">
        <w:rPr>
          <w:rFonts w:ascii="Calibri" w:hAnsi="Calibri" w:cs="Calibri"/>
          <w:lang w:val="en-GB"/>
        </w:rPr>
        <w:t>un</w:t>
      </w:r>
      <w:r w:rsidR="004B4C42" w:rsidRPr="00146419">
        <w:rPr>
          <w:rFonts w:ascii="Calibri" w:hAnsi="Calibri" w:cs="Calibri"/>
          <w:lang w:val="en-GB"/>
        </w:rPr>
        <w:t xml:space="preserve">der the ACCESS FOR USERS Policy and performing operations of the ELI Facilities. </w:t>
      </w:r>
    </w:p>
    <w:p w14:paraId="63C5C1ED" w14:textId="79861C42" w:rsidR="00782812" w:rsidRPr="00146419" w:rsidRDefault="00607044" w:rsidP="00146419">
      <w:pPr>
        <w:pStyle w:val="Heading3"/>
        <w:numPr>
          <w:ilvl w:val="0"/>
          <w:numId w:val="18"/>
        </w:numPr>
        <w:rPr>
          <w:rFonts w:ascii="Calibri" w:hAnsi="Calibri" w:cs="Calibri"/>
          <w:lang w:val="en-GB"/>
        </w:rPr>
      </w:pPr>
      <w:r w:rsidRPr="00146419">
        <w:rPr>
          <w:rFonts w:ascii="Calibri" w:hAnsi="Calibri" w:cs="Calibri"/>
          <w:lang w:val="en-GB"/>
        </w:rPr>
        <w:t xml:space="preserve">The term </w:t>
      </w:r>
      <w:r w:rsidR="00D553E4" w:rsidRPr="00146419">
        <w:rPr>
          <w:rFonts w:ascii="Calibri" w:eastAsia="Calibri" w:hAnsi="Calibri" w:cs="Calibri"/>
          <w:lang w:val="en-GB"/>
        </w:rPr>
        <w:t>‘</w:t>
      </w:r>
      <w:r w:rsidRPr="00146419">
        <w:rPr>
          <w:rFonts w:ascii="Calibri" w:hAnsi="Calibri" w:cs="Calibri"/>
          <w:lang w:val="en-GB"/>
        </w:rPr>
        <w:t>Intellectual Property</w:t>
      </w:r>
      <w:r w:rsidR="00D553E4" w:rsidRPr="00146419">
        <w:rPr>
          <w:rFonts w:ascii="Calibri" w:eastAsia="Calibri" w:hAnsi="Calibri" w:cs="Calibri"/>
          <w:lang w:val="en-GB"/>
        </w:rPr>
        <w:t>’</w:t>
      </w:r>
      <w:r w:rsidRPr="00146419">
        <w:rPr>
          <w:rFonts w:ascii="Calibri" w:hAnsi="Calibri" w:cs="Calibri"/>
          <w:lang w:val="en-GB"/>
        </w:rPr>
        <w:t xml:space="preserve"> (hereinafter referred to as </w:t>
      </w:r>
      <w:r w:rsidR="00D553E4" w:rsidRPr="00146419">
        <w:rPr>
          <w:rFonts w:ascii="Calibri" w:eastAsia="Calibri" w:hAnsi="Calibri" w:cs="Calibri"/>
          <w:lang w:val="en-GB"/>
        </w:rPr>
        <w:t>‘</w:t>
      </w:r>
      <w:r w:rsidRPr="00146419">
        <w:rPr>
          <w:rFonts w:ascii="Calibri" w:hAnsi="Calibri" w:cs="Calibri"/>
          <w:lang w:val="en-GB"/>
        </w:rPr>
        <w:t>IP</w:t>
      </w:r>
      <w:r w:rsidR="00D553E4" w:rsidRPr="00146419">
        <w:rPr>
          <w:rFonts w:ascii="Calibri" w:eastAsia="Calibri" w:hAnsi="Calibri" w:cs="Calibri"/>
          <w:lang w:val="en-GB"/>
        </w:rPr>
        <w:t>’</w:t>
      </w:r>
      <w:r w:rsidRPr="00146419">
        <w:rPr>
          <w:rFonts w:ascii="Calibri" w:hAnsi="Calibri" w:cs="Calibri"/>
          <w:lang w:val="en-GB"/>
        </w:rPr>
        <w:t>) shall be understood in accordance with Article 2 of the Convention Establishing the World Intellectual Property Organisation signed on 14 July 1967.</w:t>
      </w:r>
      <w:bookmarkEnd w:id="73"/>
    </w:p>
    <w:p w14:paraId="34AD7E62" w14:textId="06E50BF5" w:rsidR="008616E3" w:rsidRPr="00146419" w:rsidRDefault="008616E3" w:rsidP="001170BB">
      <w:pPr>
        <w:pStyle w:val="Body"/>
        <w:numPr>
          <w:ilvl w:val="0"/>
          <w:numId w:val="18"/>
        </w:numPr>
        <w:spacing w:line="276" w:lineRule="auto"/>
        <w:jc w:val="both"/>
        <w:rPr>
          <w:rFonts w:ascii="Calibri" w:eastAsia="Arial" w:hAnsi="Calibri" w:cs="Calibri"/>
          <w:lang w:val="en-GB"/>
        </w:rPr>
      </w:pPr>
      <w:r w:rsidRPr="00146419">
        <w:rPr>
          <w:rFonts w:ascii="Calibri" w:eastAsia="Arial" w:hAnsi="Calibri" w:cs="Calibri"/>
          <w:lang w:val="en-GB"/>
        </w:rPr>
        <w:t xml:space="preserve">Open Access shall be </w:t>
      </w:r>
      <w:r w:rsidR="00181173" w:rsidRPr="00146419">
        <w:rPr>
          <w:rFonts w:ascii="Calibri" w:eastAsia="Arial" w:hAnsi="Calibri" w:cs="Calibri"/>
          <w:lang w:val="en-GB"/>
        </w:rPr>
        <w:t>favoured</w:t>
      </w:r>
      <w:r w:rsidRPr="00146419">
        <w:rPr>
          <w:rFonts w:ascii="Calibri" w:eastAsia="Arial" w:hAnsi="Calibri" w:cs="Calibri"/>
          <w:lang w:val="en-GB"/>
        </w:rPr>
        <w:t xml:space="preserve"> for data collected as a result of the use of </w:t>
      </w:r>
      <w:r w:rsidR="00115A9F">
        <w:rPr>
          <w:rFonts w:ascii="Calibri" w:eastAsia="Arial" w:hAnsi="Calibri" w:cs="Calibri"/>
          <w:lang w:val="en-GB"/>
        </w:rPr>
        <w:t>the ELI</w:t>
      </w:r>
      <w:r w:rsidRPr="00146419">
        <w:rPr>
          <w:rFonts w:ascii="Calibri" w:eastAsia="Arial" w:hAnsi="Calibri" w:cs="Calibri"/>
          <w:lang w:val="en-GB"/>
        </w:rPr>
        <w:t xml:space="preserve"> </w:t>
      </w:r>
      <w:r w:rsidR="00115A9F">
        <w:rPr>
          <w:rFonts w:ascii="Calibri" w:eastAsia="Arial" w:hAnsi="Calibri" w:cs="Calibri"/>
          <w:lang w:val="en-GB"/>
        </w:rPr>
        <w:t>FACILITIES</w:t>
      </w:r>
      <w:r w:rsidRPr="00146419">
        <w:rPr>
          <w:rFonts w:ascii="Calibri" w:eastAsia="Arial" w:hAnsi="Calibri" w:cs="Calibri"/>
          <w:lang w:val="en-GB"/>
        </w:rPr>
        <w:t xml:space="preserve"> and, to the extent possible in case of software and computer programs created by the Organisation, Open Source principles shall be considered. </w:t>
      </w:r>
    </w:p>
    <w:p w14:paraId="7ED654E8" w14:textId="77777777" w:rsidR="008616E3" w:rsidRPr="00146419" w:rsidRDefault="00181173" w:rsidP="00146419">
      <w:pPr>
        <w:pStyle w:val="Heading3"/>
        <w:numPr>
          <w:ilvl w:val="0"/>
          <w:numId w:val="18"/>
        </w:numPr>
        <w:rPr>
          <w:rFonts w:ascii="Calibri" w:hAnsi="Calibri" w:cs="Calibri"/>
          <w:lang w:val="en-GB"/>
        </w:rPr>
      </w:pPr>
      <w:r w:rsidRPr="00146419">
        <w:rPr>
          <w:rFonts w:ascii="Calibri" w:hAnsi="Calibri" w:cs="Calibri"/>
          <w:lang w:val="en-GB"/>
        </w:rPr>
        <w:t xml:space="preserve">ELI shall adopt </w:t>
      </w:r>
      <w:r w:rsidR="0016525F" w:rsidRPr="00146419">
        <w:rPr>
          <w:rFonts w:ascii="Calibri" w:hAnsi="Calibri" w:cs="Calibri"/>
          <w:lang w:val="en-GB"/>
        </w:rPr>
        <w:t xml:space="preserve">a Data and Intellectual Property Rights </w:t>
      </w:r>
      <w:r w:rsidRPr="00146419">
        <w:rPr>
          <w:rFonts w:ascii="Calibri" w:hAnsi="Calibri" w:cs="Calibri"/>
          <w:lang w:val="en-GB"/>
        </w:rPr>
        <w:t xml:space="preserve">policy and specific processes and procedures in accordance with Article 21 (9) e. </w:t>
      </w:r>
    </w:p>
    <w:p w14:paraId="7F844A47" w14:textId="0A88B679" w:rsidR="00782812" w:rsidRPr="00146419" w:rsidRDefault="00607044" w:rsidP="00084303">
      <w:pPr>
        <w:pStyle w:val="Heading2"/>
      </w:pPr>
      <w:bookmarkStart w:id="74" w:name="_Article_10_Employment"/>
      <w:bookmarkStart w:id="75" w:name="_Toc7395589"/>
      <w:bookmarkStart w:id="76" w:name="_Toc12103508"/>
      <w:bookmarkEnd w:id="74"/>
      <w:r w:rsidRPr="00146419">
        <w:t>Article 10 Employment Policy</w:t>
      </w:r>
      <w:bookmarkEnd w:id="75"/>
      <w:bookmarkEnd w:id="76"/>
      <w:r w:rsidRPr="00146419">
        <w:t xml:space="preserve"> </w:t>
      </w:r>
    </w:p>
    <w:p w14:paraId="11228BB1" w14:textId="46374FAB" w:rsidR="00782812" w:rsidRPr="00146419" w:rsidRDefault="008C25A3" w:rsidP="00146419">
      <w:pPr>
        <w:pStyle w:val="Heading3"/>
        <w:numPr>
          <w:ilvl w:val="0"/>
          <w:numId w:val="20"/>
        </w:numPr>
        <w:rPr>
          <w:rFonts w:ascii="Calibri" w:hAnsi="Calibri" w:cs="Calibri"/>
          <w:lang w:val="en-GB"/>
        </w:rPr>
      </w:pPr>
      <w:bookmarkStart w:id="77" w:name="_Toc7395590"/>
      <w:r w:rsidRPr="00710573">
        <w:rPr>
          <w:rFonts w:ascii="Calibri" w:hAnsi="Calibri" w:cs="Calibri"/>
          <w:lang w:val="en-GB"/>
        </w:rPr>
        <w:t xml:space="preserve">ELI </w:t>
      </w:r>
      <w:r w:rsidR="00607044" w:rsidRPr="00146419">
        <w:rPr>
          <w:rFonts w:ascii="Calibri" w:hAnsi="Calibri" w:cs="Calibri"/>
          <w:lang w:val="en-GB"/>
        </w:rPr>
        <w:t>shall ensure equal treatment and opportunities for its personnel and shall support mobility with a view to foster professional training and development of personnel.</w:t>
      </w:r>
      <w:bookmarkEnd w:id="77"/>
    </w:p>
    <w:p w14:paraId="7555CF8D" w14:textId="5EDD89AF" w:rsidR="00782812" w:rsidRPr="00146419" w:rsidRDefault="00607044" w:rsidP="00146419">
      <w:pPr>
        <w:pStyle w:val="Heading3"/>
        <w:numPr>
          <w:ilvl w:val="0"/>
          <w:numId w:val="20"/>
        </w:numPr>
        <w:rPr>
          <w:rFonts w:ascii="Calibri" w:hAnsi="Calibri" w:cs="Calibri"/>
          <w:lang w:val="en-GB"/>
        </w:rPr>
      </w:pPr>
      <w:bookmarkStart w:id="78" w:name="_Toc7395591"/>
      <w:r w:rsidRPr="00146419">
        <w:rPr>
          <w:rFonts w:ascii="Calibri" w:hAnsi="Calibri" w:cs="Calibri"/>
          <w:lang w:val="en-GB"/>
        </w:rPr>
        <w:t xml:space="preserve">The policy </w:t>
      </w:r>
      <w:r w:rsidR="0001420D" w:rsidRPr="00146419">
        <w:rPr>
          <w:rFonts w:ascii="Calibri" w:hAnsi="Calibri" w:cs="Calibri"/>
          <w:lang w:val="en-GB"/>
        </w:rPr>
        <w:t xml:space="preserve">of </w:t>
      </w:r>
      <w:r w:rsidRPr="00146419">
        <w:rPr>
          <w:rFonts w:ascii="Calibri" w:hAnsi="Calibri" w:cs="Calibri"/>
          <w:lang w:val="en-GB"/>
        </w:rPr>
        <w:t xml:space="preserve">hiring and managing the staff shall be defined by </w:t>
      </w:r>
      <w:r w:rsidR="0001420D" w:rsidRPr="00146419">
        <w:rPr>
          <w:rFonts w:ascii="Calibri" w:hAnsi="Calibri" w:cs="Calibri"/>
          <w:lang w:val="en-GB"/>
        </w:rPr>
        <w:t xml:space="preserve">the </w:t>
      </w:r>
      <w:r w:rsidR="008C25A3" w:rsidRPr="00146419">
        <w:rPr>
          <w:rFonts w:ascii="Calibri" w:hAnsi="Calibri" w:cs="Calibri"/>
          <w:lang w:val="en-GB"/>
        </w:rPr>
        <w:t>ELI</w:t>
      </w:r>
      <w:r w:rsidR="0001420D" w:rsidRPr="00146419">
        <w:rPr>
          <w:rFonts w:ascii="Calibri" w:hAnsi="Calibri" w:cs="Calibri"/>
          <w:lang w:val="en-GB"/>
        </w:rPr>
        <w:t xml:space="preserve"> Director General and </w:t>
      </w:r>
      <w:r w:rsidRPr="00146419">
        <w:rPr>
          <w:rFonts w:ascii="Calibri" w:hAnsi="Calibri" w:cs="Calibri"/>
          <w:lang w:val="en-GB"/>
        </w:rPr>
        <w:t>approved by the GA. The employment policy shall apply international-level selection and evaluation procedures, as well as remuneration principles aiming to competitively attract and retain highly qualified staff.</w:t>
      </w:r>
      <w:bookmarkEnd w:id="78"/>
    </w:p>
    <w:p w14:paraId="780854A6" w14:textId="54770656" w:rsidR="00782812" w:rsidRPr="00146419" w:rsidRDefault="00607044" w:rsidP="00084303">
      <w:pPr>
        <w:pStyle w:val="Heading2"/>
      </w:pPr>
      <w:bookmarkStart w:id="79" w:name="_Article_11_Procurement"/>
      <w:bookmarkStart w:id="80" w:name="_Toc7395592"/>
      <w:bookmarkStart w:id="81" w:name="_Toc12103509"/>
      <w:bookmarkEnd w:id="79"/>
      <w:r w:rsidRPr="00146419">
        <w:t>Article 11 Procurement Policy</w:t>
      </w:r>
      <w:bookmarkEnd w:id="80"/>
      <w:bookmarkEnd w:id="81"/>
      <w:r w:rsidRPr="00146419">
        <w:t xml:space="preserve"> </w:t>
      </w:r>
    </w:p>
    <w:p w14:paraId="72A44B07" w14:textId="41C6AB22" w:rsidR="00782812" w:rsidRPr="00146419" w:rsidRDefault="008C25A3" w:rsidP="00146419">
      <w:pPr>
        <w:pStyle w:val="Heading3"/>
        <w:numPr>
          <w:ilvl w:val="0"/>
          <w:numId w:val="22"/>
        </w:numPr>
        <w:rPr>
          <w:rFonts w:ascii="Calibri" w:hAnsi="Calibri" w:cs="Calibri"/>
          <w:lang w:val="en-GB"/>
        </w:rPr>
      </w:pPr>
      <w:bookmarkStart w:id="82" w:name="_Toc7395593"/>
      <w:r w:rsidRPr="00710573">
        <w:rPr>
          <w:rFonts w:ascii="Calibri" w:hAnsi="Calibri" w:cs="Calibri"/>
          <w:lang w:val="en-GB"/>
        </w:rPr>
        <w:t xml:space="preserve">ELI </w:t>
      </w:r>
      <w:r w:rsidR="004E179C" w:rsidRPr="00146419">
        <w:rPr>
          <w:rFonts w:ascii="Calibri" w:hAnsi="Calibri" w:cs="Calibri"/>
          <w:lang w:val="en-GB"/>
        </w:rPr>
        <w:t>is recognised</w:t>
      </w:r>
      <w:r w:rsidR="00607044" w:rsidRPr="00146419">
        <w:rPr>
          <w:rFonts w:ascii="Calibri" w:hAnsi="Calibri" w:cs="Calibri"/>
          <w:lang w:val="en-GB"/>
        </w:rPr>
        <w:t xml:space="preserve"> as an international organisation for the purpose of applying </w:t>
      </w:r>
      <w:r w:rsidR="00001A9C" w:rsidRPr="00CA2E69">
        <w:rPr>
          <w:rFonts w:ascii="Calibri" w:hAnsi="Calibri"/>
          <w:lang w:val="en-GB"/>
        </w:rPr>
        <w:t xml:space="preserve">Council Regulation No 723/2009 </w:t>
      </w:r>
      <w:r w:rsidR="00607044" w:rsidRPr="00146419">
        <w:rPr>
          <w:rFonts w:ascii="Calibri" w:hAnsi="Calibri" w:cs="Calibri"/>
          <w:lang w:val="en-GB"/>
        </w:rPr>
        <w:t>on the procedures for the award of public works contracts, public supply contracts, and public service contracts.</w:t>
      </w:r>
      <w:bookmarkEnd w:id="82"/>
      <w:r w:rsidR="00607044" w:rsidRPr="00146419">
        <w:rPr>
          <w:rFonts w:ascii="Calibri" w:hAnsi="Calibri" w:cs="Calibri"/>
          <w:lang w:val="en-GB"/>
        </w:rPr>
        <w:t xml:space="preserve"> </w:t>
      </w:r>
    </w:p>
    <w:p w14:paraId="23DF4CF2" w14:textId="7E8205B2" w:rsidR="00782812" w:rsidRPr="00146419" w:rsidRDefault="00607044" w:rsidP="00146419">
      <w:pPr>
        <w:pStyle w:val="Heading3"/>
        <w:numPr>
          <w:ilvl w:val="0"/>
          <w:numId w:val="22"/>
        </w:numPr>
        <w:rPr>
          <w:rFonts w:ascii="Calibri" w:hAnsi="Calibri" w:cs="Calibri"/>
          <w:lang w:val="en-GB"/>
        </w:rPr>
      </w:pPr>
      <w:bookmarkStart w:id="83" w:name="_Toc7395594"/>
      <w:r w:rsidRPr="00146419">
        <w:rPr>
          <w:rFonts w:ascii="Calibri" w:hAnsi="Calibri" w:cs="Calibri"/>
        </w:rPr>
        <w:t xml:space="preserve">The </w:t>
      </w:r>
      <w:r w:rsidR="00057BBD" w:rsidRPr="00146419">
        <w:rPr>
          <w:rFonts w:ascii="Calibri" w:eastAsia="Calibri" w:hAnsi="Calibri" w:cs="Calibri"/>
        </w:rPr>
        <w:t xml:space="preserve">ELI Director </w:t>
      </w:r>
      <w:r w:rsidRPr="00146419">
        <w:rPr>
          <w:rFonts w:ascii="Calibri" w:hAnsi="Calibri" w:cs="Calibri"/>
        </w:rPr>
        <w:t xml:space="preserve">General shall </w:t>
      </w:r>
      <w:r w:rsidR="00057BBD" w:rsidRPr="00146419">
        <w:rPr>
          <w:rFonts w:ascii="Calibri" w:eastAsia="Calibri" w:hAnsi="Calibri" w:cs="Calibri"/>
        </w:rPr>
        <w:t>define</w:t>
      </w:r>
      <w:r w:rsidR="00FB02F9" w:rsidRPr="00146419">
        <w:rPr>
          <w:rFonts w:ascii="Calibri" w:hAnsi="Calibri" w:cs="Calibri"/>
        </w:rPr>
        <w:t xml:space="preserve"> </w:t>
      </w:r>
      <w:r w:rsidR="0039118A" w:rsidRPr="00146419">
        <w:rPr>
          <w:rFonts w:ascii="Calibri" w:hAnsi="Calibri" w:cs="Calibri"/>
        </w:rPr>
        <w:t xml:space="preserve">a </w:t>
      </w:r>
      <w:r w:rsidR="00FB02F9" w:rsidRPr="00146419">
        <w:rPr>
          <w:rFonts w:ascii="Calibri" w:hAnsi="Calibri" w:cs="Calibri"/>
        </w:rPr>
        <w:t xml:space="preserve">procurement </w:t>
      </w:r>
      <w:r w:rsidR="0039118A" w:rsidRPr="00146419">
        <w:rPr>
          <w:rFonts w:ascii="Calibri" w:hAnsi="Calibri" w:cs="Calibri"/>
        </w:rPr>
        <w:t xml:space="preserve">policy </w:t>
      </w:r>
      <w:r w:rsidRPr="00146419">
        <w:rPr>
          <w:rFonts w:ascii="Calibri" w:hAnsi="Calibri" w:cs="Calibri"/>
        </w:rPr>
        <w:t xml:space="preserve">to </w:t>
      </w:r>
      <w:r w:rsidR="00057BBD" w:rsidRPr="00146419">
        <w:rPr>
          <w:rFonts w:ascii="Calibri" w:eastAsia="Calibri" w:hAnsi="Calibri" w:cs="Calibri"/>
        </w:rPr>
        <w:t>be approved by the GA.</w:t>
      </w:r>
      <w:r w:rsidRPr="00146419">
        <w:rPr>
          <w:rFonts w:ascii="Calibri" w:hAnsi="Calibri" w:cs="Calibri"/>
        </w:rPr>
        <w:t xml:space="preserve"> This procurement policy shall respect the principles of transparency, proportionality, mutual recognition, equal treatment</w:t>
      </w:r>
      <w:r w:rsidR="00FB4C20">
        <w:rPr>
          <w:rFonts w:ascii="Calibri" w:hAnsi="Calibri" w:cs="Calibri"/>
        </w:rPr>
        <w:t xml:space="preserve"> </w:t>
      </w:r>
      <w:r w:rsidRPr="00146419">
        <w:rPr>
          <w:rFonts w:ascii="Calibri" w:hAnsi="Calibri" w:cs="Calibri"/>
        </w:rPr>
        <w:t>and non-discrimination.</w:t>
      </w:r>
      <w:bookmarkEnd w:id="83"/>
    </w:p>
    <w:p w14:paraId="4897AE10" w14:textId="74E37023" w:rsidR="00782812" w:rsidRPr="00146419" w:rsidRDefault="00607044" w:rsidP="00084303">
      <w:pPr>
        <w:pStyle w:val="Heading2"/>
      </w:pPr>
      <w:bookmarkStart w:id="84" w:name="_Chapter_2_Membership"/>
      <w:bookmarkStart w:id="85" w:name="_Toc7395595"/>
      <w:bookmarkStart w:id="86" w:name="_Toc12103510"/>
      <w:bookmarkEnd w:id="84"/>
      <w:r w:rsidRPr="00146419">
        <w:t>Article 12 Innovation and Industry Policy</w:t>
      </w:r>
      <w:bookmarkEnd w:id="85"/>
      <w:bookmarkEnd w:id="86"/>
      <w:r w:rsidRPr="00146419">
        <w:t xml:space="preserve"> </w:t>
      </w:r>
    </w:p>
    <w:p w14:paraId="7DFD86F5" w14:textId="361B682F" w:rsidR="00782812" w:rsidRPr="001170BB" w:rsidRDefault="008C25A3" w:rsidP="001170BB">
      <w:pPr>
        <w:pStyle w:val="Heading"/>
        <w:numPr>
          <w:ilvl w:val="0"/>
          <w:numId w:val="24"/>
        </w:numPr>
        <w:spacing w:before="120" w:after="120"/>
        <w:ind w:left="357" w:hanging="357"/>
        <w:rPr>
          <w:b w:val="0"/>
          <w:bCs w:val="0"/>
          <w:smallCaps w:val="0"/>
          <w:color w:val="auto"/>
        </w:rPr>
      </w:pPr>
      <w:bookmarkStart w:id="87" w:name="_Toc1"/>
      <w:bookmarkStart w:id="88" w:name="_Toc7395596"/>
      <w:r w:rsidRPr="001170BB">
        <w:rPr>
          <w:b w:val="0"/>
          <w:bCs w:val="0"/>
          <w:smallCaps w:val="0"/>
          <w:color w:val="auto"/>
        </w:rPr>
        <w:t xml:space="preserve">ELI </w:t>
      </w:r>
      <w:r w:rsidR="00607044" w:rsidRPr="001170BB">
        <w:rPr>
          <w:b w:val="0"/>
          <w:bCs w:val="0"/>
          <w:smallCaps w:val="0"/>
          <w:color w:val="auto"/>
        </w:rPr>
        <w:t xml:space="preserve">shall as a part of its mission </w:t>
      </w:r>
      <w:r w:rsidR="00B813B9" w:rsidRPr="001170BB">
        <w:rPr>
          <w:rFonts w:eastAsia="Calibri"/>
          <w:b w:val="0"/>
          <w:bCs w:val="0"/>
          <w:smallCaps w:val="0"/>
          <w:color w:val="auto"/>
        </w:rPr>
        <w:t>be</w:t>
      </w:r>
      <w:r w:rsidR="00607044" w:rsidRPr="001170BB">
        <w:rPr>
          <w:b w:val="0"/>
          <w:bCs w:val="0"/>
          <w:smallCaps w:val="0"/>
          <w:color w:val="auto"/>
        </w:rPr>
        <w:t xml:space="preserve"> a reference for European industry, leading research and technology development through outreach and collaboration opportunities with industry. It will enhance the economic effect of </w:t>
      </w:r>
      <w:r w:rsidRPr="001170BB">
        <w:rPr>
          <w:b w:val="0"/>
          <w:bCs w:val="0"/>
          <w:smallCaps w:val="0"/>
          <w:color w:val="auto"/>
        </w:rPr>
        <w:t xml:space="preserve">ELI </w:t>
      </w:r>
      <w:r w:rsidR="00607044" w:rsidRPr="001170BB">
        <w:rPr>
          <w:b w:val="0"/>
          <w:bCs w:val="0"/>
          <w:smallCaps w:val="0"/>
          <w:color w:val="auto"/>
        </w:rPr>
        <w:t>on the European Research Area, and Members, by serving as a platform to build synergies and enhance knowledge and technology transfer, especially, but not limited to, the fields of laser and photonics technology.</w:t>
      </w:r>
      <w:bookmarkEnd w:id="87"/>
      <w:bookmarkEnd w:id="88"/>
    </w:p>
    <w:p w14:paraId="022F5B78" w14:textId="77777777" w:rsidR="00782812" w:rsidRPr="001170BB" w:rsidRDefault="00607044" w:rsidP="001170BB">
      <w:pPr>
        <w:pStyle w:val="Heading"/>
        <w:numPr>
          <w:ilvl w:val="0"/>
          <w:numId w:val="24"/>
        </w:numPr>
        <w:spacing w:before="120" w:after="120"/>
        <w:ind w:left="357" w:hanging="357"/>
        <w:rPr>
          <w:b w:val="0"/>
          <w:bCs w:val="0"/>
          <w:smallCaps w:val="0"/>
          <w:color w:val="auto"/>
        </w:rPr>
      </w:pPr>
      <w:bookmarkStart w:id="89" w:name="_Toc7395597"/>
      <w:bookmarkStart w:id="90" w:name="_Toc2"/>
      <w:r w:rsidRPr="001170BB">
        <w:rPr>
          <w:b w:val="0"/>
          <w:bCs w:val="0"/>
          <w:smallCaps w:val="0"/>
          <w:color w:val="auto"/>
        </w:rPr>
        <w:t xml:space="preserve">The </w:t>
      </w:r>
      <w:r w:rsidR="008C25A3" w:rsidRPr="001170BB">
        <w:rPr>
          <w:b w:val="0"/>
          <w:bCs w:val="0"/>
          <w:smallCaps w:val="0"/>
          <w:color w:val="auto"/>
        </w:rPr>
        <w:t xml:space="preserve">ELI </w:t>
      </w:r>
      <w:r w:rsidRPr="001170BB">
        <w:rPr>
          <w:b w:val="0"/>
          <w:bCs w:val="0"/>
          <w:smallCaps w:val="0"/>
          <w:color w:val="auto"/>
        </w:rPr>
        <w:t>vision and approach for Innovation and Industry shall be defined in a specific policy, approved by the GA.</w:t>
      </w:r>
      <w:bookmarkEnd w:id="89"/>
      <w:r w:rsidRPr="001170BB">
        <w:rPr>
          <w:b w:val="0"/>
          <w:bCs w:val="0"/>
          <w:smallCaps w:val="0"/>
          <w:color w:val="auto"/>
        </w:rPr>
        <w:t xml:space="preserve"> </w:t>
      </w:r>
      <w:bookmarkEnd w:id="90"/>
    </w:p>
    <w:p w14:paraId="6DD4C4D0" w14:textId="77777777" w:rsidR="00782812" w:rsidRPr="00146419" w:rsidRDefault="00607044" w:rsidP="00084303">
      <w:pPr>
        <w:pStyle w:val="Heading"/>
      </w:pPr>
      <w:bookmarkStart w:id="91" w:name="_Toc7395598"/>
      <w:r w:rsidRPr="00146419">
        <w:lastRenderedPageBreak/>
        <w:t xml:space="preserve">Chapter </w:t>
      </w:r>
      <w:r w:rsidR="008D7D78" w:rsidRPr="00146419">
        <w:t>3</w:t>
      </w:r>
      <w:r w:rsidRPr="00146419">
        <w:t xml:space="preserve"> Membership</w:t>
      </w:r>
      <w:bookmarkEnd w:id="91"/>
      <w:r w:rsidRPr="00146419">
        <w:t xml:space="preserve"> </w:t>
      </w:r>
    </w:p>
    <w:p w14:paraId="168F3E94" w14:textId="77777777" w:rsidR="00782812" w:rsidRPr="00146419" w:rsidRDefault="00607044" w:rsidP="00084303">
      <w:pPr>
        <w:pStyle w:val="Heading2"/>
      </w:pPr>
      <w:bookmarkStart w:id="92" w:name="_Article_12_Members"/>
      <w:bookmarkStart w:id="93" w:name="_Toc7395599"/>
      <w:bookmarkStart w:id="94" w:name="_Toc12103511"/>
      <w:bookmarkEnd w:id="92"/>
      <w:r w:rsidRPr="00146419">
        <w:t>Article 13 Members and Entities Representing the Members</w:t>
      </w:r>
      <w:bookmarkEnd w:id="93"/>
      <w:bookmarkEnd w:id="94"/>
      <w:r w:rsidRPr="00146419">
        <w:t xml:space="preserve"> </w:t>
      </w:r>
    </w:p>
    <w:p w14:paraId="1060643F" w14:textId="43FCBB79" w:rsidR="00871555" w:rsidRPr="00146419" w:rsidRDefault="00871555" w:rsidP="00146419">
      <w:pPr>
        <w:pStyle w:val="ColorfulList-Accent11"/>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ind w:left="714" w:hanging="357"/>
        <w:contextualSpacing/>
        <w:rPr>
          <w:rFonts w:ascii="Calibri" w:hAnsi="Calibri" w:cs="Calibri"/>
          <w:bdr w:val="none" w:sz="0" w:space="0" w:color="auto"/>
          <w:lang w:val="en-GB"/>
        </w:rPr>
      </w:pPr>
      <w:bookmarkStart w:id="95" w:name="_Toc7395600"/>
      <w:bookmarkStart w:id="96" w:name="_Toc12103512"/>
      <w:r w:rsidRPr="00710573">
        <w:rPr>
          <w:rFonts w:ascii="Calibri" w:hAnsi="Calibri" w:cs="Calibri"/>
          <w:bdr w:val="none" w:sz="0" w:space="0" w:color="auto"/>
          <w:lang w:val="en-GB"/>
        </w:rPr>
        <w:t>The following ent</w:t>
      </w:r>
      <w:r w:rsidR="00466B8C" w:rsidRPr="00146419">
        <w:rPr>
          <w:rFonts w:ascii="Calibri" w:hAnsi="Calibri" w:cs="Calibri"/>
          <w:bdr w:val="none" w:sz="0" w:space="0" w:color="auto"/>
          <w:lang w:val="en-GB"/>
        </w:rPr>
        <w:t>ities may become Members or O</w:t>
      </w:r>
      <w:r w:rsidRPr="00146419">
        <w:rPr>
          <w:rFonts w:ascii="Calibri" w:hAnsi="Calibri" w:cs="Calibri"/>
          <w:bdr w:val="none" w:sz="0" w:space="0" w:color="auto"/>
          <w:lang w:val="en-GB"/>
        </w:rPr>
        <w:t>bservers:</w:t>
      </w:r>
      <w:bookmarkEnd w:id="95"/>
      <w:bookmarkEnd w:id="96"/>
      <w:r w:rsidRPr="00146419">
        <w:rPr>
          <w:rFonts w:ascii="Calibri" w:hAnsi="Calibri" w:cs="Calibri"/>
          <w:bdr w:val="none" w:sz="0" w:space="0" w:color="auto"/>
          <w:lang w:val="en-GB"/>
        </w:rPr>
        <w:t xml:space="preserve"> </w:t>
      </w:r>
    </w:p>
    <w:p w14:paraId="5CF28C5E" w14:textId="77777777" w:rsidR="00871555" w:rsidRPr="00146419" w:rsidRDefault="00F204B9" w:rsidP="00146419">
      <w:pPr>
        <w:pStyle w:val="ColorfulList-Accent11"/>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hAnsi="Calibri" w:cs="Calibri"/>
          <w:bdr w:val="none" w:sz="0" w:space="0" w:color="auto"/>
          <w:lang w:val="en-GB"/>
        </w:rPr>
      </w:pPr>
      <w:bookmarkStart w:id="97" w:name="_Toc7395601"/>
      <w:bookmarkStart w:id="98" w:name="_Toc12103513"/>
      <w:r w:rsidRPr="00146419">
        <w:rPr>
          <w:rFonts w:ascii="Calibri" w:hAnsi="Calibri" w:cs="Calibri"/>
          <w:bdr w:val="none" w:sz="0" w:space="0" w:color="auto"/>
          <w:lang w:val="en-GB"/>
        </w:rPr>
        <w:t xml:space="preserve">Member States of the </w:t>
      </w:r>
      <w:r w:rsidR="006439F0" w:rsidRPr="00146419">
        <w:rPr>
          <w:rFonts w:ascii="Calibri" w:hAnsi="Calibri" w:cs="Calibri"/>
          <w:bdr w:val="none" w:sz="0" w:space="0" w:color="auto"/>
          <w:lang w:val="en-GB"/>
        </w:rPr>
        <w:t>European Union (EU)</w:t>
      </w:r>
      <w:r w:rsidR="00871555" w:rsidRPr="00146419">
        <w:rPr>
          <w:rFonts w:ascii="Calibri" w:hAnsi="Calibri" w:cs="Calibri"/>
          <w:bdr w:val="none" w:sz="0" w:space="0" w:color="auto"/>
          <w:lang w:val="en-GB"/>
        </w:rPr>
        <w:t>;</w:t>
      </w:r>
      <w:bookmarkEnd w:id="97"/>
      <w:bookmarkEnd w:id="98"/>
      <w:r w:rsidR="00871555" w:rsidRPr="00146419">
        <w:rPr>
          <w:rFonts w:ascii="Calibri" w:hAnsi="Calibri" w:cs="Calibri"/>
          <w:bdr w:val="none" w:sz="0" w:space="0" w:color="auto"/>
          <w:lang w:val="en-GB"/>
        </w:rPr>
        <w:t xml:space="preserve"> </w:t>
      </w:r>
    </w:p>
    <w:p w14:paraId="5FFFD6ED" w14:textId="77777777" w:rsidR="00871555" w:rsidRPr="00146419" w:rsidRDefault="00871555" w:rsidP="00146419">
      <w:pPr>
        <w:pStyle w:val="ColorfulList-Accent11"/>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hAnsi="Calibri" w:cs="Calibri"/>
          <w:bdr w:val="none" w:sz="0" w:space="0" w:color="auto"/>
          <w:lang w:val="en-GB"/>
        </w:rPr>
      </w:pPr>
      <w:bookmarkStart w:id="99" w:name="_Toc7395602"/>
      <w:bookmarkStart w:id="100" w:name="_Toc12103514"/>
      <w:r w:rsidRPr="00146419">
        <w:rPr>
          <w:rFonts w:ascii="Calibri" w:hAnsi="Calibri" w:cs="Calibri"/>
          <w:bdr w:val="none" w:sz="0" w:space="0" w:color="auto"/>
          <w:lang w:val="en-GB"/>
        </w:rPr>
        <w:t>Associated countries;</w:t>
      </w:r>
      <w:bookmarkEnd w:id="99"/>
      <w:bookmarkEnd w:id="100"/>
      <w:r w:rsidRPr="00146419">
        <w:rPr>
          <w:rFonts w:ascii="Calibri" w:hAnsi="Calibri" w:cs="Calibri"/>
          <w:bdr w:val="none" w:sz="0" w:space="0" w:color="auto"/>
          <w:lang w:val="en-GB"/>
        </w:rPr>
        <w:t xml:space="preserve"> </w:t>
      </w:r>
    </w:p>
    <w:p w14:paraId="74E527B3" w14:textId="77777777" w:rsidR="00871555" w:rsidRPr="00146419" w:rsidRDefault="00F204B9" w:rsidP="00146419">
      <w:pPr>
        <w:pStyle w:val="ColorfulList-Accent11"/>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hAnsi="Calibri" w:cs="Calibri"/>
          <w:bdr w:val="none" w:sz="0" w:space="0" w:color="auto"/>
          <w:lang w:val="en-GB"/>
        </w:rPr>
      </w:pPr>
      <w:bookmarkStart w:id="101" w:name="_Toc7395603"/>
      <w:bookmarkStart w:id="102" w:name="_Toc12103515"/>
      <w:r w:rsidRPr="00146419">
        <w:rPr>
          <w:rFonts w:ascii="Calibri" w:hAnsi="Calibri" w:cs="Calibri"/>
          <w:bdr w:val="none" w:sz="0" w:space="0" w:color="auto"/>
          <w:lang w:val="en-GB"/>
        </w:rPr>
        <w:t>Third</w:t>
      </w:r>
      <w:r w:rsidR="00871555" w:rsidRPr="00146419">
        <w:rPr>
          <w:rFonts w:ascii="Calibri" w:hAnsi="Calibri" w:cs="Calibri"/>
          <w:bdr w:val="none" w:sz="0" w:space="0" w:color="auto"/>
          <w:lang w:val="en-GB"/>
        </w:rPr>
        <w:t xml:space="preserve"> countries, other than associated countries;</w:t>
      </w:r>
      <w:bookmarkEnd w:id="101"/>
      <w:bookmarkEnd w:id="102"/>
      <w:r w:rsidR="00871555" w:rsidRPr="00146419">
        <w:rPr>
          <w:rFonts w:ascii="Calibri" w:hAnsi="Calibri" w:cs="Calibri"/>
          <w:bdr w:val="none" w:sz="0" w:space="0" w:color="auto"/>
          <w:lang w:val="en-GB"/>
        </w:rPr>
        <w:t xml:space="preserve"> </w:t>
      </w:r>
    </w:p>
    <w:p w14:paraId="1630E38F" w14:textId="77777777" w:rsidR="00871555" w:rsidRPr="00146419" w:rsidRDefault="00614232" w:rsidP="00146419">
      <w:pPr>
        <w:pStyle w:val="ColorfulList-Accent11"/>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hAnsi="Calibri" w:cs="Calibri"/>
          <w:bdr w:val="none" w:sz="0" w:space="0" w:color="auto"/>
          <w:lang w:val="en-GB"/>
        </w:rPr>
      </w:pPr>
      <w:bookmarkStart w:id="103" w:name="_Toc7395604"/>
      <w:bookmarkStart w:id="104" w:name="_Toc12103516"/>
      <w:r w:rsidRPr="00146419">
        <w:rPr>
          <w:rFonts w:ascii="Calibri" w:hAnsi="Calibri" w:cs="Calibri"/>
          <w:bdr w:val="none" w:sz="0" w:space="0" w:color="auto"/>
          <w:lang w:val="en-GB"/>
        </w:rPr>
        <w:t>I</w:t>
      </w:r>
      <w:r w:rsidR="00871555" w:rsidRPr="00146419">
        <w:rPr>
          <w:rFonts w:ascii="Calibri" w:hAnsi="Calibri" w:cs="Calibri"/>
          <w:bdr w:val="none" w:sz="0" w:space="0" w:color="auto"/>
          <w:lang w:val="en-GB"/>
        </w:rPr>
        <w:t>ntergovernmental organisations.</w:t>
      </w:r>
      <w:bookmarkEnd w:id="103"/>
      <w:bookmarkEnd w:id="104"/>
      <w:r w:rsidR="00871555" w:rsidRPr="00146419">
        <w:rPr>
          <w:rFonts w:ascii="Calibri" w:hAnsi="Calibri" w:cs="Calibri"/>
          <w:bdr w:val="none" w:sz="0" w:space="0" w:color="auto"/>
          <w:lang w:val="en-GB"/>
        </w:rPr>
        <w:t xml:space="preserve"> </w:t>
      </w:r>
    </w:p>
    <w:p w14:paraId="6C969D38" w14:textId="75445634" w:rsidR="00782812" w:rsidRPr="00146419" w:rsidRDefault="00607044" w:rsidP="00146419">
      <w:pPr>
        <w:pStyle w:val="ColorfulList-Accent11"/>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hAnsi="Calibri" w:cs="Calibri"/>
          <w:lang w:val="en-GB"/>
        </w:rPr>
      </w:pPr>
      <w:bookmarkStart w:id="105" w:name="_Toc7395605"/>
      <w:bookmarkStart w:id="106" w:name="_Toc12103517"/>
      <w:r w:rsidRPr="00146419">
        <w:rPr>
          <w:rFonts w:ascii="Calibri" w:hAnsi="Calibri" w:cs="Calibri"/>
          <w:lang w:val="en-GB"/>
        </w:rPr>
        <w:t xml:space="preserve">Each Member </w:t>
      </w:r>
      <w:r w:rsidRPr="00146419">
        <w:rPr>
          <w:rFonts w:ascii="Calibri" w:hAnsi="Calibri" w:cs="Calibri"/>
          <w:bdr w:val="none" w:sz="0" w:space="0" w:color="auto"/>
          <w:lang w:val="en-GB"/>
        </w:rPr>
        <w:t>may</w:t>
      </w:r>
      <w:r w:rsidRPr="00146419">
        <w:rPr>
          <w:rFonts w:ascii="Calibri" w:hAnsi="Calibri" w:cs="Calibri"/>
          <w:lang w:val="en-GB"/>
        </w:rPr>
        <w:t xml:space="preserve"> appoint </w:t>
      </w:r>
      <w:r w:rsidR="00204441" w:rsidRPr="00146419">
        <w:rPr>
          <w:rFonts w:ascii="Calibri" w:hAnsi="Calibri" w:cs="Calibri"/>
          <w:lang w:val="en-GB"/>
        </w:rPr>
        <w:t xml:space="preserve">one or more </w:t>
      </w:r>
      <w:r w:rsidR="00D553E4" w:rsidRPr="00146419">
        <w:rPr>
          <w:rFonts w:ascii="Calibri" w:eastAsia="Calibri" w:hAnsi="Calibri" w:cs="Calibri"/>
          <w:lang w:val="en-GB"/>
        </w:rPr>
        <w:t>‘</w:t>
      </w:r>
      <w:r w:rsidRPr="00146419">
        <w:rPr>
          <w:rFonts w:ascii="Calibri" w:hAnsi="Calibri" w:cs="Calibri"/>
          <w:lang w:val="en-GB"/>
        </w:rPr>
        <w:t>Representing Entit</w:t>
      </w:r>
      <w:r w:rsidR="00BC271B" w:rsidRPr="00146419">
        <w:rPr>
          <w:rFonts w:ascii="Calibri" w:eastAsia="Calibri" w:hAnsi="Calibri" w:cs="Calibri"/>
          <w:lang w:val="en-GB"/>
        </w:rPr>
        <w:t>y</w:t>
      </w:r>
      <w:r w:rsidR="00D553E4" w:rsidRPr="00146419">
        <w:rPr>
          <w:rFonts w:ascii="Calibri" w:eastAsia="Calibri" w:hAnsi="Calibri" w:cs="Calibri"/>
          <w:lang w:val="en-GB"/>
        </w:rPr>
        <w:t>’</w:t>
      </w:r>
      <w:r w:rsidRPr="00146419">
        <w:rPr>
          <w:rFonts w:ascii="Calibri" w:hAnsi="Calibri" w:cs="Calibri"/>
          <w:lang w:val="en-GB"/>
        </w:rPr>
        <w:t xml:space="preserve"> (</w:t>
      </w:r>
      <w:r w:rsidR="006A3778" w:rsidRPr="00146419">
        <w:rPr>
          <w:rFonts w:ascii="Calibri" w:hAnsi="Calibri" w:cs="Calibri"/>
          <w:lang w:val="en-GB"/>
        </w:rPr>
        <w:t>RE)</w:t>
      </w:r>
      <w:r w:rsidRPr="00146419">
        <w:rPr>
          <w:rFonts w:ascii="Calibri" w:hAnsi="Calibri" w:cs="Calibri"/>
          <w:lang w:val="en-GB"/>
        </w:rPr>
        <w:t xml:space="preserve"> </w:t>
      </w:r>
      <w:r w:rsidR="006A3778" w:rsidRPr="00146419">
        <w:rPr>
          <w:rFonts w:ascii="Calibri" w:hAnsi="Calibri" w:cs="Calibri"/>
          <w:lang w:val="en-GB"/>
        </w:rPr>
        <w:t xml:space="preserve">to carry out activities on </w:t>
      </w:r>
      <w:r w:rsidR="006336AD" w:rsidRPr="00146419">
        <w:rPr>
          <w:rFonts w:ascii="Calibri" w:hAnsi="Calibri" w:cs="Calibri"/>
          <w:lang w:val="en-GB"/>
        </w:rPr>
        <w:t xml:space="preserve">its </w:t>
      </w:r>
      <w:r w:rsidR="006A3778" w:rsidRPr="00146419">
        <w:rPr>
          <w:rFonts w:ascii="Calibri" w:hAnsi="Calibri" w:cs="Calibri"/>
          <w:lang w:val="en-GB"/>
        </w:rPr>
        <w:t>be</w:t>
      </w:r>
      <w:r w:rsidR="006336AD" w:rsidRPr="00146419">
        <w:rPr>
          <w:rFonts w:ascii="Calibri" w:hAnsi="Calibri" w:cs="Calibri"/>
          <w:lang w:val="en-GB"/>
        </w:rPr>
        <w:t xml:space="preserve">half in direct connection with the scope and activities of ELI. </w:t>
      </w:r>
      <w:r w:rsidR="00454D53" w:rsidRPr="00146419">
        <w:rPr>
          <w:rFonts w:ascii="Calibri" w:hAnsi="Calibri" w:cs="Calibri"/>
          <w:lang w:val="en-GB"/>
        </w:rPr>
        <w:t>Each</w:t>
      </w:r>
      <w:r w:rsidRPr="00146419">
        <w:rPr>
          <w:rFonts w:ascii="Calibri" w:hAnsi="Calibri" w:cs="Calibri"/>
          <w:lang w:val="en-GB"/>
        </w:rPr>
        <w:t xml:space="preserve"> Member shall specify in the appointment </w:t>
      </w:r>
      <w:r w:rsidR="00AA57C4" w:rsidRPr="00146419">
        <w:rPr>
          <w:rFonts w:ascii="Calibri" w:hAnsi="Calibri" w:cs="Calibri"/>
          <w:lang w:val="en-GB"/>
        </w:rPr>
        <w:t>the</w:t>
      </w:r>
      <w:r w:rsidRPr="00146419">
        <w:rPr>
          <w:rFonts w:ascii="Calibri" w:hAnsi="Calibri" w:cs="Calibri"/>
          <w:lang w:val="en-GB"/>
        </w:rPr>
        <w:t xml:space="preserve"> </w:t>
      </w:r>
      <w:r w:rsidR="00F608E2" w:rsidRPr="00146419">
        <w:rPr>
          <w:rFonts w:ascii="Calibri" w:hAnsi="Calibri" w:cs="Calibri"/>
          <w:lang w:val="en-GB"/>
        </w:rPr>
        <w:t>ex</w:t>
      </w:r>
      <w:r w:rsidR="009A4018">
        <w:rPr>
          <w:rFonts w:ascii="Calibri" w:hAnsi="Calibri" w:cs="Calibri"/>
          <w:lang w:val="en-GB"/>
        </w:rPr>
        <w:t>er</w:t>
      </w:r>
      <w:r w:rsidR="00F608E2" w:rsidRPr="00146419">
        <w:rPr>
          <w:rFonts w:ascii="Calibri" w:hAnsi="Calibri" w:cs="Calibri"/>
          <w:lang w:val="en-GB"/>
        </w:rPr>
        <w:t xml:space="preserve">cise of </w:t>
      </w:r>
      <w:r w:rsidRPr="00146419">
        <w:rPr>
          <w:rFonts w:ascii="Calibri" w:hAnsi="Calibri" w:cs="Calibri"/>
          <w:lang w:val="en-GB"/>
        </w:rPr>
        <w:t>specific rights and the discharge of obligations</w:t>
      </w:r>
      <w:r w:rsidR="00454D53" w:rsidRPr="00146419">
        <w:rPr>
          <w:rFonts w:ascii="Calibri" w:hAnsi="Calibri" w:cs="Calibri"/>
          <w:lang w:val="en-GB"/>
        </w:rPr>
        <w:t xml:space="preserve"> as a Member</w:t>
      </w:r>
      <w:r w:rsidRPr="00146419">
        <w:rPr>
          <w:rFonts w:ascii="Calibri" w:hAnsi="Calibri" w:cs="Calibri"/>
          <w:lang w:val="en-GB"/>
        </w:rPr>
        <w:t xml:space="preserve"> </w:t>
      </w:r>
      <w:r w:rsidR="00AA57C4" w:rsidRPr="00146419">
        <w:rPr>
          <w:rFonts w:ascii="Calibri" w:hAnsi="Calibri" w:cs="Calibri"/>
          <w:lang w:val="en-GB"/>
        </w:rPr>
        <w:t xml:space="preserve">that </w:t>
      </w:r>
      <w:r w:rsidRPr="00146419">
        <w:rPr>
          <w:rFonts w:ascii="Calibri" w:hAnsi="Calibri" w:cs="Calibri"/>
          <w:lang w:val="en-GB"/>
        </w:rPr>
        <w:t xml:space="preserve">have been delegated to the RE. </w:t>
      </w:r>
      <w:r w:rsidR="00AA57C4" w:rsidRPr="00146419">
        <w:rPr>
          <w:rFonts w:ascii="Calibri" w:hAnsi="Calibri" w:cs="Calibri"/>
          <w:lang w:val="en-GB"/>
        </w:rPr>
        <w:t>The RE may be a public entity, including regions, or private entities with a public service mission.</w:t>
      </w:r>
      <w:bookmarkEnd w:id="105"/>
      <w:bookmarkEnd w:id="106"/>
    </w:p>
    <w:p w14:paraId="691A56FE" w14:textId="77777777" w:rsidR="00466B8C" w:rsidRPr="00146419" w:rsidRDefault="00607044" w:rsidP="00146419">
      <w:pPr>
        <w:pStyle w:val="ColorfulList-Accent11"/>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hAnsi="Calibri" w:cs="Calibri"/>
          <w:bdr w:val="none" w:sz="0" w:space="0" w:color="auto"/>
          <w:lang w:val="en-GB"/>
        </w:rPr>
      </w:pPr>
      <w:bookmarkStart w:id="107" w:name="_Toc7395606"/>
      <w:bookmarkStart w:id="108" w:name="_Toc12103518"/>
      <w:r w:rsidRPr="00146419">
        <w:rPr>
          <w:rFonts w:ascii="Calibri" w:hAnsi="Calibri" w:cs="Calibri"/>
          <w:lang w:val="en-GB"/>
        </w:rPr>
        <w:t>Each Member shall inform the Chair of the GA of any change of its RE, of the specific rights and obligations which have been delegated to it, of the termination of the appointment or of other relevant changes, if any.</w:t>
      </w:r>
      <w:bookmarkEnd w:id="107"/>
      <w:bookmarkEnd w:id="108"/>
      <w:r w:rsidR="00466B8C" w:rsidRPr="00146419">
        <w:rPr>
          <w:rFonts w:ascii="Calibri" w:hAnsi="Calibri" w:cs="Calibri"/>
          <w:bdr w:val="none" w:sz="0" w:space="0" w:color="auto"/>
          <w:lang w:val="en-GB"/>
        </w:rPr>
        <w:t xml:space="preserve"> </w:t>
      </w:r>
    </w:p>
    <w:p w14:paraId="32882C9C" w14:textId="77777777" w:rsidR="00782812" w:rsidRPr="00146419" w:rsidRDefault="00466B8C" w:rsidP="00146419">
      <w:pPr>
        <w:pStyle w:val="ColorfulList-Accent11"/>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hAnsi="Calibri" w:cs="Calibri"/>
          <w:bdr w:val="none" w:sz="0" w:space="0" w:color="auto"/>
          <w:lang w:val="en-GB"/>
        </w:rPr>
      </w:pPr>
      <w:bookmarkStart w:id="109" w:name="_Toc7395607"/>
      <w:bookmarkStart w:id="110" w:name="_Toc12103519"/>
      <w:r w:rsidRPr="00146419">
        <w:rPr>
          <w:rFonts w:ascii="Calibri" w:hAnsi="Calibri" w:cs="Calibri"/>
          <w:lang w:val="en-GB"/>
        </w:rPr>
        <w:t>T</w:t>
      </w:r>
      <w:r w:rsidR="00D46CB1" w:rsidRPr="00146419">
        <w:rPr>
          <w:rFonts w:ascii="Calibri" w:hAnsi="Calibri" w:cs="Calibri"/>
          <w:lang w:val="en-GB"/>
        </w:rPr>
        <w:t>he</w:t>
      </w:r>
      <w:r w:rsidR="00D46CB1" w:rsidRPr="00146419">
        <w:rPr>
          <w:rFonts w:ascii="Calibri" w:hAnsi="Calibri" w:cs="Calibri"/>
          <w:bdr w:val="none" w:sz="0" w:space="0" w:color="auto"/>
          <w:lang w:val="en-GB"/>
        </w:rPr>
        <w:t xml:space="preserve"> </w:t>
      </w:r>
      <w:r w:rsidR="00454D53" w:rsidRPr="00146419">
        <w:rPr>
          <w:rFonts w:ascii="Calibri" w:hAnsi="Calibri" w:cs="Calibri"/>
          <w:bdr w:val="none" w:sz="0" w:space="0" w:color="auto"/>
          <w:lang w:val="en-GB"/>
        </w:rPr>
        <w:t>M</w:t>
      </w:r>
      <w:r w:rsidR="00D46CB1" w:rsidRPr="00146419">
        <w:rPr>
          <w:rFonts w:ascii="Calibri" w:hAnsi="Calibri" w:cs="Calibri"/>
          <w:bdr w:val="none" w:sz="0" w:space="0" w:color="auto"/>
          <w:lang w:val="en-GB"/>
        </w:rPr>
        <w:t xml:space="preserve">embers and </w:t>
      </w:r>
      <w:r w:rsidR="00454D53" w:rsidRPr="00146419">
        <w:rPr>
          <w:rFonts w:ascii="Calibri" w:hAnsi="Calibri" w:cs="Calibri"/>
          <w:bdr w:val="none" w:sz="0" w:space="0" w:color="auto"/>
          <w:lang w:val="en-GB"/>
        </w:rPr>
        <w:t>O</w:t>
      </w:r>
      <w:r w:rsidR="00D46CB1" w:rsidRPr="00146419">
        <w:rPr>
          <w:rFonts w:ascii="Calibri" w:hAnsi="Calibri" w:cs="Calibri"/>
          <w:bdr w:val="none" w:sz="0" w:space="0" w:color="auto"/>
          <w:lang w:val="en-GB"/>
        </w:rPr>
        <w:t xml:space="preserve">bservers of ELI </w:t>
      </w:r>
      <w:r w:rsidRPr="00146419">
        <w:rPr>
          <w:rFonts w:ascii="Calibri" w:hAnsi="Calibri" w:cs="Calibri"/>
          <w:bdr w:val="none" w:sz="0" w:space="0" w:color="auto"/>
          <w:lang w:val="en-GB"/>
        </w:rPr>
        <w:t xml:space="preserve">and their </w:t>
      </w:r>
      <w:r w:rsidR="00454D53" w:rsidRPr="00146419">
        <w:rPr>
          <w:rFonts w:ascii="Calibri" w:hAnsi="Calibri" w:cs="Calibri"/>
          <w:bdr w:val="none" w:sz="0" w:space="0" w:color="auto"/>
          <w:lang w:val="en-GB"/>
        </w:rPr>
        <w:t>R</w:t>
      </w:r>
      <w:r w:rsidRPr="00146419">
        <w:rPr>
          <w:rFonts w:ascii="Calibri" w:hAnsi="Calibri" w:cs="Calibri"/>
          <w:bdr w:val="none" w:sz="0" w:space="0" w:color="auto"/>
          <w:lang w:val="en-GB"/>
        </w:rPr>
        <w:t xml:space="preserve">epresenting </w:t>
      </w:r>
      <w:r w:rsidR="00454D53" w:rsidRPr="00146419">
        <w:rPr>
          <w:rFonts w:ascii="Calibri" w:hAnsi="Calibri" w:cs="Calibri"/>
          <w:bdr w:val="none" w:sz="0" w:space="0" w:color="auto"/>
          <w:lang w:val="en-GB"/>
        </w:rPr>
        <w:t>E</w:t>
      </w:r>
      <w:r w:rsidRPr="00146419">
        <w:rPr>
          <w:rFonts w:ascii="Calibri" w:hAnsi="Calibri" w:cs="Calibri"/>
          <w:bdr w:val="none" w:sz="0" w:space="0" w:color="auto"/>
          <w:lang w:val="en-GB"/>
        </w:rPr>
        <w:t xml:space="preserve">ntities are listed in </w:t>
      </w:r>
      <w:r w:rsidRPr="00146419">
        <w:rPr>
          <w:rFonts w:ascii="Calibri" w:eastAsia="Calibri" w:hAnsi="Calibri" w:cs="Calibri"/>
          <w:b/>
          <w:bCs/>
          <w:color w:val="E36C0A"/>
          <w:u w:color="E36C0A"/>
          <w:lang w:val="en-GB"/>
        </w:rPr>
        <w:t>A</w:t>
      </w:r>
      <w:r w:rsidR="00040F51" w:rsidRPr="00146419">
        <w:rPr>
          <w:rFonts w:ascii="Calibri" w:eastAsia="Calibri" w:hAnsi="Calibri" w:cs="Calibri"/>
          <w:b/>
          <w:bCs/>
          <w:color w:val="E36C0A"/>
          <w:u w:color="E36C0A"/>
          <w:lang w:val="en-GB"/>
        </w:rPr>
        <w:t>nnex 3</w:t>
      </w:r>
      <w:r w:rsidR="00377F83" w:rsidRPr="00146419">
        <w:rPr>
          <w:rFonts w:ascii="Calibri" w:hAnsi="Calibri" w:cs="Calibri"/>
          <w:bdr w:val="none" w:sz="0" w:space="0" w:color="auto"/>
          <w:lang w:val="en-GB"/>
        </w:rPr>
        <w:t xml:space="preserve">, which </w:t>
      </w:r>
      <w:r w:rsidRPr="00146419">
        <w:rPr>
          <w:rFonts w:ascii="Calibri" w:hAnsi="Calibri" w:cs="Calibri"/>
          <w:bdr w:val="none" w:sz="0" w:space="0" w:color="auto"/>
          <w:lang w:val="en-GB"/>
        </w:rPr>
        <w:t xml:space="preserve">shall be kept up to date by the Chairperson of the </w:t>
      </w:r>
      <w:r w:rsidR="00663FB6" w:rsidRPr="00146419">
        <w:rPr>
          <w:rFonts w:ascii="Calibri" w:hAnsi="Calibri" w:cs="Calibri"/>
          <w:bdr w:val="none" w:sz="0" w:space="0" w:color="auto"/>
          <w:lang w:val="en-GB"/>
        </w:rPr>
        <w:t>General Assembly</w:t>
      </w:r>
      <w:r w:rsidRPr="00146419">
        <w:rPr>
          <w:rFonts w:ascii="Calibri" w:hAnsi="Calibri" w:cs="Calibri"/>
          <w:bdr w:val="none" w:sz="0" w:space="0" w:color="auto"/>
          <w:lang w:val="en-GB"/>
        </w:rPr>
        <w:t>.</w:t>
      </w:r>
      <w:bookmarkEnd w:id="109"/>
      <w:bookmarkEnd w:id="110"/>
      <w:r w:rsidRPr="00146419">
        <w:rPr>
          <w:rFonts w:ascii="Calibri" w:hAnsi="Calibri" w:cs="Calibri"/>
          <w:bdr w:val="none" w:sz="0" w:space="0" w:color="auto"/>
          <w:lang w:val="en-GB"/>
        </w:rPr>
        <w:t xml:space="preserve"> </w:t>
      </w:r>
    </w:p>
    <w:p w14:paraId="2D242A73" w14:textId="77777777" w:rsidR="00782812" w:rsidRPr="00146419" w:rsidRDefault="00607044" w:rsidP="00084303">
      <w:pPr>
        <w:pStyle w:val="Heading2"/>
      </w:pPr>
      <w:bookmarkStart w:id="111" w:name="_Article_13_Accession"/>
      <w:bookmarkStart w:id="112" w:name="_Toc12103520"/>
      <w:bookmarkEnd w:id="111"/>
      <w:r w:rsidRPr="00146419">
        <w:t xml:space="preserve">Article 14 Accession </w:t>
      </w:r>
      <w:r w:rsidR="00966C8B" w:rsidRPr="00146419">
        <w:t xml:space="preserve">Policy </w:t>
      </w:r>
      <w:r w:rsidRPr="00146419">
        <w:t>of New Members</w:t>
      </w:r>
      <w:bookmarkEnd w:id="112"/>
    </w:p>
    <w:p w14:paraId="5F7D4615" w14:textId="420E50F9" w:rsidR="00782812" w:rsidRPr="00146419" w:rsidRDefault="00F81733" w:rsidP="00146419">
      <w:pPr>
        <w:pStyle w:val="ColorfulList-Accent11"/>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hAnsi="Calibri" w:cs="Calibri"/>
          <w:lang w:val="en-GB"/>
        </w:rPr>
      </w:pPr>
      <w:bookmarkStart w:id="113" w:name="_Toc12103521"/>
      <w:r w:rsidRPr="00710573">
        <w:rPr>
          <w:rFonts w:ascii="Calibri" w:eastAsia="Calibri" w:hAnsi="Calibri" w:cs="Calibri"/>
          <w:lang w:val="en-GB"/>
        </w:rPr>
        <w:t>The GA</w:t>
      </w:r>
      <w:bookmarkStart w:id="114" w:name="_Toc7395609"/>
      <w:r w:rsidR="008C25A3" w:rsidRPr="00146419">
        <w:rPr>
          <w:rFonts w:ascii="Calibri" w:hAnsi="Calibri" w:cs="Calibri"/>
          <w:lang w:val="en-GB"/>
        </w:rPr>
        <w:t xml:space="preserve"> </w:t>
      </w:r>
      <w:r w:rsidR="00607044" w:rsidRPr="00146419">
        <w:rPr>
          <w:rFonts w:ascii="Calibri" w:hAnsi="Calibri" w:cs="Calibri"/>
          <w:lang w:val="en-GB"/>
        </w:rPr>
        <w:t xml:space="preserve">shall consider applications for </w:t>
      </w:r>
      <w:r w:rsidRPr="00146419">
        <w:rPr>
          <w:rFonts w:ascii="Calibri" w:eastAsia="Calibri" w:hAnsi="Calibri" w:cs="Calibri"/>
          <w:lang w:val="en-GB"/>
        </w:rPr>
        <w:t xml:space="preserve">the </w:t>
      </w:r>
      <w:r w:rsidR="003F606F" w:rsidRPr="00146419">
        <w:rPr>
          <w:rFonts w:ascii="Calibri" w:hAnsi="Calibri" w:cs="Calibri"/>
        </w:rPr>
        <w:t xml:space="preserve">ACCESSION </w:t>
      </w:r>
      <w:r w:rsidR="00CF4BDD" w:rsidRPr="00146419">
        <w:rPr>
          <w:rFonts w:ascii="Calibri" w:hAnsi="Calibri" w:cs="Calibri"/>
          <w:lang w:val="en-GB"/>
        </w:rPr>
        <w:t xml:space="preserve">of </w:t>
      </w:r>
      <w:r w:rsidR="00607044" w:rsidRPr="00146419">
        <w:rPr>
          <w:rFonts w:ascii="Calibri" w:hAnsi="Calibri" w:cs="Calibri"/>
          <w:lang w:val="en-GB"/>
        </w:rPr>
        <w:t>new Members</w:t>
      </w:r>
      <w:r w:rsidR="00CC7F5E" w:rsidRPr="00146419">
        <w:rPr>
          <w:rFonts w:ascii="Calibri" w:eastAsia="Calibri" w:hAnsi="Calibri" w:cs="Calibri"/>
          <w:lang w:val="en-GB"/>
        </w:rPr>
        <w:t>, subject to Article 13.1</w:t>
      </w:r>
      <w:r w:rsidR="00607044" w:rsidRPr="00146419">
        <w:rPr>
          <w:rFonts w:ascii="Calibri" w:hAnsi="Calibri" w:cs="Calibri"/>
          <w:lang w:val="en-GB"/>
        </w:rPr>
        <w:t xml:space="preserve">. The decision by the GA should take into account the capability of the new Member to commit to the scope and activities and contribute to the sustainability of </w:t>
      </w:r>
      <w:r w:rsidR="008C25A3" w:rsidRPr="00146419">
        <w:rPr>
          <w:rFonts w:ascii="Calibri" w:hAnsi="Calibri" w:cs="Calibri"/>
          <w:lang w:val="en-GB"/>
        </w:rPr>
        <w:t>ELI</w:t>
      </w:r>
      <w:r w:rsidR="00607044" w:rsidRPr="00146419">
        <w:rPr>
          <w:rFonts w:ascii="Calibri" w:hAnsi="Calibri" w:cs="Calibri"/>
          <w:lang w:val="en-GB"/>
        </w:rPr>
        <w:t>.</w:t>
      </w:r>
      <w:bookmarkEnd w:id="113"/>
      <w:bookmarkEnd w:id="114"/>
    </w:p>
    <w:p w14:paraId="63F67855" w14:textId="3B17FA57" w:rsidR="00F21054" w:rsidRPr="00146419" w:rsidRDefault="00F21054" w:rsidP="00146419">
      <w:pPr>
        <w:pStyle w:val="ColorfulList-Accent11"/>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eastAsia="Calibri" w:hAnsi="Calibri" w:cs="Calibri"/>
          <w:lang w:val="en-GB"/>
        </w:rPr>
      </w:pPr>
      <w:bookmarkStart w:id="115" w:name="_Article_14_Observers"/>
      <w:bookmarkStart w:id="116" w:name="_Toc12103522"/>
      <w:bookmarkStart w:id="117" w:name="_Toc7395610"/>
      <w:bookmarkEnd w:id="115"/>
      <w:r w:rsidRPr="00146419">
        <w:rPr>
          <w:rFonts w:ascii="Calibri" w:eastAsia="Calibri" w:hAnsi="Calibri" w:cs="Calibri"/>
          <w:lang w:val="en-GB"/>
        </w:rPr>
        <w:t xml:space="preserve">The GA shall adopt of a policy for accepting new members </w:t>
      </w:r>
      <w:r w:rsidR="00F5238C" w:rsidRPr="00146419">
        <w:rPr>
          <w:rFonts w:ascii="Calibri" w:eastAsia="Calibri" w:hAnsi="Calibri" w:cs="Calibri"/>
          <w:lang w:val="en-GB"/>
        </w:rPr>
        <w:t>including the process</w:t>
      </w:r>
      <w:r w:rsidR="001E5A59" w:rsidRPr="00146419">
        <w:rPr>
          <w:rFonts w:ascii="Calibri" w:eastAsia="Calibri" w:hAnsi="Calibri" w:cs="Calibri"/>
          <w:lang w:val="en-GB"/>
        </w:rPr>
        <w:t xml:space="preserve"> for application, expected criteria for contributions, and </w:t>
      </w:r>
      <w:r w:rsidR="002140EC" w:rsidRPr="00146419">
        <w:rPr>
          <w:rFonts w:ascii="Calibri" w:eastAsia="Calibri" w:hAnsi="Calibri" w:cs="Calibri"/>
          <w:lang w:val="en-GB"/>
        </w:rPr>
        <w:t xml:space="preserve">general conditions for </w:t>
      </w:r>
      <w:r w:rsidR="00157D3C" w:rsidRPr="00146419">
        <w:rPr>
          <w:rFonts w:ascii="Calibri" w:hAnsi="Calibri" w:cs="Calibri"/>
        </w:rPr>
        <w:t>ACCESSION</w:t>
      </w:r>
      <w:r w:rsidR="002140EC" w:rsidRPr="00146419">
        <w:rPr>
          <w:rFonts w:ascii="Calibri" w:eastAsia="Calibri" w:hAnsi="Calibri" w:cs="Calibri"/>
          <w:lang w:val="en-GB"/>
        </w:rPr>
        <w:t>.</w:t>
      </w:r>
      <w:bookmarkEnd w:id="116"/>
      <w:r w:rsidR="002140EC" w:rsidRPr="00146419">
        <w:rPr>
          <w:rFonts w:ascii="Calibri" w:eastAsia="Calibri" w:hAnsi="Calibri" w:cs="Calibri"/>
          <w:lang w:val="en-GB"/>
        </w:rPr>
        <w:t xml:space="preserve"> </w:t>
      </w:r>
    </w:p>
    <w:p w14:paraId="01733384" w14:textId="77777777" w:rsidR="006B0B31" w:rsidRPr="00146419" w:rsidRDefault="006B0B31" w:rsidP="00146419">
      <w:pPr>
        <w:pStyle w:val="ColorfulList-Accent11"/>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rPr>
          <w:rFonts w:ascii="Calibri" w:eastAsia="Calibri" w:hAnsi="Calibri" w:cs="Calibri"/>
          <w:lang w:val="en-GB"/>
        </w:rPr>
      </w:pPr>
      <w:bookmarkStart w:id="118" w:name="_Toc12103523"/>
      <w:r w:rsidRPr="00146419">
        <w:rPr>
          <w:rFonts w:ascii="Calibri" w:eastAsia="Calibri" w:hAnsi="Calibri" w:cs="Calibri"/>
          <w:lang w:val="en-GB"/>
        </w:rPr>
        <w:t xml:space="preserve">The DG shall be responsible for negotiating </w:t>
      </w:r>
      <w:r w:rsidR="00352383" w:rsidRPr="00146419">
        <w:rPr>
          <w:rFonts w:ascii="Calibri" w:eastAsia="Calibri" w:hAnsi="Calibri" w:cs="Calibri"/>
          <w:lang w:val="en-GB"/>
        </w:rPr>
        <w:t xml:space="preserve">terms and </w:t>
      </w:r>
      <w:r w:rsidRPr="00146419">
        <w:rPr>
          <w:rFonts w:ascii="Calibri" w:eastAsia="Calibri" w:hAnsi="Calibri" w:cs="Calibri"/>
          <w:lang w:val="en-GB"/>
        </w:rPr>
        <w:t xml:space="preserve">conditions with new members </w:t>
      </w:r>
      <w:r w:rsidR="00352383" w:rsidRPr="00146419">
        <w:rPr>
          <w:rFonts w:ascii="Calibri" w:eastAsia="Calibri" w:hAnsi="Calibri" w:cs="Calibri"/>
          <w:lang w:val="en-GB"/>
        </w:rPr>
        <w:t>and presenting a proposal for membership to the GA for approval.</w:t>
      </w:r>
      <w:bookmarkEnd w:id="118"/>
      <w:r w:rsidR="00352383" w:rsidRPr="00146419">
        <w:rPr>
          <w:rFonts w:ascii="Calibri" w:eastAsia="Calibri" w:hAnsi="Calibri" w:cs="Calibri"/>
          <w:lang w:val="en-GB"/>
        </w:rPr>
        <w:t xml:space="preserve"> </w:t>
      </w:r>
    </w:p>
    <w:p w14:paraId="3B8C123D" w14:textId="77777777" w:rsidR="00782812" w:rsidRPr="00146419" w:rsidRDefault="00607044" w:rsidP="00084303">
      <w:pPr>
        <w:pStyle w:val="Heading2"/>
      </w:pPr>
      <w:bookmarkStart w:id="119" w:name="_Toc12103524"/>
      <w:r w:rsidRPr="00146419">
        <w:t>Article 15 Observers</w:t>
      </w:r>
      <w:bookmarkEnd w:id="117"/>
      <w:bookmarkEnd w:id="119"/>
    </w:p>
    <w:p w14:paraId="07A48C5A" w14:textId="3E6DD81D" w:rsidR="004E67A3" w:rsidRPr="00146419" w:rsidRDefault="001D42FF" w:rsidP="00146419">
      <w:pPr>
        <w:pStyle w:val="Heading3"/>
        <w:numPr>
          <w:ilvl w:val="0"/>
          <w:numId w:val="56"/>
        </w:numPr>
        <w:rPr>
          <w:rFonts w:ascii="Calibri" w:hAnsi="Calibri" w:cs="Calibri"/>
          <w:lang w:val="en-GB"/>
        </w:rPr>
      </w:pPr>
      <w:bookmarkStart w:id="120" w:name="_Toc7395611"/>
      <w:r w:rsidRPr="00710573">
        <w:rPr>
          <w:rFonts w:ascii="Calibri" w:hAnsi="Calibri" w:cs="Calibri"/>
          <w:lang w:val="en-GB"/>
        </w:rPr>
        <w:t>ELI shall be open to consider and accept Observers</w:t>
      </w:r>
      <w:r w:rsidR="00485C6B" w:rsidRPr="00146419">
        <w:rPr>
          <w:rFonts w:ascii="Calibri" w:hAnsi="Calibri" w:cs="Calibri"/>
          <w:lang w:val="en-GB"/>
        </w:rPr>
        <w:t xml:space="preserve">. </w:t>
      </w:r>
      <w:r w:rsidR="00607044" w:rsidRPr="00146419">
        <w:rPr>
          <w:rFonts w:ascii="Calibri" w:hAnsi="Calibri" w:cs="Calibri"/>
          <w:lang w:val="en-GB"/>
        </w:rPr>
        <w:t xml:space="preserve">Observers </w:t>
      </w:r>
      <w:r w:rsidR="0099221B" w:rsidRPr="00146419">
        <w:rPr>
          <w:rFonts w:ascii="Calibri" w:hAnsi="Calibri" w:cs="Calibri"/>
          <w:lang w:val="en-GB"/>
        </w:rPr>
        <w:t xml:space="preserve">may </w:t>
      </w:r>
      <w:r w:rsidR="00607044" w:rsidRPr="00146419">
        <w:rPr>
          <w:rFonts w:ascii="Calibri" w:hAnsi="Calibri" w:cs="Calibri"/>
          <w:lang w:val="en-GB"/>
        </w:rPr>
        <w:t>be</w:t>
      </w:r>
      <w:r w:rsidR="004E67A3" w:rsidRPr="00146419">
        <w:rPr>
          <w:rFonts w:ascii="Calibri" w:hAnsi="Calibri" w:cs="Calibri"/>
          <w:lang w:val="en-GB"/>
        </w:rPr>
        <w:t xml:space="preserve"> c</w:t>
      </w:r>
      <w:r w:rsidR="00607044" w:rsidRPr="00146419">
        <w:rPr>
          <w:rFonts w:ascii="Calibri" w:hAnsi="Calibri" w:cs="Calibri"/>
          <w:lang w:val="en-GB"/>
        </w:rPr>
        <w:t>ountries or intergovernmental organisations</w:t>
      </w:r>
      <w:r w:rsidR="00C06721" w:rsidRPr="00146419">
        <w:rPr>
          <w:rFonts w:ascii="Calibri" w:hAnsi="Calibri" w:cs="Calibri"/>
          <w:lang w:val="en-GB"/>
        </w:rPr>
        <w:t>:</w:t>
      </w:r>
      <w:bookmarkEnd w:id="120"/>
    </w:p>
    <w:p w14:paraId="4EA8FDA2" w14:textId="669433C5" w:rsidR="00933B24" w:rsidRPr="00146419" w:rsidRDefault="00C06721" w:rsidP="00146419">
      <w:pPr>
        <w:pStyle w:val="Heading3"/>
        <w:numPr>
          <w:ilvl w:val="1"/>
          <w:numId w:val="56"/>
        </w:numPr>
        <w:rPr>
          <w:rFonts w:ascii="Calibri" w:hAnsi="Calibri" w:cs="Calibri"/>
          <w:lang w:val="en-GB"/>
        </w:rPr>
      </w:pPr>
      <w:bookmarkStart w:id="121" w:name="_Toc7395612"/>
      <w:r w:rsidRPr="00146419">
        <w:rPr>
          <w:rFonts w:ascii="Calibri" w:hAnsi="Calibri" w:cs="Calibri"/>
          <w:lang w:val="en-GB"/>
        </w:rPr>
        <w:t xml:space="preserve">Which </w:t>
      </w:r>
      <w:r w:rsidR="00607044" w:rsidRPr="00146419">
        <w:rPr>
          <w:rFonts w:ascii="Calibri" w:hAnsi="Calibri" w:cs="Calibri"/>
          <w:lang w:val="en-GB"/>
        </w:rPr>
        <w:t xml:space="preserve">intend to apply for full membership but for specific reasons are not in the position to </w:t>
      </w:r>
      <w:r w:rsidR="00A930A1" w:rsidRPr="00146419">
        <w:rPr>
          <w:rFonts w:ascii="Calibri" w:hAnsi="Calibri" w:cs="Calibri"/>
          <w:lang w:val="en-GB"/>
        </w:rPr>
        <w:t xml:space="preserve">immediately </w:t>
      </w:r>
      <w:r w:rsidR="00607044" w:rsidRPr="00146419">
        <w:rPr>
          <w:rFonts w:ascii="Calibri" w:hAnsi="Calibri" w:cs="Calibri"/>
          <w:lang w:val="en-GB"/>
        </w:rPr>
        <w:t xml:space="preserve">join as Members. </w:t>
      </w:r>
      <w:r w:rsidR="009A4018">
        <w:rPr>
          <w:rFonts w:ascii="Calibri" w:hAnsi="Calibri" w:cs="Calibri"/>
          <w:lang w:val="en-GB"/>
        </w:rPr>
        <w:t>A</w:t>
      </w:r>
      <w:r w:rsidR="009A4018" w:rsidRPr="00146419">
        <w:rPr>
          <w:rFonts w:ascii="Calibri" w:hAnsi="Calibri" w:cs="Calibri"/>
          <w:lang w:val="en-GB"/>
        </w:rPr>
        <w:t>pplicants shall submit a written application to the Chair of the GA</w:t>
      </w:r>
      <w:r w:rsidR="009A4018">
        <w:rPr>
          <w:rFonts w:ascii="Calibri" w:hAnsi="Calibri" w:cs="Calibri"/>
          <w:lang w:val="en-GB"/>
        </w:rPr>
        <w:t>.</w:t>
      </w:r>
      <w:r w:rsidR="009A4018" w:rsidRPr="00146419">
        <w:rPr>
          <w:rFonts w:ascii="Calibri" w:hAnsi="Calibri" w:cs="Calibri"/>
          <w:lang w:val="en-GB"/>
        </w:rPr>
        <w:t xml:space="preserve"> </w:t>
      </w:r>
      <w:r w:rsidR="00A9059F" w:rsidRPr="00146419">
        <w:rPr>
          <w:rFonts w:ascii="Calibri" w:hAnsi="Calibri" w:cs="Calibri"/>
          <w:lang w:val="en-GB"/>
        </w:rPr>
        <w:t>As a rule, Observers shall be admitte</w:t>
      </w:r>
      <w:r w:rsidR="006C6355" w:rsidRPr="00146419">
        <w:rPr>
          <w:rFonts w:ascii="Calibri" w:hAnsi="Calibri" w:cs="Calibri"/>
          <w:lang w:val="en-GB"/>
        </w:rPr>
        <w:t xml:space="preserve">d for a </w:t>
      </w:r>
      <w:r w:rsidR="006C6355" w:rsidRPr="00146419">
        <w:rPr>
          <w:rFonts w:ascii="Calibri" w:hAnsi="Calibri" w:cs="Calibri"/>
          <w:lang w:val="en-GB"/>
        </w:rPr>
        <w:lastRenderedPageBreak/>
        <w:t>three-</w:t>
      </w:r>
      <w:r w:rsidR="00A9059F" w:rsidRPr="00146419">
        <w:rPr>
          <w:rFonts w:ascii="Calibri" w:hAnsi="Calibri" w:cs="Calibri"/>
          <w:lang w:val="en-GB"/>
        </w:rPr>
        <w:t>year period; in exceptional cases the GA may extend the period of observer status.</w:t>
      </w:r>
      <w:bookmarkEnd w:id="121"/>
      <w:r w:rsidR="00A9059F" w:rsidRPr="00146419">
        <w:rPr>
          <w:rFonts w:ascii="Calibri" w:hAnsi="Calibri" w:cs="Calibri"/>
          <w:lang w:val="en-GB"/>
        </w:rPr>
        <w:t xml:space="preserve"> </w:t>
      </w:r>
    </w:p>
    <w:p w14:paraId="44171EBF" w14:textId="3B4A3D89" w:rsidR="00782812" w:rsidRPr="00710573" w:rsidRDefault="00313575" w:rsidP="00146419">
      <w:pPr>
        <w:pStyle w:val="ColorfulList-Accent11"/>
        <w:numPr>
          <w:ilvl w:val="1"/>
          <w:numId w:val="56"/>
        </w:numPr>
        <w:rPr>
          <w:rFonts w:ascii="Calibri" w:eastAsia="Calibri" w:hAnsi="Calibri" w:cs="Calibri"/>
          <w:lang w:val="en-GB"/>
        </w:rPr>
      </w:pPr>
      <w:bookmarkStart w:id="122" w:name="_Toc12103525"/>
      <w:bookmarkStart w:id="123" w:name="_Toc7395613"/>
      <w:r w:rsidRPr="00146419">
        <w:rPr>
          <w:rFonts w:ascii="Calibri" w:eastAsia="Calibri" w:hAnsi="Calibri" w:cs="Calibri"/>
          <w:lang w:val="en-GB"/>
        </w:rPr>
        <w:t>The GA shall determine a fee for Observers relative to conditions in Annex 2</w:t>
      </w:r>
      <w:r w:rsidR="00626627" w:rsidRPr="00146419">
        <w:rPr>
          <w:rFonts w:ascii="Calibri" w:eastAsia="Calibri" w:hAnsi="Calibri" w:cs="Calibri"/>
          <w:lang w:val="en-GB"/>
        </w:rPr>
        <w:t xml:space="preserve">, except </w:t>
      </w:r>
      <w:r w:rsidR="00847A3A" w:rsidRPr="00146419">
        <w:rPr>
          <w:rFonts w:ascii="Calibri" w:eastAsia="Calibri" w:hAnsi="Calibri" w:cs="Calibri"/>
          <w:lang w:val="en-GB"/>
        </w:rPr>
        <w:t>in the case o</w:t>
      </w:r>
      <w:r w:rsidR="0043634B" w:rsidRPr="00146419">
        <w:rPr>
          <w:rFonts w:ascii="Calibri" w:eastAsia="Calibri" w:hAnsi="Calibri" w:cs="Calibri"/>
          <w:lang w:val="en-GB"/>
        </w:rPr>
        <w:t>f</w:t>
      </w:r>
      <w:r w:rsidR="00847A3A" w:rsidRPr="00146419">
        <w:rPr>
          <w:rFonts w:ascii="Calibri" w:eastAsia="Calibri" w:hAnsi="Calibri" w:cs="Calibri"/>
          <w:lang w:val="en-GB"/>
        </w:rPr>
        <w:t xml:space="preserve"> </w:t>
      </w:r>
      <w:r w:rsidR="00626627" w:rsidRPr="00146419">
        <w:rPr>
          <w:rFonts w:ascii="Calibri" w:eastAsia="Calibri" w:hAnsi="Calibri" w:cs="Calibri"/>
          <w:lang w:val="en-GB"/>
        </w:rPr>
        <w:t>Founding Observers</w:t>
      </w:r>
      <w:r w:rsidRPr="00146419">
        <w:rPr>
          <w:rFonts w:ascii="Calibri" w:eastAsia="Calibri" w:hAnsi="Calibri" w:cs="Calibri"/>
          <w:lang w:val="en-GB"/>
        </w:rPr>
        <w:t>.</w:t>
      </w:r>
      <w:r w:rsidR="00626627" w:rsidRPr="00146419">
        <w:rPr>
          <w:rFonts w:ascii="Calibri" w:eastAsia="Calibri" w:hAnsi="Calibri" w:cs="Calibri"/>
          <w:lang w:val="en-GB"/>
        </w:rPr>
        <w:t xml:space="preserve"> Founding Observers are Observer countries that have participated in ELI prior to the establishment of ELI ERIC, and </w:t>
      </w:r>
      <w:r w:rsidR="00174D8C" w:rsidRPr="00146419">
        <w:rPr>
          <w:rFonts w:ascii="Calibri" w:eastAsia="Calibri" w:hAnsi="Calibri" w:cs="Calibri"/>
          <w:lang w:val="en-GB"/>
        </w:rPr>
        <w:t xml:space="preserve">shall not be obliged to pay a fee for </w:t>
      </w:r>
      <w:r w:rsidR="00626627" w:rsidRPr="00146419">
        <w:rPr>
          <w:rFonts w:ascii="Calibri" w:eastAsia="Calibri" w:hAnsi="Calibri" w:cs="Calibri"/>
          <w:lang w:val="en-GB"/>
        </w:rPr>
        <w:t>up to three years</w:t>
      </w:r>
      <w:r w:rsidR="000646DE" w:rsidRPr="00146419">
        <w:rPr>
          <w:rFonts w:ascii="Calibri" w:eastAsia="Calibri" w:hAnsi="Calibri" w:cs="Calibri"/>
          <w:lang w:val="en-GB"/>
        </w:rPr>
        <w:t xml:space="preserve"> after the establishment of ELI ERIC</w:t>
      </w:r>
      <w:r w:rsidR="00626627" w:rsidRPr="00146419">
        <w:rPr>
          <w:rFonts w:ascii="Calibri" w:eastAsia="Calibri" w:hAnsi="Calibri" w:cs="Calibri"/>
          <w:lang w:val="en-GB"/>
        </w:rPr>
        <w:t xml:space="preserve">, </w:t>
      </w:r>
      <w:r w:rsidR="00626627" w:rsidRPr="00710573">
        <w:rPr>
          <w:rFonts w:ascii="Calibri" w:eastAsia="Calibri" w:hAnsi="Calibri" w:cs="Calibri"/>
          <w:lang w:val="en-GB"/>
        </w:rPr>
        <w:t>unless otherwi</w:t>
      </w:r>
      <w:r w:rsidR="00626627" w:rsidRPr="00146419">
        <w:rPr>
          <w:rFonts w:ascii="Calibri" w:eastAsia="Calibri" w:hAnsi="Calibri" w:cs="Calibri"/>
          <w:lang w:val="en-GB"/>
        </w:rPr>
        <w:t>se agreed relative to conditions in Annex 2.</w:t>
      </w:r>
      <w:bookmarkEnd w:id="122"/>
      <w:r w:rsidR="00174D8C" w:rsidRPr="00146419">
        <w:rPr>
          <w:rFonts w:ascii="Calibri" w:eastAsia="Calibri" w:hAnsi="Calibri" w:cs="Calibri"/>
          <w:lang w:val="en-GB"/>
        </w:rPr>
        <w:t xml:space="preserve"> </w:t>
      </w:r>
      <w:r w:rsidR="00B935CB" w:rsidRPr="00146419">
        <w:rPr>
          <w:rFonts w:ascii="Calibri" w:eastAsia="Calibri" w:hAnsi="Calibri" w:cs="Calibri"/>
          <w:lang w:val="en-GB"/>
        </w:rPr>
        <w:t>At least six months</w:t>
      </w:r>
      <w:r w:rsidR="00174D8C" w:rsidRPr="00146419">
        <w:rPr>
          <w:rFonts w:ascii="Calibri" w:eastAsia="Calibri" w:hAnsi="Calibri" w:cs="Calibri"/>
          <w:lang w:val="en-GB"/>
        </w:rPr>
        <w:t xml:space="preserve"> prior to the end of the third full financial year, the </w:t>
      </w:r>
      <w:r w:rsidR="001C25C0" w:rsidRPr="00146419">
        <w:rPr>
          <w:rFonts w:ascii="Calibri" w:eastAsia="Calibri" w:hAnsi="Calibri" w:cs="Calibri"/>
          <w:lang w:val="en-GB"/>
        </w:rPr>
        <w:t xml:space="preserve">FOUNDING OBSERVER </w:t>
      </w:r>
      <w:r w:rsidR="00174D8C" w:rsidRPr="00146419">
        <w:rPr>
          <w:rFonts w:ascii="Calibri" w:eastAsia="Calibri" w:hAnsi="Calibri" w:cs="Calibri"/>
          <w:lang w:val="en-GB"/>
        </w:rPr>
        <w:t>will notify the GA whether it wishes</w:t>
      </w:r>
      <w:r w:rsidR="0043634B" w:rsidRPr="00146419">
        <w:rPr>
          <w:rFonts w:ascii="Calibri" w:eastAsia="Calibri" w:hAnsi="Calibri" w:cs="Calibri"/>
          <w:lang w:val="en-GB"/>
        </w:rPr>
        <w:t xml:space="preserve"> to join ELI ERIC as a Member, </w:t>
      </w:r>
      <w:r w:rsidR="00174D8C" w:rsidRPr="00146419">
        <w:rPr>
          <w:rFonts w:ascii="Calibri" w:eastAsia="Calibri" w:hAnsi="Calibri" w:cs="Calibri"/>
          <w:lang w:val="en-GB"/>
        </w:rPr>
        <w:t xml:space="preserve">in which case the </w:t>
      </w:r>
      <w:r w:rsidR="001C25C0" w:rsidRPr="00146419">
        <w:rPr>
          <w:rFonts w:ascii="Calibri" w:eastAsia="Calibri" w:hAnsi="Calibri" w:cs="Calibri"/>
          <w:lang w:val="en-GB"/>
        </w:rPr>
        <w:t xml:space="preserve">FOUNDING OBSERVER </w:t>
      </w:r>
      <w:r w:rsidR="00174D8C" w:rsidRPr="00146419">
        <w:rPr>
          <w:rFonts w:ascii="Calibri" w:eastAsia="Calibri" w:hAnsi="Calibri" w:cs="Calibri"/>
          <w:lang w:val="en-GB"/>
        </w:rPr>
        <w:t xml:space="preserve">and GA shall agree the relevant Contributions. </w:t>
      </w:r>
      <w:r w:rsidR="00C67CC0" w:rsidRPr="00146419">
        <w:rPr>
          <w:rFonts w:ascii="Calibri" w:eastAsia="Calibri" w:hAnsi="Calibri" w:cs="Calibri"/>
          <w:lang w:val="en-GB"/>
        </w:rPr>
        <w:t>If</w:t>
      </w:r>
      <w:r w:rsidR="00174D8C" w:rsidRPr="00146419">
        <w:rPr>
          <w:rFonts w:ascii="Calibri" w:eastAsia="Calibri" w:hAnsi="Calibri" w:cs="Calibri"/>
          <w:lang w:val="en-GB"/>
        </w:rPr>
        <w:t xml:space="preserve"> the </w:t>
      </w:r>
      <w:r w:rsidR="001C25C0" w:rsidRPr="00146419">
        <w:rPr>
          <w:rFonts w:ascii="Calibri" w:eastAsia="Calibri" w:hAnsi="Calibri" w:cs="Calibri"/>
          <w:lang w:val="en-GB"/>
        </w:rPr>
        <w:t xml:space="preserve">FOUNDING OBSERVER </w:t>
      </w:r>
      <w:r w:rsidR="00174D8C" w:rsidRPr="00146419">
        <w:rPr>
          <w:rFonts w:ascii="Calibri" w:eastAsia="Calibri" w:hAnsi="Calibri" w:cs="Calibri"/>
          <w:lang w:val="en-GB"/>
        </w:rPr>
        <w:t>does not join as a Member</w:t>
      </w:r>
      <w:r w:rsidR="00C67CC0" w:rsidRPr="00146419">
        <w:rPr>
          <w:rFonts w:ascii="Calibri" w:eastAsia="Calibri" w:hAnsi="Calibri" w:cs="Calibri"/>
          <w:lang w:val="en-GB"/>
        </w:rPr>
        <w:t>,</w:t>
      </w:r>
      <w:r w:rsidR="00174D8C" w:rsidRPr="00146419">
        <w:rPr>
          <w:rFonts w:ascii="Calibri" w:eastAsia="Calibri" w:hAnsi="Calibri" w:cs="Calibri"/>
          <w:lang w:val="en-GB"/>
        </w:rPr>
        <w:t xml:space="preserve"> the </w:t>
      </w:r>
      <w:r w:rsidR="001C25C0" w:rsidRPr="00146419">
        <w:rPr>
          <w:rFonts w:ascii="Calibri" w:eastAsia="Calibri" w:hAnsi="Calibri" w:cs="Calibri"/>
          <w:lang w:val="en-GB"/>
        </w:rPr>
        <w:t xml:space="preserve">FOUNDING OBSERVER </w:t>
      </w:r>
      <w:r w:rsidR="00174D8C" w:rsidRPr="00146419">
        <w:rPr>
          <w:rFonts w:ascii="Calibri" w:eastAsia="Calibri" w:hAnsi="Calibri" w:cs="Calibri"/>
          <w:lang w:val="en-GB"/>
        </w:rPr>
        <w:t xml:space="preserve">shall cease to participate in ELI ERIC </w:t>
      </w:r>
      <w:r w:rsidR="00C67CC0" w:rsidRPr="00146419">
        <w:rPr>
          <w:rFonts w:ascii="Calibri" w:eastAsia="Calibri" w:hAnsi="Calibri" w:cs="Calibri"/>
          <w:lang w:val="en-GB"/>
        </w:rPr>
        <w:t xml:space="preserve">as an </w:t>
      </w:r>
      <w:r w:rsidR="00174D8C" w:rsidRPr="00146419">
        <w:rPr>
          <w:rFonts w:ascii="Calibri" w:eastAsia="Calibri" w:hAnsi="Calibri" w:cs="Calibri"/>
          <w:lang w:val="en-GB"/>
        </w:rPr>
        <w:t xml:space="preserve">Observer status, unless otherwise agreed with the GA </w:t>
      </w:r>
      <w:r w:rsidR="00BC35BB" w:rsidRPr="00146419">
        <w:rPr>
          <w:rFonts w:ascii="Calibri" w:eastAsia="Calibri" w:hAnsi="Calibri" w:cs="Calibri"/>
          <w:lang w:val="en-GB"/>
        </w:rPr>
        <w:t>according to Article 21.</w:t>
      </w:r>
    </w:p>
    <w:p w14:paraId="460358A2" w14:textId="2A27897C" w:rsidR="00782812" w:rsidRPr="00146419" w:rsidRDefault="00607044" w:rsidP="00146419">
      <w:pPr>
        <w:pStyle w:val="Heading3"/>
        <w:numPr>
          <w:ilvl w:val="0"/>
          <w:numId w:val="56"/>
        </w:numPr>
        <w:rPr>
          <w:rFonts w:ascii="Calibri" w:hAnsi="Calibri" w:cs="Calibri"/>
          <w:lang w:val="en-GB"/>
        </w:rPr>
      </w:pPr>
      <w:bookmarkStart w:id="124" w:name="_Toc7395614"/>
      <w:bookmarkEnd w:id="123"/>
      <w:r w:rsidRPr="00146419">
        <w:rPr>
          <w:rFonts w:ascii="Calibri" w:hAnsi="Calibri" w:cs="Calibri"/>
          <w:lang w:val="en-GB"/>
        </w:rPr>
        <w:t xml:space="preserve">Each Observer may appoint </w:t>
      </w:r>
      <w:r w:rsidR="00C5397E" w:rsidRPr="00146419">
        <w:rPr>
          <w:rFonts w:ascii="Calibri" w:hAnsi="Calibri" w:cs="Calibri"/>
          <w:lang w:val="en-GB"/>
        </w:rPr>
        <w:t xml:space="preserve">up to two </w:t>
      </w:r>
      <w:r w:rsidRPr="00146419">
        <w:rPr>
          <w:rFonts w:ascii="Calibri" w:hAnsi="Calibri" w:cs="Calibri"/>
          <w:lang w:val="en-GB"/>
        </w:rPr>
        <w:t>representative</w:t>
      </w:r>
      <w:r w:rsidR="00C5397E" w:rsidRPr="00146419">
        <w:rPr>
          <w:rFonts w:ascii="Calibri" w:hAnsi="Calibri" w:cs="Calibri"/>
          <w:lang w:val="en-GB"/>
        </w:rPr>
        <w:t>s</w:t>
      </w:r>
      <w:r w:rsidRPr="00146419">
        <w:rPr>
          <w:rFonts w:ascii="Calibri" w:hAnsi="Calibri" w:cs="Calibri"/>
          <w:lang w:val="en-GB"/>
        </w:rPr>
        <w:t xml:space="preserve"> to attend the GA and </w:t>
      </w:r>
      <w:r w:rsidR="00C5397E" w:rsidRPr="00146419">
        <w:rPr>
          <w:rFonts w:ascii="Calibri" w:hAnsi="Calibri" w:cs="Calibri"/>
          <w:lang w:val="en-GB"/>
        </w:rPr>
        <w:t xml:space="preserve">up to two </w:t>
      </w:r>
      <w:r w:rsidRPr="00146419">
        <w:rPr>
          <w:rFonts w:ascii="Calibri" w:hAnsi="Calibri" w:cs="Calibri"/>
          <w:lang w:val="en-GB"/>
        </w:rPr>
        <w:t xml:space="preserve">to attend the Administrative and Finance Committee (hereinafter referred to as the </w:t>
      </w:r>
      <w:r w:rsidR="00D553E4" w:rsidRPr="00146419">
        <w:rPr>
          <w:rFonts w:ascii="Calibri" w:eastAsia="Calibri" w:hAnsi="Calibri" w:cs="Calibri"/>
          <w:lang w:val="en-GB"/>
        </w:rPr>
        <w:t>‘</w:t>
      </w:r>
      <w:r w:rsidRPr="00146419">
        <w:rPr>
          <w:rFonts w:ascii="Calibri" w:hAnsi="Calibri" w:cs="Calibri"/>
          <w:lang w:val="en-GB"/>
        </w:rPr>
        <w:t>AFC</w:t>
      </w:r>
      <w:r w:rsidR="00D553E4" w:rsidRPr="00146419">
        <w:rPr>
          <w:rFonts w:ascii="Calibri" w:eastAsia="Calibri" w:hAnsi="Calibri" w:cs="Calibri"/>
          <w:lang w:val="en-GB"/>
        </w:rPr>
        <w:t>’</w:t>
      </w:r>
      <w:r w:rsidRPr="00146419">
        <w:rPr>
          <w:rFonts w:ascii="Calibri" w:hAnsi="Calibri" w:cs="Calibri"/>
          <w:lang w:val="en-GB"/>
        </w:rPr>
        <w:t>) in accordance with</w:t>
      </w:r>
      <w:r w:rsidR="0033682A" w:rsidRPr="00146419">
        <w:rPr>
          <w:rFonts w:ascii="Calibri" w:hAnsi="Calibri" w:cs="Calibri"/>
          <w:lang w:val="en-GB"/>
        </w:rPr>
        <w:t xml:space="preserve"> Articles 20(5) and 2</w:t>
      </w:r>
      <w:r w:rsidR="009A4018">
        <w:rPr>
          <w:rFonts w:ascii="Calibri" w:hAnsi="Calibri" w:cs="Calibri"/>
          <w:lang w:val="en-GB"/>
        </w:rPr>
        <w:t>4</w:t>
      </w:r>
      <w:r w:rsidR="0033682A" w:rsidRPr="00146419">
        <w:rPr>
          <w:rFonts w:ascii="Calibri" w:hAnsi="Calibri" w:cs="Calibri"/>
          <w:lang w:val="en-GB"/>
        </w:rPr>
        <w:t>(1)</w:t>
      </w:r>
      <w:r w:rsidR="006C6355" w:rsidRPr="00146419">
        <w:rPr>
          <w:rFonts w:ascii="Calibri" w:hAnsi="Calibri" w:cs="Calibri"/>
          <w:lang w:val="en-GB"/>
        </w:rPr>
        <w:t>.</w:t>
      </w:r>
      <w:r w:rsidRPr="00146419">
        <w:rPr>
          <w:rFonts w:ascii="Calibri" w:hAnsi="Calibri" w:cs="Calibri"/>
          <w:lang w:val="en-GB"/>
        </w:rPr>
        <w:t xml:space="preserve"> </w:t>
      </w:r>
      <w:r w:rsidR="006C6355" w:rsidRPr="00146419">
        <w:rPr>
          <w:rFonts w:ascii="Calibri" w:hAnsi="Calibri" w:cs="Calibri"/>
          <w:lang w:val="en-GB"/>
        </w:rPr>
        <w:t xml:space="preserve">Observers have no </w:t>
      </w:r>
      <w:r w:rsidRPr="00146419">
        <w:rPr>
          <w:rFonts w:ascii="Calibri" w:hAnsi="Calibri" w:cs="Calibri"/>
          <w:lang w:val="en-GB"/>
        </w:rPr>
        <w:t>voting rights.</w:t>
      </w:r>
      <w:bookmarkEnd w:id="124"/>
      <w:r w:rsidR="00473E31" w:rsidRPr="00146419">
        <w:rPr>
          <w:rFonts w:ascii="Calibri" w:hAnsi="Calibri" w:cs="Calibri"/>
          <w:lang w:val="en-GB"/>
        </w:rPr>
        <w:t xml:space="preserve">   </w:t>
      </w:r>
    </w:p>
    <w:p w14:paraId="096C1120" w14:textId="36C7558A" w:rsidR="00782812" w:rsidRPr="00146419" w:rsidRDefault="00607044" w:rsidP="00084303">
      <w:pPr>
        <w:pStyle w:val="Heading2"/>
      </w:pPr>
      <w:bookmarkStart w:id="125" w:name="_Article_15_Third"/>
      <w:bookmarkStart w:id="126" w:name="_Toc7395615"/>
      <w:bookmarkStart w:id="127" w:name="_Toc12103526"/>
      <w:bookmarkEnd w:id="125"/>
      <w:r w:rsidRPr="00146419">
        <w:t>Article 16 Agreements with Strategic Partners</w:t>
      </w:r>
      <w:bookmarkEnd w:id="126"/>
      <w:bookmarkEnd w:id="127"/>
    </w:p>
    <w:p w14:paraId="11D9BD0A" w14:textId="67098E5B" w:rsidR="00511F26" w:rsidRPr="00146419" w:rsidRDefault="00607044" w:rsidP="00146419">
      <w:pPr>
        <w:pStyle w:val="Heading3"/>
        <w:numPr>
          <w:ilvl w:val="0"/>
          <w:numId w:val="58"/>
        </w:numPr>
        <w:rPr>
          <w:rFonts w:ascii="Calibri" w:hAnsi="Calibri" w:cs="Calibri"/>
          <w:lang w:val="en-GB"/>
        </w:rPr>
      </w:pPr>
      <w:bookmarkStart w:id="128" w:name="_Toc7395616"/>
      <w:r w:rsidRPr="00710573">
        <w:rPr>
          <w:rFonts w:ascii="Calibri" w:hAnsi="Calibri" w:cs="Calibri"/>
          <w:lang w:val="en-GB"/>
        </w:rPr>
        <w:t xml:space="preserve">The </w:t>
      </w:r>
      <w:r w:rsidR="00E27FE5" w:rsidRPr="00146419">
        <w:rPr>
          <w:rFonts w:ascii="Calibri" w:hAnsi="Calibri" w:cs="Calibri"/>
          <w:lang w:val="en-GB"/>
        </w:rPr>
        <w:t xml:space="preserve">Director General may propose Strategic Partnerships on the basis of specific agreements with third parties, </w:t>
      </w:r>
      <w:r w:rsidR="00F930DF" w:rsidRPr="00146419">
        <w:rPr>
          <w:rFonts w:ascii="Calibri" w:hAnsi="Calibri" w:cs="Calibri"/>
          <w:lang w:val="en-GB"/>
        </w:rPr>
        <w:t xml:space="preserve">for example with </w:t>
      </w:r>
      <w:r w:rsidR="00E27FE5" w:rsidRPr="00146419">
        <w:rPr>
          <w:rFonts w:ascii="Calibri" w:hAnsi="Calibri" w:cs="Calibri"/>
          <w:lang w:val="en-GB"/>
        </w:rPr>
        <w:t>national agencies and/or institutions</w:t>
      </w:r>
      <w:r w:rsidR="00511F26" w:rsidRPr="00146419">
        <w:rPr>
          <w:rFonts w:ascii="Calibri" w:hAnsi="Calibri" w:cs="Calibri"/>
          <w:lang w:val="en-GB"/>
        </w:rPr>
        <w:t>,</w:t>
      </w:r>
      <w:r w:rsidR="00E27FE5" w:rsidRPr="00146419">
        <w:rPr>
          <w:rFonts w:ascii="Calibri" w:hAnsi="Calibri" w:cs="Calibri"/>
          <w:lang w:val="en-GB"/>
        </w:rPr>
        <w:t xml:space="preserve"> which will contribute to </w:t>
      </w:r>
      <w:r w:rsidR="00537F6F" w:rsidRPr="00146419">
        <w:rPr>
          <w:rFonts w:ascii="Calibri" w:hAnsi="Calibri" w:cs="Calibri"/>
          <w:lang w:val="en-GB"/>
        </w:rPr>
        <w:t xml:space="preserve">the mission of </w:t>
      </w:r>
      <w:r w:rsidR="00E27FE5" w:rsidRPr="00146419">
        <w:rPr>
          <w:rFonts w:ascii="Calibri" w:hAnsi="Calibri" w:cs="Calibri"/>
          <w:lang w:val="en-GB"/>
        </w:rPr>
        <w:t xml:space="preserve">ELI and support the involvement of their user communities and the operation of the </w:t>
      </w:r>
      <w:r w:rsidR="004D6312" w:rsidRPr="00146419">
        <w:rPr>
          <w:rFonts w:ascii="Calibri" w:hAnsi="Calibri" w:cs="Calibri"/>
          <w:lang w:val="en-GB"/>
        </w:rPr>
        <w:t xml:space="preserve">ELI FACILITIES </w:t>
      </w:r>
      <w:r w:rsidR="00511F26" w:rsidRPr="00146419">
        <w:rPr>
          <w:rFonts w:ascii="Calibri" w:hAnsi="Calibri" w:cs="Calibri"/>
          <w:lang w:val="en-GB"/>
        </w:rPr>
        <w:t>on a long-term perspective.</w:t>
      </w:r>
      <w:bookmarkEnd w:id="128"/>
    </w:p>
    <w:p w14:paraId="6935D5E3" w14:textId="057C622B" w:rsidR="00782812" w:rsidRPr="00146419" w:rsidRDefault="00511F26" w:rsidP="00146419">
      <w:pPr>
        <w:pStyle w:val="Heading3"/>
        <w:numPr>
          <w:ilvl w:val="0"/>
          <w:numId w:val="58"/>
        </w:numPr>
        <w:rPr>
          <w:rFonts w:ascii="Calibri" w:hAnsi="Calibri" w:cs="Calibri"/>
          <w:lang w:val="en-GB"/>
        </w:rPr>
      </w:pPr>
      <w:bookmarkStart w:id="129" w:name="_Toc7395617"/>
      <w:r w:rsidRPr="00146419">
        <w:rPr>
          <w:rFonts w:ascii="Calibri" w:hAnsi="Calibri" w:cs="Calibri"/>
          <w:lang w:val="en-GB"/>
        </w:rPr>
        <w:t>Strategic Partner</w:t>
      </w:r>
      <w:r w:rsidR="00FB02F9" w:rsidRPr="00146419">
        <w:rPr>
          <w:rFonts w:ascii="Calibri" w:hAnsi="Calibri" w:cs="Calibri"/>
          <w:lang w:val="en-GB"/>
        </w:rPr>
        <w:t>ship</w:t>
      </w:r>
      <w:r w:rsidRPr="00146419">
        <w:rPr>
          <w:rFonts w:ascii="Calibri" w:hAnsi="Calibri" w:cs="Calibri"/>
          <w:lang w:val="en-GB"/>
        </w:rPr>
        <w:t xml:space="preserve"> agreements </w:t>
      </w:r>
      <w:r w:rsidR="002C4A7A" w:rsidRPr="00146419">
        <w:rPr>
          <w:rFonts w:ascii="Calibri" w:hAnsi="Calibri" w:cs="Calibri"/>
          <w:lang w:val="en-GB"/>
        </w:rPr>
        <w:t>are</w:t>
      </w:r>
      <w:r w:rsidRPr="00146419">
        <w:rPr>
          <w:rFonts w:ascii="Calibri" w:hAnsi="Calibri" w:cs="Calibri"/>
          <w:lang w:val="en-GB"/>
        </w:rPr>
        <w:t xml:space="preserve"> </w:t>
      </w:r>
      <w:r w:rsidR="00E27FE5" w:rsidRPr="00146419">
        <w:rPr>
          <w:rFonts w:ascii="Calibri" w:hAnsi="Calibri" w:cs="Calibri"/>
          <w:lang w:val="en-GB"/>
        </w:rPr>
        <w:t xml:space="preserve">subject </w:t>
      </w:r>
      <w:r w:rsidR="002C4A7A" w:rsidRPr="00146419">
        <w:rPr>
          <w:rFonts w:ascii="Calibri" w:hAnsi="Calibri" w:cs="Calibri"/>
          <w:lang w:val="en-GB"/>
        </w:rPr>
        <w:t xml:space="preserve">to </w:t>
      </w:r>
      <w:r w:rsidRPr="00146419">
        <w:rPr>
          <w:rFonts w:ascii="Calibri" w:hAnsi="Calibri" w:cs="Calibri"/>
          <w:lang w:val="en-GB"/>
        </w:rPr>
        <w:t xml:space="preserve">approval by the </w:t>
      </w:r>
      <w:r w:rsidR="00607044" w:rsidRPr="00146419">
        <w:rPr>
          <w:rFonts w:ascii="Calibri" w:hAnsi="Calibri" w:cs="Calibri"/>
          <w:lang w:val="en-GB"/>
        </w:rPr>
        <w:t>GA in accordance with Article 21 (</w:t>
      </w:r>
      <w:r w:rsidR="005C3055">
        <w:rPr>
          <w:rFonts w:ascii="Calibri" w:hAnsi="Calibri" w:cs="Calibri"/>
          <w:lang w:val="en-GB"/>
        </w:rPr>
        <w:t>9</w:t>
      </w:r>
      <w:r w:rsidR="00607044" w:rsidRPr="00146419">
        <w:rPr>
          <w:rFonts w:ascii="Calibri" w:hAnsi="Calibri" w:cs="Calibri"/>
          <w:lang w:val="en-GB"/>
        </w:rPr>
        <w:t>)</w:t>
      </w:r>
      <w:r w:rsidR="005C3055">
        <w:rPr>
          <w:rFonts w:ascii="Calibri" w:hAnsi="Calibri" w:cs="Calibri"/>
          <w:lang w:val="en-GB"/>
        </w:rPr>
        <w:t xml:space="preserve"> a</w:t>
      </w:r>
      <w:r w:rsidR="00537F6F" w:rsidRPr="00146419">
        <w:rPr>
          <w:rFonts w:ascii="Calibri" w:hAnsi="Calibri" w:cs="Calibri"/>
          <w:lang w:val="en-GB"/>
        </w:rPr>
        <w:t>.</w:t>
      </w:r>
      <w:bookmarkEnd w:id="129"/>
      <w:r w:rsidR="0014292E" w:rsidRPr="00146419">
        <w:rPr>
          <w:rFonts w:ascii="Calibri" w:eastAsia="Calibri" w:hAnsi="Calibri" w:cs="Calibri"/>
          <w:lang w:val="en-GB"/>
        </w:rPr>
        <w:t xml:space="preserve"> The GA may invite Strategic Partners to join in meetings of the GA where points will be discussed related to the Strategic Partner.</w:t>
      </w:r>
    </w:p>
    <w:p w14:paraId="515B5A94" w14:textId="210DBC29" w:rsidR="00782812" w:rsidRPr="00146419" w:rsidRDefault="00607044" w:rsidP="00084303">
      <w:pPr>
        <w:pStyle w:val="Heading"/>
      </w:pPr>
      <w:bookmarkStart w:id="130" w:name="_Chapter_3_Obligations"/>
      <w:bookmarkStart w:id="131" w:name="_Toc7395618"/>
      <w:bookmarkEnd w:id="130"/>
      <w:r w:rsidRPr="00146419">
        <w:t xml:space="preserve">Chapter </w:t>
      </w:r>
      <w:r w:rsidR="008D7D78" w:rsidRPr="00146419">
        <w:t>4</w:t>
      </w:r>
      <w:r w:rsidRPr="00146419">
        <w:t xml:space="preserve"> Obligations of Members and Observers</w:t>
      </w:r>
      <w:bookmarkEnd w:id="131"/>
      <w:r w:rsidRPr="00146419">
        <w:t xml:space="preserve"> </w:t>
      </w:r>
    </w:p>
    <w:p w14:paraId="38AEB5EF" w14:textId="77777777" w:rsidR="00782812" w:rsidRPr="00146419" w:rsidRDefault="00607044" w:rsidP="00084303">
      <w:pPr>
        <w:pStyle w:val="Heading2"/>
      </w:pPr>
      <w:bookmarkStart w:id="132" w:name="_Article_16_Commitments"/>
      <w:bookmarkStart w:id="133" w:name="_Toc7395619"/>
      <w:bookmarkStart w:id="134" w:name="_Toc12103527"/>
      <w:bookmarkEnd w:id="132"/>
      <w:r w:rsidRPr="00146419">
        <w:t>Article 17 Commitments and Resources</w:t>
      </w:r>
      <w:bookmarkEnd w:id="133"/>
      <w:bookmarkEnd w:id="134"/>
    </w:p>
    <w:p w14:paraId="21866752" w14:textId="31E33922" w:rsidR="00782812" w:rsidRPr="00146419" w:rsidRDefault="00607044" w:rsidP="00146419">
      <w:pPr>
        <w:pStyle w:val="Heading3"/>
        <w:numPr>
          <w:ilvl w:val="0"/>
          <w:numId w:val="25"/>
        </w:numPr>
        <w:rPr>
          <w:rFonts w:ascii="Calibri" w:hAnsi="Calibri" w:cs="Calibri"/>
          <w:lang w:val="en-GB"/>
        </w:rPr>
      </w:pPr>
      <w:bookmarkStart w:id="135" w:name="_Toc7395620"/>
      <w:r w:rsidRPr="00710573">
        <w:rPr>
          <w:rFonts w:ascii="Calibri" w:hAnsi="Calibri" w:cs="Calibri"/>
          <w:lang w:val="en-GB"/>
        </w:rPr>
        <w:t>Commitments:</w:t>
      </w:r>
      <w:bookmarkEnd w:id="135"/>
    </w:p>
    <w:p w14:paraId="3C3671EE" w14:textId="537E6B98" w:rsidR="007E59E7" w:rsidRPr="00146419" w:rsidRDefault="00607044" w:rsidP="00146419">
      <w:pPr>
        <w:pStyle w:val="ColorfulList-Accent11"/>
        <w:numPr>
          <w:ilvl w:val="0"/>
          <w:numId w:val="26"/>
        </w:numPr>
        <w:rPr>
          <w:rFonts w:ascii="Calibri" w:hAnsi="Calibri" w:cs="Calibri"/>
          <w:lang w:val="en-GB"/>
        </w:rPr>
      </w:pPr>
      <w:bookmarkStart w:id="136" w:name="_Toc7395621"/>
      <w:bookmarkStart w:id="137" w:name="_Toc12103528"/>
      <w:r w:rsidRPr="00146419">
        <w:rPr>
          <w:rFonts w:ascii="Calibri" w:hAnsi="Calibri" w:cs="Calibri"/>
          <w:lang w:val="en-GB"/>
        </w:rPr>
        <w:t>The Members</w:t>
      </w:r>
      <w:r w:rsidR="00FB05EC" w:rsidRPr="00146419">
        <w:rPr>
          <w:rFonts w:ascii="Calibri" w:hAnsi="Calibri" w:cs="Calibri"/>
          <w:lang w:val="en-GB"/>
        </w:rPr>
        <w:t xml:space="preserve"> </w:t>
      </w:r>
      <w:r w:rsidRPr="00146419">
        <w:rPr>
          <w:rFonts w:ascii="Calibri" w:hAnsi="Calibri" w:cs="Calibri"/>
          <w:lang w:val="en-GB"/>
        </w:rPr>
        <w:t xml:space="preserve">are committed to support </w:t>
      </w:r>
      <w:r w:rsidR="00EC3D95" w:rsidRPr="00146419">
        <w:rPr>
          <w:rFonts w:ascii="Calibri" w:hAnsi="Calibri" w:cs="Calibri"/>
          <w:lang w:val="en-GB"/>
        </w:rPr>
        <w:t xml:space="preserve">ELI as an </w:t>
      </w:r>
      <w:r w:rsidRPr="00146419">
        <w:rPr>
          <w:rFonts w:ascii="Calibri" w:hAnsi="Calibri" w:cs="Calibri"/>
          <w:lang w:val="en-GB"/>
        </w:rPr>
        <w:t xml:space="preserve">integrated </w:t>
      </w:r>
      <w:r w:rsidR="00EC3D95" w:rsidRPr="00146419">
        <w:rPr>
          <w:rFonts w:ascii="Calibri" w:hAnsi="Calibri" w:cs="Calibri"/>
          <w:lang w:val="en-GB"/>
        </w:rPr>
        <w:t>organization</w:t>
      </w:r>
      <w:r w:rsidRPr="00146419">
        <w:rPr>
          <w:rFonts w:ascii="Calibri" w:hAnsi="Calibri" w:cs="Calibri"/>
          <w:lang w:val="en-GB"/>
        </w:rPr>
        <w:t xml:space="preserve"> in accordance with </w:t>
      </w:r>
      <w:r w:rsidR="00744931" w:rsidRPr="00146419">
        <w:rPr>
          <w:rFonts w:ascii="Calibri" w:hAnsi="Calibri" w:cs="Calibri"/>
          <w:b/>
          <w:color w:val="E36C0A"/>
          <w:u w:color="E36C0A"/>
          <w:lang w:val="en-GB"/>
        </w:rPr>
        <w:t>Annex 1</w:t>
      </w:r>
      <w:r w:rsidRPr="00146419">
        <w:rPr>
          <w:rFonts w:ascii="Calibri" w:hAnsi="Calibri" w:cs="Calibri"/>
          <w:lang w:val="en-GB"/>
        </w:rPr>
        <w:t xml:space="preserve">. The GA will approve </w:t>
      </w:r>
      <w:r w:rsidR="007E59E7" w:rsidRPr="00146419">
        <w:rPr>
          <w:rFonts w:ascii="Calibri" w:hAnsi="Calibri" w:cs="Calibri"/>
          <w:lang w:val="en-GB"/>
        </w:rPr>
        <w:t xml:space="preserve">an annual budget, </w:t>
      </w:r>
      <w:r w:rsidRPr="00146419">
        <w:rPr>
          <w:rFonts w:ascii="Calibri" w:hAnsi="Calibri" w:cs="Calibri"/>
          <w:lang w:val="en-GB"/>
        </w:rPr>
        <w:t>taking into account the assessment of the AFC</w:t>
      </w:r>
      <w:r w:rsidR="007E59E7" w:rsidRPr="00146419">
        <w:rPr>
          <w:rFonts w:ascii="Calibri" w:hAnsi="Calibri" w:cs="Calibri"/>
          <w:lang w:val="en-GB"/>
        </w:rPr>
        <w:t xml:space="preserve"> and</w:t>
      </w:r>
      <w:r w:rsidRPr="00146419">
        <w:rPr>
          <w:rFonts w:ascii="Calibri" w:hAnsi="Calibri" w:cs="Calibri"/>
          <w:lang w:val="en-GB"/>
        </w:rPr>
        <w:t xml:space="preserve"> </w:t>
      </w:r>
      <w:r w:rsidR="007E59E7" w:rsidRPr="00146419">
        <w:rPr>
          <w:rFonts w:ascii="Calibri" w:hAnsi="Calibri" w:cs="Calibri"/>
          <w:lang w:val="en-GB"/>
        </w:rPr>
        <w:t xml:space="preserve">if required, </w:t>
      </w:r>
      <w:r w:rsidRPr="00146419">
        <w:rPr>
          <w:rFonts w:ascii="Calibri" w:hAnsi="Calibri" w:cs="Calibri"/>
          <w:lang w:val="en-GB"/>
        </w:rPr>
        <w:t xml:space="preserve">supported by </w:t>
      </w:r>
      <w:r w:rsidR="007E59E7" w:rsidRPr="00146419">
        <w:rPr>
          <w:rFonts w:ascii="Calibri" w:hAnsi="Calibri" w:cs="Calibri"/>
          <w:lang w:val="en-GB"/>
        </w:rPr>
        <w:t>a review of the ISTAC</w:t>
      </w:r>
      <w:r w:rsidRPr="00146419">
        <w:rPr>
          <w:rFonts w:ascii="Calibri" w:hAnsi="Calibri" w:cs="Calibri"/>
          <w:lang w:val="en-GB"/>
        </w:rPr>
        <w:t>.</w:t>
      </w:r>
      <w:bookmarkEnd w:id="136"/>
      <w:bookmarkEnd w:id="137"/>
      <w:r w:rsidRPr="00146419">
        <w:rPr>
          <w:rFonts w:ascii="Calibri" w:hAnsi="Calibri" w:cs="Calibri"/>
          <w:lang w:val="en-GB"/>
        </w:rPr>
        <w:t xml:space="preserve"> </w:t>
      </w:r>
    </w:p>
    <w:p w14:paraId="0FBD99B2" w14:textId="5260FA46" w:rsidR="00782812" w:rsidRPr="00146419" w:rsidRDefault="00FD7CEE" w:rsidP="00146419">
      <w:pPr>
        <w:pStyle w:val="ColorfulList-Accent11"/>
        <w:numPr>
          <w:ilvl w:val="0"/>
          <w:numId w:val="26"/>
        </w:numPr>
        <w:rPr>
          <w:rFonts w:ascii="Calibri" w:hAnsi="Calibri" w:cs="Calibri"/>
          <w:lang w:val="en-GB"/>
        </w:rPr>
      </w:pPr>
      <w:bookmarkStart w:id="138" w:name="_Toc7395622"/>
      <w:bookmarkStart w:id="139" w:name="_Toc12103529"/>
      <w:r>
        <w:rPr>
          <w:rFonts w:ascii="Calibri" w:hAnsi="Calibri" w:cs="Calibri"/>
          <w:lang w:val="en-GB"/>
        </w:rPr>
        <w:t>T</w:t>
      </w:r>
      <w:r w:rsidRPr="00146419">
        <w:rPr>
          <w:rFonts w:ascii="Calibri" w:hAnsi="Calibri" w:cs="Calibri"/>
          <w:lang w:val="en-GB"/>
        </w:rPr>
        <w:t xml:space="preserve">he contributions to the operational costs </w:t>
      </w:r>
      <w:r w:rsidR="000B75FD">
        <w:rPr>
          <w:rFonts w:ascii="Calibri" w:hAnsi="Calibri" w:cs="Calibri"/>
          <w:lang w:val="en-GB"/>
        </w:rPr>
        <w:t>by</w:t>
      </w:r>
      <w:r w:rsidRPr="00146419">
        <w:rPr>
          <w:rFonts w:ascii="Calibri" w:hAnsi="Calibri" w:cs="Calibri"/>
          <w:lang w:val="en-GB"/>
        </w:rPr>
        <w:t xml:space="preserve"> Members</w:t>
      </w:r>
      <w:r w:rsidR="000B75FD">
        <w:rPr>
          <w:rFonts w:ascii="Calibri" w:hAnsi="Calibri" w:cs="Calibri"/>
          <w:lang w:val="en-GB"/>
        </w:rPr>
        <w:t xml:space="preserve"> are indicated in</w:t>
      </w:r>
      <w:r w:rsidRPr="00146419">
        <w:rPr>
          <w:rFonts w:ascii="Calibri" w:hAnsi="Calibri" w:cs="Calibri"/>
          <w:b/>
          <w:color w:val="E36C0A"/>
          <w:u w:color="E36C0A"/>
          <w:lang w:val="en-GB"/>
        </w:rPr>
        <w:t xml:space="preserve"> </w:t>
      </w:r>
      <w:r w:rsidR="00FB05EC" w:rsidRPr="00146419">
        <w:rPr>
          <w:rFonts w:ascii="Calibri" w:hAnsi="Calibri" w:cs="Calibri"/>
          <w:b/>
          <w:color w:val="E36C0A"/>
          <w:u w:color="E36C0A"/>
          <w:lang w:val="en-GB"/>
        </w:rPr>
        <w:t>Annex 2</w:t>
      </w:r>
      <w:r w:rsidR="00607044" w:rsidRPr="00146419">
        <w:rPr>
          <w:rFonts w:ascii="Calibri" w:hAnsi="Calibri" w:cs="Calibri"/>
          <w:lang w:val="en-GB"/>
        </w:rPr>
        <w:t xml:space="preserve"> to these Statutes.</w:t>
      </w:r>
      <w:bookmarkEnd w:id="138"/>
      <w:bookmarkEnd w:id="139"/>
    </w:p>
    <w:p w14:paraId="77BDFA28" w14:textId="77777777" w:rsidR="00782812" w:rsidRPr="00146419" w:rsidRDefault="00607044" w:rsidP="00146419">
      <w:pPr>
        <w:pStyle w:val="Heading3"/>
        <w:numPr>
          <w:ilvl w:val="0"/>
          <w:numId w:val="27"/>
        </w:numPr>
        <w:rPr>
          <w:rFonts w:ascii="Calibri" w:hAnsi="Calibri" w:cs="Calibri"/>
          <w:lang w:val="en-GB"/>
        </w:rPr>
      </w:pPr>
      <w:bookmarkStart w:id="140" w:name="_Toc7395623"/>
      <w:r w:rsidRPr="00146419">
        <w:rPr>
          <w:rFonts w:ascii="Calibri" w:hAnsi="Calibri" w:cs="Calibri"/>
          <w:lang w:val="en-GB"/>
        </w:rPr>
        <w:t xml:space="preserve">Resources made available to </w:t>
      </w:r>
      <w:r w:rsidR="008C25A3" w:rsidRPr="00146419">
        <w:rPr>
          <w:rFonts w:ascii="Calibri" w:hAnsi="Calibri" w:cs="Calibri"/>
          <w:lang w:val="en-GB"/>
        </w:rPr>
        <w:t xml:space="preserve">ELI </w:t>
      </w:r>
      <w:r w:rsidRPr="00146419">
        <w:rPr>
          <w:rFonts w:ascii="Calibri" w:hAnsi="Calibri" w:cs="Calibri"/>
          <w:lang w:val="en-GB"/>
        </w:rPr>
        <w:t>shall consist of:</w:t>
      </w:r>
      <w:bookmarkStart w:id="141" w:name="bookmark16"/>
      <w:bookmarkEnd w:id="140"/>
    </w:p>
    <w:p w14:paraId="4E32CF16" w14:textId="554B711D" w:rsidR="00782812" w:rsidRPr="00146419" w:rsidRDefault="00607044" w:rsidP="00146419">
      <w:pPr>
        <w:pStyle w:val="ColorfulList-Accent11"/>
        <w:numPr>
          <w:ilvl w:val="0"/>
          <w:numId w:val="29"/>
        </w:numPr>
        <w:rPr>
          <w:rFonts w:ascii="Calibri" w:hAnsi="Calibri" w:cs="Calibri"/>
          <w:lang w:val="en-GB"/>
        </w:rPr>
      </w:pPr>
      <w:bookmarkStart w:id="142" w:name="_Toc7395624"/>
      <w:bookmarkStart w:id="143" w:name="_Toc12103530"/>
      <w:r w:rsidRPr="00146419">
        <w:rPr>
          <w:rFonts w:ascii="Calibri" w:hAnsi="Calibri" w:cs="Calibri"/>
          <w:lang w:val="en-GB"/>
        </w:rPr>
        <w:t>Cash and in-kind contributions by the Members</w:t>
      </w:r>
      <w:r w:rsidRPr="00146419">
        <w:rPr>
          <w:rFonts w:ascii="Calibri" w:eastAsia="Calibri" w:hAnsi="Calibri" w:cs="Calibri"/>
          <w:lang w:val="en-GB"/>
        </w:rPr>
        <w:t xml:space="preserve"> </w:t>
      </w:r>
      <w:r w:rsidR="0020377E" w:rsidRPr="00146419">
        <w:rPr>
          <w:rFonts w:ascii="Calibri" w:eastAsia="Calibri" w:hAnsi="Calibri" w:cs="Calibri"/>
          <w:lang w:val="en-GB"/>
        </w:rPr>
        <w:t>and Observers</w:t>
      </w:r>
      <w:r w:rsidRPr="00146419">
        <w:rPr>
          <w:rFonts w:ascii="Calibri" w:hAnsi="Calibri" w:cs="Calibri"/>
          <w:lang w:val="en-GB"/>
        </w:rPr>
        <w:t xml:space="preserve"> for </w:t>
      </w:r>
      <w:r w:rsidR="00A249F3" w:rsidRPr="00146419">
        <w:rPr>
          <w:rFonts w:ascii="Calibri" w:hAnsi="Calibri" w:cs="Calibri"/>
          <w:lang w:val="en-GB"/>
        </w:rPr>
        <w:t xml:space="preserve">the </w:t>
      </w:r>
      <w:r w:rsidRPr="00146419">
        <w:rPr>
          <w:rFonts w:ascii="Calibri" w:hAnsi="Calibri" w:cs="Calibri"/>
          <w:lang w:val="en-GB"/>
        </w:rPr>
        <w:lastRenderedPageBreak/>
        <w:t xml:space="preserve">operation of </w:t>
      </w:r>
      <w:bookmarkEnd w:id="141"/>
      <w:r w:rsidR="008C25A3" w:rsidRPr="00146419">
        <w:rPr>
          <w:rFonts w:ascii="Calibri" w:hAnsi="Calibri" w:cs="Calibri"/>
          <w:lang w:val="en-GB"/>
        </w:rPr>
        <w:t>ELI</w:t>
      </w:r>
      <w:r w:rsidRPr="00146419">
        <w:rPr>
          <w:rFonts w:ascii="Calibri" w:hAnsi="Calibri" w:cs="Calibri"/>
          <w:lang w:val="en-GB"/>
        </w:rPr>
        <w:t xml:space="preserve">, including the activities in support to the users, </w:t>
      </w:r>
      <w:r w:rsidR="003D4ED9" w:rsidRPr="00146419">
        <w:rPr>
          <w:rFonts w:ascii="Calibri" w:hAnsi="Calibri" w:cs="Calibri"/>
          <w:lang w:val="en-GB"/>
        </w:rPr>
        <w:t xml:space="preserve">shall be </w:t>
      </w:r>
      <w:r w:rsidRPr="00146419">
        <w:rPr>
          <w:rFonts w:ascii="Calibri" w:hAnsi="Calibri" w:cs="Calibri"/>
          <w:lang w:val="en-GB"/>
        </w:rPr>
        <w:t xml:space="preserve">defined annually </w:t>
      </w:r>
      <w:r w:rsidR="00626627" w:rsidRPr="00146419">
        <w:rPr>
          <w:rFonts w:ascii="Calibri" w:hAnsi="Calibri" w:cs="Calibri"/>
          <w:lang w:val="en-GB"/>
        </w:rPr>
        <w:t xml:space="preserve">in an ELI ERIC ‘cost book’ </w:t>
      </w:r>
      <w:r w:rsidR="001D1A5B" w:rsidRPr="00146419">
        <w:rPr>
          <w:rFonts w:ascii="Calibri" w:hAnsi="Calibri" w:cs="Calibri"/>
          <w:lang w:val="en-GB"/>
        </w:rPr>
        <w:t xml:space="preserve">to be approved </w:t>
      </w:r>
      <w:r w:rsidRPr="00146419">
        <w:rPr>
          <w:rFonts w:ascii="Calibri" w:hAnsi="Calibri" w:cs="Calibri"/>
          <w:lang w:val="en-GB"/>
        </w:rPr>
        <w:t>by the GA</w:t>
      </w:r>
      <w:r w:rsidR="001D1A5B" w:rsidRPr="00146419">
        <w:rPr>
          <w:rFonts w:ascii="Calibri" w:hAnsi="Calibri" w:cs="Calibri"/>
          <w:lang w:val="en-GB"/>
        </w:rPr>
        <w:t>; it shall</w:t>
      </w:r>
      <w:r w:rsidRPr="00146419">
        <w:rPr>
          <w:rFonts w:ascii="Calibri" w:hAnsi="Calibri" w:cs="Calibri"/>
          <w:lang w:val="en-GB"/>
        </w:rPr>
        <w:t xml:space="preserve"> </w:t>
      </w:r>
      <w:r w:rsidR="001D1A5B" w:rsidRPr="00146419">
        <w:rPr>
          <w:rFonts w:ascii="Calibri" w:hAnsi="Calibri" w:cs="Calibri"/>
          <w:lang w:val="en-GB"/>
        </w:rPr>
        <w:t xml:space="preserve">take </w:t>
      </w:r>
      <w:r w:rsidRPr="00146419">
        <w:rPr>
          <w:rFonts w:ascii="Calibri" w:hAnsi="Calibri" w:cs="Calibri"/>
          <w:lang w:val="en-GB"/>
        </w:rPr>
        <w:t>into account the budgetary principles in accordance with Article 2</w:t>
      </w:r>
      <w:r w:rsidR="008E7A72" w:rsidRPr="00146419">
        <w:rPr>
          <w:rFonts w:ascii="Calibri" w:hAnsi="Calibri" w:cs="Calibri"/>
          <w:lang w:val="en-GB"/>
        </w:rPr>
        <w:t>5</w:t>
      </w:r>
      <w:r w:rsidRPr="00146419">
        <w:rPr>
          <w:rFonts w:ascii="Calibri" w:hAnsi="Calibri" w:cs="Calibri"/>
          <w:lang w:val="en-GB"/>
        </w:rPr>
        <w:t xml:space="preserve"> (2), (5) and (6), and the </w:t>
      </w:r>
      <w:r w:rsidR="00531FAC" w:rsidRPr="00146419">
        <w:rPr>
          <w:rFonts w:ascii="Calibri" w:hAnsi="Calibri" w:cs="Calibri"/>
          <w:lang w:val="en-GB"/>
        </w:rPr>
        <w:t>Financial Rules</w:t>
      </w:r>
      <w:r w:rsidR="009A3A0A" w:rsidRPr="00146419">
        <w:rPr>
          <w:rFonts w:ascii="Calibri" w:hAnsi="Calibri" w:cs="Calibri"/>
          <w:lang w:val="en-GB"/>
        </w:rPr>
        <w:t>, including</w:t>
      </w:r>
      <w:r w:rsidRPr="00146419">
        <w:rPr>
          <w:rFonts w:ascii="Calibri" w:hAnsi="Calibri" w:cs="Calibri"/>
          <w:lang w:val="en-GB"/>
        </w:rPr>
        <w:t xml:space="preserve"> limits </w:t>
      </w:r>
      <w:r w:rsidR="00FB02F9" w:rsidRPr="00146419">
        <w:rPr>
          <w:rFonts w:ascii="Calibri" w:hAnsi="Calibri" w:cs="Calibri"/>
          <w:lang w:val="en-GB"/>
        </w:rPr>
        <w:t xml:space="preserve">of </w:t>
      </w:r>
      <w:r w:rsidRPr="00146419">
        <w:rPr>
          <w:rFonts w:ascii="Calibri" w:hAnsi="Calibri" w:cs="Calibri"/>
          <w:lang w:val="en-GB"/>
        </w:rPr>
        <w:t>in-kind contributions in accordance with Article 17 (3) and (4)</w:t>
      </w:r>
      <w:r w:rsidR="00626627" w:rsidRPr="00146419">
        <w:rPr>
          <w:rFonts w:ascii="Calibri" w:hAnsi="Calibri" w:cs="Calibri"/>
          <w:lang w:val="en-GB"/>
        </w:rPr>
        <w:t xml:space="preserve"> and in-kind rules to be established and approved by the GA.</w:t>
      </w:r>
      <w:bookmarkEnd w:id="142"/>
      <w:bookmarkEnd w:id="143"/>
    </w:p>
    <w:p w14:paraId="0E3F50E4" w14:textId="27C31FDA" w:rsidR="00782812" w:rsidRPr="00146419" w:rsidRDefault="00607044" w:rsidP="00146419">
      <w:pPr>
        <w:pStyle w:val="ColorfulList-Accent11"/>
        <w:numPr>
          <w:ilvl w:val="0"/>
          <w:numId w:val="29"/>
        </w:numPr>
        <w:rPr>
          <w:rFonts w:ascii="Calibri" w:hAnsi="Calibri" w:cs="Calibri"/>
          <w:lang w:val="en-GB"/>
        </w:rPr>
      </w:pPr>
      <w:bookmarkStart w:id="144" w:name="_Toc7395626"/>
      <w:bookmarkStart w:id="145" w:name="_Toc12103531"/>
      <w:r w:rsidRPr="00146419">
        <w:rPr>
          <w:rFonts w:ascii="Calibri" w:hAnsi="Calibri" w:cs="Calibri"/>
          <w:lang w:val="en-GB"/>
        </w:rPr>
        <w:t xml:space="preserve">Financial grants, supports and other financial contributions from research and technology development activities. The GA shall adopt </w:t>
      </w:r>
      <w:r w:rsidR="000E4FDF">
        <w:rPr>
          <w:rFonts w:ascii="Calibri" w:hAnsi="Calibri" w:cs="Calibri"/>
          <w:lang w:val="en-GB"/>
        </w:rPr>
        <w:t xml:space="preserve">RULES OF PROCEDURE </w:t>
      </w:r>
      <w:r w:rsidRPr="00146419">
        <w:rPr>
          <w:rFonts w:ascii="Calibri" w:hAnsi="Calibri" w:cs="Calibri"/>
          <w:lang w:val="en-GB"/>
        </w:rPr>
        <w:t xml:space="preserve"> for the use of revenue from external contracts and contributions, approved by the GA in accordance with Article 21 (9), in particular from the European Union and/or nationally-funded activities.</w:t>
      </w:r>
      <w:bookmarkEnd w:id="144"/>
      <w:bookmarkEnd w:id="145"/>
    </w:p>
    <w:p w14:paraId="2E0F02C3" w14:textId="766BDC87" w:rsidR="00782812" w:rsidRPr="00146419" w:rsidRDefault="00A249F3" w:rsidP="00146419">
      <w:pPr>
        <w:pStyle w:val="ColorfulList-Accent11"/>
        <w:numPr>
          <w:ilvl w:val="0"/>
          <w:numId w:val="29"/>
        </w:numPr>
        <w:rPr>
          <w:rFonts w:ascii="Calibri" w:hAnsi="Calibri" w:cs="Calibri"/>
          <w:lang w:val="en-GB"/>
        </w:rPr>
      </w:pPr>
      <w:bookmarkStart w:id="146" w:name="_Toc7395627"/>
      <w:bookmarkStart w:id="147" w:name="_Toc12103532"/>
      <w:r w:rsidRPr="00146419">
        <w:rPr>
          <w:rFonts w:ascii="Calibri" w:hAnsi="Calibri" w:cs="Calibri"/>
          <w:lang w:val="en-GB"/>
        </w:rPr>
        <w:t>Any other income</w:t>
      </w:r>
      <w:r w:rsidR="008C43FE" w:rsidRPr="00146419">
        <w:rPr>
          <w:rFonts w:ascii="Calibri" w:hAnsi="Calibri" w:cs="Calibri"/>
          <w:lang w:val="en-GB"/>
        </w:rPr>
        <w:t xml:space="preserve"> as defined in Article 2 (</w:t>
      </w:r>
      <w:r w:rsidR="008E4E2B" w:rsidRPr="00146419">
        <w:rPr>
          <w:rFonts w:ascii="Calibri" w:hAnsi="Calibri" w:cs="Calibri"/>
          <w:lang w:val="en-GB"/>
        </w:rPr>
        <w:t>3</w:t>
      </w:r>
      <w:r w:rsidR="00607044" w:rsidRPr="00146419">
        <w:rPr>
          <w:rFonts w:ascii="Calibri" w:hAnsi="Calibri" w:cs="Calibri"/>
          <w:lang w:val="en-GB"/>
        </w:rPr>
        <w:t xml:space="preserve">) and the income shall be accounted </w:t>
      </w:r>
      <w:r w:rsidR="00D46D41" w:rsidRPr="00146419">
        <w:rPr>
          <w:rFonts w:ascii="Calibri" w:hAnsi="Calibri" w:cs="Calibri"/>
          <w:lang w:val="en-GB"/>
        </w:rPr>
        <w:t xml:space="preserve">according to </w:t>
      </w:r>
      <w:r w:rsidR="005028B5" w:rsidRPr="00146419">
        <w:rPr>
          <w:rFonts w:ascii="Calibri" w:hAnsi="Calibri" w:cs="Calibri"/>
          <w:lang w:val="en-GB"/>
        </w:rPr>
        <w:t xml:space="preserve">Article </w:t>
      </w:r>
      <w:r w:rsidR="008E4E2B" w:rsidRPr="00146419">
        <w:rPr>
          <w:rFonts w:ascii="Calibri" w:hAnsi="Calibri" w:cs="Calibri"/>
          <w:lang w:val="en-GB"/>
        </w:rPr>
        <w:t xml:space="preserve">25 </w:t>
      </w:r>
      <w:r w:rsidR="005C3055">
        <w:rPr>
          <w:rFonts w:ascii="Calibri" w:hAnsi="Calibri" w:cs="Calibri"/>
          <w:lang w:val="en-GB"/>
        </w:rPr>
        <w:t xml:space="preserve">(9) and </w:t>
      </w:r>
      <w:r w:rsidR="005028B5" w:rsidRPr="00146419">
        <w:rPr>
          <w:rFonts w:ascii="Calibri" w:hAnsi="Calibri" w:cs="Calibri"/>
          <w:lang w:val="en-GB"/>
        </w:rPr>
        <w:t>(</w:t>
      </w:r>
      <w:r w:rsidR="00B5304E" w:rsidRPr="00146419">
        <w:rPr>
          <w:rFonts w:ascii="Calibri" w:hAnsi="Calibri" w:cs="Calibri"/>
          <w:lang w:val="en-GB"/>
        </w:rPr>
        <w:t>10</w:t>
      </w:r>
      <w:r w:rsidR="005028B5" w:rsidRPr="00146419">
        <w:rPr>
          <w:rFonts w:ascii="Calibri" w:hAnsi="Calibri" w:cs="Calibri"/>
          <w:lang w:val="en-GB"/>
        </w:rPr>
        <w:t>)</w:t>
      </w:r>
      <w:r w:rsidR="00607044" w:rsidRPr="00146419">
        <w:rPr>
          <w:rFonts w:ascii="Calibri" w:hAnsi="Calibri" w:cs="Calibri"/>
          <w:lang w:val="en-GB"/>
        </w:rPr>
        <w:t>.</w:t>
      </w:r>
      <w:bookmarkEnd w:id="146"/>
      <w:bookmarkEnd w:id="147"/>
    </w:p>
    <w:p w14:paraId="10E9B4B4" w14:textId="77777777" w:rsidR="00782812" w:rsidRPr="00146419" w:rsidRDefault="00607044" w:rsidP="00146419">
      <w:pPr>
        <w:pStyle w:val="ColorfulList-Accent11"/>
        <w:numPr>
          <w:ilvl w:val="0"/>
          <w:numId w:val="29"/>
        </w:numPr>
        <w:rPr>
          <w:rFonts w:ascii="Calibri" w:hAnsi="Calibri" w:cs="Calibri"/>
          <w:lang w:val="en-GB"/>
        </w:rPr>
      </w:pPr>
      <w:bookmarkStart w:id="148" w:name="_Toc7395628"/>
      <w:bookmarkStart w:id="149" w:name="_Toc12103533"/>
      <w:r w:rsidRPr="00146419">
        <w:rPr>
          <w:rFonts w:ascii="Calibri" w:hAnsi="Calibri" w:cs="Calibri"/>
          <w:lang w:val="en-GB"/>
        </w:rPr>
        <w:t>Other entries and financial resources in order to develop specific activities or projects falling within the scope in accordance with Article 1.</w:t>
      </w:r>
      <w:bookmarkEnd w:id="148"/>
      <w:bookmarkEnd w:id="149"/>
    </w:p>
    <w:p w14:paraId="70C62A44" w14:textId="77777777" w:rsidR="00782812" w:rsidRPr="00146419" w:rsidRDefault="005028B5" w:rsidP="00146419">
      <w:pPr>
        <w:pStyle w:val="ColorfulList-Accent11"/>
        <w:numPr>
          <w:ilvl w:val="0"/>
          <w:numId w:val="29"/>
        </w:numPr>
        <w:rPr>
          <w:rFonts w:ascii="Calibri" w:hAnsi="Calibri" w:cs="Calibri"/>
          <w:lang w:val="en-GB"/>
        </w:rPr>
      </w:pPr>
      <w:bookmarkStart w:id="150" w:name="_Toc7395629"/>
      <w:bookmarkStart w:id="151" w:name="_Toc12103534"/>
      <w:r w:rsidRPr="00146419">
        <w:rPr>
          <w:rFonts w:ascii="Calibri" w:hAnsi="Calibri" w:cs="Calibri"/>
          <w:lang w:val="en-GB"/>
        </w:rPr>
        <w:t xml:space="preserve">Donations </w:t>
      </w:r>
      <w:r w:rsidR="00607044" w:rsidRPr="00146419">
        <w:rPr>
          <w:rFonts w:ascii="Calibri" w:hAnsi="Calibri" w:cs="Calibri"/>
          <w:lang w:val="en-GB"/>
        </w:rPr>
        <w:t xml:space="preserve">and grants such as those from charities, lottery funds, and non-for-profit entities. Subject to approval by the GA, </w:t>
      </w:r>
      <w:r w:rsidR="008C25A3" w:rsidRPr="00146419">
        <w:rPr>
          <w:rFonts w:ascii="Calibri" w:hAnsi="Calibri" w:cs="Calibri"/>
          <w:lang w:val="en-GB"/>
        </w:rPr>
        <w:t xml:space="preserve">ELI </w:t>
      </w:r>
      <w:r w:rsidR="00607044" w:rsidRPr="00146419">
        <w:rPr>
          <w:rFonts w:ascii="Calibri" w:hAnsi="Calibri" w:cs="Calibri"/>
          <w:lang w:val="en-GB"/>
        </w:rPr>
        <w:t>shall be entitled to accept grants, special contributions, gifts, donations and other payments from any natural person or legal entity such as charity or a lottery fund for the</w:t>
      </w:r>
      <w:r w:rsidR="009259F6" w:rsidRPr="00146419">
        <w:rPr>
          <w:rFonts w:ascii="Calibri" w:hAnsi="Calibri" w:cs="Calibri"/>
          <w:lang w:val="en-GB"/>
        </w:rPr>
        <w:t xml:space="preserve"> non-economic</w:t>
      </w:r>
      <w:r w:rsidR="00607044" w:rsidRPr="00146419">
        <w:rPr>
          <w:rFonts w:ascii="Calibri" w:hAnsi="Calibri" w:cs="Calibri"/>
          <w:lang w:val="en-GB"/>
        </w:rPr>
        <w:t xml:space="preserve"> tasks and activities set out in these Statutes.</w:t>
      </w:r>
      <w:bookmarkEnd w:id="150"/>
      <w:bookmarkEnd w:id="151"/>
    </w:p>
    <w:p w14:paraId="7D505A7A" w14:textId="6FCF4AB4" w:rsidR="00782812" w:rsidRPr="00146419" w:rsidRDefault="00607044" w:rsidP="00146419">
      <w:pPr>
        <w:pStyle w:val="Heading3"/>
        <w:numPr>
          <w:ilvl w:val="0"/>
          <w:numId w:val="30"/>
        </w:numPr>
        <w:rPr>
          <w:rFonts w:ascii="Calibri" w:hAnsi="Calibri" w:cs="Calibri"/>
          <w:lang w:val="en-GB"/>
        </w:rPr>
      </w:pPr>
      <w:bookmarkStart w:id="152" w:name="_Toc7395630"/>
      <w:r w:rsidRPr="00146419">
        <w:rPr>
          <w:rFonts w:ascii="Calibri" w:hAnsi="Calibri" w:cs="Calibri"/>
          <w:lang w:val="en-GB"/>
        </w:rPr>
        <w:t xml:space="preserve">Resources available to </w:t>
      </w:r>
      <w:r w:rsidR="008C25A3" w:rsidRPr="00146419">
        <w:rPr>
          <w:rFonts w:ascii="Calibri" w:hAnsi="Calibri" w:cs="Calibri"/>
          <w:lang w:val="en-GB"/>
        </w:rPr>
        <w:t xml:space="preserve">ELI </w:t>
      </w:r>
      <w:r w:rsidRPr="00146419">
        <w:rPr>
          <w:rFonts w:ascii="Calibri" w:hAnsi="Calibri" w:cs="Calibri"/>
          <w:lang w:val="en-GB"/>
        </w:rPr>
        <w:t xml:space="preserve">shall solely be used for performing the tasks and activities in accordance with Article 2. To ensure an adequate and sustainable level of </w:t>
      </w:r>
      <w:r w:rsidR="00710C7D" w:rsidRPr="00146419">
        <w:rPr>
          <w:rFonts w:ascii="Calibri" w:hAnsi="Calibri" w:cs="Calibri"/>
          <w:lang w:val="en-GB"/>
        </w:rPr>
        <w:t xml:space="preserve">cash </w:t>
      </w:r>
      <w:r w:rsidR="007652ED" w:rsidRPr="00146419">
        <w:rPr>
          <w:rFonts w:ascii="Calibri" w:eastAsia="Calibri" w:hAnsi="Calibri" w:cs="Calibri"/>
          <w:lang w:val="en-GB"/>
        </w:rPr>
        <w:t>resources</w:t>
      </w:r>
      <w:r w:rsidR="00710C7D" w:rsidRPr="00146419">
        <w:rPr>
          <w:rFonts w:ascii="Calibri" w:hAnsi="Calibri" w:cs="Calibri"/>
          <w:lang w:val="en-GB"/>
        </w:rPr>
        <w:t xml:space="preserve"> </w:t>
      </w:r>
      <w:r w:rsidRPr="00146419">
        <w:rPr>
          <w:rFonts w:ascii="Calibri" w:hAnsi="Calibri" w:cs="Calibri"/>
          <w:lang w:val="en-GB"/>
        </w:rPr>
        <w:t xml:space="preserve">for </w:t>
      </w:r>
      <w:r w:rsidR="005C3055">
        <w:rPr>
          <w:rFonts w:ascii="Calibri" w:hAnsi="Calibri" w:cs="Calibri"/>
          <w:lang w:val="en-GB"/>
        </w:rPr>
        <w:t>o</w:t>
      </w:r>
      <w:r w:rsidRPr="00146419">
        <w:rPr>
          <w:rFonts w:ascii="Calibri" w:hAnsi="Calibri" w:cs="Calibri"/>
          <w:lang w:val="en-GB"/>
        </w:rPr>
        <w:t xml:space="preserve">perations, the GA shall </w:t>
      </w:r>
      <w:r w:rsidR="00710C7D" w:rsidRPr="00146419">
        <w:rPr>
          <w:rFonts w:ascii="Calibri" w:hAnsi="Calibri" w:cs="Calibri"/>
          <w:lang w:val="en-GB"/>
        </w:rPr>
        <w:t xml:space="preserve">determine </w:t>
      </w:r>
      <w:r w:rsidRPr="00146419">
        <w:rPr>
          <w:rFonts w:ascii="Calibri" w:hAnsi="Calibri" w:cs="Calibri"/>
          <w:lang w:val="en-GB"/>
        </w:rPr>
        <w:t>allowable In-kind contributions within each Member’s contribution in the Financial Rules.</w:t>
      </w:r>
      <w:bookmarkEnd w:id="152"/>
      <w:r w:rsidRPr="00146419">
        <w:rPr>
          <w:rFonts w:ascii="Calibri" w:hAnsi="Calibri" w:cs="Calibri"/>
          <w:lang w:val="en-GB"/>
        </w:rPr>
        <w:t xml:space="preserve"> </w:t>
      </w:r>
      <w:r w:rsidR="008E4E2B" w:rsidRPr="00146419">
        <w:rPr>
          <w:rFonts w:ascii="Calibri" w:hAnsi="Calibri" w:cs="Calibri"/>
          <w:lang w:val="en-GB"/>
        </w:rPr>
        <w:t>The GA may decide, after recommendation of the AFC, to offset member contributions with additional income in accordance with Article 25.</w:t>
      </w:r>
    </w:p>
    <w:p w14:paraId="0EABEA31" w14:textId="33831EC0" w:rsidR="00782812" w:rsidRPr="00146419" w:rsidRDefault="001C080E" w:rsidP="00146419">
      <w:pPr>
        <w:pStyle w:val="Heading3"/>
        <w:numPr>
          <w:ilvl w:val="0"/>
          <w:numId w:val="22"/>
        </w:numPr>
        <w:rPr>
          <w:rFonts w:ascii="Calibri" w:hAnsi="Calibri" w:cs="Calibri"/>
          <w:lang w:val="en-GB"/>
        </w:rPr>
      </w:pPr>
      <w:bookmarkStart w:id="153" w:name="_Toc7395631"/>
      <w:r w:rsidRPr="00146419">
        <w:rPr>
          <w:rFonts w:ascii="Calibri" w:hAnsi="Calibri" w:cs="Calibri"/>
          <w:lang w:val="en-GB"/>
        </w:rPr>
        <w:t>T</w:t>
      </w:r>
      <w:r w:rsidR="00607044" w:rsidRPr="00146419">
        <w:rPr>
          <w:rFonts w:ascii="Calibri" w:hAnsi="Calibri" w:cs="Calibri"/>
          <w:lang w:val="en-GB"/>
        </w:rPr>
        <w:t xml:space="preserve">he methods, limits, and accounting provisions for In-kind and </w:t>
      </w:r>
      <w:r w:rsidR="005C3055">
        <w:rPr>
          <w:rFonts w:ascii="Calibri" w:hAnsi="Calibri" w:cs="Calibri"/>
          <w:lang w:val="en-GB"/>
        </w:rPr>
        <w:t>cash</w:t>
      </w:r>
      <w:r w:rsidR="005C3055" w:rsidRPr="00146419">
        <w:rPr>
          <w:rFonts w:ascii="Calibri" w:hAnsi="Calibri" w:cs="Calibri"/>
          <w:lang w:val="en-GB"/>
        </w:rPr>
        <w:t xml:space="preserve"> </w:t>
      </w:r>
      <w:r w:rsidR="00607044" w:rsidRPr="00146419">
        <w:rPr>
          <w:rFonts w:ascii="Calibri" w:hAnsi="Calibri" w:cs="Calibri"/>
          <w:lang w:val="en-GB"/>
        </w:rPr>
        <w:t xml:space="preserve">contributions shall be </w:t>
      </w:r>
      <w:r w:rsidRPr="00146419">
        <w:rPr>
          <w:rFonts w:ascii="Calibri" w:hAnsi="Calibri" w:cs="Calibri"/>
          <w:lang w:val="en-GB"/>
        </w:rPr>
        <w:t xml:space="preserve">laid down in the Financial Rules adopted </w:t>
      </w:r>
      <w:r w:rsidR="00607044" w:rsidRPr="00146419">
        <w:rPr>
          <w:rFonts w:ascii="Calibri" w:hAnsi="Calibri" w:cs="Calibri"/>
          <w:lang w:val="en-GB"/>
        </w:rPr>
        <w:t>by the GA in accordance with Article 21 (9)</w:t>
      </w:r>
      <w:r w:rsidR="00630067" w:rsidRPr="00146419">
        <w:rPr>
          <w:rFonts w:ascii="Calibri" w:eastAsia="Calibri" w:hAnsi="Calibri" w:cs="Calibri"/>
          <w:lang w:val="en-GB"/>
        </w:rPr>
        <w:t xml:space="preserve"> and 25</w:t>
      </w:r>
      <w:r w:rsidR="00715DE3" w:rsidRPr="00146419">
        <w:rPr>
          <w:rFonts w:ascii="Calibri" w:eastAsia="Calibri" w:hAnsi="Calibri" w:cs="Calibri"/>
          <w:lang w:val="en-GB"/>
        </w:rPr>
        <w:t>.</w:t>
      </w:r>
      <w:bookmarkEnd w:id="153"/>
    </w:p>
    <w:p w14:paraId="7444149E" w14:textId="7A6599B8" w:rsidR="00782812" w:rsidRPr="00146419" w:rsidRDefault="00607044" w:rsidP="00084303">
      <w:pPr>
        <w:pStyle w:val="Heading2"/>
      </w:pPr>
      <w:bookmarkStart w:id="154" w:name="_Article_17_NonFulfilment"/>
      <w:bookmarkStart w:id="155" w:name="_Toc7395632"/>
      <w:bookmarkStart w:id="156" w:name="_Toc12103535"/>
      <w:bookmarkEnd w:id="154"/>
      <w:r w:rsidRPr="00146419">
        <w:t>Article 18 Non-Fulfilment of Obligations</w:t>
      </w:r>
      <w:bookmarkEnd w:id="155"/>
      <w:bookmarkEnd w:id="156"/>
      <w:r w:rsidRPr="00146419">
        <w:t xml:space="preserve"> </w:t>
      </w:r>
      <w:r w:rsidRPr="00146419">
        <w:rPr>
          <w:u w:val="single"/>
        </w:rPr>
        <w:t xml:space="preserve"> </w:t>
      </w:r>
    </w:p>
    <w:p w14:paraId="72D7E1CA" w14:textId="4262E311" w:rsidR="00782812" w:rsidRPr="00146419" w:rsidRDefault="00607044" w:rsidP="00146419">
      <w:pPr>
        <w:pStyle w:val="Heading3"/>
        <w:rPr>
          <w:rFonts w:ascii="Calibri" w:hAnsi="Calibri" w:cs="Calibri"/>
          <w:lang w:val="en-GB"/>
        </w:rPr>
      </w:pPr>
      <w:bookmarkStart w:id="157" w:name="_Toc7395633"/>
      <w:r w:rsidRPr="00710573">
        <w:rPr>
          <w:rFonts w:ascii="Calibri" w:hAnsi="Calibri" w:cs="Calibri"/>
          <w:lang w:val="en-GB"/>
        </w:rPr>
        <w:t xml:space="preserve">If a Member or an Observer fails to </w:t>
      </w:r>
      <w:r w:rsidR="00710C7D" w:rsidRPr="00146419">
        <w:rPr>
          <w:rFonts w:ascii="Calibri" w:hAnsi="Calibri" w:cs="Calibri"/>
          <w:lang w:val="en-GB"/>
        </w:rPr>
        <w:t>fulfil</w:t>
      </w:r>
      <w:r w:rsidRPr="00146419">
        <w:rPr>
          <w:rFonts w:ascii="Calibri" w:hAnsi="Calibri" w:cs="Calibri"/>
          <w:lang w:val="en-GB"/>
        </w:rPr>
        <w:t xml:space="preserve"> its obligations under these Statutes, the GA may terminate the membership or status as an Observer</w:t>
      </w:r>
      <w:r w:rsidR="00710C7D" w:rsidRPr="00146419">
        <w:rPr>
          <w:rFonts w:ascii="Calibri" w:hAnsi="Calibri" w:cs="Calibri"/>
          <w:lang w:val="en-GB"/>
        </w:rPr>
        <w:t>. T</w:t>
      </w:r>
      <w:r w:rsidRPr="00146419">
        <w:rPr>
          <w:rFonts w:ascii="Calibri" w:hAnsi="Calibri" w:cs="Calibri"/>
          <w:lang w:val="en-GB"/>
        </w:rPr>
        <w:t xml:space="preserve">he Member or Observer </w:t>
      </w:r>
      <w:r w:rsidR="00710C7D" w:rsidRPr="00146419">
        <w:rPr>
          <w:rFonts w:ascii="Calibri" w:hAnsi="Calibri" w:cs="Calibri"/>
          <w:lang w:val="en-GB"/>
        </w:rPr>
        <w:t>may</w:t>
      </w:r>
      <w:r w:rsidRPr="00146419">
        <w:rPr>
          <w:rFonts w:ascii="Calibri" w:hAnsi="Calibri" w:cs="Calibri"/>
          <w:lang w:val="en-GB"/>
        </w:rPr>
        <w:t xml:space="preserve"> rectify the breach of its obligations within a period of six months after it has received notice of its breach in writing. In case of termination by </w:t>
      </w:r>
      <w:r w:rsidR="00C24E11" w:rsidRPr="00146419">
        <w:rPr>
          <w:rFonts w:ascii="Calibri" w:hAnsi="Calibri" w:cs="Calibri"/>
          <w:lang w:val="en-GB"/>
        </w:rPr>
        <w:t xml:space="preserve">a </w:t>
      </w:r>
      <w:r w:rsidRPr="00146419">
        <w:rPr>
          <w:rFonts w:ascii="Calibri" w:hAnsi="Calibri" w:cs="Calibri"/>
          <w:lang w:val="en-GB"/>
        </w:rPr>
        <w:t xml:space="preserve">decision in accordance with Article 21 (8) the defaulting Member </w:t>
      </w:r>
      <w:r w:rsidR="00C24E11" w:rsidRPr="00146419">
        <w:rPr>
          <w:rFonts w:ascii="Calibri" w:hAnsi="Calibri" w:cs="Calibri"/>
          <w:lang w:val="en-GB"/>
        </w:rPr>
        <w:t xml:space="preserve">or </w:t>
      </w:r>
      <w:r w:rsidRPr="00146419">
        <w:rPr>
          <w:rFonts w:ascii="Calibri" w:hAnsi="Calibri" w:cs="Calibri"/>
          <w:lang w:val="en-GB"/>
        </w:rPr>
        <w:t>Observer shall cease to be a Member or an Observer. The defaulting Member shall have no voting rights in the defaulting decision. Article 4 (3) shall apply with regard to termination.</w:t>
      </w:r>
      <w:bookmarkEnd w:id="157"/>
    </w:p>
    <w:p w14:paraId="5EFDEDE7" w14:textId="784B28EA" w:rsidR="00782812" w:rsidRPr="00146419" w:rsidRDefault="00607044" w:rsidP="00084303">
      <w:pPr>
        <w:pStyle w:val="Heading"/>
      </w:pPr>
      <w:bookmarkStart w:id="158" w:name="_Chapter_4_Governance"/>
      <w:bookmarkStart w:id="159" w:name="_Toc7395634"/>
      <w:bookmarkEnd w:id="158"/>
      <w:r w:rsidRPr="00146419">
        <w:lastRenderedPageBreak/>
        <w:t xml:space="preserve">Chapter </w:t>
      </w:r>
      <w:r w:rsidR="008D7D78" w:rsidRPr="00146419">
        <w:t>5</w:t>
      </w:r>
      <w:r w:rsidRPr="00146419">
        <w:t xml:space="preserve"> Governance</w:t>
      </w:r>
      <w:bookmarkEnd w:id="159"/>
      <w:r w:rsidRPr="00146419">
        <w:t xml:space="preserve"> </w:t>
      </w:r>
    </w:p>
    <w:p w14:paraId="4E9CA9EF" w14:textId="77777777" w:rsidR="00782812" w:rsidRPr="00146419" w:rsidRDefault="00607044" w:rsidP="00084303">
      <w:pPr>
        <w:pStyle w:val="Heading2"/>
      </w:pPr>
      <w:bookmarkStart w:id="160" w:name="_Article_18_Bodies"/>
      <w:bookmarkStart w:id="161" w:name="_Toc7395635"/>
      <w:bookmarkStart w:id="162" w:name="_Toc12103536"/>
      <w:bookmarkEnd w:id="160"/>
      <w:r w:rsidRPr="00146419">
        <w:t>Article 19 Bodies</w:t>
      </w:r>
      <w:bookmarkEnd w:id="161"/>
      <w:bookmarkEnd w:id="162"/>
      <w:r w:rsidRPr="00146419">
        <w:t xml:space="preserve"> </w:t>
      </w:r>
    </w:p>
    <w:p w14:paraId="6B3008B1" w14:textId="69F29D48" w:rsidR="00782812" w:rsidRPr="00146419" w:rsidRDefault="00607044" w:rsidP="00146419">
      <w:pPr>
        <w:pStyle w:val="Heading3"/>
        <w:rPr>
          <w:rFonts w:ascii="Calibri" w:hAnsi="Calibri" w:cs="Calibri"/>
          <w:lang w:val="en-GB"/>
        </w:rPr>
      </w:pPr>
      <w:bookmarkStart w:id="163" w:name="_Toc7395636"/>
      <w:r w:rsidRPr="00710573">
        <w:rPr>
          <w:rFonts w:ascii="Calibri" w:hAnsi="Calibri" w:cs="Calibri"/>
          <w:lang w:val="en-GB"/>
        </w:rPr>
        <w:t xml:space="preserve">The </w:t>
      </w:r>
      <w:r w:rsidR="008C25A3" w:rsidRPr="00146419">
        <w:rPr>
          <w:rFonts w:ascii="Calibri" w:hAnsi="Calibri" w:cs="Calibri"/>
          <w:lang w:val="en-GB"/>
        </w:rPr>
        <w:t xml:space="preserve">ELI </w:t>
      </w:r>
      <w:r w:rsidRPr="00146419">
        <w:rPr>
          <w:rFonts w:ascii="Calibri" w:hAnsi="Calibri" w:cs="Calibri"/>
          <w:lang w:val="en-GB"/>
        </w:rPr>
        <w:t>statutory bodies shall be the G</w:t>
      </w:r>
      <w:r w:rsidR="00C24E11" w:rsidRPr="00146419">
        <w:rPr>
          <w:rFonts w:ascii="Calibri" w:hAnsi="Calibri" w:cs="Calibri"/>
          <w:lang w:val="en-GB"/>
        </w:rPr>
        <w:t xml:space="preserve">eneral </w:t>
      </w:r>
      <w:r w:rsidRPr="00146419">
        <w:rPr>
          <w:rFonts w:ascii="Calibri" w:hAnsi="Calibri" w:cs="Calibri"/>
          <w:lang w:val="en-GB"/>
        </w:rPr>
        <w:t>A</w:t>
      </w:r>
      <w:r w:rsidR="00C24E11" w:rsidRPr="00146419">
        <w:rPr>
          <w:rFonts w:ascii="Calibri" w:hAnsi="Calibri" w:cs="Calibri"/>
          <w:lang w:val="en-GB"/>
        </w:rPr>
        <w:t>ssembly (GA)</w:t>
      </w:r>
      <w:r w:rsidRPr="00146419">
        <w:rPr>
          <w:rFonts w:ascii="Calibri" w:hAnsi="Calibri" w:cs="Calibri"/>
          <w:lang w:val="en-GB"/>
        </w:rPr>
        <w:t xml:space="preserve"> and the Director General</w:t>
      </w:r>
      <w:r w:rsidR="00C24E11" w:rsidRPr="00146419">
        <w:rPr>
          <w:rFonts w:ascii="Calibri" w:hAnsi="Calibri" w:cs="Calibri"/>
          <w:lang w:val="en-GB"/>
        </w:rPr>
        <w:t xml:space="preserve"> (DG)</w:t>
      </w:r>
      <w:r w:rsidRPr="00146419">
        <w:rPr>
          <w:rFonts w:ascii="Calibri" w:hAnsi="Calibri" w:cs="Calibri"/>
          <w:lang w:val="en-GB"/>
        </w:rPr>
        <w:t>.</w:t>
      </w:r>
      <w:r w:rsidR="004320C3" w:rsidRPr="00146419">
        <w:rPr>
          <w:rFonts w:ascii="Calibri" w:hAnsi="Calibri" w:cs="Calibri"/>
          <w:lang w:val="en-GB"/>
        </w:rPr>
        <w:t xml:space="preserve"> </w:t>
      </w:r>
      <w:bookmarkEnd w:id="163"/>
      <w:r w:rsidR="009862E3" w:rsidRPr="00146419">
        <w:rPr>
          <w:rFonts w:ascii="Calibri" w:hAnsi="Calibri" w:cs="Calibri"/>
          <w:lang w:val="en-GB"/>
        </w:rPr>
        <w:t xml:space="preserve">They shall govern ELI </w:t>
      </w:r>
      <w:r w:rsidR="00626627" w:rsidRPr="00146419">
        <w:rPr>
          <w:rFonts w:ascii="Calibri" w:hAnsi="Calibri" w:cs="Calibri"/>
          <w:lang w:val="en-GB"/>
        </w:rPr>
        <w:t xml:space="preserve">as a unified organisation, including the ELI science and user program and operation of the </w:t>
      </w:r>
      <w:r w:rsidR="004D6312" w:rsidRPr="00146419">
        <w:rPr>
          <w:rFonts w:ascii="Calibri" w:hAnsi="Calibri" w:cs="Calibri"/>
          <w:lang w:val="en-GB"/>
        </w:rPr>
        <w:t xml:space="preserve">ELI FACILITIES </w:t>
      </w:r>
      <w:r w:rsidR="00626627" w:rsidRPr="00146419">
        <w:rPr>
          <w:rFonts w:ascii="Calibri" w:hAnsi="Calibri" w:cs="Calibri"/>
          <w:lang w:val="en-GB"/>
        </w:rPr>
        <w:t>according to Article 2</w:t>
      </w:r>
      <w:r w:rsidR="005C3055">
        <w:rPr>
          <w:rFonts w:ascii="Calibri" w:hAnsi="Calibri" w:cs="Calibri"/>
          <w:lang w:val="en-GB"/>
        </w:rPr>
        <w:t>(</w:t>
      </w:r>
      <w:r w:rsidR="00626627" w:rsidRPr="00146419">
        <w:rPr>
          <w:rFonts w:ascii="Calibri" w:hAnsi="Calibri" w:cs="Calibri"/>
          <w:lang w:val="en-GB"/>
        </w:rPr>
        <w:t>1</w:t>
      </w:r>
      <w:r w:rsidR="005C3055">
        <w:rPr>
          <w:rFonts w:ascii="Calibri" w:hAnsi="Calibri" w:cs="Calibri"/>
          <w:lang w:val="en-GB"/>
        </w:rPr>
        <w:t>)</w:t>
      </w:r>
      <w:r w:rsidR="00626627" w:rsidRPr="00146419">
        <w:rPr>
          <w:rFonts w:ascii="Calibri" w:hAnsi="Calibri" w:cs="Calibri"/>
          <w:lang w:val="en-GB"/>
        </w:rPr>
        <w:t>.</w:t>
      </w:r>
    </w:p>
    <w:p w14:paraId="2CCA6A75" w14:textId="273504A6" w:rsidR="00782812" w:rsidRPr="00146419" w:rsidRDefault="00607044" w:rsidP="00084303">
      <w:pPr>
        <w:pStyle w:val="Heading2"/>
      </w:pPr>
      <w:bookmarkStart w:id="164" w:name="_Article_19_General"/>
      <w:bookmarkStart w:id="165" w:name="_Toc7395637"/>
      <w:bookmarkStart w:id="166" w:name="_Toc12103537"/>
      <w:bookmarkEnd w:id="164"/>
      <w:r w:rsidRPr="00146419">
        <w:t>Article 20 General Assembly</w:t>
      </w:r>
      <w:bookmarkEnd w:id="165"/>
      <w:bookmarkEnd w:id="166"/>
    </w:p>
    <w:p w14:paraId="6C62E397" w14:textId="540D47F3" w:rsidR="00782812" w:rsidRPr="00146419" w:rsidRDefault="00607044" w:rsidP="00146419">
      <w:pPr>
        <w:pStyle w:val="Heading3"/>
        <w:numPr>
          <w:ilvl w:val="0"/>
          <w:numId w:val="32"/>
        </w:numPr>
        <w:rPr>
          <w:rFonts w:ascii="Calibri" w:hAnsi="Calibri" w:cs="Calibri"/>
          <w:lang w:val="en-GB"/>
        </w:rPr>
      </w:pPr>
      <w:bookmarkStart w:id="167" w:name="_Toc7395638"/>
      <w:r w:rsidRPr="00710573">
        <w:rPr>
          <w:rFonts w:ascii="Calibri" w:hAnsi="Calibri" w:cs="Calibri"/>
          <w:lang w:val="en-GB"/>
        </w:rPr>
        <w:t xml:space="preserve">The GA shall be the governing body of </w:t>
      </w:r>
      <w:r w:rsidR="008C25A3" w:rsidRPr="00146419">
        <w:rPr>
          <w:rFonts w:ascii="Calibri" w:hAnsi="Calibri" w:cs="Calibri"/>
          <w:lang w:val="en-GB"/>
        </w:rPr>
        <w:t>ELI</w:t>
      </w:r>
      <w:r w:rsidR="00C24E11" w:rsidRPr="00146419">
        <w:rPr>
          <w:rFonts w:ascii="Calibri" w:hAnsi="Calibri" w:cs="Calibri"/>
          <w:lang w:val="en-GB"/>
        </w:rPr>
        <w:t xml:space="preserve"> with final authority to determine </w:t>
      </w:r>
      <w:r w:rsidR="008C25A3" w:rsidRPr="00146419">
        <w:rPr>
          <w:rFonts w:ascii="Calibri" w:hAnsi="Calibri" w:cs="Calibri"/>
          <w:lang w:val="en-GB"/>
        </w:rPr>
        <w:t>ELI</w:t>
      </w:r>
      <w:r w:rsidRPr="00146419">
        <w:rPr>
          <w:rFonts w:ascii="Calibri" w:hAnsi="Calibri" w:cs="Calibri"/>
          <w:lang w:val="en-GB"/>
        </w:rPr>
        <w:t xml:space="preserve">’s </w:t>
      </w:r>
      <w:r w:rsidR="00E95AAF" w:rsidRPr="00146419">
        <w:rPr>
          <w:rFonts w:ascii="Calibri" w:eastAsia="Calibri" w:hAnsi="Calibri" w:cs="Calibri"/>
          <w:lang w:val="en-GB"/>
        </w:rPr>
        <w:t xml:space="preserve">statutory </w:t>
      </w:r>
      <w:r w:rsidRPr="00146419">
        <w:rPr>
          <w:rFonts w:ascii="Calibri" w:hAnsi="Calibri" w:cs="Calibri"/>
          <w:lang w:val="en-GB"/>
        </w:rPr>
        <w:t xml:space="preserve">policies and any other matters that are necessary to </w:t>
      </w:r>
      <w:r w:rsidR="00BB224F" w:rsidRPr="00146419">
        <w:rPr>
          <w:rFonts w:ascii="Calibri" w:hAnsi="Calibri" w:cs="Calibri"/>
          <w:lang w:val="en-GB"/>
        </w:rPr>
        <w:t>fulfil</w:t>
      </w:r>
      <w:r w:rsidRPr="00146419">
        <w:rPr>
          <w:rFonts w:ascii="Calibri" w:hAnsi="Calibri" w:cs="Calibri"/>
          <w:lang w:val="en-GB"/>
        </w:rPr>
        <w:t xml:space="preserve"> the mission of </w:t>
      </w:r>
      <w:r w:rsidR="008C25A3" w:rsidRPr="00146419">
        <w:rPr>
          <w:rFonts w:ascii="Calibri" w:hAnsi="Calibri" w:cs="Calibri"/>
          <w:lang w:val="en-GB"/>
        </w:rPr>
        <w:t>ELI</w:t>
      </w:r>
      <w:r w:rsidRPr="00146419">
        <w:rPr>
          <w:rFonts w:ascii="Calibri" w:hAnsi="Calibri" w:cs="Calibri"/>
          <w:lang w:val="en-GB"/>
        </w:rPr>
        <w:t>. The GA may issue instructions to the Director General.</w:t>
      </w:r>
      <w:bookmarkEnd w:id="167"/>
    </w:p>
    <w:p w14:paraId="28C216F0" w14:textId="1B88B7A3" w:rsidR="00782812" w:rsidRPr="00146419" w:rsidRDefault="00607044" w:rsidP="00146419">
      <w:pPr>
        <w:pStyle w:val="Heading3"/>
        <w:numPr>
          <w:ilvl w:val="0"/>
          <w:numId w:val="32"/>
        </w:numPr>
        <w:rPr>
          <w:rFonts w:ascii="Calibri" w:hAnsi="Calibri" w:cs="Calibri"/>
          <w:lang w:val="en-GB"/>
        </w:rPr>
      </w:pPr>
      <w:bookmarkStart w:id="168" w:name="_Toc7395639"/>
      <w:r w:rsidRPr="00146419">
        <w:rPr>
          <w:rFonts w:ascii="Calibri" w:hAnsi="Calibri" w:cs="Calibri"/>
          <w:lang w:val="en-GB"/>
        </w:rPr>
        <w:t xml:space="preserve">The GA shall draw up its own </w:t>
      </w:r>
      <w:r w:rsidR="000E4FDF">
        <w:rPr>
          <w:rFonts w:ascii="Calibri" w:hAnsi="Calibri" w:cs="Calibri"/>
          <w:lang w:val="en-GB"/>
        </w:rPr>
        <w:t xml:space="preserve">RULES OF PROCEDURE </w:t>
      </w:r>
      <w:r w:rsidRPr="00146419">
        <w:rPr>
          <w:rFonts w:ascii="Calibri" w:hAnsi="Calibri" w:cs="Calibri"/>
          <w:lang w:val="en-GB"/>
        </w:rPr>
        <w:t xml:space="preserve"> in compliance with these Statutes.</w:t>
      </w:r>
      <w:bookmarkEnd w:id="168"/>
      <w:r w:rsidR="008A245B" w:rsidRPr="00146419">
        <w:rPr>
          <w:rFonts w:ascii="Calibri" w:eastAsia="Calibri" w:hAnsi="Calibri" w:cs="Calibri"/>
          <w:lang w:val="en-GB"/>
        </w:rPr>
        <w:t xml:space="preserve"> </w:t>
      </w:r>
      <w:r w:rsidR="00480A22" w:rsidRPr="00146419">
        <w:rPr>
          <w:rFonts w:ascii="Calibri" w:eastAsia="Calibri" w:hAnsi="Calibri" w:cs="Calibri"/>
          <w:iCs/>
        </w:rPr>
        <w:t>The GA shall make all decisions on an objectively reasonable basis.</w:t>
      </w:r>
    </w:p>
    <w:p w14:paraId="38F6AB10" w14:textId="42B8B315" w:rsidR="00782812" w:rsidRPr="00146419" w:rsidRDefault="00607044" w:rsidP="00146419">
      <w:pPr>
        <w:pStyle w:val="Heading3"/>
        <w:numPr>
          <w:ilvl w:val="0"/>
          <w:numId w:val="32"/>
        </w:numPr>
        <w:rPr>
          <w:rFonts w:ascii="Calibri" w:hAnsi="Calibri" w:cs="Calibri"/>
          <w:lang w:val="en-GB"/>
        </w:rPr>
      </w:pPr>
      <w:bookmarkStart w:id="169" w:name="_Toc7395640"/>
      <w:r w:rsidRPr="00146419">
        <w:rPr>
          <w:rFonts w:ascii="Calibri" w:hAnsi="Calibri" w:cs="Calibri"/>
          <w:lang w:val="en-GB"/>
        </w:rPr>
        <w:t xml:space="preserve">Each Member </w:t>
      </w:r>
      <w:r w:rsidR="00BB224F" w:rsidRPr="00146419">
        <w:rPr>
          <w:rFonts w:ascii="Calibri" w:hAnsi="Calibri" w:cs="Calibri"/>
          <w:lang w:val="en-GB"/>
        </w:rPr>
        <w:t xml:space="preserve">may appoint up to two delegates to </w:t>
      </w:r>
      <w:r w:rsidRPr="00146419">
        <w:rPr>
          <w:rFonts w:ascii="Calibri" w:hAnsi="Calibri" w:cs="Calibri"/>
          <w:lang w:val="en-GB"/>
        </w:rPr>
        <w:t>be represented in the</w:t>
      </w:r>
      <w:r w:rsidR="00BB224F" w:rsidRPr="00146419">
        <w:rPr>
          <w:rFonts w:ascii="Calibri" w:hAnsi="Calibri" w:cs="Calibri"/>
          <w:lang w:val="en-GB"/>
        </w:rPr>
        <w:t xml:space="preserve"> GA</w:t>
      </w:r>
      <w:r w:rsidRPr="00146419">
        <w:rPr>
          <w:rFonts w:ascii="Calibri" w:hAnsi="Calibri" w:cs="Calibri"/>
          <w:lang w:val="en-GB"/>
        </w:rPr>
        <w:t xml:space="preserve">. Each Member shall inform without undue delay the Chair of the GA in writing of any appointment or termination of appointment of its delegates. If one or both delegates of a Member are unable to attend a meeting and need to be represented by another authorised individual, </w:t>
      </w:r>
      <w:r w:rsidR="0061188A" w:rsidRPr="00146419">
        <w:rPr>
          <w:rFonts w:ascii="Calibri" w:hAnsi="Calibri" w:cs="Calibri"/>
          <w:lang w:val="en-GB"/>
        </w:rPr>
        <w:t>the Member concerned shall send a written notification</w:t>
      </w:r>
      <w:r w:rsidRPr="00146419">
        <w:rPr>
          <w:rFonts w:ascii="Calibri" w:hAnsi="Calibri" w:cs="Calibri"/>
          <w:lang w:val="en-GB"/>
        </w:rPr>
        <w:t xml:space="preserve"> </w:t>
      </w:r>
      <w:r w:rsidR="009B78DA" w:rsidRPr="00146419">
        <w:rPr>
          <w:rFonts w:ascii="Calibri" w:hAnsi="Calibri" w:cs="Calibri"/>
          <w:lang w:val="en-GB"/>
        </w:rPr>
        <w:t xml:space="preserve">to the Chair of the GA </w:t>
      </w:r>
      <w:r w:rsidRPr="00146419">
        <w:rPr>
          <w:rFonts w:ascii="Calibri" w:hAnsi="Calibri" w:cs="Calibri"/>
          <w:lang w:val="en-GB"/>
        </w:rPr>
        <w:t xml:space="preserve">in accordance with the GA's </w:t>
      </w:r>
      <w:r w:rsidR="000E4FDF">
        <w:rPr>
          <w:rFonts w:ascii="Calibri" w:hAnsi="Calibri" w:cs="Calibri"/>
          <w:lang w:val="en-GB"/>
        </w:rPr>
        <w:t xml:space="preserve">RULES OF PROCEDURE </w:t>
      </w:r>
      <w:r w:rsidRPr="00146419">
        <w:rPr>
          <w:rFonts w:ascii="Calibri" w:hAnsi="Calibri" w:cs="Calibri"/>
          <w:lang w:val="en-GB"/>
        </w:rPr>
        <w:t xml:space="preserve">, in advance of the meeting. </w:t>
      </w:r>
      <w:r w:rsidRPr="001D4D18">
        <w:rPr>
          <w:rFonts w:ascii="Calibri" w:hAnsi="Calibri" w:cs="Calibri"/>
          <w:lang w:val="en-GB"/>
        </w:rPr>
        <w:t xml:space="preserve">The Director General and </w:t>
      </w:r>
      <w:r w:rsidR="009B78DA" w:rsidRPr="001D4D18">
        <w:rPr>
          <w:rFonts w:ascii="Calibri" w:hAnsi="Calibri" w:cs="Calibri"/>
          <w:lang w:val="en-GB"/>
        </w:rPr>
        <w:t xml:space="preserve">other </w:t>
      </w:r>
      <w:r w:rsidRPr="001D4D18">
        <w:rPr>
          <w:rFonts w:ascii="Calibri" w:hAnsi="Calibri" w:cs="Calibri"/>
          <w:lang w:val="en-GB"/>
        </w:rPr>
        <w:t xml:space="preserve">members of </w:t>
      </w:r>
      <w:r w:rsidR="009B78DA" w:rsidRPr="001D4D18">
        <w:rPr>
          <w:rFonts w:ascii="Calibri" w:hAnsi="Calibri" w:cs="Calibri"/>
          <w:lang w:val="en-GB"/>
        </w:rPr>
        <w:t>ELI management, a</w:t>
      </w:r>
      <w:r w:rsidR="008D5CB5" w:rsidRPr="001D4D18">
        <w:rPr>
          <w:rFonts w:ascii="Calibri" w:hAnsi="Calibri" w:cs="Calibri"/>
          <w:lang w:val="en-GB"/>
        </w:rPr>
        <w:t>s</w:t>
      </w:r>
      <w:r w:rsidRPr="001D4D18">
        <w:rPr>
          <w:rFonts w:ascii="Calibri" w:hAnsi="Calibri" w:cs="Calibri"/>
          <w:lang w:val="en-GB"/>
        </w:rPr>
        <w:t xml:space="preserve"> defined in Article 23</w:t>
      </w:r>
      <w:r w:rsidR="005C3055" w:rsidRPr="001D4D18">
        <w:rPr>
          <w:rFonts w:ascii="Calibri" w:hAnsi="Calibri" w:cs="Calibri"/>
          <w:lang w:val="en-GB"/>
        </w:rPr>
        <w:t>,</w:t>
      </w:r>
      <w:r w:rsidRPr="001D4D18">
        <w:rPr>
          <w:rFonts w:ascii="Calibri" w:hAnsi="Calibri" w:cs="Calibri"/>
          <w:lang w:val="en-GB"/>
        </w:rPr>
        <w:t xml:space="preserve"> cannot </w:t>
      </w:r>
      <w:r w:rsidR="009B78DA" w:rsidRPr="001D4D18">
        <w:rPr>
          <w:rFonts w:ascii="Calibri" w:hAnsi="Calibri" w:cs="Calibri"/>
          <w:lang w:val="en-GB"/>
        </w:rPr>
        <w:t xml:space="preserve">serve as </w:t>
      </w:r>
      <w:r w:rsidRPr="001D4D18">
        <w:rPr>
          <w:rFonts w:ascii="Calibri" w:hAnsi="Calibri" w:cs="Calibri"/>
          <w:lang w:val="en-GB"/>
        </w:rPr>
        <w:t>delegates to the GA at the same time.</w:t>
      </w:r>
      <w:bookmarkEnd w:id="169"/>
    </w:p>
    <w:p w14:paraId="6A0D4F4A" w14:textId="5280FE29" w:rsidR="00782812" w:rsidRPr="00146419" w:rsidRDefault="00607044" w:rsidP="00146419">
      <w:pPr>
        <w:pStyle w:val="Heading3"/>
        <w:numPr>
          <w:ilvl w:val="0"/>
          <w:numId w:val="32"/>
        </w:numPr>
        <w:rPr>
          <w:rFonts w:ascii="Calibri" w:hAnsi="Calibri" w:cs="Calibri"/>
          <w:lang w:val="en-GB"/>
        </w:rPr>
      </w:pPr>
      <w:bookmarkStart w:id="170" w:name="_Toc7395641"/>
      <w:r w:rsidRPr="00146419">
        <w:rPr>
          <w:rFonts w:ascii="Calibri" w:hAnsi="Calibri" w:cs="Calibri"/>
          <w:lang w:val="en-GB"/>
        </w:rPr>
        <w:t xml:space="preserve">Delegates may be accompanied by </w:t>
      </w:r>
      <w:r w:rsidR="0061188A" w:rsidRPr="00146419">
        <w:rPr>
          <w:rFonts w:ascii="Calibri" w:hAnsi="Calibri" w:cs="Calibri"/>
          <w:lang w:val="en-GB"/>
        </w:rPr>
        <w:t xml:space="preserve">a limited number of expert </w:t>
      </w:r>
      <w:r w:rsidRPr="00146419">
        <w:rPr>
          <w:rFonts w:ascii="Calibri" w:hAnsi="Calibri" w:cs="Calibri"/>
          <w:lang w:val="en-GB"/>
        </w:rPr>
        <w:t xml:space="preserve">advisors in accordance with the GA's </w:t>
      </w:r>
      <w:r w:rsidR="000E4FDF">
        <w:rPr>
          <w:rFonts w:ascii="Calibri" w:hAnsi="Calibri" w:cs="Calibri"/>
          <w:lang w:val="en-GB"/>
        </w:rPr>
        <w:t xml:space="preserve">RULES OF PROCEDURE </w:t>
      </w:r>
      <w:r w:rsidRPr="00146419">
        <w:rPr>
          <w:rFonts w:ascii="Calibri" w:hAnsi="Calibri" w:cs="Calibri"/>
          <w:lang w:val="en-GB"/>
        </w:rPr>
        <w:t>.</w:t>
      </w:r>
      <w:bookmarkEnd w:id="170"/>
    </w:p>
    <w:p w14:paraId="1BA7B8DB" w14:textId="49BE183F" w:rsidR="00782812" w:rsidRDefault="008E730D" w:rsidP="00146419">
      <w:pPr>
        <w:pStyle w:val="Heading3"/>
        <w:numPr>
          <w:ilvl w:val="0"/>
          <w:numId w:val="32"/>
        </w:numPr>
        <w:rPr>
          <w:rFonts w:ascii="Calibri" w:hAnsi="Calibri" w:cs="Calibri"/>
          <w:lang w:val="en-GB"/>
        </w:rPr>
      </w:pPr>
      <w:bookmarkStart w:id="171" w:name="_Toc7395642"/>
      <w:r w:rsidRPr="00146419">
        <w:rPr>
          <w:rFonts w:ascii="Calibri" w:hAnsi="Calibri" w:cs="Calibri"/>
          <w:lang w:val="en-GB"/>
        </w:rPr>
        <w:t>Up to two d</w:t>
      </w:r>
      <w:r w:rsidR="00607044" w:rsidRPr="00146419">
        <w:rPr>
          <w:rFonts w:ascii="Calibri" w:hAnsi="Calibri" w:cs="Calibri"/>
          <w:lang w:val="en-GB"/>
        </w:rPr>
        <w:t xml:space="preserve">elegates </w:t>
      </w:r>
      <w:r w:rsidR="00106C0A">
        <w:rPr>
          <w:rFonts w:ascii="Calibri" w:hAnsi="Calibri" w:cs="Calibri"/>
          <w:lang w:val="en-GB"/>
        </w:rPr>
        <w:t>per</w:t>
      </w:r>
      <w:r w:rsidR="00106C0A" w:rsidRPr="00146419">
        <w:rPr>
          <w:rFonts w:ascii="Calibri" w:hAnsi="Calibri" w:cs="Calibri"/>
          <w:lang w:val="en-GB"/>
        </w:rPr>
        <w:t xml:space="preserve"> </w:t>
      </w:r>
      <w:r w:rsidR="00607044" w:rsidRPr="00146419">
        <w:rPr>
          <w:rFonts w:ascii="Calibri" w:hAnsi="Calibri" w:cs="Calibri"/>
          <w:lang w:val="en-GB"/>
        </w:rPr>
        <w:t>Observer may attend the GA without a right to vote.</w:t>
      </w:r>
      <w:bookmarkEnd w:id="171"/>
    </w:p>
    <w:p w14:paraId="73C52AF4" w14:textId="27D9E803" w:rsidR="00106C0A" w:rsidRPr="00106C0A" w:rsidRDefault="00106C0A" w:rsidP="00106C0A">
      <w:pPr>
        <w:pStyle w:val="Heading3"/>
        <w:numPr>
          <w:ilvl w:val="0"/>
          <w:numId w:val="32"/>
        </w:numPr>
        <w:rPr>
          <w:rFonts w:ascii="Calibri" w:hAnsi="Calibri"/>
          <w:lang w:val="en-GB"/>
        </w:rPr>
      </w:pPr>
      <w:r w:rsidRPr="00402EF0">
        <w:rPr>
          <w:rFonts w:ascii="Calibri" w:hAnsi="Calibri"/>
          <w:lang w:val="en-GB"/>
        </w:rPr>
        <w:t xml:space="preserve">Up to two delegates </w:t>
      </w:r>
      <w:r>
        <w:rPr>
          <w:rFonts w:ascii="Calibri" w:hAnsi="Calibri"/>
          <w:lang w:val="en-GB"/>
        </w:rPr>
        <w:t>per</w:t>
      </w:r>
      <w:r w:rsidRPr="00402EF0">
        <w:rPr>
          <w:rFonts w:ascii="Calibri" w:hAnsi="Calibri"/>
          <w:lang w:val="en-GB"/>
        </w:rPr>
        <w:t xml:space="preserve"> Strategic Partner may attend the GA without a right to vote if the Strategic Partner </w:t>
      </w:r>
      <w:r>
        <w:rPr>
          <w:rFonts w:ascii="Calibri" w:hAnsi="Calibri"/>
          <w:lang w:val="en-GB"/>
        </w:rPr>
        <w:t>will be</w:t>
      </w:r>
      <w:r w:rsidRPr="00402EF0">
        <w:rPr>
          <w:rFonts w:ascii="Calibri" w:hAnsi="Calibri"/>
          <w:lang w:val="en-GB"/>
        </w:rPr>
        <w:t xml:space="preserve"> invited to the meeting of the GA according to Article 16 (2).</w:t>
      </w:r>
    </w:p>
    <w:p w14:paraId="0C6B5D6A" w14:textId="6DA6924E" w:rsidR="00903A0A" w:rsidRPr="00146419" w:rsidRDefault="00B70D70" w:rsidP="00146419">
      <w:pPr>
        <w:pStyle w:val="Heading3"/>
        <w:numPr>
          <w:ilvl w:val="0"/>
          <w:numId w:val="32"/>
        </w:numPr>
        <w:rPr>
          <w:rFonts w:ascii="Calibri" w:hAnsi="Calibri" w:cs="Calibri"/>
          <w:lang w:val="en-GB"/>
        </w:rPr>
      </w:pPr>
      <w:bookmarkStart w:id="172" w:name="_Toc7395643"/>
      <w:r w:rsidRPr="00146419">
        <w:rPr>
          <w:rFonts w:ascii="Calibri" w:hAnsi="Calibri" w:cs="Calibri"/>
          <w:lang w:val="en-GB"/>
        </w:rPr>
        <w:t xml:space="preserve">The GA shall elect a </w:t>
      </w:r>
      <w:r w:rsidR="007835BA" w:rsidRPr="00146419">
        <w:rPr>
          <w:rFonts w:ascii="Calibri" w:hAnsi="Calibri" w:cs="Calibri"/>
          <w:lang w:val="en-GB"/>
        </w:rPr>
        <w:t>Chair and a V</w:t>
      </w:r>
      <w:r w:rsidRPr="00146419">
        <w:rPr>
          <w:rFonts w:ascii="Calibri" w:hAnsi="Calibri" w:cs="Calibri"/>
          <w:lang w:val="en-GB"/>
        </w:rPr>
        <w:t>ice-</w:t>
      </w:r>
      <w:r w:rsidR="007835BA" w:rsidRPr="00146419">
        <w:rPr>
          <w:rFonts w:ascii="Calibri" w:hAnsi="Calibri" w:cs="Calibri"/>
          <w:lang w:val="en-GB"/>
        </w:rPr>
        <w:t>Chair</w:t>
      </w:r>
      <w:r w:rsidRPr="00146419">
        <w:rPr>
          <w:rFonts w:ascii="Calibri" w:hAnsi="Calibri" w:cs="Calibri"/>
          <w:lang w:val="en-GB"/>
        </w:rPr>
        <w:t xml:space="preserve"> from the delegations of the Members </w:t>
      </w:r>
      <w:r w:rsidR="00903A0A" w:rsidRPr="00146419">
        <w:rPr>
          <w:rFonts w:ascii="Calibri" w:hAnsi="Calibri" w:cs="Calibri"/>
          <w:lang w:val="en-GB"/>
        </w:rPr>
        <w:t>for a three-year term.</w:t>
      </w:r>
      <w:r w:rsidRPr="00146419">
        <w:rPr>
          <w:rFonts w:ascii="Calibri" w:hAnsi="Calibri" w:cs="Calibri"/>
          <w:lang w:val="en-GB"/>
        </w:rPr>
        <w:t xml:space="preserve"> With their election the Chair</w:t>
      </w:r>
      <w:r w:rsidR="007835BA" w:rsidRPr="00146419">
        <w:rPr>
          <w:rFonts w:ascii="Calibri" w:hAnsi="Calibri" w:cs="Calibri"/>
          <w:lang w:val="en-GB"/>
        </w:rPr>
        <w:t xml:space="preserve"> and the Vice-Chair become supra-partes and leave their delegations.</w:t>
      </w:r>
      <w:r w:rsidR="00903A0A" w:rsidRPr="00146419">
        <w:rPr>
          <w:rFonts w:ascii="Calibri" w:hAnsi="Calibri" w:cs="Calibri"/>
          <w:lang w:val="en-GB"/>
        </w:rPr>
        <w:t xml:space="preserve"> Re-election shall be permitted once for a second term not exceeding two years.</w:t>
      </w:r>
      <w:bookmarkEnd w:id="172"/>
      <w:r w:rsidR="00903A0A" w:rsidRPr="00146419">
        <w:rPr>
          <w:rFonts w:ascii="Calibri" w:hAnsi="Calibri" w:cs="Calibri"/>
          <w:lang w:val="en-GB"/>
        </w:rPr>
        <w:t xml:space="preserve"> </w:t>
      </w:r>
    </w:p>
    <w:p w14:paraId="0DEB534C" w14:textId="74898573" w:rsidR="00782812" w:rsidRPr="00146419" w:rsidDel="00903A0A" w:rsidRDefault="00607044" w:rsidP="00146419">
      <w:pPr>
        <w:pStyle w:val="Heading3"/>
        <w:numPr>
          <w:ilvl w:val="0"/>
          <w:numId w:val="32"/>
        </w:numPr>
        <w:rPr>
          <w:rFonts w:ascii="Calibri" w:hAnsi="Calibri" w:cs="Calibri"/>
          <w:lang w:val="en-GB"/>
        </w:rPr>
      </w:pPr>
      <w:bookmarkStart w:id="173" w:name="_Toc7395644"/>
      <w:r w:rsidRPr="00146419">
        <w:rPr>
          <w:rFonts w:ascii="Calibri" w:eastAsia="Calibri" w:hAnsi="Calibri" w:cs="Calibri"/>
          <w:lang w:val="en-GB"/>
        </w:rPr>
        <w:t>The</w:t>
      </w:r>
      <w:r w:rsidRPr="00146419">
        <w:rPr>
          <w:rFonts w:ascii="Calibri" w:hAnsi="Calibri" w:cs="Calibri"/>
          <w:lang w:val="en-GB"/>
        </w:rPr>
        <w:t xml:space="preserve"> Director General, the Chair of the International Scientific and Technical Advisory Committee (hereinafter referred to as the </w:t>
      </w:r>
      <w:r w:rsidR="00D553E4" w:rsidRPr="00146419">
        <w:rPr>
          <w:rFonts w:ascii="Calibri" w:eastAsia="Calibri" w:hAnsi="Calibri" w:cs="Calibri"/>
          <w:lang w:val="en-GB"/>
        </w:rPr>
        <w:t>‘</w:t>
      </w:r>
      <w:r w:rsidRPr="00146419">
        <w:rPr>
          <w:rFonts w:ascii="Calibri" w:eastAsia="Calibri" w:hAnsi="Calibri" w:cs="Calibri"/>
          <w:lang w:val="en-GB"/>
        </w:rPr>
        <w:t>ISTAC</w:t>
      </w:r>
      <w:r w:rsidR="00D553E4" w:rsidRPr="00146419">
        <w:rPr>
          <w:rFonts w:ascii="Calibri" w:eastAsia="Calibri" w:hAnsi="Calibri" w:cs="Calibri"/>
          <w:lang w:val="en-GB"/>
        </w:rPr>
        <w:t>’</w:t>
      </w:r>
      <w:r w:rsidRPr="00146419">
        <w:rPr>
          <w:rFonts w:ascii="Calibri" w:eastAsia="Calibri" w:hAnsi="Calibri" w:cs="Calibri"/>
          <w:lang w:val="en-GB"/>
        </w:rPr>
        <w:t>)</w:t>
      </w:r>
      <w:r w:rsidR="003C3E33" w:rsidRPr="00146419">
        <w:rPr>
          <w:rFonts w:ascii="Calibri" w:eastAsia="Calibri" w:hAnsi="Calibri" w:cs="Calibri"/>
          <w:lang w:val="en-GB"/>
        </w:rPr>
        <w:t>,</w:t>
      </w:r>
      <w:r w:rsidR="0061188A" w:rsidRPr="00146419">
        <w:rPr>
          <w:rFonts w:ascii="Calibri" w:eastAsia="Calibri" w:hAnsi="Calibri" w:cs="Calibri"/>
          <w:lang w:val="en-GB"/>
        </w:rPr>
        <w:t xml:space="preserve"> </w:t>
      </w:r>
      <w:r w:rsidR="00831230" w:rsidRPr="00146419">
        <w:rPr>
          <w:rFonts w:ascii="Calibri" w:eastAsia="Calibri" w:hAnsi="Calibri" w:cs="Calibri"/>
          <w:lang w:val="en-GB"/>
        </w:rPr>
        <w:t xml:space="preserve">and </w:t>
      </w:r>
      <w:r w:rsidRPr="00146419">
        <w:rPr>
          <w:rFonts w:ascii="Calibri" w:hAnsi="Calibri" w:cs="Calibri"/>
          <w:lang w:val="en-GB"/>
        </w:rPr>
        <w:t>the Chair of the AFC</w:t>
      </w:r>
      <w:r w:rsidR="0061188A" w:rsidRPr="00146419">
        <w:rPr>
          <w:rFonts w:ascii="Calibri" w:hAnsi="Calibri" w:cs="Calibri"/>
          <w:lang w:val="en-GB"/>
        </w:rPr>
        <w:t xml:space="preserve">, </w:t>
      </w:r>
      <w:r w:rsidR="00831230" w:rsidRPr="00146419">
        <w:rPr>
          <w:rFonts w:ascii="Calibri" w:eastAsia="Calibri" w:hAnsi="Calibri" w:cs="Calibri"/>
          <w:lang w:val="en-GB"/>
        </w:rPr>
        <w:t>shall</w:t>
      </w:r>
      <w:r w:rsidRPr="00146419">
        <w:rPr>
          <w:rFonts w:ascii="Calibri" w:hAnsi="Calibri" w:cs="Calibri"/>
          <w:lang w:val="en-GB"/>
        </w:rPr>
        <w:t xml:space="preserve"> attend </w:t>
      </w:r>
      <w:r w:rsidR="001A7D39" w:rsidRPr="00146419">
        <w:rPr>
          <w:rFonts w:ascii="Calibri" w:eastAsia="Calibri" w:hAnsi="Calibri" w:cs="Calibri"/>
          <w:lang w:val="en-GB"/>
        </w:rPr>
        <w:t>all</w:t>
      </w:r>
      <w:r w:rsidRPr="00146419">
        <w:rPr>
          <w:rFonts w:ascii="Calibri" w:hAnsi="Calibri" w:cs="Calibri"/>
          <w:lang w:val="en-GB"/>
        </w:rPr>
        <w:t xml:space="preserve"> meetings of the GA</w:t>
      </w:r>
      <w:r w:rsidR="001A7D39" w:rsidRPr="00146419">
        <w:rPr>
          <w:rFonts w:ascii="Calibri" w:eastAsia="Calibri" w:hAnsi="Calibri" w:cs="Calibri"/>
          <w:lang w:val="en-GB"/>
        </w:rPr>
        <w:t xml:space="preserve"> unless otherwise </w:t>
      </w:r>
      <w:r w:rsidR="0052252E" w:rsidRPr="00146419">
        <w:rPr>
          <w:rFonts w:ascii="Calibri" w:eastAsia="Calibri" w:hAnsi="Calibri" w:cs="Calibri"/>
          <w:lang w:val="en-GB"/>
        </w:rPr>
        <w:t>directed by the Chair of the GA</w:t>
      </w:r>
      <w:r w:rsidRPr="00146419">
        <w:rPr>
          <w:rFonts w:ascii="Calibri" w:hAnsi="Calibri" w:cs="Calibri"/>
          <w:lang w:val="en-GB"/>
        </w:rPr>
        <w:t>.</w:t>
      </w:r>
      <w:bookmarkEnd w:id="173"/>
      <w:r w:rsidRPr="00146419">
        <w:rPr>
          <w:rFonts w:ascii="Calibri" w:hAnsi="Calibri" w:cs="Calibri"/>
          <w:lang w:val="en-GB"/>
        </w:rPr>
        <w:t xml:space="preserve"> </w:t>
      </w:r>
    </w:p>
    <w:p w14:paraId="17E74F65" w14:textId="5658CF79" w:rsidR="00782812" w:rsidRPr="00146419" w:rsidRDefault="00607044" w:rsidP="00146419">
      <w:pPr>
        <w:pStyle w:val="Heading3"/>
        <w:numPr>
          <w:ilvl w:val="0"/>
          <w:numId w:val="32"/>
        </w:numPr>
        <w:rPr>
          <w:rFonts w:ascii="Calibri" w:hAnsi="Calibri" w:cs="Calibri"/>
          <w:lang w:val="en-GB"/>
        </w:rPr>
      </w:pPr>
      <w:bookmarkStart w:id="174" w:name="_Toc7395645"/>
      <w:r w:rsidRPr="00146419">
        <w:rPr>
          <w:rFonts w:ascii="Calibri" w:hAnsi="Calibri" w:cs="Calibri"/>
          <w:lang w:val="en-GB"/>
        </w:rPr>
        <w:t xml:space="preserve">Decisions of the GA shall be taken in accordance with Article 21. The Chair of the GA may </w:t>
      </w:r>
      <w:r w:rsidR="00FF3B98" w:rsidRPr="00146419">
        <w:rPr>
          <w:rFonts w:ascii="Calibri" w:hAnsi="Calibri" w:cs="Calibri"/>
          <w:lang w:val="en-GB"/>
        </w:rPr>
        <w:t xml:space="preserve">determine and </w:t>
      </w:r>
      <w:r w:rsidRPr="00146419">
        <w:rPr>
          <w:rFonts w:ascii="Calibri" w:hAnsi="Calibri" w:cs="Calibri"/>
          <w:lang w:val="en-GB"/>
        </w:rPr>
        <w:t>resolve that a decision is to be made by written procedure in between meetings of the GA.</w:t>
      </w:r>
      <w:r w:rsidR="0029035D" w:rsidRPr="00146419">
        <w:rPr>
          <w:rFonts w:ascii="Calibri" w:hAnsi="Calibri" w:cs="Calibri"/>
          <w:lang w:val="en-GB"/>
        </w:rPr>
        <w:t xml:space="preserve"> </w:t>
      </w:r>
      <w:r w:rsidR="002B0EB5" w:rsidRPr="00146419">
        <w:rPr>
          <w:rFonts w:ascii="Calibri" w:hAnsi="Calibri" w:cs="Calibri"/>
          <w:lang w:val="en-GB"/>
        </w:rPr>
        <w:t>D</w:t>
      </w:r>
      <w:r w:rsidR="0029035D" w:rsidRPr="00146419">
        <w:rPr>
          <w:rFonts w:ascii="Calibri" w:hAnsi="Calibri" w:cs="Calibri"/>
          <w:lang w:val="en-GB"/>
        </w:rPr>
        <w:t xml:space="preserve">etails are laid down in the </w:t>
      </w:r>
      <w:r w:rsidR="000E4FDF">
        <w:rPr>
          <w:rFonts w:ascii="Calibri" w:hAnsi="Calibri" w:cs="Calibri"/>
          <w:lang w:val="en-GB"/>
        </w:rPr>
        <w:t xml:space="preserve">RULES OF PROCEDURE </w:t>
      </w:r>
      <w:r w:rsidR="0029035D" w:rsidRPr="00146419">
        <w:rPr>
          <w:rFonts w:ascii="Calibri" w:hAnsi="Calibri" w:cs="Calibri"/>
          <w:lang w:val="en-GB"/>
        </w:rPr>
        <w:t xml:space="preserve"> of the GA.</w:t>
      </w:r>
      <w:bookmarkEnd w:id="174"/>
    </w:p>
    <w:p w14:paraId="1FDDA5CB" w14:textId="154C8EF9" w:rsidR="00782812" w:rsidRPr="00146419" w:rsidRDefault="00607044" w:rsidP="00146419">
      <w:pPr>
        <w:pStyle w:val="Heading3"/>
        <w:numPr>
          <w:ilvl w:val="0"/>
          <w:numId w:val="32"/>
        </w:numPr>
        <w:rPr>
          <w:rFonts w:ascii="Calibri" w:hAnsi="Calibri" w:cs="Calibri"/>
          <w:lang w:val="en-GB"/>
        </w:rPr>
      </w:pPr>
      <w:bookmarkStart w:id="175" w:name="_Toc7395646"/>
      <w:r w:rsidRPr="00146419">
        <w:rPr>
          <w:rFonts w:ascii="Calibri" w:hAnsi="Calibri" w:cs="Calibri"/>
          <w:lang w:val="en-GB"/>
        </w:rPr>
        <w:lastRenderedPageBreak/>
        <w:t>The GA shall meet at least twice a year. The meetings of the GA shall be convened by the Chair.</w:t>
      </w:r>
      <w:bookmarkEnd w:id="175"/>
      <w:r w:rsidR="000F5DB8">
        <w:rPr>
          <w:rFonts w:ascii="Calibri" w:hAnsi="Calibri" w:cs="Calibri"/>
          <w:lang w:val="en-GB"/>
        </w:rPr>
        <w:t xml:space="preserve"> </w:t>
      </w:r>
      <w:r w:rsidR="000F5DB8">
        <w:rPr>
          <w:rFonts w:ascii="Calibri" w:hAnsi="Calibri"/>
          <w:lang w:val="en-GB"/>
        </w:rPr>
        <w:t>The Vice-Chair shall substitute the Chair in his/her absence and in case of conflict of interest.</w:t>
      </w:r>
    </w:p>
    <w:p w14:paraId="152E16E5" w14:textId="6A3E25AE" w:rsidR="00782812" w:rsidRPr="00146419" w:rsidRDefault="00607044" w:rsidP="00146419">
      <w:pPr>
        <w:pStyle w:val="Heading3"/>
        <w:numPr>
          <w:ilvl w:val="0"/>
          <w:numId w:val="32"/>
        </w:numPr>
        <w:rPr>
          <w:rFonts w:ascii="Calibri" w:hAnsi="Calibri" w:cs="Calibri"/>
          <w:lang w:val="en-GB"/>
        </w:rPr>
      </w:pPr>
      <w:bookmarkStart w:id="176" w:name="_Toc7395647"/>
      <w:r w:rsidRPr="00146419">
        <w:rPr>
          <w:rFonts w:ascii="Calibri" w:hAnsi="Calibri" w:cs="Calibri"/>
          <w:lang w:val="en-GB"/>
        </w:rPr>
        <w:t xml:space="preserve">The participation in the </w:t>
      </w:r>
      <w:r w:rsidR="00001A9C">
        <w:rPr>
          <w:rFonts w:ascii="Calibri" w:hAnsi="Calibri" w:cs="Calibri"/>
          <w:lang w:val="en-GB"/>
        </w:rPr>
        <w:t>GA</w:t>
      </w:r>
      <w:r w:rsidRPr="00146419">
        <w:rPr>
          <w:rFonts w:ascii="Calibri" w:hAnsi="Calibri" w:cs="Calibri"/>
          <w:lang w:val="en-GB"/>
        </w:rPr>
        <w:t xml:space="preserve"> meetings and the exercise of membership rights may also be exercised by electronic media. Details are regulated by the rules of procedure of the </w:t>
      </w:r>
      <w:r w:rsidR="00001A9C">
        <w:rPr>
          <w:rFonts w:ascii="Calibri" w:hAnsi="Calibri" w:cs="Calibri"/>
          <w:lang w:val="en-GB"/>
        </w:rPr>
        <w:t>GA</w:t>
      </w:r>
      <w:r w:rsidRPr="00146419">
        <w:rPr>
          <w:rFonts w:ascii="Calibri" w:hAnsi="Calibri" w:cs="Calibri"/>
          <w:lang w:val="en-GB"/>
        </w:rPr>
        <w:t>.</w:t>
      </w:r>
      <w:bookmarkEnd w:id="176"/>
    </w:p>
    <w:p w14:paraId="243100DF" w14:textId="16DC3195" w:rsidR="00782812" w:rsidRPr="00146419" w:rsidRDefault="00607044" w:rsidP="00146419">
      <w:pPr>
        <w:pStyle w:val="Heading3"/>
        <w:numPr>
          <w:ilvl w:val="0"/>
          <w:numId w:val="32"/>
        </w:numPr>
        <w:rPr>
          <w:rFonts w:ascii="Calibri" w:hAnsi="Calibri" w:cs="Calibri"/>
          <w:lang w:val="en-GB"/>
        </w:rPr>
      </w:pPr>
      <w:bookmarkStart w:id="177" w:name="_Toc7395648"/>
      <w:r w:rsidRPr="00146419">
        <w:rPr>
          <w:rFonts w:ascii="Calibri" w:hAnsi="Calibri" w:cs="Calibri"/>
          <w:lang w:val="en-GB"/>
        </w:rPr>
        <w:t>The cost of participation of the Member</w:t>
      </w:r>
      <w:r w:rsidR="00F27528">
        <w:rPr>
          <w:rFonts w:ascii="Calibri" w:hAnsi="Calibri" w:cs="Calibri"/>
          <w:lang w:val="en-GB"/>
        </w:rPr>
        <w:t>s</w:t>
      </w:r>
      <w:r w:rsidRPr="00146419">
        <w:rPr>
          <w:rFonts w:ascii="Calibri" w:hAnsi="Calibri" w:cs="Calibri"/>
          <w:lang w:val="en-GB"/>
        </w:rPr>
        <w:t xml:space="preserve">’ delegates and </w:t>
      </w:r>
      <w:r w:rsidR="00AF74AB" w:rsidRPr="00146419">
        <w:rPr>
          <w:rFonts w:ascii="Calibri" w:hAnsi="Calibri" w:cs="Calibri"/>
          <w:lang w:val="en-GB"/>
        </w:rPr>
        <w:t xml:space="preserve">their </w:t>
      </w:r>
      <w:r w:rsidRPr="00146419">
        <w:rPr>
          <w:rFonts w:ascii="Calibri" w:hAnsi="Calibri" w:cs="Calibri"/>
          <w:lang w:val="en-GB"/>
        </w:rPr>
        <w:t>experts</w:t>
      </w:r>
      <w:r w:rsidR="00E009DE" w:rsidRPr="00146419">
        <w:rPr>
          <w:rFonts w:ascii="Calibri" w:hAnsi="Calibri" w:cs="Calibri"/>
          <w:lang w:val="en-GB"/>
        </w:rPr>
        <w:t xml:space="preserve"> </w:t>
      </w:r>
      <w:r w:rsidR="00AF74AB" w:rsidRPr="00146419">
        <w:rPr>
          <w:rFonts w:ascii="Calibri" w:hAnsi="Calibri" w:cs="Calibri"/>
          <w:lang w:val="en-GB"/>
        </w:rPr>
        <w:t xml:space="preserve">in </w:t>
      </w:r>
      <w:r w:rsidRPr="00146419">
        <w:rPr>
          <w:rFonts w:ascii="Calibri" w:hAnsi="Calibri" w:cs="Calibri"/>
          <w:lang w:val="en-GB"/>
        </w:rPr>
        <w:t>the GA shall be borne by the Members.</w:t>
      </w:r>
      <w:r w:rsidR="00F27528">
        <w:rPr>
          <w:rFonts w:ascii="Calibri" w:hAnsi="Calibri" w:cs="Calibri"/>
          <w:lang w:val="en-GB"/>
        </w:rPr>
        <w:t xml:space="preserve"> </w:t>
      </w:r>
      <w:r w:rsidR="00F27528" w:rsidRPr="00CA2E69">
        <w:rPr>
          <w:rFonts w:ascii="Calibri" w:hAnsi="Calibri"/>
          <w:lang w:val="en-GB"/>
        </w:rPr>
        <w:t>The cost of participation of the Observer</w:t>
      </w:r>
      <w:r w:rsidR="00F27528">
        <w:rPr>
          <w:rFonts w:ascii="Calibri" w:hAnsi="Calibri"/>
          <w:lang w:val="en-GB"/>
        </w:rPr>
        <w:t>s’</w:t>
      </w:r>
      <w:r w:rsidR="00F27528" w:rsidRPr="00CA2E69">
        <w:rPr>
          <w:rFonts w:ascii="Calibri" w:hAnsi="Calibri"/>
          <w:lang w:val="en-GB"/>
        </w:rPr>
        <w:t xml:space="preserve"> delegates in the GA shall be borne by the Observer</w:t>
      </w:r>
      <w:r w:rsidR="00F27528">
        <w:rPr>
          <w:rFonts w:ascii="Calibri" w:hAnsi="Calibri"/>
          <w:lang w:val="en-GB"/>
        </w:rPr>
        <w:t>s</w:t>
      </w:r>
      <w:r w:rsidR="00F27528" w:rsidRPr="00CA2E69">
        <w:rPr>
          <w:rFonts w:ascii="Calibri" w:hAnsi="Calibri"/>
          <w:lang w:val="en-GB"/>
        </w:rPr>
        <w:t>.</w:t>
      </w:r>
      <w:r w:rsidR="00F27528">
        <w:rPr>
          <w:rFonts w:ascii="Calibri" w:hAnsi="Calibri"/>
          <w:lang w:val="en-GB"/>
        </w:rPr>
        <w:t xml:space="preserve"> </w:t>
      </w:r>
      <w:r w:rsidRPr="00146419">
        <w:rPr>
          <w:rFonts w:ascii="Calibri" w:hAnsi="Calibri" w:cs="Calibri"/>
          <w:lang w:val="en-GB"/>
        </w:rPr>
        <w:t xml:space="preserve">The costs of participation of other invitees proposed by Observers or Strategic Partners shall be borne by the proposing Observer or Strategic Partner. The costs of other invited persons in a consultative function invited by the Chair (e.g. the Chairs of the ISTAC and the AFC or the Auditors) shall be borne by </w:t>
      </w:r>
      <w:r w:rsidR="008C25A3" w:rsidRPr="00146419">
        <w:rPr>
          <w:rFonts w:ascii="Calibri" w:hAnsi="Calibri" w:cs="Calibri"/>
          <w:lang w:val="en-GB"/>
        </w:rPr>
        <w:t>ELI</w:t>
      </w:r>
      <w:r w:rsidR="00FF3B98" w:rsidRPr="00146419">
        <w:rPr>
          <w:rFonts w:ascii="Calibri" w:hAnsi="Calibri" w:cs="Calibri"/>
          <w:lang w:val="en-GB"/>
        </w:rPr>
        <w:t xml:space="preserve"> unless otherwise agreed</w:t>
      </w:r>
      <w:r w:rsidRPr="00146419">
        <w:rPr>
          <w:rFonts w:ascii="Calibri" w:hAnsi="Calibri" w:cs="Calibri"/>
          <w:lang w:val="en-GB"/>
        </w:rPr>
        <w:t>.</w:t>
      </w:r>
      <w:bookmarkEnd w:id="177"/>
    </w:p>
    <w:p w14:paraId="06FB2EE7" w14:textId="56E45B76" w:rsidR="00711D96" w:rsidRPr="00146419" w:rsidRDefault="00607044" w:rsidP="00084303">
      <w:pPr>
        <w:pStyle w:val="Heading2"/>
      </w:pPr>
      <w:bookmarkStart w:id="178" w:name="_Article_20_General"/>
      <w:bookmarkStart w:id="179" w:name="_Toc7395649"/>
      <w:bookmarkStart w:id="180" w:name="_Toc12103538"/>
      <w:bookmarkEnd w:id="178"/>
      <w:r w:rsidRPr="00146419">
        <w:t>Article 21 Voting Procedure</w:t>
      </w:r>
      <w:bookmarkEnd w:id="179"/>
      <w:bookmarkEnd w:id="180"/>
      <w:r w:rsidRPr="00146419">
        <w:t xml:space="preserve">  </w:t>
      </w:r>
      <w:bookmarkStart w:id="181" w:name="_Toc7395650"/>
    </w:p>
    <w:p w14:paraId="6D42F6C2" w14:textId="13504A6C" w:rsidR="00782812" w:rsidRPr="00146419" w:rsidRDefault="00607044" w:rsidP="00146419">
      <w:pPr>
        <w:pStyle w:val="Heading3"/>
        <w:numPr>
          <w:ilvl w:val="0"/>
          <w:numId w:val="34"/>
        </w:numPr>
        <w:rPr>
          <w:rFonts w:ascii="Calibri" w:hAnsi="Calibri" w:cs="Calibri"/>
          <w:lang w:val="en-GB"/>
        </w:rPr>
      </w:pPr>
      <w:r w:rsidRPr="00710573">
        <w:rPr>
          <w:rFonts w:ascii="Calibri" w:hAnsi="Calibri" w:cs="Calibri"/>
          <w:lang w:val="en-GB"/>
        </w:rPr>
        <w:t>Each Member shall have a single indivisible vote</w:t>
      </w:r>
      <w:r w:rsidR="007C0121" w:rsidRPr="00146419">
        <w:rPr>
          <w:rFonts w:ascii="Calibri" w:hAnsi="Calibri" w:cs="Calibri"/>
          <w:lang w:val="en-GB"/>
        </w:rPr>
        <w:t>. A Member will</w:t>
      </w:r>
      <w:r w:rsidRPr="00146419">
        <w:rPr>
          <w:rFonts w:ascii="Calibri" w:hAnsi="Calibri" w:cs="Calibri"/>
          <w:lang w:val="en-GB"/>
        </w:rPr>
        <w:t xml:space="preserve"> be duly represented when at least one delegate is present in person or by </w:t>
      </w:r>
      <w:r w:rsidR="00001A9C">
        <w:rPr>
          <w:rFonts w:ascii="Calibri" w:hAnsi="Calibri"/>
          <w:lang w:val="en-GB"/>
        </w:rPr>
        <w:t>electronic media</w:t>
      </w:r>
      <w:r w:rsidRPr="00146419">
        <w:rPr>
          <w:rFonts w:ascii="Calibri" w:hAnsi="Calibri" w:cs="Calibri"/>
          <w:lang w:val="en-GB"/>
        </w:rPr>
        <w:t>. Defaulting Members shall not have a vote.</w:t>
      </w:r>
      <w:bookmarkEnd w:id="181"/>
    </w:p>
    <w:p w14:paraId="3D015C13" w14:textId="4652081F" w:rsidR="00782812" w:rsidRPr="00146419" w:rsidRDefault="00607044" w:rsidP="00146419">
      <w:pPr>
        <w:pStyle w:val="Heading3"/>
        <w:numPr>
          <w:ilvl w:val="0"/>
          <w:numId w:val="34"/>
        </w:numPr>
        <w:rPr>
          <w:rFonts w:ascii="Calibri" w:hAnsi="Calibri" w:cs="Calibri"/>
          <w:lang w:val="en-GB"/>
        </w:rPr>
      </w:pPr>
      <w:bookmarkStart w:id="182" w:name="_Toc7395651"/>
      <w:r w:rsidRPr="00146419">
        <w:rPr>
          <w:rFonts w:ascii="Calibri" w:hAnsi="Calibri" w:cs="Calibri"/>
          <w:lang w:val="en-GB"/>
        </w:rPr>
        <w:t>The votes of the Members shall be weighted according to the proportion of their respective due contribution</w:t>
      </w:r>
      <w:r w:rsidR="006216C4" w:rsidRPr="00146419">
        <w:rPr>
          <w:rFonts w:ascii="Calibri" w:hAnsi="Calibri" w:cs="Calibri"/>
          <w:lang w:val="en-GB"/>
        </w:rPr>
        <w:t>s</w:t>
      </w:r>
      <w:r w:rsidRPr="00146419">
        <w:rPr>
          <w:rFonts w:ascii="Calibri" w:hAnsi="Calibri" w:cs="Calibri"/>
          <w:lang w:val="en-GB"/>
        </w:rPr>
        <w:t xml:space="preserve"> to the annual </w:t>
      </w:r>
      <w:r w:rsidR="00D501EA" w:rsidRPr="00146419">
        <w:rPr>
          <w:rFonts w:ascii="Calibri" w:hAnsi="Calibri" w:cs="Calibri"/>
          <w:lang w:val="en-GB"/>
        </w:rPr>
        <w:t xml:space="preserve">operations </w:t>
      </w:r>
      <w:r w:rsidRPr="00146419">
        <w:rPr>
          <w:rFonts w:ascii="Calibri" w:hAnsi="Calibri" w:cs="Calibri"/>
          <w:lang w:val="en-GB"/>
        </w:rPr>
        <w:t>budget.</w:t>
      </w:r>
      <w:bookmarkEnd w:id="182"/>
    </w:p>
    <w:p w14:paraId="78361872" w14:textId="506CFCA5" w:rsidR="00782812" w:rsidRPr="00146419" w:rsidRDefault="00607044" w:rsidP="00146419">
      <w:pPr>
        <w:pStyle w:val="Heading3"/>
        <w:numPr>
          <w:ilvl w:val="0"/>
          <w:numId w:val="34"/>
        </w:numPr>
        <w:rPr>
          <w:rFonts w:ascii="Calibri" w:hAnsi="Calibri" w:cs="Calibri"/>
          <w:lang w:val="en-GB"/>
        </w:rPr>
      </w:pPr>
      <w:bookmarkStart w:id="183" w:name="_Toc7395652"/>
      <w:r w:rsidRPr="00146419">
        <w:rPr>
          <w:rFonts w:ascii="Calibri" w:hAnsi="Calibri" w:cs="Calibri"/>
          <w:lang w:val="en-GB"/>
        </w:rPr>
        <w:t xml:space="preserve">A </w:t>
      </w:r>
      <w:r w:rsidR="00D553E4" w:rsidRPr="00146419">
        <w:rPr>
          <w:rFonts w:ascii="Calibri" w:eastAsia="Calibri" w:hAnsi="Calibri" w:cs="Calibri"/>
          <w:lang w:val="en-GB"/>
        </w:rPr>
        <w:t>‘</w:t>
      </w:r>
      <w:r w:rsidRPr="00146419">
        <w:rPr>
          <w:rFonts w:ascii="Calibri" w:hAnsi="Calibri" w:cs="Calibri"/>
          <w:lang w:val="en-GB"/>
        </w:rPr>
        <w:t>simple majority</w:t>
      </w:r>
      <w:r w:rsidR="00D553E4" w:rsidRPr="00146419">
        <w:rPr>
          <w:rFonts w:ascii="Calibri" w:eastAsia="Calibri" w:hAnsi="Calibri" w:cs="Calibri"/>
          <w:lang w:val="en-GB"/>
        </w:rPr>
        <w:t>’</w:t>
      </w:r>
      <w:r w:rsidRPr="00146419">
        <w:rPr>
          <w:rFonts w:ascii="Calibri" w:hAnsi="Calibri" w:cs="Calibri"/>
          <w:lang w:val="en-GB"/>
        </w:rPr>
        <w:t xml:space="preserve"> means a majority of more than 50 % of the votes of the Members represented at the meeting and not more than half of the Members voting against.</w:t>
      </w:r>
      <w:bookmarkEnd w:id="183"/>
    </w:p>
    <w:p w14:paraId="4E54BB8F" w14:textId="051C2A7F" w:rsidR="00782812" w:rsidRPr="00146419" w:rsidRDefault="00607044" w:rsidP="00146419">
      <w:pPr>
        <w:pStyle w:val="Heading3"/>
        <w:numPr>
          <w:ilvl w:val="0"/>
          <w:numId w:val="34"/>
        </w:numPr>
        <w:rPr>
          <w:rFonts w:ascii="Calibri" w:hAnsi="Calibri" w:cs="Calibri"/>
          <w:lang w:val="en-GB"/>
        </w:rPr>
      </w:pPr>
      <w:bookmarkStart w:id="184" w:name="_Toc7395653"/>
      <w:r w:rsidRPr="00146419">
        <w:rPr>
          <w:rFonts w:ascii="Calibri" w:hAnsi="Calibri" w:cs="Calibri"/>
          <w:lang w:val="en-GB"/>
        </w:rPr>
        <w:t xml:space="preserve">A </w:t>
      </w:r>
      <w:r w:rsidR="00D553E4" w:rsidRPr="00146419">
        <w:rPr>
          <w:rFonts w:ascii="Calibri" w:eastAsia="Calibri" w:hAnsi="Calibri" w:cs="Calibri"/>
          <w:lang w:val="en-GB"/>
        </w:rPr>
        <w:t>‘</w:t>
      </w:r>
      <w:r w:rsidRPr="00146419">
        <w:rPr>
          <w:rFonts w:ascii="Calibri" w:hAnsi="Calibri" w:cs="Calibri"/>
          <w:lang w:val="en-GB"/>
        </w:rPr>
        <w:t>qualified majority</w:t>
      </w:r>
      <w:r w:rsidR="00D553E4" w:rsidRPr="00146419">
        <w:rPr>
          <w:rFonts w:ascii="Calibri" w:eastAsia="Calibri" w:hAnsi="Calibri" w:cs="Calibri"/>
          <w:lang w:val="en-GB"/>
        </w:rPr>
        <w:t>’</w:t>
      </w:r>
      <w:r w:rsidRPr="00146419">
        <w:rPr>
          <w:rFonts w:ascii="Calibri" w:hAnsi="Calibri" w:cs="Calibri"/>
          <w:lang w:val="en-GB"/>
        </w:rPr>
        <w:t xml:space="preserve"> means a majority of at least 67 % of the votes of the Members represented at the meeting and not more than half of the Members voting against.</w:t>
      </w:r>
      <w:bookmarkEnd w:id="184"/>
    </w:p>
    <w:p w14:paraId="23AC3764" w14:textId="6BA0417B" w:rsidR="00782812" w:rsidRPr="00146419" w:rsidRDefault="00A57E82" w:rsidP="00146419">
      <w:pPr>
        <w:pStyle w:val="Heading3"/>
        <w:numPr>
          <w:ilvl w:val="0"/>
          <w:numId w:val="34"/>
        </w:numPr>
        <w:rPr>
          <w:rFonts w:ascii="Calibri" w:hAnsi="Calibri" w:cs="Calibri"/>
          <w:lang w:val="en-GB"/>
        </w:rPr>
      </w:pPr>
      <w:bookmarkStart w:id="185" w:name="_Toc7395654"/>
      <w:r w:rsidRPr="00146419">
        <w:rPr>
          <w:rFonts w:ascii="Calibri" w:hAnsi="Calibri" w:cs="Calibri"/>
          <w:lang w:val="en-GB"/>
        </w:rPr>
        <w:t xml:space="preserve">A </w:t>
      </w:r>
      <w:r w:rsidR="00D553E4" w:rsidRPr="00146419">
        <w:rPr>
          <w:rFonts w:ascii="Calibri" w:eastAsia="Calibri" w:hAnsi="Calibri" w:cs="Calibri"/>
          <w:lang w:val="en-GB"/>
        </w:rPr>
        <w:t>‘</w:t>
      </w:r>
      <w:r w:rsidRPr="00146419">
        <w:rPr>
          <w:rFonts w:ascii="Calibri" w:hAnsi="Calibri" w:cs="Calibri"/>
          <w:lang w:val="en-GB"/>
        </w:rPr>
        <w:t>unanimous vote</w:t>
      </w:r>
      <w:r w:rsidR="00D553E4" w:rsidRPr="00146419">
        <w:rPr>
          <w:rFonts w:ascii="Calibri" w:eastAsia="Calibri" w:hAnsi="Calibri" w:cs="Calibri"/>
          <w:lang w:val="en-GB"/>
        </w:rPr>
        <w:t>’</w:t>
      </w:r>
      <w:r w:rsidRPr="00146419">
        <w:rPr>
          <w:rFonts w:ascii="Calibri" w:hAnsi="Calibri" w:cs="Calibri"/>
          <w:lang w:val="en-GB"/>
        </w:rPr>
        <w:t xml:space="preserve"> means at least 9</w:t>
      </w:r>
      <w:r w:rsidR="00BA24BD" w:rsidRPr="00146419">
        <w:rPr>
          <w:rFonts w:ascii="Calibri" w:hAnsi="Calibri" w:cs="Calibri"/>
          <w:lang w:val="en-GB"/>
        </w:rPr>
        <w:t>0 % of the casted votes of the M</w:t>
      </w:r>
      <w:r w:rsidRPr="00146419">
        <w:rPr>
          <w:rFonts w:ascii="Calibri" w:hAnsi="Calibri" w:cs="Calibri"/>
          <w:lang w:val="en-GB"/>
        </w:rPr>
        <w:t>embers rep</w:t>
      </w:r>
      <w:r w:rsidR="001A272D" w:rsidRPr="00146419">
        <w:rPr>
          <w:rFonts w:ascii="Calibri" w:hAnsi="Calibri" w:cs="Calibri"/>
          <w:lang w:val="en-GB"/>
        </w:rPr>
        <w:t>resented at the meeting and no M</w:t>
      </w:r>
      <w:r w:rsidRPr="00146419">
        <w:rPr>
          <w:rFonts w:ascii="Calibri" w:hAnsi="Calibri" w:cs="Calibri"/>
          <w:lang w:val="en-GB"/>
        </w:rPr>
        <w:t>ember voting against.</w:t>
      </w:r>
      <w:bookmarkEnd w:id="185"/>
      <w:r w:rsidR="008E4E2B" w:rsidRPr="00146419">
        <w:rPr>
          <w:rFonts w:ascii="Calibri" w:hAnsi="Calibri" w:cs="Calibri"/>
          <w:lang w:val="en-GB"/>
        </w:rPr>
        <w:t xml:space="preserve"> </w:t>
      </w:r>
    </w:p>
    <w:p w14:paraId="20D5B406" w14:textId="414A9238" w:rsidR="00782812" w:rsidRPr="00146419" w:rsidRDefault="00607044" w:rsidP="00146419">
      <w:pPr>
        <w:pStyle w:val="Heading3"/>
        <w:numPr>
          <w:ilvl w:val="0"/>
          <w:numId w:val="34"/>
        </w:numPr>
        <w:rPr>
          <w:rFonts w:ascii="Calibri" w:hAnsi="Calibri" w:cs="Calibri"/>
          <w:lang w:val="en-GB"/>
        </w:rPr>
      </w:pPr>
      <w:bookmarkStart w:id="186" w:name="_Toc7395655"/>
      <w:r w:rsidRPr="00146419">
        <w:rPr>
          <w:rFonts w:ascii="Calibri" w:hAnsi="Calibri" w:cs="Calibri"/>
          <w:lang w:val="en-GB"/>
        </w:rPr>
        <w:t xml:space="preserve">The GA has a quorum and </w:t>
      </w:r>
      <w:r w:rsidR="00784D2C" w:rsidRPr="00146419">
        <w:rPr>
          <w:rFonts w:ascii="Calibri" w:hAnsi="Calibri" w:cs="Calibri"/>
          <w:lang w:val="en-GB"/>
        </w:rPr>
        <w:t>decisions are valid</w:t>
      </w:r>
      <w:r w:rsidRPr="00146419">
        <w:rPr>
          <w:rFonts w:ascii="Calibri" w:hAnsi="Calibri" w:cs="Calibri"/>
          <w:lang w:val="en-GB"/>
        </w:rPr>
        <w:t xml:space="preserve"> if the following conditions are met:</w:t>
      </w:r>
      <w:bookmarkEnd w:id="186"/>
    </w:p>
    <w:p w14:paraId="4168029A" w14:textId="796EF07B" w:rsidR="00782812" w:rsidRPr="00146419" w:rsidRDefault="00607044" w:rsidP="00146419">
      <w:pPr>
        <w:pStyle w:val="ColorfulList-Accent11"/>
        <w:numPr>
          <w:ilvl w:val="0"/>
          <w:numId w:val="36"/>
        </w:numPr>
        <w:rPr>
          <w:rFonts w:ascii="Calibri" w:hAnsi="Calibri" w:cs="Calibri"/>
          <w:lang w:val="en-GB"/>
        </w:rPr>
      </w:pPr>
      <w:bookmarkStart w:id="187" w:name="_Toc7395656"/>
      <w:bookmarkStart w:id="188" w:name="_Toc12103539"/>
      <w:r w:rsidRPr="00146419">
        <w:rPr>
          <w:rFonts w:ascii="Calibri" w:hAnsi="Calibri" w:cs="Calibri"/>
          <w:lang w:val="en-GB"/>
        </w:rPr>
        <w:t xml:space="preserve">Two thirds of the Members are </w:t>
      </w:r>
      <w:r w:rsidR="002C57A4" w:rsidRPr="00146419">
        <w:rPr>
          <w:rFonts w:ascii="Calibri" w:hAnsi="Calibri" w:cs="Calibri"/>
          <w:lang w:val="en-GB"/>
        </w:rPr>
        <w:t>represented</w:t>
      </w:r>
      <w:r w:rsidRPr="00146419">
        <w:rPr>
          <w:rFonts w:ascii="Calibri" w:hAnsi="Calibri" w:cs="Calibri"/>
          <w:lang w:val="en-GB"/>
        </w:rPr>
        <w:t>;</w:t>
      </w:r>
      <w:bookmarkEnd w:id="187"/>
      <w:bookmarkEnd w:id="188"/>
    </w:p>
    <w:p w14:paraId="4E389F2B" w14:textId="77777777" w:rsidR="00782812" w:rsidRPr="00146419" w:rsidRDefault="00607044" w:rsidP="00146419">
      <w:pPr>
        <w:pStyle w:val="ColorfulList-Accent11"/>
        <w:numPr>
          <w:ilvl w:val="0"/>
          <w:numId w:val="36"/>
        </w:numPr>
        <w:rPr>
          <w:rFonts w:ascii="Calibri" w:hAnsi="Calibri" w:cs="Calibri"/>
          <w:lang w:val="en-GB"/>
        </w:rPr>
      </w:pPr>
      <w:bookmarkStart w:id="189" w:name="_Toc7395657"/>
      <w:bookmarkStart w:id="190" w:name="_Toc12103540"/>
      <w:r w:rsidRPr="00146419">
        <w:rPr>
          <w:rFonts w:ascii="Calibri" w:hAnsi="Calibri" w:cs="Calibri"/>
          <w:lang w:val="en-GB"/>
        </w:rPr>
        <w:t>Member States of the European Union</w:t>
      </w:r>
      <w:r w:rsidR="00EE046D" w:rsidRPr="00146419">
        <w:rPr>
          <w:rFonts w:ascii="Calibri" w:hAnsi="Calibri" w:cs="Calibri"/>
          <w:lang w:val="en-GB"/>
        </w:rPr>
        <w:t xml:space="preserve"> and associated countries</w:t>
      </w:r>
      <w:r w:rsidRPr="00146419">
        <w:rPr>
          <w:rFonts w:ascii="Calibri" w:hAnsi="Calibri" w:cs="Calibri"/>
          <w:lang w:val="en-GB"/>
        </w:rPr>
        <w:t xml:space="preserve"> hold jointly the majority of the votes.</w:t>
      </w:r>
      <w:bookmarkEnd w:id="189"/>
      <w:bookmarkEnd w:id="190"/>
      <w:r w:rsidR="007F5A67" w:rsidRPr="00146419">
        <w:rPr>
          <w:rFonts w:ascii="Calibri" w:hAnsi="Calibri" w:cs="Calibri"/>
          <w:lang w:val="en-GB"/>
        </w:rPr>
        <w:t xml:space="preserve"> </w:t>
      </w:r>
    </w:p>
    <w:p w14:paraId="6D3F0A90" w14:textId="7854563D" w:rsidR="00782812" w:rsidRPr="00146419" w:rsidRDefault="00607044" w:rsidP="00146419">
      <w:pPr>
        <w:pStyle w:val="Heading3"/>
        <w:numPr>
          <w:ilvl w:val="0"/>
          <w:numId w:val="37"/>
        </w:numPr>
        <w:rPr>
          <w:rFonts w:ascii="Calibri" w:hAnsi="Calibri" w:cs="Calibri"/>
          <w:lang w:val="en-GB"/>
        </w:rPr>
      </w:pPr>
      <w:bookmarkStart w:id="191" w:name="_Toc7395658"/>
      <w:r w:rsidRPr="00146419">
        <w:rPr>
          <w:rFonts w:ascii="Calibri" w:hAnsi="Calibri" w:cs="Calibri"/>
          <w:lang w:val="en-GB"/>
        </w:rPr>
        <w:t xml:space="preserve">The </w:t>
      </w:r>
      <w:r w:rsidR="001F5EB5">
        <w:rPr>
          <w:rFonts w:ascii="Calibri" w:hAnsi="Calibri" w:cs="Calibri"/>
          <w:lang w:val="en-GB"/>
        </w:rPr>
        <w:t>GA</w:t>
      </w:r>
      <w:r w:rsidRPr="00146419">
        <w:rPr>
          <w:rFonts w:ascii="Calibri" w:hAnsi="Calibri" w:cs="Calibri"/>
          <w:lang w:val="en-GB"/>
        </w:rPr>
        <w:t xml:space="preserve"> delegates shall make their best efforts to reach consensus on their decisions.</w:t>
      </w:r>
      <w:bookmarkEnd w:id="191"/>
      <w:r w:rsidRPr="00146419">
        <w:rPr>
          <w:rFonts w:ascii="Calibri" w:hAnsi="Calibri" w:cs="Calibri"/>
          <w:lang w:val="en-GB"/>
        </w:rPr>
        <w:t xml:space="preserve"> </w:t>
      </w:r>
    </w:p>
    <w:p w14:paraId="26851D44" w14:textId="6836AEF7" w:rsidR="00782812" w:rsidRPr="00146419" w:rsidRDefault="00607044" w:rsidP="00146419">
      <w:pPr>
        <w:pStyle w:val="Heading3"/>
        <w:numPr>
          <w:ilvl w:val="0"/>
          <w:numId w:val="34"/>
        </w:numPr>
        <w:rPr>
          <w:rFonts w:ascii="Calibri" w:hAnsi="Calibri" w:cs="Calibri"/>
          <w:lang w:val="en-GB"/>
        </w:rPr>
      </w:pPr>
      <w:bookmarkStart w:id="192" w:name="_Toc7395659"/>
      <w:r w:rsidRPr="00146419">
        <w:rPr>
          <w:rFonts w:ascii="Calibri" w:hAnsi="Calibri" w:cs="Calibri"/>
          <w:lang w:val="en-GB"/>
        </w:rPr>
        <w:t>The following matters shall require the approval</w:t>
      </w:r>
      <w:r w:rsidR="00D4682B" w:rsidRPr="00146419">
        <w:rPr>
          <w:rFonts w:ascii="Calibri" w:hAnsi="Calibri" w:cs="Calibri"/>
          <w:lang w:val="en-GB"/>
        </w:rPr>
        <w:t xml:space="preserve"> </w:t>
      </w:r>
      <w:r w:rsidR="00A95964" w:rsidRPr="00146419">
        <w:rPr>
          <w:rFonts w:ascii="Calibri" w:hAnsi="Calibri" w:cs="Calibri"/>
          <w:lang w:val="en-GB"/>
        </w:rPr>
        <w:t>of</w:t>
      </w:r>
      <w:r w:rsidRPr="00146419">
        <w:rPr>
          <w:rFonts w:ascii="Calibri" w:hAnsi="Calibri" w:cs="Calibri"/>
          <w:lang w:val="en-GB"/>
        </w:rPr>
        <w:t xml:space="preserve"> the GA by unanimous vote:</w:t>
      </w:r>
      <w:bookmarkEnd w:id="192"/>
    </w:p>
    <w:p w14:paraId="5BC0835B" w14:textId="4795187B" w:rsidR="00782812" w:rsidRPr="00146419" w:rsidRDefault="006C5BBE" w:rsidP="00146419">
      <w:pPr>
        <w:pStyle w:val="ColorfulList-Accent11"/>
        <w:numPr>
          <w:ilvl w:val="0"/>
          <w:numId w:val="39"/>
        </w:numPr>
        <w:rPr>
          <w:rFonts w:ascii="Calibri" w:hAnsi="Calibri" w:cs="Calibri"/>
          <w:lang w:val="en-GB"/>
        </w:rPr>
      </w:pPr>
      <w:bookmarkStart w:id="193" w:name="_Toc7395660"/>
      <w:bookmarkStart w:id="194" w:name="_Toc12103541"/>
      <w:r w:rsidRPr="00146419">
        <w:rPr>
          <w:rFonts w:ascii="Calibri" w:hAnsi="Calibri" w:cs="Calibri"/>
          <w:lang w:val="en-GB"/>
        </w:rPr>
        <w:t>Admission and termination of a Member or O</w:t>
      </w:r>
      <w:r w:rsidR="00607044" w:rsidRPr="00146419">
        <w:rPr>
          <w:rFonts w:ascii="Calibri" w:hAnsi="Calibri" w:cs="Calibri"/>
          <w:lang w:val="en-GB"/>
        </w:rPr>
        <w:t xml:space="preserve">bserver status and the agreement between </w:t>
      </w:r>
      <w:r w:rsidR="008C25A3" w:rsidRPr="00146419">
        <w:rPr>
          <w:rFonts w:ascii="Calibri" w:hAnsi="Calibri" w:cs="Calibri"/>
          <w:lang w:val="en-GB"/>
        </w:rPr>
        <w:t xml:space="preserve">ELI </w:t>
      </w:r>
      <w:r w:rsidR="00607044" w:rsidRPr="00146419">
        <w:rPr>
          <w:rFonts w:ascii="Calibri" w:hAnsi="Calibri" w:cs="Calibri"/>
          <w:lang w:val="en-GB"/>
        </w:rPr>
        <w:t>and the acceding Member or Observer according to Articles 14 and 15 (2);</w:t>
      </w:r>
      <w:bookmarkEnd w:id="193"/>
      <w:bookmarkEnd w:id="194"/>
    </w:p>
    <w:p w14:paraId="4D41ABA0" w14:textId="77777777" w:rsidR="00782812" w:rsidRPr="00146419" w:rsidRDefault="00607044" w:rsidP="00146419">
      <w:pPr>
        <w:pStyle w:val="ColorfulList-Accent11"/>
        <w:numPr>
          <w:ilvl w:val="0"/>
          <w:numId w:val="39"/>
        </w:numPr>
        <w:rPr>
          <w:rFonts w:ascii="Calibri" w:hAnsi="Calibri" w:cs="Calibri"/>
          <w:lang w:val="en-GB"/>
        </w:rPr>
      </w:pPr>
      <w:bookmarkStart w:id="195" w:name="_Toc7395661"/>
      <w:bookmarkStart w:id="196" w:name="_Toc12103542"/>
      <w:r w:rsidRPr="00146419">
        <w:rPr>
          <w:rFonts w:ascii="Calibri" w:hAnsi="Calibri" w:cs="Calibri"/>
          <w:lang w:val="en-GB"/>
        </w:rPr>
        <w:t>Proposal for amendment of these Statutes and amendment of its Annexes;</w:t>
      </w:r>
      <w:bookmarkEnd w:id="195"/>
      <w:bookmarkEnd w:id="196"/>
    </w:p>
    <w:p w14:paraId="6B620984" w14:textId="77777777" w:rsidR="00821AC4" w:rsidRPr="00146419" w:rsidRDefault="00607044" w:rsidP="00146419">
      <w:pPr>
        <w:pStyle w:val="ColorfulList-Accent11"/>
        <w:numPr>
          <w:ilvl w:val="0"/>
          <w:numId w:val="39"/>
        </w:numPr>
        <w:rPr>
          <w:rFonts w:ascii="Calibri" w:hAnsi="Calibri" w:cs="Calibri"/>
          <w:lang w:val="en-GB"/>
        </w:rPr>
      </w:pPr>
      <w:bookmarkStart w:id="197" w:name="_Toc7395663"/>
      <w:bookmarkStart w:id="198" w:name="_Toc12103544"/>
      <w:r w:rsidRPr="00146419">
        <w:rPr>
          <w:rFonts w:ascii="Calibri" w:hAnsi="Calibri" w:cs="Calibri"/>
          <w:lang w:val="en-GB"/>
        </w:rPr>
        <w:lastRenderedPageBreak/>
        <w:t>Taking out of loans in exceptional cases;</w:t>
      </w:r>
      <w:bookmarkEnd w:id="197"/>
      <w:bookmarkEnd w:id="198"/>
      <w:r w:rsidR="00821AC4" w:rsidRPr="00146419">
        <w:rPr>
          <w:rFonts w:ascii="Calibri" w:hAnsi="Calibri" w:cs="Calibri"/>
          <w:lang w:val="en-GB"/>
        </w:rPr>
        <w:t xml:space="preserve"> </w:t>
      </w:r>
    </w:p>
    <w:p w14:paraId="2B13F87A" w14:textId="7B74228D" w:rsidR="00821AC4" w:rsidRPr="00710573" w:rsidRDefault="00821AC4" w:rsidP="00146419">
      <w:pPr>
        <w:pStyle w:val="ColorfulList-Accent11"/>
        <w:numPr>
          <w:ilvl w:val="0"/>
          <w:numId w:val="39"/>
        </w:numPr>
        <w:rPr>
          <w:rFonts w:ascii="Calibri" w:hAnsi="Calibri" w:cs="Calibri"/>
          <w:lang w:val="en-GB"/>
        </w:rPr>
      </w:pPr>
      <w:r w:rsidRPr="00146419">
        <w:rPr>
          <w:rFonts w:ascii="Calibri" w:hAnsi="Calibri" w:cs="Calibri"/>
          <w:lang w:val="en-GB"/>
        </w:rPr>
        <w:t xml:space="preserve">Addition of a facility by a Member, complementing the set of </w:t>
      </w:r>
      <w:r w:rsidR="004D6312" w:rsidRPr="00146419">
        <w:rPr>
          <w:rFonts w:ascii="Calibri" w:hAnsi="Calibri" w:cs="Calibri"/>
          <w:lang w:val="en-GB"/>
        </w:rPr>
        <w:t>ELI FACILITIES</w:t>
      </w:r>
      <w:r w:rsidRPr="00146419">
        <w:rPr>
          <w:rFonts w:ascii="Calibri" w:hAnsi="Calibri" w:cs="Calibri"/>
          <w:lang w:val="en-GB"/>
        </w:rPr>
        <w:t>;</w:t>
      </w:r>
    </w:p>
    <w:p w14:paraId="2B3A1F54" w14:textId="1A9F2D28" w:rsidR="00782812" w:rsidRDefault="00C96828" w:rsidP="005C3055">
      <w:pPr>
        <w:pStyle w:val="ColorfulList-Accent11"/>
        <w:numPr>
          <w:ilvl w:val="0"/>
          <w:numId w:val="39"/>
        </w:numPr>
        <w:rPr>
          <w:rFonts w:ascii="Calibri" w:hAnsi="Calibri" w:cs="Calibri"/>
          <w:lang w:val="en-GB"/>
        </w:rPr>
      </w:pPr>
      <w:r w:rsidRPr="00146419">
        <w:rPr>
          <w:rFonts w:ascii="Calibri" w:hAnsi="Calibri" w:cs="Calibri"/>
          <w:lang w:val="en-GB"/>
        </w:rPr>
        <w:t>The annual contributions</w:t>
      </w:r>
      <w:r w:rsidR="00AF635A" w:rsidRPr="00146419">
        <w:rPr>
          <w:rFonts w:ascii="Calibri" w:hAnsi="Calibri" w:cs="Calibri"/>
          <w:lang w:val="en-GB"/>
        </w:rPr>
        <w:t xml:space="preserve"> of the Members</w:t>
      </w:r>
      <w:r w:rsidR="003A654C">
        <w:rPr>
          <w:rFonts w:ascii="Calibri" w:hAnsi="Calibri" w:cs="Calibri"/>
          <w:lang w:val="en-GB"/>
        </w:rPr>
        <w:t>;</w:t>
      </w:r>
    </w:p>
    <w:p w14:paraId="63E495D6" w14:textId="28F9319E" w:rsidR="003A654C" w:rsidRPr="003A654C" w:rsidRDefault="003A654C" w:rsidP="003A654C">
      <w:pPr>
        <w:pStyle w:val="ColorfulList-Accent11"/>
        <w:numPr>
          <w:ilvl w:val="0"/>
          <w:numId w:val="39"/>
        </w:numPr>
        <w:rPr>
          <w:rFonts w:ascii="Calibri" w:hAnsi="Calibri"/>
          <w:lang w:val="en-GB"/>
        </w:rPr>
      </w:pPr>
      <w:r>
        <w:rPr>
          <w:rFonts w:ascii="Calibri" w:hAnsi="Calibri"/>
          <w:lang w:val="en-GB"/>
        </w:rPr>
        <w:t>Decision to extend the duration of ELI.</w:t>
      </w:r>
    </w:p>
    <w:p w14:paraId="6FD0AF4E" w14:textId="77777777" w:rsidR="00782812" w:rsidRPr="00146419" w:rsidRDefault="00607044" w:rsidP="00146419">
      <w:pPr>
        <w:pStyle w:val="Heading3"/>
        <w:numPr>
          <w:ilvl w:val="0"/>
          <w:numId w:val="40"/>
        </w:numPr>
        <w:rPr>
          <w:rFonts w:ascii="Calibri" w:hAnsi="Calibri" w:cs="Calibri"/>
          <w:lang w:val="en-GB"/>
        </w:rPr>
      </w:pPr>
      <w:bookmarkStart w:id="199" w:name="_Toc7395664"/>
      <w:r w:rsidRPr="00146419">
        <w:rPr>
          <w:rFonts w:ascii="Calibri" w:hAnsi="Calibri" w:cs="Calibri"/>
          <w:lang w:val="en-GB"/>
        </w:rPr>
        <w:t xml:space="preserve">The following matters shall require the approval </w:t>
      </w:r>
      <w:r w:rsidR="004428BD" w:rsidRPr="00146419">
        <w:rPr>
          <w:rFonts w:ascii="Calibri" w:hAnsi="Calibri" w:cs="Calibri"/>
          <w:lang w:val="en-GB"/>
        </w:rPr>
        <w:t xml:space="preserve">of </w:t>
      </w:r>
      <w:r w:rsidRPr="00146419">
        <w:rPr>
          <w:rFonts w:ascii="Calibri" w:hAnsi="Calibri" w:cs="Calibri"/>
          <w:lang w:val="en-GB"/>
        </w:rPr>
        <w:t>the GA by qualified majority:</w:t>
      </w:r>
      <w:bookmarkEnd w:id="199"/>
    </w:p>
    <w:p w14:paraId="33E242B7" w14:textId="6D5B14E3" w:rsidR="00782812" w:rsidRPr="00146419" w:rsidRDefault="00607044" w:rsidP="00146419">
      <w:pPr>
        <w:pStyle w:val="ColorfulList-Accent11"/>
        <w:numPr>
          <w:ilvl w:val="0"/>
          <w:numId w:val="42"/>
        </w:numPr>
        <w:rPr>
          <w:rFonts w:ascii="Calibri" w:hAnsi="Calibri" w:cs="Calibri"/>
          <w:lang w:val="en-GB"/>
        </w:rPr>
      </w:pPr>
      <w:bookmarkStart w:id="200" w:name="_Toc7395665"/>
      <w:bookmarkStart w:id="201" w:name="_Toc12103545"/>
      <w:r w:rsidRPr="00146419">
        <w:rPr>
          <w:rFonts w:ascii="Calibri" w:hAnsi="Calibri" w:cs="Calibri"/>
          <w:lang w:val="en-GB"/>
        </w:rPr>
        <w:t>Strategic partnership agreements in accordance with Article 16;</w:t>
      </w:r>
      <w:bookmarkEnd w:id="200"/>
      <w:bookmarkEnd w:id="201"/>
    </w:p>
    <w:p w14:paraId="0A26383B" w14:textId="77777777" w:rsidR="00782812" w:rsidRPr="00146419" w:rsidRDefault="00607044" w:rsidP="00146419">
      <w:pPr>
        <w:pStyle w:val="ColorfulList-Accent11"/>
        <w:numPr>
          <w:ilvl w:val="0"/>
          <w:numId w:val="42"/>
        </w:numPr>
        <w:rPr>
          <w:rFonts w:ascii="Calibri" w:hAnsi="Calibri" w:cs="Calibri"/>
          <w:lang w:val="en-GB"/>
        </w:rPr>
      </w:pPr>
      <w:bookmarkStart w:id="202" w:name="_Toc7395666"/>
      <w:bookmarkStart w:id="203" w:name="_Toc12103546"/>
      <w:r w:rsidRPr="00146419">
        <w:rPr>
          <w:rFonts w:ascii="Calibri" w:hAnsi="Calibri" w:cs="Calibri"/>
          <w:lang w:val="en-GB"/>
        </w:rPr>
        <w:t xml:space="preserve">Organisational and operational structure of </w:t>
      </w:r>
      <w:r w:rsidR="008C25A3" w:rsidRPr="00146419">
        <w:rPr>
          <w:rFonts w:ascii="Calibri" w:hAnsi="Calibri" w:cs="Calibri"/>
          <w:lang w:val="en-GB"/>
        </w:rPr>
        <w:t xml:space="preserve">ELI </w:t>
      </w:r>
      <w:r w:rsidRPr="00146419">
        <w:rPr>
          <w:rFonts w:ascii="Calibri" w:hAnsi="Calibri" w:cs="Calibri"/>
          <w:lang w:val="en-GB"/>
        </w:rPr>
        <w:t>in accordance with Chapter 4;</w:t>
      </w:r>
      <w:bookmarkEnd w:id="202"/>
      <w:bookmarkEnd w:id="203"/>
    </w:p>
    <w:p w14:paraId="7747E96D" w14:textId="67940C47" w:rsidR="00782812" w:rsidRPr="00146419" w:rsidRDefault="000E4FDF" w:rsidP="00146419">
      <w:pPr>
        <w:pStyle w:val="ColorfulList-Accent11"/>
        <w:numPr>
          <w:ilvl w:val="0"/>
          <w:numId w:val="42"/>
        </w:numPr>
        <w:rPr>
          <w:rFonts w:ascii="Calibri" w:hAnsi="Calibri" w:cs="Calibri"/>
          <w:lang w:val="en-GB"/>
        </w:rPr>
      </w:pPr>
      <w:bookmarkStart w:id="204" w:name="_Toc7395667"/>
      <w:bookmarkStart w:id="205" w:name="_Toc12103547"/>
      <w:r>
        <w:rPr>
          <w:rFonts w:ascii="Calibri" w:hAnsi="Calibri" w:cs="Calibri"/>
          <w:lang w:val="en-GB"/>
        </w:rPr>
        <w:t xml:space="preserve">RULES OF PROCEDURE </w:t>
      </w:r>
      <w:r w:rsidR="00607044" w:rsidRPr="00146419">
        <w:rPr>
          <w:rFonts w:ascii="Calibri" w:hAnsi="Calibri" w:cs="Calibri"/>
          <w:lang w:val="en-GB"/>
        </w:rPr>
        <w:t xml:space="preserve"> of the GA in accordance with Article 20 (2);</w:t>
      </w:r>
      <w:bookmarkEnd w:id="204"/>
      <w:bookmarkEnd w:id="205"/>
    </w:p>
    <w:p w14:paraId="1CD2EB11" w14:textId="77777777" w:rsidR="00782812" w:rsidRPr="00146419" w:rsidRDefault="00607044" w:rsidP="00146419">
      <w:pPr>
        <w:pStyle w:val="ColorfulList-Accent11"/>
        <w:numPr>
          <w:ilvl w:val="0"/>
          <w:numId w:val="42"/>
        </w:numPr>
        <w:rPr>
          <w:rFonts w:ascii="Calibri" w:hAnsi="Calibri" w:cs="Calibri"/>
          <w:lang w:val="en-GB"/>
        </w:rPr>
      </w:pPr>
      <w:bookmarkStart w:id="206" w:name="_Toc7395668"/>
      <w:bookmarkStart w:id="207" w:name="_Toc12103548"/>
      <w:r w:rsidRPr="00146419">
        <w:rPr>
          <w:rFonts w:ascii="Calibri" w:hAnsi="Calibri" w:cs="Calibri"/>
          <w:lang w:val="en-GB"/>
        </w:rPr>
        <w:t xml:space="preserve">Financial Rules of </w:t>
      </w:r>
      <w:r w:rsidR="003B51F0" w:rsidRPr="00146419">
        <w:rPr>
          <w:rFonts w:ascii="Calibri" w:hAnsi="Calibri" w:cs="Calibri"/>
          <w:lang w:val="en-GB"/>
        </w:rPr>
        <w:t>ELI</w:t>
      </w:r>
      <w:r w:rsidRPr="00146419">
        <w:rPr>
          <w:rFonts w:ascii="Calibri" w:hAnsi="Calibri" w:cs="Calibri"/>
          <w:lang w:val="en-GB"/>
        </w:rPr>
        <w:t>;</w:t>
      </w:r>
      <w:bookmarkEnd w:id="206"/>
      <w:bookmarkEnd w:id="207"/>
    </w:p>
    <w:p w14:paraId="6290B760" w14:textId="77777777" w:rsidR="00782812" w:rsidRPr="00146419" w:rsidRDefault="00607044" w:rsidP="00146419">
      <w:pPr>
        <w:pStyle w:val="ColorfulList-Accent11"/>
        <w:numPr>
          <w:ilvl w:val="0"/>
          <w:numId w:val="42"/>
        </w:numPr>
        <w:rPr>
          <w:rFonts w:ascii="Calibri" w:hAnsi="Calibri" w:cs="Calibri"/>
          <w:lang w:val="en-GB"/>
        </w:rPr>
      </w:pPr>
      <w:bookmarkStart w:id="208" w:name="_Toc7395669"/>
      <w:bookmarkStart w:id="209" w:name="_Toc12103549"/>
      <w:r w:rsidRPr="00146419">
        <w:rPr>
          <w:rFonts w:ascii="Calibri" w:hAnsi="Calibri" w:cs="Calibri"/>
          <w:lang w:val="en-GB"/>
        </w:rPr>
        <w:t>Any internal rules and procedures for the implementation of specific provisions of these Statutes;</w:t>
      </w:r>
      <w:bookmarkEnd w:id="208"/>
      <w:bookmarkEnd w:id="209"/>
    </w:p>
    <w:p w14:paraId="64D7D3A9" w14:textId="77777777" w:rsidR="00782812" w:rsidRPr="00146419" w:rsidRDefault="00607044" w:rsidP="00146419">
      <w:pPr>
        <w:pStyle w:val="ColorfulList-Accent11"/>
        <w:numPr>
          <w:ilvl w:val="0"/>
          <w:numId w:val="42"/>
        </w:numPr>
        <w:rPr>
          <w:rFonts w:ascii="Calibri" w:hAnsi="Calibri" w:cs="Calibri"/>
          <w:lang w:val="en-GB"/>
        </w:rPr>
      </w:pPr>
      <w:bookmarkStart w:id="210" w:name="_Toc7395670"/>
      <w:bookmarkStart w:id="211" w:name="_Toc12103550"/>
      <w:r w:rsidRPr="00146419">
        <w:rPr>
          <w:rFonts w:ascii="Calibri" w:hAnsi="Calibri" w:cs="Calibri"/>
          <w:lang w:val="en-GB"/>
        </w:rPr>
        <w:t>Election of Chair and Vice-Chair of the GA;</w:t>
      </w:r>
      <w:bookmarkEnd w:id="210"/>
      <w:bookmarkEnd w:id="211"/>
    </w:p>
    <w:p w14:paraId="46DFE8EA" w14:textId="77777777" w:rsidR="00782812" w:rsidRPr="00146419" w:rsidRDefault="00607044" w:rsidP="00146419">
      <w:pPr>
        <w:pStyle w:val="ColorfulList-Accent11"/>
        <w:numPr>
          <w:ilvl w:val="0"/>
          <w:numId w:val="42"/>
        </w:numPr>
        <w:rPr>
          <w:rFonts w:ascii="Calibri" w:hAnsi="Calibri" w:cs="Calibri"/>
          <w:lang w:val="en-GB"/>
        </w:rPr>
      </w:pPr>
      <w:bookmarkStart w:id="212" w:name="_Toc7395671"/>
      <w:bookmarkStart w:id="213" w:name="_Toc12103551"/>
      <w:r w:rsidRPr="00146419">
        <w:rPr>
          <w:rFonts w:ascii="Calibri" w:hAnsi="Calibri" w:cs="Calibri"/>
          <w:lang w:val="en-GB"/>
        </w:rPr>
        <w:t>Establishment of advisory committees or bodies other than the ISTAC and the AFC;</w:t>
      </w:r>
      <w:bookmarkEnd w:id="212"/>
      <w:bookmarkEnd w:id="213"/>
    </w:p>
    <w:p w14:paraId="16F72FC7" w14:textId="57852E43" w:rsidR="00782812" w:rsidRPr="00146419" w:rsidRDefault="00607044" w:rsidP="00146419">
      <w:pPr>
        <w:pStyle w:val="ColorfulList-Accent11"/>
        <w:numPr>
          <w:ilvl w:val="0"/>
          <w:numId w:val="42"/>
        </w:numPr>
        <w:rPr>
          <w:rFonts w:ascii="Calibri" w:hAnsi="Calibri" w:cs="Calibri"/>
          <w:lang w:val="en-GB"/>
        </w:rPr>
      </w:pPr>
      <w:bookmarkStart w:id="214" w:name="_Toc7395672"/>
      <w:bookmarkStart w:id="215" w:name="_Toc12103552"/>
      <w:r w:rsidRPr="00146419">
        <w:rPr>
          <w:rFonts w:ascii="Calibri" w:hAnsi="Calibri" w:cs="Calibri"/>
          <w:lang w:val="en-GB"/>
        </w:rPr>
        <w:t>Appointment of the Chair and members of the ISTAC in accordance with Article 2</w:t>
      </w:r>
      <w:r w:rsidR="003A654C">
        <w:rPr>
          <w:rFonts w:ascii="Calibri" w:hAnsi="Calibri" w:cs="Calibri"/>
          <w:lang w:val="en-GB"/>
        </w:rPr>
        <w:t>3</w:t>
      </w:r>
      <w:r w:rsidRPr="00146419">
        <w:rPr>
          <w:rFonts w:ascii="Calibri" w:hAnsi="Calibri" w:cs="Calibri"/>
          <w:lang w:val="en-GB"/>
        </w:rPr>
        <w:t xml:space="preserve"> (2) and of the AFC in accordance with Article 2</w:t>
      </w:r>
      <w:r w:rsidR="003A654C">
        <w:rPr>
          <w:rFonts w:ascii="Calibri" w:hAnsi="Calibri" w:cs="Calibri"/>
          <w:lang w:val="en-GB"/>
        </w:rPr>
        <w:t>4</w:t>
      </w:r>
      <w:r w:rsidRPr="00146419">
        <w:rPr>
          <w:rFonts w:ascii="Calibri" w:hAnsi="Calibri" w:cs="Calibri"/>
          <w:lang w:val="en-GB"/>
        </w:rPr>
        <w:t xml:space="preserve"> (1);</w:t>
      </w:r>
      <w:bookmarkEnd w:id="214"/>
      <w:bookmarkEnd w:id="215"/>
    </w:p>
    <w:p w14:paraId="23F0A5CF" w14:textId="77777777" w:rsidR="00782812" w:rsidRPr="00146419" w:rsidRDefault="00607044" w:rsidP="00146419">
      <w:pPr>
        <w:pStyle w:val="ColorfulList-Accent11"/>
        <w:numPr>
          <w:ilvl w:val="0"/>
          <w:numId w:val="42"/>
        </w:numPr>
        <w:rPr>
          <w:rFonts w:ascii="Calibri" w:hAnsi="Calibri" w:cs="Calibri"/>
          <w:lang w:val="en-GB"/>
        </w:rPr>
      </w:pPr>
      <w:bookmarkStart w:id="216" w:name="_Toc7395673"/>
      <w:bookmarkStart w:id="217" w:name="_Toc12103553"/>
      <w:r w:rsidRPr="00146419">
        <w:rPr>
          <w:rFonts w:ascii="Calibri" w:hAnsi="Calibri" w:cs="Calibri"/>
          <w:lang w:val="en-GB"/>
        </w:rPr>
        <w:t>Appointment or termination of the appointment of the Director General and attributions of specific powers;</w:t>
      </w:r>
      <w:bookmarkEnd w:id="216"/>
      <w:bookmarkEnd w:id="217"/>
    </w:p>
    <w:p w14:paraId="6215B8BC" w14:textId="661CF923" w:rsidR="00782812" w:rsidRPr="00146419" w:rsidRDefault="00607044" w:rsidP="00146419">
      <w:pPr>
        <w:pStyle w:val="ColorfulList-Accent11"/>
        <w:numPr>
          <w:ilvl w:val="0"/>
          <w:numId w:val="42"/>
        </w:numPr>
        <w:rPr>
          <w:rFonts w:ascii="Calibri" w:hAnsi="Calibri" w:cs="Calibri"/>
          <w:lang w:val="en-GB"/>
        </w:rPr>
      </w:pPr>
      <w:bookmarkStart w:id="218" w:name="_Toc7395674"/>
      <w:bookmarkStart w:id="219" w:name="_Toc12103554"/>
      <w:r w:rsidRPr="00146419">
        <w:rPr>
          <w:rFonts w:ascii="Calibri" w:hAnsi="Calibri" w:cs="Calibri"/>
          <w:lang w:val="en-GB"/>
        </w:rPr>
        <w:t xml:space="preserve">In the Steady State Operations period, </w:t>
      </w:r>
      <w:r w:rsidR="006216C4" w:rsidRPr="00146419">
        <w:rPr>
          <w:rFonts w:ascii="Calibri" w:hAnsi="Calibri" w:cs="Calibri"/>
          <w:lang w:val="en-GB"/>
        </w:rPr>
        <w:t xml:space="preserve">confirmation of </w:t>
      </w:r>
      <w:r w:rsidRPr="00146419">
        <w:rPr>
          <w:rFonts w:ascii="Calibri" w:hAnsi="Calibri" w:cs="Calibri"/>
          <w:lang w:val="en-GB"/>
        </w:rPr>
        <w:t>appointment, or termination of the appointment of Directors</w:t>
      </w:r>
      <w:r w:rsidR="00887589" w:rsidRPr="00146419">
        <w:rPr>
          <w:rFonts w:ascii="Calibri" w:hAnsi="Calibri" w:cs="Calibri"/>
          <w:lang w:val="en-GB"/>
        </w:rPr>
        <w:t xml:space="preserve"> of the </w:t>
      </w:r>
      <w:r w:rsidR="004D6312" w:rsidRPr="00146419">
        <w:rPr>
          <w:rFonts w:ascii="Calibri" w:hAnsi="Calibri" w:cs="Calibri"/>
          <w:lang w:val="en-GB"/>
        </w:rPr>
        <w:t>ELI FACILITIES</w:t>
      </w:r>
      <w:r w:rsidRPr="00146419">
        <w:rPr>
          <w:rFonts w:ascii="Calibri" w:hAnsi="Calibri" w:cs="Calibri"/>
          <w:lang w:val="en-GB"/>
        </w:rPr>
        <w:t>;</w:t>
      </w:r>
      <w:bookmarkEnd w:id="218"/>
      <w:bookmarkEnd w:id="219"/>
    </w:p>
    <w:p w14:paraId="765CE986" w14:textId="77777777" w:rsidR="00782812" w:rsidRPr="00146419" w:rsidRDefault="00607044" w:rsidP="00146419">
      <w:pPr>
        <w:pStyle w:val="ColorfulList-Accent11"/>
        <w:numPr>
          <w:ilvl w:val="0"/>
          <w:numId w:val="42"/>
        </w:numPr>
        <w:rPr>
          <w:rFonts w:ascii="Calibri" w:hAnsi="Calibri" w:cs="Calibri"/>
          <w:lang w:val="en-GB"/>
        </w:rPr>
      </w:pPr>
      <w:bookmarkStart w:id="220" w:name="_Toc7395675"/>
      <w:bookmarkStart w:id="221" w:name="_Toc12103555"/>
      <w:r w:rsidRPr="00146419">
        <w:rPr>
          <w:rFonts w:ascii="Calibri" w:hAnsi="Calibri" w:cs="Calibri"/>
          <w:lang w:val="en-GB"/>
        </w:rPr>
        <w:t xml:space="preserve">Winding-up of </w:t>
      </w:r>
      <w:r w:rsidR="008C25A3" w:rsidRPr="00146419">
        <w:rPr>
          <w:rFonts w:ascii="Calibri" w:hAnsi="Calibri" w:cs="Calibri"/>
          <w:lang w:val="en-GB"/>
        </w:rPr>
        <w:t xml:space="preserve">ELI </w:t>
      </w:r>
      <w:r w:rsidRPr="00146419">
        <w:rPr>
          <w:rFonts w:ascii="Calibri" w:hAnsi="Calibri" w:cs="Calibri"/>
          <w:lang w:val="en-GB"/>
        </w:rPr>
        <w:t>and the settlement of assets;</w:t>
      </w:r>
      <w:bookmarkEnd w:id="220"/>
      <w:bookmarkEnd w:id="221"/>
    </w:p>
    <w:p w14:paraId="6577A2BA" w14:textId="77777777" w:rsidR="00782812" w:rsidRPr="00146419" w:rsidRDefault="00607044" w:rsidP="00146419">
      <w:pPr>
        <w:pStyle w:val="ColorfulList-Accent11"/>
        <w:numPr>
          <w:ilvl w:val="0"/>
          <w:numId w:val="42"/>
        </w:numPr>
        <w:rPr>
          <w:rFonts w:ascii="Calibri" w:hAnsi="Calibri" w:cs="Calibri"/>
          <w:lang w:val="en-GB"/>
        </w:rPr>
      </w:pPr>
      <w:bookmarkStart w:id="222" w:name="_Toc7395676"/>
      <w:bookmarkStart w:id="223" w:name="_Toc12103556"/>
      <w:r w:rsidRPr="00146419">
        <w:rPr>
          <w:rFonts w:ascii="Calibri" w:hAnsi="Calibri" w:cs="Calibri"/>
          <w:lang w:val="en-GB"/>
        </w:rPr>
        <w:t xml:space="preserve">Annual activities program and five-year scientific and technical program of </w:t>
      </w:r>
      <w:r w:rsidR="008C25A3" w:rsidRPr="00146419">
        <w:rPr>
          <w:rFonts w:ascii="Calibri" w:hAnsi="Calibri" w:cs="Calibri"/>
          <w:lang w:val="en-GB"/>
        </w:rPr>
        <w:t>ELI</w:t>
      </w:r>
      <w:r w:rsidRPr="00146419">
        <w:rPr>
          <w:rFonts w:ascii="Calibri" w:hAnsi="Calibri" w:cs="Calibri"/>
          <w:lang w:val="en-GB"/>
        </w:rPr>
        <w:t>;</w:t>
      </w:r>
      <w:bookmarkEnd w:id="222"/>
      <w:bookmarkEnd w:id="223"/>
    </w:p>
    <w:p w14:paraId="39AAACE3" w14:textId="77777777" w:rsidR="00782812" w:rsidRPr="00146419" w:rsidRDefault="00607044" w:rsidP="00146419">
      <w:pPr>
        <w:pStyle w:val="ColorfulList-Accent11"/>
        <w:numPr>
          <w:ilvl w:val="0"/>
          <w:numId w:val="42"/>
        </w:numPr>
        <w:rPr>
          <w:rFonts w:ascii="Calibri" w:hAnsi="Calibri" w:cs="Calibri"/>
          <w:lang w:val="en-GB"/>
        </w:rPr>
      </w:pPr>
      <w:bookmarkStart w:id="224" w:name="_Toc7395677"/>
      <w:bookmarkStart w:id="225" w:name="_Toc12103557"/>
      <w:r w:rsidRPr="00146419">
        <w:rPr>
          <w:rFonts w:ascii="Calibri" w:hAnsi="Calibri" w:cs="Calibri"/>
          <w:lang w:val="en-GB"/>
        </w:rPr>
        <w:t xml:space="preserve">The </w:t>
      </w:r>
      <w:r w:rsidR="008C25A3" w:rsidRPr="00146419">
        <w:rPr>
          <w:rFonts w:ascii="Calibri" w:hAnsi="Calibri" w:cs="Calibri"/>
          <w:lang w:val="en-GB"/>
        </w:rPr>
        <w:t xml:space="preserve">ELI </w:t>
      </w:r>
      <w:r w:rsidRPr="00146419">
        <w:rPr>
          <w:rFonts w:ascii="Calibri" w:hAnsi="Calibri" w:cs="Calibri"/>
          <w:lang w:val="en-GB"/>
        </w:rPr>
        <w:t>cost book applied to cost estimations including the value of In-kind contributions;</w:t>
      </w:r>
      <w:bookmarkEnd w:id="224"/>
      <w:bookmarkEnd w:id="225"/>
    </w:p>
    <w:p w14:paraId="63B748D8" w14:textId="77777777" w:rsidR="00782812" w:rsidRPr="00146419" w:rsidRDefault="00607044" w:rsidP="00146419">
      <w:pPr>
        <w:pStyle w:val="ColorfulList-Accent11"/>
        <w:numPr>
          <w:ilvl w:val="0"/>
          <w:numId w:val="42"/>
        </w:numPr>
        <w:rPr>
          <w:rFonts w:ascii="Calibri" w:hAnsi="Calibri" w:cs="Calibri"/>
          <w:lang w:val="en-GB"/>
        </w:rPr>
      </w:pPr>
      <w:bookmarkStart w:id="226" w:name="_Toc7395678"/>
      <w:bookmarkStart w:id="227" w:name="_Toc12103558"/>
      <w:r w:rsidRPr="00146419">
        <w:rPr>
          <w:rFonts w:ascii="Calibri" w:hAnsi="Calibri" w:cs="Calibri"/>
          <w:lang w:val="en-GB"/>
        </w:rPr>
        <w:t xml:space="preserve">The annual budget and five-year budget plan of </w:t>
      </w:r>
      <w:r w:rsidR="008C25A3" w:rsidRPr="00146419">
        <w:rPr>
          <w:rFonts w:ascii="Calibri" w:hAnsi="Calibri" w:cs="Calibri"/>
          <w:lang w:val="en-GB"/>
        </w:rPr>
        <w:t>ELI</w:t>
      </w:r>
      <w:r w:rsidRPr="00146419">
        <w:rPr>
          <w:rFonts w:ascii="Calibri" w:hAnsi="Calibri" w:cs="Calibri"/>
          <w:lang w:val="en-GB"/>
        </w:rPr>
        <w:t>;</w:t>
      </w:r>
      <w:bookmarkEnd w:id="226"/>
      <w:bookmarkEnd w:id="227"/>
    </w:p>
    <w:p w14:paraId="09727225" w14:textId="77777777" w:rsidR="00782812" w:rsidRPr="00146419" w:rsidRDefault="00607044" w:rsidP="00146419">
      <w:pPr>
        <w:pStyle w:val="ColorfulList-Accent11"/>
        <w:numPr>
          <w:ilvl w:val="0"/>
          <w:numId w:val="42"/>
        </w:numPr>
        <w:rPr>
          <w:rFonts w:ascii="Calibri" w:hAnsi="Calibri" w:cs="Calibri"/>
          <w:lang w:val="en-GB"/>
        </w:rPr>
      </w:pPr>
      <w:bookmarkStart w:id="228" w:name="_Toc7395679"/>
      <w:bookmarkStart w:id="229" w:name="_Toc12103559"/>
      <w:r w:rsidRPr="00146419">
        <w:rPr>
          <w:rFonts w:ascii="Calibri" w:hAnsi="Calibri" w:cs="Calibri"/>
          <w:lang w:val="en-GB"/>
        </w:rPr>
        <w:t>Adoption of specific projects and related budgets;</w:t>
      </w:r>
      <w:bookmarkEnd w:id="228"/>
      <w:bookmarkEnd w:id="229"/>
    </w:p>
    <w:p w14:paraId="0691A998" w14:textId="23C3365C" w:rsidR="00782812" w:rsidRPr="00146419" w:rsidRDefault="00607044" w:rsidP="00146419">
      <w:pPr>
        <w:pStyle w:val="ColorfulList-Accent11"/>
        <w:numPr>
          <w:ilvl w:val="0"/>
          <w:numId w:val="42"/>
        </w:numPr>
        <w:rPr>
          <w:rFonts w:ascii="Calibri" w:hAnsi="Calibri" w:cs="Calibri"/>
          <w:lang w:val="en-GB"/>
        </w:rPr>
      </w:pPr>
      <w:bookmarkStart w:id="230" w:name="_Toc7395680"/>
      <w:bookmarkStart w:id="231" w:name="_Toc12103560"/>
      <w:r w:rsidRPr="00146419">
        <w:rPr>
          <w:rFonts w:ascii="Calibri" w:hAnsi="Calibri" w:cs="Calibri"/>
          <w:lang w:val="en-GB"/>
        </w:rPr>
        <w:t xml:space="preserve">Approval of upgrades to the </w:t>
      </w:r>
      <w:r w:rsidR="004D6312" w:rsidRPr="00146419">
        <w:rPr>
          <w:rFonts w:ascii="Calibri" w:hAnsi="Calibri" w:cs="Calibri"/>
          <w:lang w:val="en-GB"/>
        </w:rPr>
        <w:t>ELI FACILITIES</w:t>
      </w:r>
      <w:r w:rsidRPr="00146419">
        <w:rPr>
          <w:rFonts w:ascii="Calibri" w:hAnsi="Calibri" w:cs="Calibri"/>
          <w:lang w:val="en-GB"/>
        </w:rPr>
        <w:t>;</w:t>
      </w:r>
      <w:bookmarkEnd w:id="230"/>
      <w:bookmarkEnd w:id="231"/>
    </w:p>
    <w:p w14:paraId="1D23EFE2" w14:textId="77777777" w:rsidR="00782812" w:rsidRPr="00146419" w:rsidRDefault="00607044" w:rsidP="00146419">
      <w:pPr>
        <w:pStyle w:val="ColorfulList-Accent11"/>
        <w:numPr>
          <w:ilvl w:val="0"/>
          <w:numId w:val="42"/>
        </w:numPr>
        <w:rPr>
          <w:rFonts w:ascii="Calibri" w:hAnsi="Calibri" w:cs="Calibri"/>
          <w:lang w:val="en-GB"/>
        </w:rPr>
      </w:pPr>
      <w:bookmarkStart w:id="232" w:name="_Toc7395681"/>
      <w:bookmarkStart w:id="233" w:name="_Toc12103561"/>
      <w:r w:rsidRPr="00146419">
        <w:rPr>
          <w:rFonts w:ascii="Calibri" w:hAnsi="Calibri" w:cs="Calibri"/>
          <w:lang w:val="en-GB"/>
        </w:rPr>
        <w:t xml:space="preserve">Adoption of the annual financial statement of </w:t>
      </w:r>
      <w:r w:rsidR="008C25A3" w:rsidRPr="00146419">
        <w:rPr>
          <w:rFonts w:ascii="Calibri" w:hAnsi="Calibri" w:cs="Calibri"/>
          <w:lang w:val="en-GB"/>
        </w:rPr>
        <w:t>ELI</w:t>
      </w:r>
      <w:r w:rsidRPr="00146419">
        <w:rPr>
          <w:rFonts w:ascii="Calibri" w:hAnsi="Calibri" w:cs="Calibri"/>
          <w:lang w:val="en-GB"/>
        </w:rPr>
        <w:t>;</w:t>
      </w:r>
      <w:bookmarkEnd w:id="232"/>
      <w:bookmarkEnd w:id="233"/>
    </w:p>
    <w:p w14:paraId="06B66568" w14:textId="77777777" w:rsidR="00782812" w:rsidRPr="00146419" w:rsidRDefault="00607044" w:rsidP="00146419">
      <w:pPr>
        <w:pStyle w:val="ColorfulList-Accent11"/>
        <w:numPr>
          <w:ilvl w:val="0"/>
          <w:numId w:val="42"/>
        </w:numPr>
        <w:rPr>
          <w:rFonts w:ascii="Calibri" w:hAnsi="Calibri" w:cs="Calibri"/>
          <w:lang w:val="en-GB"/>
        </w:rPr>
      </w:pPr>
      <w:bookmarkStart w:id="234" w:name="_Toc7395682"/>
      <w:bookmarkStart w:id="235" w:name="_Toc12103562"/>
      <w:r w:rsidRPr="00146419">
        <w:rPr>
          <w:rFonts w:ascii="Calibri" w:hAnsi="Calibri" w:cs="Calibri"/>
          <w:lang w:val="en-GB"/>
        </w:rPr>
        <w:t xml:space="preserve">Adoption of the annual activity report of </w:t>
      </w:r>
      <w:r w:rsidR="008C25A3" w:rsidRPr="00146419">
        <w:rPr>
          <w:rFonts w:ascii="Calibri" w:hAnsi="Calibri" w:cs="Calibri"/>
          <w:lang w:val="en-GB"/>
        </w:rPr>
        <w:t>ELI</w:t>
      </w:r>
      <w:r w:rsidRPr="00146419">
        <w:rPr>
          <w:rFonts w:ascii="Calibri" w:hAnsi="Calibri" w:cs="Calibri"/>
          <w:lang w:val="en-GB"/>
        </w:rPr>
        <w:t>;</w:t>
      </w:r>
      <w:bookmarkEnd w:id="234"/>
      <w:bookmarkEnd w:id="235"/>
    </w:p>
    <w:p w14:paraId="1E5CF204" w14:textId="2448ABC0" w:rsidR="00782812" w:rsidRPr="00146419" w:rsidRDefault="00607044" w:rsidP="00146419">
      <w:pPr>
        <w:pStyle w:val="ColorfulList-Accent11"/>
        <w:numPr>
          <w:ilvl w:val="0"/>
          <w:numId w:val="42"/>
        </w:numPr>
        <w:rPr>
          <w:rFonts w:ascii="Calibri" w:hAnsi="Calibri" w:cs="Calibri"/>
          <w:lang w:val="en-GB"/>
        </w:rPr>
      </w:pPr>
      <w:bookmarkStart w:id="236" w:name="_Toc7395683"/>
      <w:bookmarkStart w:id="237" w:name="_Toc12103563"/>
      <w:r w:rsidRPr="00146419">
        <w:rPr>
          <w:rFonts w:ascii="Calibri" w:hAnsi="Calibri" w:cs="Calibri"/>
          <w:lang w:val="en-GB"/>
        </w:rPr>
        <w:t xml:space="preserve">Policy for the allocation of and access to beam time in </w:t>
      </w:r>
      <w:r w:rsidR="004D6312" w:rsidRPr="00146419">
        <w:rPr>
          <w:rFonts w:ascii="Calibri" w:hAnsi="Calibri" w:cs="Calibri"/>
          <w:lang w:val="en-GB"/>
        </w:rPr>
        <w:t>ELI FACILITIES</w:t>
      </w:r>
      <w:r w:rsidRPr="00146419">
        <w:rPr>
          <w:rFonts w:ascii="Calibri" w:hAnsi="Calibri" w:cs="Calibri"/>
          <w:lang w:val="en-GB"/>
        </w:rPr>
        <w:t>;</w:t>
      </w:r>
      <w:bookmarkEnd w:id="236"/>
      <w:bookmarkEnd w:id="237"/>
    </w:p>
    <w:p w14:paraId="6EBD55DF" w14:textId="7CC3ADBB" w:rsidR="00782812" w:rsidRPr="00146419" w:rsidRDefault="00607044" w:rsidP="00146419">
      <w:pPr>
        <w:pStyle w:val="ColorfulList-Accent11"/>
        <w:numPr>
          <w:ilvl w:val="0"/>
          <w:numId w:val="42"/>
        </w:numPr>
        <w:rPr>
          <w:rFonts w:ascii="Calibri" w:hAnsi="Calibri" w:cs="Calibri"/>
          <w:lang w:val="en-GB"/>
        </w:rPr>
      </w:pPr>
      <w:bookmarkStart w:id="238" w:name="_Toc7395684"/>
      <w:bookmarkStart w:id="239" w:name="_Toc12103564"/>
      <w:r w:rsidRPr="00146419">
        <w:rPr>
          <w:rFonts w:ascii="Calibri" w:hAnsi="Calibri" w:cs="Calibri"/>
          <w:lang w:val="en-GB"/>
        </w:rPr>
        <w:t xml:space="preserve">Approval of the </w:t>
      </w:r>
      <w:r w:rsidR="000E4FDF">
        <w:rPr>
          <w:rFonts w:ascii="Calibri" w:hAnsi="Calibri" w:cs="Calibri"/>
          <w:lang w:val="en-GB"/>
        </w:rPr>
        <w:t xml:space="preserve">RULES OF PROCEDURE </w:t>
      </w:r>
      <w:r w:rsidRPr="00146419">
        <w:rPr>
          <w:rFonts w:ascii="Calibri" w:hAnsi="Calibri" w:cs="Calibri"/>
          <w:lang w:val="en-GB"/>
        </w:rPr>
        <w:t xml:space="preserve"> of the ISTAC</w:t>
      </w:r>
      <w:r w:rsidR="00AF731D" w:rsidRPr="00146419">
        <w:rPr>
          <w:rFonts w:ascii="Calibri" w:hAnsi="Calibri" w:cs="Calibri"/>
          <w:lang w:val="en-GB"/>
        </w:rPr>
        <w:t xml:space="preserve"> and</w:t>
      </w:r>
      <w:r w:rsidRPr="00146419">
        <w:rPr>
          <w:rFonts w:ascii="Calibri" w:hAnsi="Calibri" w:cs="Calibri"/>
          <w:lang w:val="en-GB"/>
        </w:rPr>
        <w:t xml:space="preserve"> the AFC</w:t>
      </w:r>
      <w:r w:rsidR="00AF731D" w:rsidRPr="00146419">
        <w:rPr>
          <w:rFonts w:ascii="Calibri" w:hAnsi="Calibri" w:cs="Calibri"/>
          <w:lang w:val="en-GB"/>
        </w:rPr>
        <w:t>.</w:t>
      </w:r>
      <w:bookmarkEnd w:id="238"/>
      <w:bookmarkEnd w:id="239"/>
      <w:r w:rsidRPr="00146419">
        <w:rPr>
          <w:rFonts w:ascii="Calibri" w:hAnsi="Calibri" w:cs="Calibri"/>
          <w:lang w:val="en-GB"/>
        </w:rPr>
        <w:t xml:space="preserve"> </w:t>
      </w:r>
    </w:p>
    <w:p w14:paraId="709444B8" w14:textId="77777777" w:rsidR="00782812" w:rsidRPr="00146419" w:rsidRDefault="00607044" w:rsidP="00146419">
      <w:pPr>
        <w:pStyle w:val="Heading3"/>
        <w:numPr>
          <w:ilvl w:val="0"/>
          <w:numId w:val="43"/>
        </w:numPr>
        <w:rPr>
          <w:rFonts w:ascii="Calibri" w:hAnsi="Calibri" w:cs="Calibri"/>
          <w:lang w:val="en-GB"/>
        </w:rPr>
      </w:pPr>
      <w:bookmarkStart w:id="240" w:name="_Toc7395685"/>
      <w:r w:rsidRPr="00146419">
        <w:rPr>
          <w:rFonts w:ascii="Calibri" w:hAnsi="Calibri" w:cs="Calibri"/>
          <w:lang w:val="en-GB"/>
        </w:rPr>
        <w:t>Except where otherwise provided in these Statutes, all other decisions of the GA shall be taken by a simple majority.</w:t>
      </w:r>
      <w:bookmarkEnd w:id="240"/>
    </w:p>
    <w:p w14:paraId="031D38AA" w14:textId="00BE0959" w:rsidR="00782812" w:rsidRPr="00146419" w:rsidRDefault="00607044" w:rsidP="00084303">
      <w:pPr>
        <w:pStyle w:val="Heading2"/>
      </w:pPr>
      <w:bookmarkStart w:id="241" w:name="_Article_21_Director"/>
      <w:bookmarkStart w:id="242" w:name="_Toc7395686"/>
      <w:bookmarkStart w:id="243" w:name="_Toc12103565"/>
      <w:bookmarkEnd w:id="241"/>
      <w:r w:rsidRPr="00146419">
        <w:lastRenderedPageBreak/>
        <w:t>Article 22 Director General</w:t>
      </w:r>
      <w:bookmarkEnd w:id="242"/>
      <w:bookmarkEnd w:id="243"/>
    </w:p>
    <w:p w14:paraId="131381F1" w14:textId="29EA9E93" w:rsidR="00782812" w:rsidRPr="00146419" w:rsidRDefault="00607044" w:rsidP="00146419">
      <w:pPr>
        <w:pStyle w:val="Heading3"/>
        <w:numPr>
          <w:ilvl w:val="0"/>
          <w:numId w:val="44"/>
        </w:numPr>
        <w:rPr>
          <w:rFonts w:ascii="Calibri" w:eastAsia="Calibri" w:hAnsi="Calibri" w:cs="Calibri"/>
          <w:lang w:val="en-GB"/>
        </w:rPr>
      </w:pPr>
      <w:bookmarkStart w:id="244" w:name="_Toc7395687"/>
      <w:r w:rsidRPr="00710573">
        <w:rPr>
          <w:rFonts w:ascii="Calibri" w:hAnsi="Calibri" w:cs="Calibri"/>
          <w:lang w:val="en-GB"/>
        </w:rPr>
        <w:t xml:space="preserve">The Director General </w:t>
      </w:r>
      <w:r w:rsidR="00D17F57" w:rsidRPr="00146419">
        <w:rPr>
          <w:rFonts w:ascii="Calibri" w:hAnsi="Calibri" w:cs="Calibri"/>
          <w:lang w:val="en-GB"/>
        </w:rPr>
        <w:t xml:space="preserve">(DG) </w:t>
      </w:r>
      <w:r w:rsidRPr="00146419">
        <w:rPr>
          <w:rFonts w:ascii="Calibri" w:hAnsi="Calibri" w:cs="Calibri"/>
          <w:lang w:val="en-GB"/>
        </w:rPr>
        <w:t xml:space="preserve">shall be the legal representative of </w:t>
      </w:r>
      <w:r w:rsidR="008C25A3" w:rsidRPr="00146419">
        <w:rPr>
          <w:rFonts w:ascii="Calibri" w:hAnsi="Calibri" w:cs="Calibri"/>
          <w:lang w:val="en-GB"/>
        </w:rPr>
        <w:t>ELI</w:t>
      </w:r>
      <w:r w:rsidRPr="00146419">
        <w:rPr>
          <w:rFonts w:ascii="Calibri" w:hAnsi="Calibri" w:cs="Calibri"/>
          <w:lang w:val="en-GB"/>
        </w:rPr>
        <w:t xml:space="preserve">. </w:t>
      </w:r>
      <w:bookmarkEnd w:id="244"/>
      <w:r w:rsidRPr="00146419">
        <w:rPr>
          <w:rFonts w:ascii="Calibri" w:eastAsia="Calibri" w:hAnsi="Calibri" w:cs="Calibri"/>
          <w:lang w:val="en-GB"/>
        </w:rPr>
        <w:t xml:space="preserve">The </w:t>
      </w:r>
      <w:bookmarkStart w:id="245" w:name="_Toc7395688"/>
      <w:r w:rsidR="001F5EB5">
        <w:rPr>
          <w:rFonts w:ascii="Calibri" w:eastAsia="Calibri" w:hAnsi="Calibri" w:cs="Calibri"/>
        </w:rPr>
        <w:t>DG</w:t>
      </w:r>
      <w:r w:rsidR="00386D81" w:rsidRPr="00146419">
        <w:rPr>
          <w:rFonts w:ascii="Calibri" w:eastAsia="Calibri" w:hAnsi="Calibri" w:cs="Calibri"/>
        </w:rPr>
        <w:t xml:space="preserve"> shall be responsible to execute the day-to-day management of ELI with due diligence and in accordance with these Statutes, the instructions and resolutions of the GA, and applicable legal requirements.</w:t>
      </w:r>
    </w:p>
    <w:p w14:paraId="6E6CA629" w14:textId="35FC060E" w:rsidR="00FB59B0" w:rsidRPr="001170BB" w:rsidRDefault="006510AC" w:rsidP="00146419">
      <w:pPr>
        <w:pStyle w:val="Heading3"/>
        <w:numPr>
          <w:ilvl w:val="0"/>
          <w:numId w:val="34"/>
        </w:numPr>
        <w:rPr>
          <w:rFonts w:ascii="Calibri" w:hAnsi="Calibri" w:cs="Calibri"/>
          <w:lang w:val="en-GB"/>
        </w:rPr>
      </w:pPr>
      <w:r w:rsidRPr="00146419">
        <w:rPr>
          <w:rFonts w:ascii="Calibri" w:eastAsia="Calibri" w:hAnsi="Calibri" w:cs="Calibri"/>
          <w:lang w:val="en-GB"/>
        </w:rPr>
        <w:t>The DG shall present an organisational structure</w:t>
      </w:r>
      <w:r w:rsidR="00EB7A43" w:rsidRPr="00146419">
        <w:rPr>
          <w:rFonts w:ascii="Calibri" w:eastAsia="Calibri" w:hAnsi="Calibri" w:cs="Calibri"/>
          <w:lang w:val="en-GB"/>
        </w:rPr>
        <w:t xml:space="preserve"> to the GA for approval. That will identify</w:t>
      </w:r>
      <w:r w:rsidRPr="00146419">
        <w:rPr>
          <w:rFonts w:ascii="Calibri" w:eastAsia="Calibri" w:hAnsi="Calibri" w:cs="Calibri"/>
          <w:lang w:val="en-GB"/>
        </w:rPr>
        <w:t xml:space="preserve"> the </w:t>
      </w:r>
      <w:r w:rsidR="00192EC5" w:rsidRPr="00146419">
        <w:rPr>
          <w:rFonts w:ascii="Calibri" w:eastAsia="Calibri" w:hAnsi="Calibri" w:cs="Calibri"/>
          <w:lang w:val="en-GB"/>
        </w:rPr>
        <w:t xml:space="preserve">Directors and </w:t>
      </w:r>
      <w:r w:rsidRPr="00146419">
        <w:rPr>
          <w:rFonts w:ascii="Calibri" w:eastAsia="Calibri" w:hAnsi="Calibri" w:cs="Calibri"/>
          <w:lang w:val="en-GB"/>
        </w:rPr>
        <w:t xml:space="preserve">senior officers in the organisation. </w:t>
      </w:r>
      <w:r w:rsidR="00386D81" w:rsidRPr="00146419">
        <w:rPr>
          <w:rFonts w:ascii="Calibri" w:eastAsia="Calibri" w:hAnsi="Calibri" w:cs="Calibri"/>
        </w:rPr>
        <w:t>The DG</w:t>
      </w:r>
      <w:r w:rsidR="00AF731D" w:rsidRPr="00146419">
        <w:rPr>
          <w:rFonts w:ascii="Calibri" w:hAnsi="Calibri" w:cs="Calibri"/>
        </w:rPr>
        <w:t xml:space="preserve"> </w:t>
      </w:r>
      <w:r w:rsidR="00D17F57" w:rsidRPr="00146419">
        <w:rPr>
          <w:rFonts w:ascii="Calibri" w:hAnsi="Calibri" w:cs="Calibri"/>
        </w:rPr>
        <w:t xml:space="preserve">shall appoint </w:t>
      </w:r>
      <w:r w:rsidR="00454168" w:rsidRPr="00146419">
        <w:rPr>
          <w:rFonts w:ascii="Calibri" w:hAnsi="Calibri" w:cs="Calibri"/>
        </w:rPr>
        <w:t xml:space="preserve">the </w:t>
      </w:r>
      <w:r w:rsidR="00FB59B0" w:rsidRPr="00146419">
        <w:rPr>
          <w:rFonts w:ascii="Calibri" w:hAnsi="Calibri" w:cs="Calibri"/>
        </w:rPr>
        <w:t xml:space="preserve">Directors </w:t>
      </w:r>
      <w:r w:rsidR="00D17F57" w:rsidRPr="00146419">
        <w:rPr>
          <w:rFonts w:ascii="Calibri" w:hAnsi="Calibri" w:cs="Calibri"/>
        </w:rPr>
        <w:t xml:space="preserve">of the respective </w:t>
      </w:r>
      <w:r w:rsidR="004D6312" w:rsidRPr="00146419">
        <w:rPr>
          <w:rFonts w:ascii="Calibri" w:hAnsi="Calibri" w:cs="Calibri"/>
        </w:rPr>
        <w:t xml:space="preserve">ELI FACILITIES </w:t>
      </w:r>
      <w:r w:rsidR="00D17F57" w:rsidRPr="00146419">
        <w:rPr>
          <w:rFonts w:ascii="Calibri" w:hAnsi="Calibri" w:cs="Calibri"/>
        </w:rPr>
        <w:t xml:space="preserve">to maintain consistency and collaboration between </w:t>
      </w:r>
      <w:r w:rsidR="00454168" w:rsidRPr="00146419">
        <w:rPr>
          <w:rFonts w:ascii="Calibri" w:hAnsi="Calibri" w:cs="Calibri"/>
        </w:rPr>
        <w:t xml:space="preserve">the </w:t>
      </w:r>
      <w:r w:rsidR="004D6312" w:rsidRPr="00146419">
        <w:rPr>
          <w:rFonts w:ascii="Calibri" w:hAnsi="Calibri" w:cs="Calibri"/>
        </w:rPr>
        <w:t>ELI FACILITIES</w:t>
      </w:r>
      <w:r w:rsidR="00EB7A43" w:rsidRPr="00146419">
        <w:rPr>
          <w:rFonts w:ascii="Calibri" w:hAnsi="Calibri" w:cs="Calibri"/>
          <w:lang w:val="en-GB"/>
        </w:rPr>
        <w:t xml:space="preserve">, except during Initial Operations Period when the Facility Directors shall be appointed by the </w:t>
      </w:r>
      <w:r w:rsidR="00EB7A43" w:rsidRPr="00F57596">
        <w:rPr>
          <w:rFonts w:ascii="Calibri" w:hAnsi="Calibri" w:cs="Calibri"/>
          <w:lang w:val="en-GB"/>
        </w:rPr>
        <w:t xml:space="preserve">respective </w:t>
      </w:r>
      <w:r w:rsidR="003D1857" w:rsidRPr="00F57596">
        <w:rPr>
          <w:rFonts w:ascii="Calibri" w:hAnsi="Calibri" w:cs="Calibri"/>
          <w:lang w:val="en-GB"/>
        </w:rPr>
        <w:t>HOST COUNTRIES</w:t>
      </w:r>
      <w:r w:rsidR="00EB7A43" w:rsidRPr="00F57596">
        <w:rPr>
          <w:rFonts w:ascii="Calibri" w:hAnsi="Calibri" w:cs="Calibri"/>
          <w:lang w:val="en-GB"/>
        </w:rPr>
        <w:t>.</w:t>
      </w:r>
      <w:bookmarkEnd w:id="245"/>
    </w:p>
    <w:p w14:paraId="592F58CC" w14:textId="415728E3" w:rsidR="00782812" w:rsidRPr="00146419" w:rsidRDefault="00607044" w:rsidP="00146419">
      <w:pPr>
        <w:pStyle w:val="Heading3"/>
        <w:numPr>
          <w:ilvl w:val="0"/>
          <w:numId w:val="34"/>
        </w:numPr>
        <w:rPr>
          <w:rFonts w:ascii="Calibri" w:hAnsi="Calibri" w:cs="Calibri"/>
          <w:lang w:val="en-GB"/>
        </w:rPr>
      </w:pPr>
      <w:bookmarkStart w:id="246" w:name="_Toc7395689"/>
      <w:r w:rsidRPr="00146419">
        <w:rPr>
          <w:rFonts w:ascii="Calibri" w:hAnsi="Calibri" w:cs="Calibri"/>
          <w:lang w:val="en-GB"/>
        </w:rPr>
        <w:t xml:space="preserve">The </w:t>
      </w:r>
      <w:r w:rsidR="001F5EB5">
        <w:rPr>
          <w:rFonts w:ascii="Calibri" w:hAnsi="Calibri" w:cs="Calibri"/>
          <w:lang w:val="en-GB"/>
        </w:rPr>
        <w:t>DG</w:t>
      </w:r>
      <w:r w:rsidRPr="00146419">
        <w:rPr>
          <w:rFonts w:ascii="Calibri" w:hAnsi="Calibri" w:cs="Calibri"/>
          <w:lang w:val="en-GB"/>
        </w:rPr>
        <w:t xml:space="preserve"> shall prepare and submit strategic, technical, scientific, legal, budgetary and administrative decisions to the GA.</w:t>
      </w:r>
      <w:bookmarkEnd w:id="246"/>
      <w:r w:rsidRPr="00146419">
        <w:rPr>
          <w:rFonts w:ascii="Calibri" w:hAnsi="Calibri" w:cs="Calibri"/>
          <w:lang w:val="en-GB"/>
        </w:rPr>
        <w:t xml:space="preserve"> </w:t>
      </w:r>
    </w:p>
    <w:p w14:paraId="086E6527" w14:textId="43B26D9C" w:rsidR="00782812" w:rsidRPr="00146419" w:rsidRDefault="00607044" w:rsidP="00146419">
      <w:pPr>
        <w:pStyle w:val="Heading3"/>
        <w:numPr>
          <w:ilvl w:val="0"/>
          <w:numId w:val="34"/>
        </w:numPr>
        <w:rPr>
          <w:rFonts w:ascii="Calibri" w:hAnsi="Calibri" w:cs="Calibri"/>
          <w:lang w:val="en-GB"/>
        </w:rPr>
      </w:pPr>
      <w:bookmarkStart w:id="247" w:name="_Toc7395690"/>
      <w:r w:rsidRPr="00146419">
        <w:rPr>
          <w:rFonts w:ascii="Calibri" w:hAnsi="Calibri" w:cs="Calibri"/>
          <w:lang w:val="en-GB"/>
        </w:rPr>
        <w:t xml:space="preserve">The </w:t>
      </w:r>
      <w:r w:rsidR="001F5EB5">
        <w:rPr>
          <w:rFonts w:ascii="Calibri" w:hAnsi="Calibri" w:cs="Calibri"/>
          <w:lang w:val="en-GB"/>
        </w:rPr>
        <w:t>DG</w:t>
      </w:r>
      <w:r w:rsidRPr="00146419">
        <w:rPr>
          <w:rFonts w:ascii="Calibri" w:hAnsi="Calibri" w:cs="Calibri"/>
          <w:lang w:val="en-GB"/>
        </w:rPr>
        <w:t xml:space="preserve"> shall present</w:t>
      </w:r>
      <w:r w:rsidR="00906454" w:rsidRPr="00146419">
        <w:rPr>
          <w:rFonts w:ascii="Calibri" w:hAnsi="Calibri" w:cs="Calibri"/>
          <w:lang w:val="en-GB"/>
        </w:rPr>
        <w:t xml:space="preserve"> </w:t>
      </w:r>
      <w:r w:rsidRPr="00146419">
        <w:rPr>
          <w:rFonts w:ascii="Calibri" w:hAnsi="Calibri" w:cs="Calibri"/>
          <w:lang w:val="en-GB"/>
        </w:rPr>
        <w:t>an annual activity report to the GA and shall present once a year an audited financial statement to the GA.</w:t>
      </w:r>
      <w:bookmarkEnd w:id="247"/>
    </w:p>
    <w:p w14:paraId="0E2B30E2" w14:textId="5A00E190" w:rsidR="00782812" w:rsidRPr="00146419" w:rsidRDefault="00607044" w:rsidP="00146419">
      <w:pPr>
        <w:pStyle w:val="Heading3"/>
        <w:numPr>
          <w:ilvl w:val="0"/>
          <w:numId w:val="34"/>
        </w:numPr>
        <w:rPr>
          <w:rFonts w:ascii="Calibri" w:hAnsi="Calibri" w:cs="Calibri"/>
          <w:lang w:val="en-GB"/>
        </w:rPr>
      </w:pPr>
      <w:bookmarkStart w:id="248" w:name="_Toc7395691"/>
      <w:r w:rsidRPr="00146419">
        <w:rPr>
          <w:rFonts w:ascii="Calibri" w:hAnsi="Calibri" w:cs="Calibri"/>
          <w:lang w:val="en-GB"/>
        </w:rPr>
        <w:t xml:space="preserve">The </w:t>
      </w:r>
      <w:r w:rsidR="001F5EB5">
        <w:rPr>
          <w:rFonts w:ascii="Calibri" w:hAnsi="Calibri" w:cs="Calibri"/>
          <w:lang w:val="en-GB"/>
        </w:rPr>
        <w:t>DG</w:t>
      </w:r>
      <w:r w:rsidRPr="00146419">
        <w:rPr>
          <w:rFonts w:ascii="Calibri" w:hAnsi="Calibri" w:cs="Calibri"/>
          <w:lang w:val="en-GB"/>
        </w:rPr>
        <w:t xml:space="preserve"> shall be appointed by the GA for a period of up to five years; the appointment may be extended once by a period of up to five years</w:t>
      </w:r>
      <w:r w:rsidR="00FE2DB1" w:rsidRPr="00146419">
        <w:rPr>
          <w:rFonts w:ascii="Calibri" w:hAnsi="Calibri" w:cs="Calibri"/>
          <w:lang w:val="en-GB"/>
        </w:rPr>
        <w:t xml:space="preserve">. </w:t>
      </w:r>
      <w:bookmarkEnd w:id="248"/>
    </w:p>
    <w:p w14:paraId="29FF0BEB" w14:textId="25C67F75" w:rsidR="00782812" w:rsidRPr="00146419" w:rsidRDefault="00607044" w:rsidP="00146419">
      <w:pPr>
        <w:pStyle w:val="Heading3"/>
        <w:numPr>
          <w:ilvl w:val="0"/>
          <w:numId w:val="34"/>
        </w:numPr>
        <w:rPr>
          <w:rFonts w:ascii="Calibri" w:hAnsi="Calibri" w:cs="Calibri"/>
          <w:lang w:val="en-GB"/>
        </w:rPr>
      </w:pPr>
      <w:bookmarkStart w:id="249" w:name="_Toc7395692"/>
      <w:r w:rsidRPr="00146419">
        <w:rPr>
          <w:rFonts w:ascii="Calibri" w:hAnsi="Calibri" w:cs="Calibri"/>
          <w:lang w:val="en-GB"/>
        </w:rPr>
        <w:t xml:space="preserve">In the event of the </w:t>
      </w:r>
      <w:r w:rsidR="001F5EB5">
        <w:rPr>
          <w:rFonts w:ascii="Calibri" w:hAnsi="Calibri" w:cs="Calibri"/>
          <w:lang w:val="en-GB"/>
        </w:rPr>
        <w:t>DG</w:t>
      </w:r>
      <w:r w:rsidRPr="00146419">
        <w:rPr>
          <w:rFonts w:ascii="Calibri" w:hAnsi="Calibri" w:cs="Calibri"/>
          <w:lang w:val="en-GB"/>
        </w:rPr>
        <w:t xml:space="preserve">’s post falling vacant, the GA shall designate an acting </w:t>
      </w:r>
      <w:r w:rsidR="001F5EB5">
        <w:rPr>
          <w:rFonts w:ascii="Calibri" w:hAnsi="Calibri" w:cs="Calibri"/>
          <w:lang w:val="en-GB"/>
        </w:rPr>
        <w:t>DG</w:t>
      </w:r>
      <w:r w:rsidRPr="00146419">
        <w:rPr>
          <w:rFonts w:ascii="Calibri" w:hAnsi="Calibri" w:cs="Calibri"/>
          <w:lang w:val="en-GB"/>
        </w:rPr>
        <w:t xml:space="preserve"> in accordance with Article 2</w:t>
      </w:r>
      <w:r w:rsidR="00FE2DB1" w:rsidRPr="00146419">
        <w:rPr>
          <w:rFonts w:ascii="Calibri" w:hAnsi="Calibri" w:cs="Calibri"/>
          <w:lang w:val="en-GB"/>
        </w:rPr>
        <w:t>1</w:t>
      </w:r>
      <w:r w:rsidRPr="00146419">
        <w:rPr>
          <w:rFonts w:ascii="Calibri" w:hAnsi="Calibri" w:cs="Calibri"/>
          <w:lang w:val="en-GB"/>
        </w:rPr>
        <w:t xml:space="preserve"> (9). The appointment decision shall specify the powers and responsibilities of the acting </w:t>
      </w:r>
      <w:r w:rsidR="001F5EB5">
        <w:rPr>
          <w:rFonts w:ascii="Calibri" w:hAnsi="Calibri" w:cs="Calibri"/>
          <w:lang w:val="en-GB"/>
        </w:rPr>
        <w:t>DG</w:t>
      </w:r>
      <w:r w:rsidRPr="00146419">
        <w:rPr>
          <w:rFonts w:ascii="Calibri" w:hAnsi="Calibri" w:cs="Calibri"/>
          <w:lang w:val="en-GB"/>
        </w:rPr>
        <w:t>.</w:t>
      </w:r>
      <w:bookmarkEnd w:id="249"/>
    </w:p>
    <w:p w14:paraId="38790A97" w14:textId="4C9E0307" w:rsidR="00782812" w:rsidRPr="00146419" w:rsidRDefault="00122C68" w:rsidP="00084303">
      <w:pPr>
        <w:pStyle w:val="Heading2"/>
      </w:pPr>
      <w:bookmarkStart w:id="250" w:name="_Toc7395693"/>
      <w:bookmarkStart w:id="251" w:name="_Toc12103566"/>
      <w:r w:rsidRPr="00146419">
        <w:t xml:space="preserve">Article 23 </w:t>
      </w:r>
      <w:bookmarkStart w:id="252" w:name="_Article_22_Board"/>
      <w:bookmarkStart w:id="253" w:name="_Article_23_International"/>
      <w:bookmarkStart w:id="254" w:name="_Toc7395694"/>
      <w:bookmarkEnd w:id="250"/>
      <w:bookmarkEnd w:id="252"/>
      <w:bookmarkEnd w:id="253"/>
      <w:r w:rsidR="00607044" w:rsidRPr="00146419">
        <w:t>International Scientific and Technical Advisory Committee (ISTAC)</w:t>
      </w:r>
      <w:bookmarkEnd w:id="251"/>
      <w:bookmarkEnd w:id="254"/>
    </w:p>
    <w:p w14:paraId="169822FE" w14:textId="2EFBD4FF" w:rsidR="00AC709E" w:rsidRPr="00146419" w:rsidRDefault="00AC709E" w:rsidP="00146419">
      <w:pPr>
        <w:pStyle w:val="Heading3"/>
        <w:numPr>
          <w:ilvl w:val="0"/>
          <w:numId w:val="49"/>
        </w:numPr>
        <w:rPr>
          <w:rFonts w:ascii="Calibri" w:hAnsi="Calibri" w:cs="Calibri"/>
          <w:lang w:val="en-GB"/>
        </w:rPr>
      </w:pPr>
      <w:bookmarkStart w:id="255" w:name="_Toc7395695"/>
      <w:r w:rsidRPr="00710573">
        <w:rPr>
          <w:rFonts w:ascii="Calibri" w:hAnsi="Calibri" w:cs="Calibri"/>
          <w:lang w:val="en-GB"/>
        </w:rPr>
        <w:t>The ISTAC shall provide independent advice to the DG and GA on all strategic issues, as well as on the scientific and technical activities, sp</w:t>
      </w:r>
      <w:r w:rsidRPr="00146419">
        <w:rPr>
          <w:rFonts w:ascii="Calibri" w:hAnsi="Calibri" w:cs="Calibri"/>
          <w:lang w:val="en-GB"/>
        </w:rPr>
        <w:t>ecific projects, and upgrades carried out by ELI.</w:t>
      </w:r>
      <w:bookmarkEnd w:id="255"/>
      <w:r w:rsidR="00185134" w:rsidRPr="00146419">
        <w:rPr>
          <w:rFonts w:ascii="Calibri" w:eastAsia="Calibri" w:hAnsi="Calibri" w:cs="Calibri"/>
          <w:lang w:val="en-GB"/>
        </w:rPr>
        <w:t xml:space="preserve"> </w:t>
      </w:r>
    </w:p>
    <w:p w14:paraId="65831F78" w14:textId="103E679A" w:rsidR="00782812" w:rsidRPr="00146419" w:rsidRDefault="00607044" w:rsidP="00146419">
      <w:pPr>
        <w:pStyle w:val="Heading3"/>
        <w:numPr>
          <w:ilvl w:val="0"/>
          <w:numId w:val="49"/>
        </w:numPr>
        <w:rPr>
          <w:rFonts w:ascii="Calibri" w:hAnsi="Calibri" w:cs="Calibri"/>
          <w:lang w:val="en-GB"/>
        </w:rPr>
      </w:pPr>
      <w:bookmarkStart w:id="256" w:name="_Toc7395696"/>
      <w:r w:rsidRPr="00146419">
        <w:rPr>
          <w:rFonts w:ascii="Calibri" w:hAnsi="Calibri" w:cs="Calibri"/>
          <w:lang w:val="en-GB"/>
        </w:rPr>
        <w:t>The GA shall appoint in accordance with Article 21 (9) (</w:t>
      </w:r>
      <w:r w:rsidR="0003222F">
        <w:rPr>
          <w:rFonts w:ascii="Calibri" w:hAnsi="Calibri" w:cs="Calibri"/>
          <w:lang w:val="en-GB"/>
        </w:rPr>
        <w:t>h</w:t>
      </w:r>
      <w:r w:rsidRPr="00146419">
        <w:rPr>
          <w:rFonts w:ascii="Calibri" w:hAnsi="Calibri" w:cs="Calibri"/>
          <w:lang w:val="en-GB"/>
        </w:rPr>
        <w:t xml:space="preserve">) the ISTAC members, who shall be outstanding personalities in the fields relevant to </w:t>
      </w:r>
      <w:r w:rsidR="008C25A3" w:rsidRPr="00146419">
        <w:rPr>
          <w:rFonts w:ascii="Calibri" w:hAnsi="Calibri" w:cs="Calibri"/>
          <w:lang w:val="en-GB"/>
        </w:rPr>
        <w:t>ELI</w:t>
      </w:r>
      <w:r w:rsidRPr="00146419">
        <w:rPr>
          <w:rFonts w:ascii="Calibri" w:hAnsi="Calibri" w:cs="Calibri"/>
          <w:lang w:val="en-GB"/>
        </w:rPr>
        <w:t>. The number of ISTAC members</w:t>
      </w:r>
      <w:r w:rsidR="0003222F">
        <w:rPr>
          <w:rFonts w:ascii="Calibri" w:hAnsi="Calibri" w:cs="Calibri"/>
          <w:lang w:val="en-GB"/>
        </w:rPr>
        <w:t>,</w:t>
      </w:r>
      <w:r w:rsidRPr="00146419">
        <w:rPr>
          <w:rFonts w:ascii="Calibri" w:hAnsi="Calibri" w:cs="Calibri"/>
          <w:lang w:val="en-GB"/>
        </w:rPr>
        <w:t xml:space="preserve"> </w:t>
      </w:r>
      <w:r w:rsidR="006717E1" w:rsidRPr="00146419">
        <w:rPr>
          <w:rFonts w:ascii="Calibri" w:hAnsi="Calibri" w:cs="Calibri"/>
          <w:lang w:val="en-GB"/>
        </w:rPr>
        <w:t>the</w:t>
      </w:r>
      <w:r w:rsidRPr="00146419">
        <w:rPr>
          <w:rFonts w:ascii="Calibri" w:hAnsi="Calibri" w:cs="Calibri"/>
          <w:lang w:val="en-GB"/>
        </w:rPr>
        <w:t xml:space="preserve"> </w:t>
      </w:r>
      <w:r w:rsidR="0003222F">
        <w:rPr>
          <w:rFonts w:ascii="Calibri" w:hAnsi="Calibri" w:cs="Calibri"/>
          <w:lang w:val="en-GB"/>
        </w:rPr>
        <w:t>t</w:t>
      </w:r>
      <w:r w:rsidR="00AC709E" w:rsidRPr="00146419">
        <w:rPr>
          <w:rFonts w:ascii="Calibri" w:hAnsi="Calibri" w:cs="Calibri"/>
          <w:lang w:val="en-GB"/>
        </w:rPr>
        <w:t xml:space="preserve">erms of </w:t>
      </w:r>
      <w:r w:rsidR="0003222F">
        <w:rPr>
          <w:rFonts w:ascii="Calibri" w:hAnsi="Calibri" w:cs="Calibri"/>
          <w:lang w:val="en-GB"/>
        </w:rPr>
        <w:t>r</w:t>
      </w:r>
      <w:r w:rsidR="00AC709E" w:rsidRPr="00146419">
        <w:rPr>
          <w:rFonts w:ascii="Calibri" w:hAnsi="Calibri" w:cs="Calibri"/>
          <w:lang w:val="en-GB"/>
        </w:rPr>
        <w:t>eference</w:t>
      </w:r>
      <w:r w:rsidR="0003222F">
        <w:rPr>
          <w:rFonts w:ascii="Calibri" w:hAnsi="Calibri" w:cs="Calibri"/>
          <w:lang w:val="en-GB"/>
        </w:rPr>
        <w:t xml:space="preserve"> and rules of procedure</w:t>
      </w:r>
      <w:r w:rsidRPr="00146419">
        <w:rPr>
          <w:rFonts w:ascii="Calibri" w:hAnsi="Calibri" w:cs="Calibri"/>
          <w:lang w:val="en-GB"/>
        </w:rPr>
        <w:t xml:space="preserve"> shall be defined by the GA.</w:t>
      </w:r>
      <w:bookmarkEnd w:id="256"/>
    </w:p>
    <w:p w14:paraId="725B3D72" w14:textId="77777777" w:rsidR="00782812" w:rsidRPr="00146419" w:rsidRDefault="00607044" w:rsidP="00146419">
      <w:pPr>
        <w:pStyle w:val="Heading3"/>
        <w:numPr>
          <w:ilvl w:val="0"/>
          <w:numId w:val="49"/>
        </w:numPr>
        <w:rPr>
          <w:rFonts w:ascii="Calibri" w:eastAsia="Calibri" w:hAnsi="Calibri" w:cs="Calibri"/>
          <w:lang w:val="en-GB"/>
        </w:rPr>
      </w:pPr>
      <w:bookmarkStart w:id="257" w:name="_Toc7395697"/>
      <w:r w:rsidRPr="00146419">
        <w:rPr>
          <w:rFonts w:ascii="Calibri" w:eastAsia="Calibri" w:hAnsi="Calibri" w:cs="Calibri"/>
          <w:lang w:val="en-GB"/>
        </w:rPr>
        <w:t xml:space="preserve">The ISTAC shall </w:t>
      </w:r>
      <w:r w:rsidR="00192EC5" w:rsidRPr="00146419">
        <w:rPr>
          <w:rFonts w:ascii="Calibri" w:eastAsia="Calibri" w:hAnsi="Calibri" w:cs="Calibri"/>
          <w:lang w:val="en-GB"/>
        </w:rPr>
        <w:t>elect</w:t>
      </w:r>
      <w:r w:rsidRPr="00146419">
        <w:rPr>
          <w:rFonts w:ascii="Calibri" w:eastAsia="Calibri" w:hAnsi="Calibri" w:cs="Calibri"/>
          <w:lang w:val="en-GB"/>
        </w:rPr>
        <w:t xml:space="preserve"> a Chair amongst its members to be </w:t>
      </w:r>
      <w:r w:rsidR="00AC709E" w:rsidRPr="00146419">
        <w:rPr>
          <w:rFonts w:ascii="Calibri" w:eastAsia="Calibri" w:hAnsi="Calibri" w:cs="Calibri"/>
          <w:lang w:val="en-GB"/>
        </w:rPr>
        <w:t xml:space="preserve">approved </w:t>
      </w:r>
      <w:r w:rsidRPr="00146419">
        <w:rPr>
          <w:rFonts w:ascii="Calibri" w:eastAsia="Calibri" w:hAnsi="Calibri" w:cs="Calibri"/>
          <w:lang w:val="en-GB"/>
        </w:rPr>
        <w:t>by the GA.</w:t>
      </w:r>
    </w:p>
    <w:p w14:paraId="31512C1C" w14:textId="78835259" w:rsidR="00782812" w:rsidRPr="00146419" w:rsidRDefault="00607044" w:rsidP="00146419">
      <w:pPr>
        <w:pStyle w:val="Heading3"/>
        <w:numPr>
          <w:ilvl w:val="0"/>
          <w:numId w:val="49"/>
        </w:numPr>
        <w:rPr>
          <w:rFonts w:ascii="Calibri" w:hAnsi="Calibri" w:cs="Calibri"/>
          <w:lang w:val="en-GB"/>
        </w:rPr>
      </w:pPr>
      <w:bookmarkStart w:id="258" w:name="_Toc7395699"/>
      <w:bookmarkEnd w:id="257"/>
      <w:r w:rsidRPr="00146419">
        <w:rPr>
          <w:rFonts w:ascii="Calibri" w:hAnsi="Calibri" w:cs="Calibri"/>
          <w:lang w:val="en-GB"/>
        </w:rPr>
        <w:t xml:space="preserve">The costs of the functioning of the ISTAC shall be borne by </w:t>
      </w:r>
      <w:r w:rsidR="00CC0075" w:rsidRPr="00146419">
        <w:rPr>
          <w:rFonts w:ascii="Calibri" w:hAnsi="Calibri" w:cs="Calibri"/>
          <w:lang w:val="en-GB"/>
        </w:rPr>
        <w:t>ELI</w:t>
      </w:r>
      <w:r w:rsidRPr="00146419">
        <w:rPr>
          <w:rFonts w:ascii="Calibri" w:hAnsi="Calibri" w:cs="Calibri"/>
          <w:lang w:val="en-GB"/>
        </w:rPr>
        <w:t>.</w:t>
      </w:r>
      <w:bookmarkEnd w:id="258"/>
    </w:p>
    <w:p w14:paraId="12160504" w14:textId="4D897334" w:rsidR="00782812" w:rsidRPr="00146419" w:rsidRDefault="00607044" w:rsidP="00084303">
      <w:pPr>
        <w:pStyle w:val="Heading2"/>
      </w:pPr>
      <w:bookmarkStart w:id="259" w:name="_Article_24_Administrative"/>
      <w:bookmarkStart w:id="260" w:name="_Toc7395700"/>
      <w:bookmarkStart w:id="261" w:name="_Toc12103567"/>
      <w:bookmarkEnd w:id="259"/>
      <w:r w:rsidRPr="00146419">
        <w:t>Article 2</w:t>
      </w:r>
      <w:r w:rsidR="00507071" w:rsidRPr="00146419">
        <w:t>4</w:t>
      </w:r>
      <w:r w:rsidRPr="00146419">
        <w:t xml:space="preserve"> Administrative and Finance Committee (AFC)</w:t>
      </w:r>
      <w:bookmarkEnd w:id="260"/>
      <w:bookmarkEnd w:id="261"/>
      <w:r w:rsidRPr="00146419">
        <w:tab/>
      </w:r>
    </w:p>
    <w:p w14:paraId="71CB31EF" w14:textId="782014C0" w:rsidR="00782812" w:rsidRPr="00146419" w:rsidRDefault="00607044" w:rsidP="00146419">
      <w:pPr>
        <w:pStyle w:val="Heading3"/>
        <w:numPr>
          <w:ilvl w:val="0"/>
          <w:numId w:val="50"/>
        </w:numPr>
        <w:rPr>
          <w:rFonts w:ascii="Calibri" w:hAnsi="Calibri" w:cs="Calibri"/>
          <w:lang w:val="en-GB"/>
        </w:rPr>
      </w:pPr>
      <w:bookmarkStart w:id="262" w:name="_Toc7395701"/>
      <w:r w:rsidRPr="00710573">
        <w:rPr>
          <w:rFonts w:ascii="Calibri" w:hAnsi="Calibri" w:cs="Calibri"/>
          <w:lang w:val="en-GB"/>
        </w:rPr>
        <w:t xml:space="preserve">The GA shall set up </w:t>
      </w:r>
      <w:r w:rsidRPr="00146419">
        <w:rPr>
          <w:rFonts w:ascii="Calibri" w:hAnsi="Calibri" w:cs="Calibri"/>
          <w:lang w:val="en-GB"/>
        </w:rPr>
        <w:t>an AFC composed of up to two delegates nominated by each Member. The Chair of the AFC shall be appointed by the GA and shall be supra</w:t>
      </w:r>
      <w:r w:rsidR="00574490" w:rsidRPr="00146419">
        <w:rPr>
          <w:rFonts w:ascii="Calibri" w:eastAsia="Calibri" w:hAnsi="Calibri" w:cs="Calibri"/>
          <w:lang w:val="en-GB"/>
        </w:rPr>
        <w:t>-</w:t>
      </w:r>
      <w:r w:rsidRPr="00146419">
        <w:rPr>
          <w:rFonts w:ascii="Calibri" w:hAnsi="Calibri" w:cs="Calibri"/>
          <w:lang w:val="en-GB"/>
        </w:rPr>
        <w:t xml:space="preserve">partes. The AFC shall advise the GA on matters of administrative, legal, procurement and financial management. </w:t>
      </w:r>
      <w:r w:rsidR="002321DD" w:rsidRPr="00146419">
        <w:rPr>
          <w:rFonts w:ascii="Calibri" w:hAnsi="Calibri" w:cs="Calibri"/>
          <w:lang w:val="en-GB"/>
        </w:rPr>
        <w:t xml:space="preserve">Up to two </w:t>
      </w:r>
      <w:r w:rsidRPr="00146419">
        <w:rPr>
          <w:rFonts w:ascii="Calibri" w:hAnsi="Calibri" w:cs="Calibri"/>
          <w:lang w:val="en-GB"/>
        </w:rPr>
        <w:t>delegate</w:t>
      </w:r>
      <w:r w:rsidR="002321DD" w:rsidRPr="00146419">
        <w:rPr>
          <w:rFonts w:ascii="Calibri" w:hAnsi="Calibri" w:cs="Calibri"/>
          <w:lang w:val="en-GB"/>
        </w:rPr>
        <w:t>s</w:t>
      </w:r>
      <w:r w:rsidRPr="00146419">
        <w:rPr>
          <w:rFonts w:ascii="Calibri" w:hAnsi="Calibri" w:cs="Calibri"/>
          <w:lang w:val="en-GB"/>
        </w:rPr>
        <w:t xml:space="preserve"> of each Observer may be invited in a consultative role to the AFC.</w:t>
      </w:r>
      <w:bookmarkEnd w:id="262"/>
    </w:p>
    <w:p w14:paraId="1B47829B" w14:textId="66360A74" w:rsidR="00782812" w:rsidRPr="00146419" w:rsidRDefault="00607044" w:rsidP="00146419">
      <w:pPr>
        <w:pStyle w:val="Heading3"/>
        <w:numPr>
          <w:ilvl w:val="0"/>
          <w:numId w:val="34"/>
        </w:numPr>
        <w:rPr>
          <w:rFonts w:ascii="Calibri" w:hAnsi="Calibri" w:cs="Calibri"/>
          <w:lang w:val="en-GB"/>
        </w:rPr>
      </w:pPr>
      <w:bookmarkStart w:id="263" w:name="_Toc7395702"/>
      <w:r w:rsidRPr="00146419">
        <w:rPr>
          <w:rFonts w:ascii="Calibri" w:hAnsi="Calibri" w:cs="Calibri"/>
          <w:lang w:val="en-GB"/>
        </w:rPr>
        <w:lastRenderedPageBreak/>
        <w:t xml:space="preserve">The operation of the AFC shall be detailed in </w:t>
      </w:r>
      <w:r w:rsidR="000E4FDF">
        <w:rPr>
          <w:rFonts w:ascii="Calibri" w:hAnsi="Calibri" w:cs="Calibri"/>
          <w:lang w:val="en-GB"/>
        </w:rPr>
        <w:t xml:space="preserve">RULES OF PROCEDURE </w:t>
      </w:r>
      <w:r w:rsidRPr="00146419">
        <w:rPr>
          <w:rFonts w:ascii="Calibri" w:hAnsi="Calibri" w:cs="Calibri"/>
          <w:lang w:val="en-GB"/>
        </w:rPr>
        <w:t xml:space="preserve"> of the AFC, which shall be defined by the GA.</w:t>
      </w:r>
      <w:bookmarkEnd w:id="263"/>
      <w:r w:rsidRPr="00146419">
        <w:rPr>
          <w:rFonts w:ascii="Calibri" w:hAnsi="Calibri" w:cs="Calibri"/>
          <w:lang w:val="en-GB"/>
        </w:rPr>
        <w:t xml:space="preserve"> </w:t>
      </w:r>
    </w:p>
    <w:p w14:paraId="216A33A0" w14:textId="12500A76" w:rsidR="00782812" w:rsidRPr="00146419" w:rsidRDefault="00607044" w:rsidP="00146419">
      <w:pPr>
        <w:pStyle w:val="Heading3"/>
        <w:numPr>
          <w:ilvl w:val="0"/>
          <w:numId w:val="34"/>
        </w:numPr>
        <w:rPr>
          <w:rFonts w:ascii="Calibri" w:hAnsi="Calibri" w:cs="Calibri"/>
          <w:lang w:val="en-GB"/>
        </w:rPr>
      </w:pPr>
      <w:bookmarkStart w:id="264" w:name="_Toc7395703"/>
      <w:r w:rsidRPr="00146419">
        <w:rPr>
          <w:rFonts w:ascii="Calibri" w:hAnsi="Calibri" w:cs="Calibri"/>
          <w:lang w:val="en-GB"/>
        </w:rPr>
        <w:t xml:space="preserve">The costs of the functioning of the AFC shall be borne by </w:t>
      </w:r>
      <w:r w:rsidR="008C25A3" w:rsidRPr="00146419">
        <w:rPr>
          <w:rFonts w:ascii="Calibri" w:hAnsi="Calibri" w:cs="Calibri"/>
          <w:lang w:val="en-GB"/>
        </w:rPr>
        <w:t>ELI</w:t>
      </w:r>
      <w:r w:rsidRPr="00146419">
        <w:rPr>
          <w:rFonts w:ascii="Calibri" w:hAnsi="Calibri" w:cs="Calibri"/>
          <w:lang w:val="en-GB"/>
        </w:rPr>
        <w:t>, while the costs of participation of the delegates to the AFC shall be borne by the Members</w:t>
      </w:r>
      <w:r w:rsidR="00AD084C">
        <w:rPr>
          <w:rFonts w:ascii="Calibri" w:hAnsi="Calibri" w:cs="Calibri"/>
          <w:lang w:val="en-GB"/>
        </w:rPr>
        <w:t xml:space="preserve"> and Observers</w:t>
      </w:r>
      <w:r w:rsidRPr="00146419">
        <w:rPr>
          <w:rFonts w:ascii="Calibri" w:hAnsi="Calibri" w:cs="Calibri"/>
          <w:lang w:val="en-GB"/>
        </w:rPr>
        <w:t>.</w:t>
      </w:r>
      <w:bookmarkEnd w:id="264"/>
    </w:p>
    <w:p w14:paraId="024B4743" w14:textId="011270CC" w:rsidR="00782812" w:rsidRPr="00146419" w:rsidRDefault="001909C1" w:rsidP="00084303">
      <w:pPr>
        <w:pStyle w:val="Heading"/>
      </w:pPr>
      <w:bookmarkStart w:id="265" w:name="_Chapter_5_Financial"/>
      <w:bookmarkStart w:id="266" w:name="_Toc7395704"/>
      <w:bookmarkEnd w:id="265"/>
      <w:r w:rsidRPr="00146419">
        <w:t>Chapter 6</w:t>
      </w:r>
      <w:r w:rsidR="00607044" w:rsidRPr="00146419">
        <w:t xml:space="preserve"> Financial Matters</w:t>
      </w:r>
      <w:bookmarkEnd w:id="266"/>
      <w:r w:rsidR="00607044" w:rsidRPr="00146419">
        <w:t xml:space="preserve"> </w:t>
      </w:r>
    </w:p>
    <w:p w14:paraId="1CF9896B" w14:textId="77777777" w:rsidR="00782812" w:rsidRPr="00146419" w:rsidRDefault="00607044" w:rsidP="00084303">
      <w:pPr>
        <w:pStyle w:val="Heading2"/>
      </w:pPr>
      <w:bookmarkStart w:id="267" w:name="_Article_25_Financial"/>
      <w:bookmarkStart w:id="268" w:name="_Toc7395705"/>
      <w:bookmarkStart w:id="269" w:name="_Toc12103568"/>
      <w:bookmarkEnd w:id="267"/>
      <w:r w:rsidRPr="00146419">
        <w:t>Article 2</w:t>
      </w:r>
      <w:r w:rsidR="00507071" w:rsidRPr="00146419">
        <w:t>5</w:t>
      </w:r>
      <w:r w:rsidRPr="00146419">
        <w:t xml:space="preserve"> Financial Year, Annual Accounts, Budgetary Principles and Fiscal aspects</w:t>
      </w:r>
      <w:bookmarkEnd w:id="268"/>
      <w:bookmarkEnd w:id="269"/>
      <w:r w:rsidRPr="00146419">
        <w:t xml:space="preserve"> </w:t>
      </w:r>
    </w:p>
    <w:p w14:paraId="2C198A91" w14:textId="675F2917" w:rsidR="00782812" w:rsidRPr="00146419" w:rsidRDefault="00607044" w:rsidP="00146419">
      <w:pPr>
        <w:pStyle w:val="Heading3"/>
        <w:numPr>
          <w:ilvl w:val="0"/>
          <w:numId w:val="51"/>
        </w:numPr>
        <w:rPr>
          <w:rFonts w:ascii="Calibri" w:hAnsi="Calibri" w:cs="Calibri"/>
          <w:lang w:val="en-GB"/>
        </w:rPr>
      </w:pPr>
      <w:bookmarkStart w:id="270" w:name="_Toc7395706"/>
      <w:r w:rsidRPr="00710573">
        <w:rPr>
          <w:rFonts w:ascii="Calibri" w:hAnsi="Calibri" w:cs="Calibri"/>
          <w:lang w:val="en-GB"/>
        </w:rPr>
        <w:t>The financial year shall run from January 1</w:t>
      </w:r>
      <w:r w:rsidRPr="00146419">
        <w:rPr>
          <w:rFonts w:ascii="Calibri" w:hAnsi="Calibri" w:cs="Calibri"/>
          <w:vertAlign w:val="superscript"/>
          <w:lang w:val="en-GB"/>
        </w:rPr>
        <w:t>st</w:t>
      </w:r>
      <w:r w:rsidRPr="00146419">
        <w:rPr>
          <w:rFonts w:ascii="Calibri" w:hAnsi="Calibri" w:cs="Calibri"/>
          <w:lang w:val="en-GB"/>
        </w:rPr>
        <w:t xml:space="preserve"> to December 31</w:t>
      </w:r>
      <w:r w:rsidRPr="00146419">
        <w:rPr>
          <w:rFonts w:ascii="Calibri" w:hAnsi="Calibri" w:cs="Calibri"/>
          <w:vertAlign w:val="superscript"/>
          <w:lang w:val="en-GB"/>
        </w:rPr>
        <w:t>st</w:t>
      </w:r>
      <w:r w:rsidRPr="00146419">
        <w:rPr>
          <w:rFonts w:ascii="Calibri" w:hAnsi="Calibri" w:cs="Calibri"/>
          <w:lang w:val="en-GB"/>
        </w:rPr>
        <w:t>.</w:t>
      </w:r>
      <w:bookmarkEnd w:id="270"/>
    </w:p>
    <w:p w14:paraId="0808299B" w14:textId="77777777" w:rsidR="00782812" w:rsidRPr="00146419" w:rsidRDefault="00607044" w:rsidP="00146419">
      <w:pPr>
        <w:pStyle w:val="Heading3"/>
        <w:numPr>
          <w:ilvl w:val="0"/>
          <w:numId w:val="34"/>
        </w:numPr>
        <w:rPr>
          <w:rFonts w:ascii="Calibri" w:hAnsi="Calibri" w:cs="Calibri"/>
          <w:lang w:val="en-GB"/>
        </w:rPr>
      </w:pPr>
      <w:bookmarkStart w:id="271" w:name="_Toc7395708"/>
      <w:r w:rsidRPr="00146419">
        <w:rPr>
          <w:rFonts w:ascii="Calibri" w:hAnsi="Calibri" w:cs="Calibri"/>
          <w:lang w:val="en-GB"/>
        </w:rPr>
        <w:t>The revenues and expenditures in the budget must be balanced. The Members</w:t>
      </w:r>
      <w:r w:rsidR="006466CC" w:rsidRPr="00146419">
        <w:rPr>
          <w:rFonts w:ascii="Calibri" w:hAnsi="Calibri" w:cs="Calibri"/>
          <w:lang w:val="en-GB"/>
        </w:rPr>
        <w:t xml:space="preserve"> shall contribute</w:t>
      </w:r>
      <w:r w:rsidRPr="00146419">
        <w:rPr>
          <w:rFonts w:ascii="Calibri" w:hAnsi="Calibri" w:cs="Calibri"/>
          <w:lang w:val="en-GB"/>
        </w:rPr>
        <w:t xml:space="preserve"> to the operating costs of </w:t>
      </w:r>
      <w:r w:rsidR="008C25A3" w:rsidRPr="00146419">
        <w:rPr>
          <w:rFonts w:ascii="Calibri" w:hAnsi="Calibri" w:cs="Calibri"/>
          <w:lang w:val="en-GB"/>
        </w:rPr>
        <w:t xml:space="preserve">ELI </w:t>
      </w:r>
      <w:r w:rsidRPr="00146419">
        <w:rPr>
          <w:rFonts w:ascii="Calibri" w:hAnsi="Calibri" w:cs="Calibri"/>
          <w:lang w:val="en-GB"/>
        </w:rPr>
        <w:t xml:space="preserve">and the apportionment of Members’ contributions to the operating costs shall be defined </w:t>
      </w:r>
      <w:r w:rsidRPr="00146419">
        <w:rPr>
          <w:rFonts w:ascii="Calibri" w:hAnsi="Calibri" w:cs="Calibri"/>
          <w:color w:val="auto"/>
          <w:lang w:val="en-GB"/>
        </w:rPr>
        <w:t xml:space="preserve">according to </w:t>
      </w:r>
      <w:r w:rsidR="006466CC" w:rsidRPr="00146419">
        <w:rPr>
          <w:rFonts w:ascii="Calibri" w:hAnsi="Calibri" w:cs="Calibri"/>
          <w:b/>
          <w:color w:val="E36C0A"/>
          <w:u w:color="E36C0A"/>
          <w:lang w:val="en-GB"/>
        </w:rPr>
        <w:t>Annex 2</w:t>
      </w:r>
      <w:r w:rsidRPr="00146419">
        <w:rPr>
          <w:rFonts w:ascii="Calibri" w:hAnsi="Calibri" w:cs="Calibri"/>
          <w:lang w:val="en-GB"/>
        </w:rPr>
        <w:t xml:space="preserve"> to these Statutes. </w:t>
      </w:r>
      <w:bookmarkEnd w:id="271"/>
    </w:p>
    <w:p w14:paraId="3C30CFCA" w14:textId="38549201" w:rsidR="00782812" w:rsidRDefault="00607044" w:rsidP="00146419">
      <w:pPr>
        <w:pStyle w:val="Heading3"/>
        <w:numPr>
          <w:ilvl w:val="0"/>
          <w:numId w:val="34"/>
        </w:numPr>
        <w:rPr>
          <w:rFonts w:ascii="Calibri" w:hAnsi="Calibri" w:cs="Calibri"/>
          <w:lang w:val="en-GB"/>
        </w:rPr>
      </w:pPr>
      <w:bookmarkStart w:id="272" w:name="_Toc7395709"/>
      <w:r w:rsidRPr="00146419">
        <w:rPr>
          <w:rFonts w:ascii="Calibri" w:hAnsi="Calibri" w:cs="Calibri"/>
          <w:lang w:val="en-GB"/>
        </w:rPr>
        <w:t xml:space="preserve">The GA shall avoid a lasting and significant imbalance between the use of the </w:t>
      </w:r>
      <w:r w:rsidR="004D6312" w:rsidRPr="00146419">
        <w:rPr>
          <w:rFonts w:ascii="Calibri" w:hAnsi="Calibri" w:cs="Calibri"/>
          <w:lang w:val="en-GB"/>
        </w:rPr>
        <w:t>ELI FACILITIES</w:t>
      </w:r>
      <w:r w:rsidRPr="00146419">
        <w:rPr>
          <w:rFonts w:ascii="Calibri" w:hAnsi="Calibri" w:cs="Calibri"/>
          <w:lang w:val="en-GB"/>
        </w:rPr>
        <w:t xml:space="preserve"> by the scientific community of a Member </w:t>
      </w:r>
      <w:r w:rsidR="00F47EC5" w:rsidRPr="00146419">
        <w:rPr>
          <w:rFonts w:ascii="Calibri" w:hAnsi="Calibri" w:cs="Calibri"/>
          <w:lang w:val="en-GB"/>
        </w:rPr>
        <w:t xml:space="preserve">and its financial contribution to </w:t>
      </w:r>
      <w:r w:rsidR="0008761B" w:rsidRPr="00146419">
        <w:rPr>
          <w:rFonts w:ascii="Calibri" w:hAnsi="Calibri" w:cs="Calibri"/>
          <w:lang w:val="en-GB"/>
        </w:rPr>
        <w:t>ELI</w:t>
      </w:r>
      <w:r w:rsidR="00F47EC5" w:rsidRPr="00146419">
        <w:rPr>
          <w:rFonts w:ascii="Calibri" w:hAnsi="Calibri" w:cs="Calibri"/>
          <w:lang w:val="en-GB"/>
        </w:rPr>
        <w:t>.</w:t>
      </w:r>
      <w:bookmarkEnd w:id="272"/>
    </w:p>
    <w:p w14:paraId="37A03FDE" w14:textId="08C22A50" w:rsidR="00782812" w:rsidRPr="00146419" w:rsidRDefault="00607044" w:rsidP="00146419">
      <w:pPr>
        <w:pStyle w:val="Heading3"/>
        <w:numPr>
          <w:ilvl w:val="0"/>
          <w:numId w:val="34"/>
        </w:numPr>
        <w:rPr>
          <w:rFonts w:ascii="Calibri" w:hAnsi="Calibri" w:cs="Calibri"/>
          <w:lang w:val="en-GB"/>
        </w:rPr>
      </w:pPr>
      <w:bookmarkStart w:id="273" w:name="_Toc7395710"/>
      <w:r w:rsidRPr="00146419">
        <w:rPr>
          <w:rFonts w:ascii="Calibri" w:hAnsi="Calibri" w:cs="Calibri"/>
          <w:lang w:val="en-GB"/>
        </w:rPr>
        <w:t>The annual budget</w:t>
      </w:r>
      <w:r w:rsidR="00DF677B" w:rsidRPr="00146419">
        <w:rPr>
          <w:rFonts w:ascii="Calibri" w:hAnsi="Calibri" w:cs="Calibri"/>
          <w:lang w:val="en-GB"/>
        </w:rPr>
        <w:t xml:space="preserve"> plan</w:t>
      </w:r>
      <w:r w:rsidRPr="00146419">
        <w:rPr>
          <w:rFonts w:ascii="Calibri" w:hAnsi="Calibri" w:cs="Calibri"/>
          <w:lang w:val="en-GB"/>
        </w:rPr>
        <w:t xml:space="preserve"> shall be </w:t>
      </w:r>
      <w:r w:rsidR="00675B7A" w:rsidRPr="00146419">
        <w:rPr>
          <w:rFonts w:ascii="Calibri" w:hAnsi="Calibri" w:cs="Calibri"/>
          <w:lang w:val="en-GB"/>
        </w:rPr>
        <w:t xml:space="preserve">reviewed by the AFC and </w:t>
      </w:r>
      <w:r w:rsidRPr="00146419">
        <w:rPr>
          <w:rFonts w:ascii="Calibri" w:hAnsi="Calibri" w:cs="Calibri"/>
          <w:lang w:val="en-GB"/>
        </w:rPr>
        <w:t>approved by the GA</w:t>
      </w:r>
      <w:r w:rsidR="00675B7A" w:rsidRPr="00146419">
        <w:rPr>
          <w:rFonts w:ascii="Calibri" w:hAnsi="Calibri" w:cs="Calibri"/>
          <w:lang w:val="en-GB"/>
        </w:rPr>
        <w:t xml:space="preserve"> at least one month</w:t>
      </w:r>
      <w:r w:rsidRPr="00146419">
        <w:rPr>
          <w:rFonts w:ascii="Calibri" w:hAnsi="Calibri" w:cs="Calibri"/>
          <w:lang w:val="en-GB"/>
        </w:rPr>
        <w:t xml:space="preserve"> in </w:t>
      </w:r>
      <w:r w:rsidR="00675B7A" w:rsidRPr="00146419">
        <w:rPr>
          <w:rFonts w:ascii="Calibri" w:hAnsi="Calibri" w:cs="Calibri"/>
          <w:lang w:val="en-GB"/>
        </w:rPr>
        <w:t>advance</w:t>
      </w:r>
      <w:r w:rsidRPr="00146419">
        <w:rPr>
          <w:rFonts w:ascii="Calibri" w:hAnsi="Calibri" w:cs="Calibri"/>
          <w:lang w:val="en-GB"/>
        </w:rPr>
        <w:t xml:space="preserve"> of the </w:t>
      </w:r>
      <w:r w:rsidR="00F910BB" w:rsidRPr="00146419">
        <w:rPr>
          <w:rFonts w:ascii="Calibri" w:hAnsi="Calibri" w:cs="Calibri"/>
          <w:lang w:val="en-GB"/>
        </w:rPr>
        <w:t xml:space="preserve">coming </w:t>
      </w:r>
      <w:r w:rsidR="00AD084C">
        <w:rPr>
          <w:rFonts w:ascii="Calibri" w:hAnsi="Calibri" w:cs="Calibri"/>
          <w:lang w:val="en-GB"/>
        </w:rPr>
        <w:t>financial year</w:t>
      </w:r>
      <w:r w:rsidR="00F910BB" w:rsidRPr="00146419">
        <w:rPr>
          <w:rFonts w:ascii="Calibri" w:hAnsi="Calibri" w:cs="Calibri"/>
          <w:lang w:val="en-GB"/>
        </w:rPr>
        <w:t>.</w:t>
      </w:r>
      <w:bookmarkEnd w:id="273"/>
      <w:r w:rsidRPr="00146419">
        <w:rPr>
          <w:rFonts w:ascii="Calibri" w:hAnsi="Calibri" w:cs="Calibri"/>
          <w:lang w:val="en-GB"/>
        </w:rPr>
        <w:t xml:space="preserve"> </w:t>
      </w:r>
    </w:p>
    <w:p w14:paraId="19BEE611" w14:textId="299F96D7" w:rsidR="009E309D" w:rsidRDefault="008C25A3" w:rsidP="00146419">
      <w:pPr>
        <w:pStyle w:val="Heading3"/>
        <w:numPr>
          <w:ilvl w:val="0"/>
          <w:numId w:val="34"/>
        </w:numPr>
        <w:rPr>
          <w:rFonts w:ascii="Calibri" w:hAnsi="Calibri" w:cs="Calibri"/>
          <w:lang w:val="en-GB"/>
        </w:rPr>
      </w:pPr>
      <w:bookmarkStart w:id="274" w:name="_Toc7395711"/>
      <w:r w:rsidRPr="00146419">
        <w:rPr>
          <w:rFonts w:ascii="Calibri" w:hAnsi="Calibri" w:cs="Calibri"/>
          <w:lang w:val="en-GB"/>
        </w:rPr>
        <w:t xml:space="preserve">ELI </w:t>
      </w:r>
      <w:r w:rsidR="00607044" w:rsidRPr="00146419">
        <w:rPr>
          <w:rFonts w:ascii="Calibri" w:hAnsi="Calibri" w:cs="Calibri"/>
          <w:lang w:val="en-GB"/>
        </w:rPr>
        <w:t>shall keep account of cash and In-kind contributions, and of the expenses, and shall ensure sound financial management aimed at achieving a balanced budget.</w:t>
      </w:r>
      <w:bookmarkEnd w:id="274"/>
    </w:p>
    <w:p w14:paraId="757D9D08" w14:textId="5F59F025" w:rsidR="00782812" w:rsidRDefault="00607044" w:rsidP="00146419">
      <w:pPr>
        <w:pStyle w:val="Heading3"/>
        <w:numPr>
          <w:ilvl w:val="0"/>
          <w:numId w:val="34"/>
        </w:numPr>
        <w:rPr>
          <w:rFonts w:ascii="Calibri" w:hAnsi="Calibri" w:cs="Calibri"/>
          <w:lang w:val="en-GB"/>
        </w:rPr>
      </w:pPr>
      <w:bookmarkStart w:id="275" w:name="_Toc7395712"/>
      <w:r w:rsidRPr="00146419">
        <w:rPr>
          <w:rFonts w:ascii="Calibri" w:hAnsi="Calibri" w:cs="Calibri"/>
          <w:lang w:val="en-GB"/>
        </w:rPr>
        <w:t>The annual accounts shall</w:t>
      </w:r>
      <w:r w:rsidR="00CA07AF" w:rsidRPr="00CA07AF">
        <w:rPr>
          <w:rFonts w:ascii="Calibri" w:hAnsi="Calibri"/>
          <w:lang w:val="en-GB"/>
        </w:rPr>
        <w:t xml:space="preserve"> </w:t>
      </w:r>
      <w:r w:rsidR="00CA07AF" w:rsidRPr="00CA2E69">
        <w:rPr>
          <w:rFonts w:ascii="Calibri" w:hAnsi="Calibri"/>
          <w:lang w:val="en-GB"/>
        </w:rPr>
        <w:t xml:space="preserve">be reviewed by the AFC </w:t>
      </w:r>
      <w:r w:rsidR="00CA07AF">
        <w:rPr>
          <w:rFonts w:ascii="Calibri" w:hAnsi="Calibri"/>
          <w:lang w:val="en-GB"/>
        </w:rPr>
        <w:t>and</w:t>
      </w:r>
      <w:r w:rsidRPr="00146419">
        <w:rPr>
          <w:rFonts w:ascii="Calibri" w:hAnsi="Calibri" w:cs="Calibri"/>
          <w:lang w:val="en-GB"/>
        </w:rPr>
        <w:t xml:space="preserve"> be approved </w:t>
      </w:r>
      <w:r w:rsidR="00CA07AF">
        <w:rPr>
          <w:rFonts w:ascii="Calibri" w:hAnsi="Calibri" w:cs="Calibri"/>
          <w:lang w:val="en-GB"/>
        </w:rPr>
        <w:t xml:space="preserve">by the GA </w:t>
      </w:r>
      <w:r w:rsidRPr="00146419">
        <w:rPr>
          <w:rFonts w:ascii="Calibri" w:hAnsi="Calibri" w:cs="Calibri"/>
          <w:lang w:val="en-GB"/>
        </w:rPr>
        <w:t xml:space="preserve">within </w:t>
      </w:r>
      <w:r w:rsidR="00450E47" w:rsidRPr="00146419">
        <w:rPr>
          <w:rFonts w:ascii="Calibri" w:hAnsi="Calibri" w:cs="Calibri"/>
          <w:lang w:val="en-GB"/>
        </w:rPr>
        <w:t xml:space="preserve">five </w:t>
      </w:r>
      <w:r w:rsidRPr="00146419">
        <w:rPr>
          <w:rFonts w:ascii="Calibri" w:hAnsi="Calibri" w:cs="Calibri"/>
          <w:lang w:val="en-GB"/>
        </w:rPr>
        <w:t>months after the end of the financial year. The annual accounts shall be accompanied by a report on the budgetary and financial management of the financial year</w:t>
      </w:r>
      <w:r w:rsidR="00DF677B" w:rsidRPr="00146419">
        <w:rPr>
          <w:rFonts w:ascii="Calibri" w:hAnsi="Calibri" w:cs="Calibri"/>
          <w:lang w:val="en-GB"/>
        </w:rPr>
        <w:t xml:space="preserve"> to be included as part of the </w:t>
      </w:r>
      <w:r w:rsidR="00D553E4" w:rsidRPr="00146419">
        <w:rPr>
          <w:rFonts w:ascii="Calibri" w:eastAsia="Calibri" w:hAnsi="Calibri" w:cs="Calibri"/>
          <w:lang w:val="en-GB"/>
        </w:rPr>
        <w:t>‘</w:t>
      </w:r>
      <w:r w:rsidR="00DF677B" w:rsidRPr="00146419">
        <w:rPr>
          <w:rFonts w:ascii="Calibri" w:hAnsi="Calibri" w:cs="Calibri"/>
          <w:lang w:val="en-GB"/>
        </w:rPr>
        <w:t>ELI ERIC Annual Activity Report</w:t>
      </w:r>
      <w:r w:rsidR="00D553E4" w:rsidRPr="00146419">
        <w:rPr>
          <w:rFonts w:ascii="Calibri" w:eastAsia="Calibri" w:hAnsi="Calibri" w:cs="Calibri"/>
          <w:lang w:val="en-GB"/>
        </w:rPr>
        <w:t>’</w:t>
      </w:r>
      <w:r w:rsidR="00DF677B" w:rsidRPr="00146419">
        <w:rPr>
          <w:rFonts w:ascii="Calibri" w:hAnsi="Calibri" w:cs="Calibri"/>
          <w:lang w:val="en-GB"/>
        </w:rPr>
        <w:t xml:space="preserve"> which shall be submitted to the European Commission</w:t>
      </w:r>
      <w:r w:rsidR="00450E47" w:rsidRPr="00146419">
        <w:rPr>
          <w:rFonts w:ascii="Calibri" w:hAnsi="Calibri" w:cs="Calibri"/>
          <w:lang w:val="en-GB"/>
        </w:rPr>
        <w:t>.</w:t>
      </w:r>
      <w:bookmarkEnd w:id="275"/>
      <w:r w:rsidR="00450E47" w:rsidRPr="00146419">
        <w:rPr>
          <w:rFonts w:ascii="Calibri" w:hAnsi="Calibri" w:cs="Calibri"/>
          <w:lang w:val="en-GB"/>
        </w:rPr>
        <w:t xml:space="preserve"> </w:t>
      </w:r>
      <w:r w:rsidR="00DF677B" w:rsidRPr="00146419">
        <w:rPr>
          <w:rFonts w:ascii="Calibri" w:hAnsi="Calibri" w:cs="Calibri"/>
          <w:lang w:val="en-GB"/>
        </w:rPr>
        <w:t xml:space="preserve"> </w:t>
      </w:r>
      <w:bookmarkStart w:id="276" w:name="_Toc7395713"/>
      <w:r w:rsidR="009E309D" w:rsidRPr="00146419">
        <w:rPr>
          <w:rFonts w:ascii="Calibri" w:hAnsi="Calibri" w:cs="Calibri"/>
          <w:lang w:val="en-GB"/>
        </w:rPr>
        <w:t>The annual accounts shall include the agreed value of in-kind contributions and other revenue provided in accordance with Article 17.</w:t>
      </w:r>
      <w:bookmarkEnd w:id="276"/>
    </w:p>
    <w:p w14:paraId="185EB354" w14:textId="49519978" w:rsidR="00CA07AF" w:rsidRPr="00CA07AF" w:rsidRDefault="00CA07AF" w:rsidP="00CA07AF">
      <w:pPr>
        <w:pStyle w:val="Heading3"/>
        <w:numPr>
          <w:ilvl w:val="0"/>
          <w:numId w:val="34"/>
        </w:numPr>
        <w:rPr>
          <w:rFonts w:ascii="Calibri" w:hAnsi="Calibri" w:cs="Calibri"/>
          <w:lang w:val="en-GB"/>
        </w:rPr>
      </w:pPr>
      <w:r w:rsidRPr="00146419">
        <w:rPr>
          <w:rFonts w:ascii="Calibri" w:hAnsi="Calibri" w:cs="Calibri"/>
          <w:lang w:val="en-GB"/>
        </w:rPr>
        <w:t>The annual accounts shall include the agreed value of in-kind contributions and other revenue provided in accordance with Article 17.</w:t>
      </w:r>
    </w:p>
    <w:p w14:paraId="6EFE40D4" w14:textId="43099AD0" w:rsidR="00782812" w:rsidRPr="00146419" w:rsidRDefault="00607044" w:rsidP="00146419">
      <w:pPr>
        <w:pStyle w:val="Heading3"/>
        <w:numPr>
          <w:ilvl w:val="0"/>
          <w:numId w:val="34"/>
        </w:numPr>
        <w:rPr>
          <w:rFonts w:ascii="Calibri" w:hAnsi="Calibri" w:cs="Calibri"/>
          <w:lang w:val="en-GB"/>
        </w:rPr>
      </w:pPr>
      <w:bookmarkStart w:id="277" w:name="_Toc7395714"/>
      <w:r w:rsidRPr="00146419">
        <w:rPr>
          <w:rFonts w:ascii="Calibri" w:hAnsi="Calibri" w:cs="Calibri"/>
          <w:lang w:val="en-GB"/>
        </w:rPr>
        <w:t xml:space="preserve">Direct VAT, Excise Duties and other exemptions granted, based on Articles 143 (1) (g) and 151 (1) (b) of </w:t>
      </w:r>
      <w:r w:rsidR="00AD084C">
        <w:rPr>
          <w:rFonts w:ascii="Calibri" w:hAnsi="Calibri" w:cs="Calibri"/>
          <w:lang w:val="en-GB"/>
        </w:rPr>
        <w:t xml:space="preserve">Council </w:t>
      </w:r>
      <w:r w:rsidRPr="00146419">
        <w:rPr>
          <w:rFonts w:ascii="Calibri" w:hAnsi="Calibri" w:cs="Calibri"/>
          <w:lang w:val="en-GB"/>
        </w:rPr>
        <w:t xml:space="preserve">Directive </w:t>
      </w:r>
      <w:r w:rsidR="00597668">
        <w:rPr>
          <w:rFonts w:ascii="Calibri" w:hAnsi="Calibri"/>
          <w:lang w:val="en-GB"/>
        </w:rPr>
        <w:t>No</w:t>
      </w:r>
      <w:r w:rsidR="00597668" w:rsidRPr="00146419">
        <w:rPr>
          <w:rFonts w:ascii="Calibri" w:hAnsi="Calibri" w:cs="Calibri"/>
          <w:lang w:val="en-GB"/>
        </w:rPr>
        <w:t xml:space="preserve"> </w:t>
      </w:r>
      <w:r w:rsidRPr="00146419">
        <w:rPr>
          <w:rFonts w:ascii="Calibri" w:hAnsi="Calibri" w:cs="Calibri"/>
          <w:lang w:val="en-GB"/>
        </w:rPr>
        <w:t>2006/112/EC</w:t>
      </w:r>
      <w:r w:rsidR="00AD084C">
        <w:rPr>
          <w:rFonts w:ascii="Calibri" w:hAnsi="Calibri" w:cs="Calibri"/>
          <w:lang w:val="en-GB"/>
        </w:rPr>
        <w:t xml:space="preserve"> </w:t>
      </w:r>
      <w:r w:rsidR="00AD084C" w:rsidRPr="00CA2E69">
        <w:rPr>
          <w:rFonts w:ascii="Calibri" w:hAnsi="Calibri"/>
          <w:lang w:val="en-GB"/>
        </w:rPr>
        <w:t xml:space="preserve">(hereinafter referred to as </w:t>
      </w:r>
      <w:r w:rsidR="00AD084C">
        <w:rPr>
          <w:rFonts w:ascii="Calibri" w:eastAsia="Calibri" w:hAnsi="Calibri" w:cs="Calibri"/>
          <w:lang w:val="en-GB"/>
        </w:rPr>
        <w:t>VAT Directive</w:t>
      </w:r>
      <w:r w:rsidR="00AD084C" w:rsidRPr="00CA2E69">
        <w:rPr>
          <w:rFonts w:ascii="Calibri" w:hAnsi="Calibri"/>
          <w:lang w:val="en-GB"/>
        </w:rPr>
        <w:t>)</w:t>
      </w:r>
      <w:r w:rsidRPr="00146419">
        <w:rPr>
          <w:rFonts w:ascii="Calibri" w:hAnsi="Calibri" w:cs="Calibri"/>
          <w:lang w:val="en-GB"/>
        </w:rPr>
        <w:t xml:space="preserve">, as integrated and in accordance respectively with Articles 50 and 51 of Council Implementing Regulation </w:t>
      </w:r>
      <w:r w:rsidR="00597668">
        <w:rPr>
          <w:rFonts w:ascii="Calibri" w:hAnsi="Calibri"/>
          <w:lang w:val="en-GB"/>
        </w:rPr>
        <w:t xml:space="preserve">(EU) No </w:t>
      </w:r>
      <w:r w:rsidRPr="00146419">
        <w:rPr>
          <w:rFonts w:ascii="Calibri" w:hAnsi="Calibri" w:cs="Calibri"/>
          <w:lang w:val="en-GB"/>
        </w:rPr>
        <w:t xml:space="preserve">282/2011, and on Article 12 (1) b) of </w:t>
      </w:r>
      <w:r w:rsidR="00AD084C">
        <w:rPr>
          <w:rFonts w:ascii="Calibri" w:hAnsi="Calibri" w:cs="Calibri"/>
          <w:lang w:val="en-GB"/>
        </w:rPr>
        <w:t xml:space="preserve">Council </w:t>
      </w:r>
      <w:r w:rsidRPr="00146419">
        <w:rPr>
          <w:rFonts w:ascii="Calibri" w:hAnsi="Calibri" w:cs="Calibri"/>
          <w:lang w:val="en-GB"/>
        </w:rPr>
        <w:t xml:space="preserve">Directive 2008/118/EC, shall apply to purchases made by </w:t>
      </w:r>
      <w:r w:rsidR="008C25A3" w:rsidRPr="00146419">
        <w:rPr>
          <w:rFonts w:ascii="Calibri" w:hAnsi="Calibri" w:cs="Calibri"/>
          <w:lang w:val="en-GB"/>
        </w:rPr>
        <w:t xml:space="preserve">ELI </w:t>
      </w:r>
      <w:r w:rsidRPr="00146419">
        <w:rPr>
          <w:rFonts w:ascii="Calibri" w:hAnsi="Calibri" w:cs="Calibri"/>
          <w:lang w:val="en-GB"/>
        </w:rPr>
        <w:t xml:space="preserve">and on behalf of </w:t>
      </w:r>
      <w:r w:rsidR="008C25A3" w:rsidRPr="00146419">
        <w:rPr>
          <w:rFonts w:ascii="Calibri" w:hAnsi="Calibri" w:cs="Calibri"/>
          <w:lang w:val="en-GB"/>
        </w:rPr>
        <w:t xml:space="preserve">ELI </w:t>
      </w:r>
      <w:r w:rsidRPr="00146419">
        <w:rPr>
          <w:rFonts w:ascii="Calibri" w:hAnsi="Calibri" w:cs="Calibri"/>
          <w:lang w:val="en-GB"/>
        </w:rPr>
        <w:t xml:space="preserve">by its Members, provided that such purchases are made solely for the non-economic activities of </w:t>
      </w:r>
      <w:r w:rsidR="0008761B" w:rsidRPr="00146419">
        <w:rPr>
          <w:rFonts w:ascii="Calibri" w:hAnsi="Calibri" w:cs="Calibri"/>
          <w:lang w:val="en-GB"/>
        </w:rPr>
        <w:t>ELI</w:t>
      </w:r>
      <w:r w:rsidRPr="00146419">
        <w:rPr>
          <w:rFonts w:ascii="Calibri" w:hAnsi="Calibri" w:cs="Calibri"/>
          <w:lang w:val="en-GB"/>
        </w:rPr>
        <w:t xml:space="preserve">. The VAT exemptions shall be limited to purchases exceeding the value of EUR 300 excluding VAT. </w:t>
      </w:r>
      <w:r w:rsidR="008C25A3" w:rsidRPr="00146419">
        <w:rPr>
          <w:rFonts w:ascii="Calibri" w:hAnsi="Calibri" w:cs="Calibri"/>
          <w:lang w:val="en-GB"/>
        </w:rPr>
        <w:t xml:space="preserve">ELI </w:t>
      </w:r>
      <w:r w:rsidRPr="00146419">
        <w:rPr>
          <w:rFonts w:ascii="Calibri" w:hAnsi="Calibri" w:cs="Calibri"/>
          <w:lang w:val="en-GB"/>
        </w:rPr>
        <w:t xml:space="preserve">shall ensure the correct and straightforward application of Article 131 of </w:t>
      </w:r>
      <w:r w:rsidR="00AD084C">
        <w:rPr>
          <w:rFonts w:ascii="Calibri" w:hAnsi="Calibri" w:cs="Calibri"/>
          <w:lang w:val="en-GB"/>
        </w:rPr>
        <w:t>the VAT Directive</w:t>
      </w:r>
      <w:r w:rsidRPr="00146419">
        <w:rPr>
          <w:rFonts w:ascii="Calibri" w:hAnsi="Calibri" w:cs="Calibri"/>
          <w:lang w:val="en-GB"/>
        </w:rPr>
        <w:t xml:space="preserve"> </w:t>
      </w:r>
      <w:r w:rsidR="004572DF" w:rsidRPr="00146419">
        <w:rPr>
          <w:rFonts w:ascii="Calibri" w:hAnsi="Calibri" w:cs="Calibri"/>
          <w:lang w:val="en-GB"/>
        </w:rPr>
        <w:t xml:space="preserve">and </w:t>
      </w:r>
      <w:r w:rsidRPr="00146419">
        <w:rPr>
          <w:rFonts w:ascii="Calibri" w:hAnsi="Calibri" w:cs="Calibri"/>
          <w:lang w:val="en-GB"/>
        </w:rPr>
        <w:t xml:space="preserve">taking into account the indications coming from </w:t>
      </w:r>
      <w:r w:rsidRPr="00146419">
        <w:rPr>
          <w:rFonts w:ascii="Calibri" w:hAnsi="Calibri" w:cs="Calibri"/>
          <w:lang w:val="en-GB"/>
        </w:rPr>
        <w:lastRenderedPageBreak/>
        <w:t>the VAT Committee according to Art</w:t>
      </w:r>
      <w:r w:rsidR="00AD084C">
        <w:rPr>
          <w:rFonts w:ascii="Calibri" w:hAnsi="Calibri" w:cs="Calibri"/>
          <w:lang w:val="en-GB"/>
        </w:rPr>
        <w:t>icle</w:t>
      </w:r>
      <w:r w:rsidRPr="00146419">
        <w:rPr>
          <w:rFonts w:ascii="Calibri" w:hAnsi="Calibri" w:cs="Calibri"/>
          <w:lang w:val="en-GB"/>
        </w:rPr>
        <w:t xml:space="preserve"> 398 of the VAT Directive. In accordance with </w:t>
      </w:r>
      <w:r w:rsidR="00AD084C">
        <w:rPr>
          <w:rFonts w:ascii="Calibri" w:hAnsi="Calibri" w:cs="Calibri"/>
          <w:lang w:val="en-GB"/>
        </w:rPr>
        <w:t xml:space="preserve">the VAT </w:t>
      </w:r>
      <w:r w:rsidRPr="00146419">
        <w:rPr>
          <w:rFonts w:ascii="Calibri" w:hAnsi="Calibri" w:cs="Calibri"/>
          <w:lang w:val="en-GB"/>
        </w:rPr>
        <w:t>Directive, Member States may adopt rules for the application of the tax exemption.</w:t>
      </w:r>
      <w:bookmarkEnd w:id="277"/>
      <w:r w:rsidRPr="00146419">
        <w:rPr>
          <w:rFonts w:ascii="Calibri" w:hAnsi="Calibri" w:cs="Calibri"/>
          <w:lang w:val="en-GB"/>
        </w:rPr>
        <w:t xml:space="preserve"> </w:t>
      </w:r>
    </w:p>
    <w:p w14:paraId="2B09E7D9" w14:textId="12773B33" w:rsidR="00782812" w:rsidRPr="00146419" w:rsidRDefault="008C25A3" w:rsidP="00146419">
      <w:pPr>
        <w:pStyle w:val="Heading3"/>
        <w:numPr>
          <w:ilvl w:val="0"/>
          <w:numId w:val="34"/>
        </w:numPr>
        <w:rPr>
          <w:rFonts w:ascii="Calibri" w:hAnsi="Calibri" w:cs="Calibri"/>
          <w:lang w:val="en-GB"/>
        </w:rPr>
      </w:pPr>
      <w:bookmarkStart w:id="278" w:name="_Toc7395715"/>
      <w:r w:rsidRPr="00146419">
        <w:rPr>
          <w:rFonts w:ascii="Calibri" w:hAnsi="Calibri" w:cs="Calibri"/>
          <w:lang w:val="en-GB"/>
        </w:rPr>
        <w:t xml:space="preserve">ELI </w:t>
      </w:r>
      <w:r w:rsidR="00607044" w:rsidRPr="00146419">
        <w:rPr>
          <w:rFonts w:ascii="Calibri" w:hAnsi="Calibri" w:cs="Calibri"/>
          <w:lang w:val="en-GB"/>
        </w:rPr>
        <w:t xml:space="preserve">shall record </w:t>
      </w:r>
      <w:r w:rsidR="00F95FD3" w:rsidRPr="00146419">
        <w:rPr>
          <w:rFonts w:ascii="Calibri" w:hAnsi="Calibri" w:cs="Calibri"/>
          <w:lang w:val="en-GB"/>
        </w:rPr>
        <w:t xml:space="preserve">open separate accounts for </w:t>
      </w:r>
      <w:r w:rsidR="00607044" w:rsidRPr="00146419">
        <w:rPr>
          <w:rFonts w:ascii="Calibri" w:hAnsi="Calibri" w:cs="Calibri"/>
          <w:lang w:val="en-GB"/>
        </w:rPr>
        <w:t>the costs and revenues of its economic activities</w:t>
      </w:r>
      <w:r w:rsidR="00CC323A" w:rsidRPr="00146419">
        <w:rPr>
          <w:rFonts w:ascii="Calibri" w:hAnsi="Calibri" w:cs="Calibri"/>
          <w:lang w:val="en-GB"/>
        </w:rPr>
        <w:t>.</w:t>
      </w:r>
      <w:r w:rsidR="00607044" w:rsidRPr="00146419">
        <w:rPr>
          <w:rFonts w:ascii="Calibri" w:hAnsi="Calibri" w:cs="Calibri"/>
          <w:lang w:val="en-GB"/>
        </w:rPr>
        <w:t xml:space="preserve"> </w:t>
      </w:r>
      <w:r w:rsidR="00B60774" w:rsidRPr="00146419">
        <w:rPr>
          <w:rFonts w:ascii="Calibri" w:hAnsi="Calibri" w:cs="Calibri"/>
          <w:lang w:val="en-GB"/>
        </w:rPr>
        <w:t>M</w:t>
      </w:r>
      <w:r w:rsidR="00607044" w:rsidRPr="00146419">
        <w:rPr>
          <w:rFonts w:ascii="Calibri" w:hAnsi="Calibri" w:cs="Calibri"/>
          <w:lang w:val="en-GB"/>
        </w:rPr>
        <w:t xml:space="preserve">arket prices </w:t>
      </w:r>
      <w:r w:rsidR="00B60774" w:rsidRPr="00146419">
        <w:rPr>
          <w:rFonts w:ascii="Calibri" w:hAnsi="Calibri" w:cs="Calibri"/>
          <w:lang w:val="en-GB"/>
        </w:rPr>
        <w:t>shall be charged where they</w:t>
      </w:r>
      <w:r w:rsidR="00607044" w:rsidRPr="00146419">
        <w:rPr>
          <w:rFonts w:ascii="Calibri" w:hAnsi="Calibri" w:cs="Calibri"/>
          <w:lang w:val="en-GB"/>
        </w:rPr>
        <w:t xml:space="preserve"> can be ascertained, </w:t>
      </w:r>
      <w:r w:rsidR="00B60774" w:rsidRPr="00146419">
        <w:rPr>
          <w:rFonts w:ascii="Calibri" w:hAnsi="Calibri" w:cs="Calibri"/>
          <w:lang w:val="en-GB"/>
        </w:rPr>
        <w:t xml:space="preserve">or </w:t>
      </w:r>
      <w:r w:rsidR="00607044" w:rsidRPr="00146419">
        <w:rPr>
          <w:rFonts w:ascii="Calibri" w:hAnsi="Calibri" w:cs="Calibri"/>
          <w:lang w:val="en-GB"/>
        </w:rPr>
        <w:t xml:space="preserve">full costs plus a reasonable margin. </w:t>
      </w:r>
      <w:r w:rsidR="00B60774" w:rsidRPr="00146419">
        <w:rPr>
          <w:rFonts w:ascii="Calibri" w:hAnsi="Calibri" w:cs="Calibri"/>
          <w:lang w:val="en-GB"/>
        </w:rPr>
        <w:t>Value added tax shall</w:t>
      </w:r>
      <w:r w:rsidR="00607044" w:rsidRPr="00146419">
        <w:rPr>
          <w:rFonts w:ascii="Calibri" w:hAnsi="Calibri" w:cs="Calibri"/>
          <w:lang w:val="en-GB"/>
        </w:rPr>
        <w:t xml:space="preserve"> be applied to these activities.</w:t>
      </w:r>
      <w:bookmarkEnd w:id="278"/>
    </w:p>
    <w:p w14:paraId="361039CA" w14:textId="6266A62B" w:rsidR="00782812" w:rsidRPr="00146419" w:rsidRDefault="00607044" w:rsidP="00146419">
      <w:pPr>
        <w:pStyle w:val="Heading3"/>
        <w:numPr>
          <w:ilvl w:val="0"/>
          <w:numId w:val="34"/>
        </w:numPr>
        <w:rPr>
          <w:rFonts w:ascii="Calibri" w:hAnsi="Calibri" w:cs="Calibri"/>
          <w:lang w:val="en-GB"/>
        </w:rPr>
      </w:pPr>
      <w:bookmarkStart w:id="279" w:name="_Toc7395716"/>
      <w:r w:rsidRPr="00146419">
        <w:rPr>
          <w:rFonts w:ascii="Calibri" w:hAnsi="Calibri" w:cs="Calibri"/>
          <w:lang w:val="en-GB"/>
        </w:rPr>
        <w:t xml:space="preserve">The </w:t>
      </w:r>
      <w:r w:rsidR="00493EF8" w:rsidRPr="00146419">
        <w:rPr>
          <w:rFonts w:ascii="Calibri" w:hAnsi="Calibri" w:cs="Calibri"/>
          <w:lang w:val="en-GB"/>
        </w:rPr>
        <w:t>GA shall e</w:t>
      </w:r>
      <w:r w:rsidR="00630067" w:rsidRPr="00146419">
        <w:rPr>
          <w:rFonts w:ascii="Calibri" w:hAnsi="Calibri" w:cs="Calibri"/>
          <w:lang w:val="en-GB"/>
        </w:rPr>
        <w:t xml:space="preserve">stablish </w:t>
      </w:r>
      <w:r w:rsidRPr="00146419">
        <w:rPr>
          <w:rFonts w:ascii="Calibri" w:hAnsi="Calibri" w:cs="Calibri"/>
          <w:lang w:val="en-GB"/>
        </w:rPr>
        <w:t xml:space="preserve">Financial Rules </w:t>
      </w:r>
      <w:r w:rsidR="00493EF8" w:rsidRPr="00146419">
        <w:rPr>
          <w:rFonts w:ascii="Calibri" w:hAnsi="Calibri" w:cs="Calibri"/>
          <w:lang w:val="en-GB"/>
        </w:rPr>
        <w:t>that define</w:t>
      </w:r>
      <w:r w:rsidRPr="00146419">
        <w:rPr>
          <w:rFonts w:ascii="Calibri" w:hAnsi="Calibri" w:cs="Calibri"/>
          <w:lang w:val="en-GB"/>
        </w:rPr>
        <w:t xml:space="preserve"> all other implementing rules relating to </w:t>
      </w:r>
      <w:r w:rsidR="00CC323A" w:rsidRPr="00146419">
        <w:rPr>
          <w:rFonts w:ascii="Calibri" w:hAnsi="Calibri" w:cs="Calibri"/>
          <w:lang w:val="en-GB"/>
        </w:rPr>
        <w:t>ELI’s budget</w:t>
      </w:r>
      <w:r w:rsidRPr="00146419">
        <w:rPr>
          <w:rFonts w:ascii="Calibri" w:hAnsi="Calibri" w:cs="Calibri"/>
          <w:lang w:val="en-GB"/>
        </w:rPr>
        <w:t>, accounting standards, and finances including rules regarding preparation, filing, auditing, and publication of accounts.</w:t>
      </w:r>
      <w:bookmarkEnd w:id="279"/>
    </w:p>
    <w:p w14:paraId="2785B893" w14:textId="7A2848AD" w:rsidR="00782812" w:rsidRPr="00146419" w:rsidRDefault="00607044" w:rsidP="00146419">
      <w:pPr>
        <w:pStyle w:val="Heading3"/>
        <w:numPr>
          <w:ilvl w:val="0"/>
          <w:numId w:val="34"/>
        </w:numPr>
        <w:rPr>
          <w:rFonts w:ascii="Calibri" w:hAnsi="Calibri" w:cs="Calibri"/>
          <w:lang w:val="en-GB"/>
        </w:rPr>
      </w:pPr>
      <w:bookmarkStart w:id="280" w:name="_Toc7395717"/>
      <w:r w:rsidRPr="00146419">
        <w:rPr>
          <w:rFonts w:ascii="Calibri" w:hAnsi="Calibri" w:cs="Calibri"/>
          <w:lang w:val="en-GB"/>
        </w:rPr>
        <w:t xml:space="preserve">The </w:t>
      </w:r>
      <w:r w:rsidR="001F5EB5">
        <w:rPr>
          <w:rFonts w:ascii="Calibri" w:hAnsi="Calibri" w:cs="Calibri"/>
          <w:lang w:val="en-GB"/>
        </w:rPr>
        <w:t>DG</w:t>
      </w:r>
      <w:r w:rsidRPr="00146419">
        <w:rPr>
          <w:rFonts w:ascii="Calibri" w:hAnsi="Calibri" w:cs="Calibri"/>
          <w:lang w:val="en-GB"/>
        </w:rPr>
        <w:t xml:space="preserve"> shall submit to the GA the budget documents as detailed in the Financial Rules, after having been reviewed by the AFC.</w:t>
      </w:r>
      <w:bookmarkEnd w:id="280"/>
    </w:p>
    <w:p w14:paraId="5006B019" w14:textId="07114B94" w:rsidR="00782812" w:rsidRPr="00146419" w:rsidRDefault="00607044" w:rsidP="00146419">
      <w:pPr>
        <w:pStyle w:val="Heading3"/>
        <w:numPr>
          <w:ilvl w:val="0"/>
          <w:numId w:val="34"/>
        </w:numPr>
        <w:rPr>
          <w:rFonts w:ascii="Calibri" w:hAnsi="Calibri" w:cs="Calibri"/>
          <w:lang w:val="en-GB"/>
        </w:rPr>
      </w:pPr>
      <w:bookmarkStart w:id="281" w:name="_Toc7395718"/>
      <w:r w:rsidRPr="00146419">
        <w:rPr>
          <w:rFonts w:ascii="Calibri" w:hAnsi="Calibri" w:cs="Calibri"/>
          <w:lang w:val="en-GB"/>
        </w:rPr>
        <w:t xml:space="preserve">The audit of the financial situation, the annual accounts, and the verification that the transactions set out in the annual accounts comply with the legal requirements and the Statutes shall be entrusted to one or several auditors, appointed by the GA according to </w:t>
      </w:r>
      <w:r w:rsidR="005D3D9E">
        <w:rPr>
          <w:rFonts w:ascii="Calibri" w:hAnsi="Calibri" w:cs="Calibri"/>
          <w:lang w:val="en-GB"/>
        </w:rPr>
        <w:t xml:space="preserve">applicable </w:t>
      </w:r>
      <w:r w:rsidRPr="00146419">
        <w:rPr>
          <w:rFonts w:ascii="Calibri" w:hAnsi="Calibri" w:cs="Calibri"/>
          <w:lang w:val="en-GB"/>
        </w:rPr>
        <w:t xml:space="preserve">laws and regulations. The auditors shall perform their functions as laid down in the Financial Rules. The </w:t>
      </w:r>
      <w:r w:rsidR="001F5EB5">
        <w:rPr>
          <w:rFonts w:ascii="Calibri" w:hAnsi="Calibri" w:cs="Calibri"/>
          <w:lang w:val="en-GB"/>
        </w:rPr>
        <w:t>DG</w:t>
      </w:r>
      <w:r w:rsidRPr="00146419">
        <w:rPr>
          <w:rFonts w:ascii="Calibri" w:hAnsi="Calibri" w:cs="Calibri"/>
          <w:lang w:val="en-GB"/>
        </w:rPr>
        <w:t xml:space="preserve"> shall provide the auditors with information and assistance as they may require.</w:t>
      </w:r>
      <w:bookmarkEnd w:id="281"/>
    </w:p>
    <w:p w14:paraId="2B9EA0F9" w14:textId="4A7FB235" w:rsidR="00782812" w:rsidRPr="00084303" w:rsidRDefault="00607044" w:rsidP="00084303">
      <w:pPr>
        <w:pStyle w:val="Heading"/>
      </w:pPr>
      <w:bookmarkStart w:id="282" w:name="_Chapter_6_Basic"/>
      <w:bookmarkStart w:id="283" w:name="_Toc7395719"/>
      <w:bookmarkEnd w:id="282"/>
      <w:r w:rsidRPr="00084303">
        <w:t>C</w:t>
      </w:r>
      <w:r w:rsidR="001909C1" w:rsidRPr="00084303">
        <w:t>hapter 7</w:t>
      </w:r>
      <w:r w:rsidRPr="00084303">
        <w:t xml:space="preserve"> Basic Principles and Final Provisions</w:t>
      </w:r>
      <w:bookmarkEnd w:id="283"/>
    </w:p>
    <w:p w14:paraId="7F924DE4" w14:textId="77777777" w:rsidR="00782812" w:rsidRPr="00146419" w:rsidRDefault="00607044" w:rsidP="00084303">
      <w:pPr>
        <w:pStyle w:val="Heading2"/>
      </w:pPr>
      <w:bookmarkStart w:id="284" w:name="_Article_26_Innovation"/>
      <w:bookmarkStart w:id="285" w:name="_Toc7395720"/>
      <w:bookmarkStart w:id="286" w:name="_Toc12103569"/>
      <w:bookmarkEnd w:id="284"/>
      <w:r w:rsidRPr="00146419">
        <w:t>Article 2</w:t>
      </w:r>
      <w:r w:rsidR="00507071" w:rsidRPr="00146419">
        <w:t>6</w:t>
      </w:r>
      <w:r w:rsidRPr="00146419">
        <w:t xml:space="preserve"> Working Language</w:t>
      </w:r>
      <w:bookmarkEnd w:id="285"/>
      <w:bookmarkEnd w:id="286"/>
    </w:p>
    <w:p w14:paraId="2AC31113" w14:textId="77777777" w:rsidR="00782812" w:rsidRPr="00146419" w:rsidRDefault="00607044" w:rsidP="00146419">
      <w:pPr>
        <w:pStyle w:val="Body"/>
        <w:spacing w:line="276" w:lineRule="auto"/>
        <w:rPr>
          <w:rFonts w:ascii="Calibri" w:hAnsi="Calibri" w:cs="Calibri"/>
          <w:lang w:val="en-GB"/>
        </w:rPr>
      </w:pPr>
      <w:r w:rsidRPr="00710573">
        <w:rPr>
          <w:rFonts w:ascii="Calibri" w:hAnsi="Calibri" w:cs="Calibri"/>
          <w:lang w:val="en-GB"/>
        </w:rPr>
        <w:t xml:space="preserve">The working language of </w:t>
      </w:r>
      <w:r w:rsidR="008C25A3" w:rsidRPr="00146419">
        <w:rPr>
          <w:rFonts w:ascii="Calibri" w:hAnsi="Calibri" w:cs="Calibri"/>
          <w:lang w:val="en-GB"/>
        </w:rPr>
        <w:t xml:space="preserve">ELI </w:t>
      </w:r>
      <w:r w:rsidRPr="00146419">
        <w:rPr>
          <w:rFonts w:ascii="Calibri" w:hAnsi="Calibri" w:cs="Calibri"/>
          <w:lang w:val="en-GB"/>
        </w:rPr>
        <w:t>shall be English.</w:t>
      </w:r>
    </w:p>
    <w:p w14:paraId="1872D973" w14:textId="77777777" w:rsidR="00782812" w:rsidRPr="00146419" w:rsidRDefault="00607044" w:rsidP="00084303">
      <w:pPr>
        <w:pStyle w:val="Heading2"/>
      </w:pPr>
      <w:bookmarkStart w:id="287" w:name="_Article_28_Amendments"/>
      <w:bookmarkStart w:id="288" w:name="_Toc12103570"/>
      <w:bookmarkStart w:id="289" w:name="_Toc7395721"/>
      <w:bookmarkEnd w:id="287"/>
      <w:r w:rsidRPr="00146419">
        <w:t>Article 2</w:t>
      </w:r>
      <w:r w:rsidR="00507071" w:rsidRPr="00146419">
        <w:t>7</w:t>
      </w:r>
      <w:r w:rsidRPr="00146419">
        <w:t xml:space="preserve"> </w:t>
      </w:r>
      <w:r w:rsidR="005F288F" w:rsidRPr="00146419">
        <w:t>Definitions</w:t>
      </w:r>
      <w:bookmarkEnd w:id="288"/>
      <w:r w:rsidRPr="00146419">
        <w:t xml:space="preserve"> </w:t>
      </w:r>
    </w:p>
    <w:p w14:paraId="090CD890" w14:textId="41403851" w:rsidR="00782812" w:rsidRPr="00146419" w:rsidRDefault="003F3BD7" w:rsidP="00146419">
      <w:pPr>
        <w:pStyle w:val="ListParagraph"/>
        <w:numPr>
          <w:ilvl w:val="0"/>
          <w:numId w:val="92"/>
        </w:numPr>
        <w:rPr>
          <w:rFonts w:ascii="Calibri" w:hAnsi="Calibri" w:cs="Calibri"/>
          <w:sz w:val="24"/>
          <w:szCs w:val="24"/>
        </w:rPr>
      </w:pPr>
      <w:bookmarkStart w:id="290" w:name="_Toc12103571"/>
      <w:r w:rsidRPr="00146419">
        <w:rPr>
          <w:rFonts w:ascii="Calibri" w:eastAsia="Calibri" w:hAnsi="Calibri" w:cs="Calibri"/>
          <w:sz w:val="24"/>
          <w:szCs w:val="24"/>
        </w:rPr>
        <w:t>For</w:t>
      </w:r>
      <w:r w:rsidR="00607044" w:rsidRPr="00146419">
        <w:rPr>
          <w:rFonts w:ascii="Calibri" w:eastAsia="Arial" w:hAnsi="Calibri" w:cs="Calibri"/>
          <w:sz w:val="24"/>
          <w:szCs w:val="24"/>
        </w:rPr>
        <w:t xml:space="preserve"> the </w:t>
      </w:r>
      <w:r w:rsidRPr="00146419">
        <w:rPr>
          <w:rFonts w:ascii="Calibri" w:eastAsia="Calibri" w:hAnsi="Calibri" w:cs="Calibri"/>
          <w:sz w:val="24"/>
          <w:szCs w:val="24"/>
        </w:rPr>
        <w:t>purposes</w:t>
      </w:r>
      <w:bookmarkEnd w:id="289"/>
      <w:r w:rsidR="005813CF" w:rsidRPr="00146419">
        <w:rPr>
          <w:rFonts w:ascii="Calibri" w:hAnsi="Calibri" w:cs="Calibri"/>
          <w:color w:val="000000"/>
          <w:sz w:val="24"/>
          <w:szCs w:val="24"/>
          <w:u w:color="000000"/>
          <w:bdr w:val="nil"/>
        </w:rPr>
        <w:t xml:space="preserve"> of ELI ERIC and</w:t>
      </w:r>
      <w:r w:rsidR="00607044" w:rsidRPr="00146419">
        <w:rPr>
          <w:rFonts w:ascii="Calibri" w:hAnsi="Calibri" w:cs="Calibri"/>
          <w:color w:val="000000"/>
          <w:sz w:val="24"/>
          <w:szCs w:val="24"/>
          <w:u w:color="000000"/>
          <w:bdr w:val="nil"/>
        </w:rPr>
        <w:t xml:space="preserve"> </w:t>
      </w:r>
      <w:r w:rsidR="00127A2C" w:rsidRPr="00146419">
        <w:rPr>
          <w:rFonts w:ascii="Calibri" w:eastAsia="Calibri" w:hAnsi="Calibri" w:cs="Calibri"/>
          <w:color w:val="000000"/>
          <w:sz w:val="24"/>
          <w:szCs w:val="24"/>
          <w:u w:color="000000"/>
          <w:bdr w:val="nil"/>
          <w:lang w:eastAsia="en-US"/>
        </w:rPr>
        <w:t>these Statutes</w:t>
      </w:r>
      <w:r w:rsidRPr="00146419">
        <w:rPr>
          <w:rFonts w:ascii="Calibri" w:eastAsia="Calibri" w:hAnsi="Calibri" w:cs="Calibri"/>
          <w:color w:val="000000"/>
          <w:sz w:val="24"/>
          <w:szCs w:val="24"/>
          <w:u w:color="000000"/>
          <w:bdr w:val="nil"/>
          <w:lang w:eastAsia="en-US"/>
        </w:rPr>
        <w:t>, the following definitions shall apply:</w:t>
      </w:r>
      <w:bookmarkEnd w:id="290"/>
    </w:p>
    <w:p w14:paraId="4CDCC03D" w14:textId="3ADC0BE2" w:rsidR="003F3BD7" w:rsidRPr="00146419" w:rsidRDefault="00E511A6" w:rsidP="00146419">
      <w:pPr>
        <w:pStyle w:val="ListParagraph"/>
        <w:numPr>
          <w:ilvl w:val="0"/>
          <w:numId w:val="93"/>
        </w:numPr>
        <w:ind w:left="714" w:hanging="357"/>
        <w:rPr>
          <w:rFonts w:ascii="Calibri" w:hAnsi="Calibri" w:cs="Calibri"/>
          <w:sz w:val="24"/>
          <w:szCs w:val="24"/>
          <w:u w:color="000000"/>
        </w:rPr>
      </w:pPr>
      <w:bookmarkStart w:id="291" w:name="_Article_29_Consolidated"/>
      <w:bookmarkStart w:id="292" w:name="_Toc12103572"/>
      <w:bookmarkEnd w:id="291"/>
      <w:r w:rsidRPr="00710573">
        <w:rPr>
          <w:rFonts w:ascii="Calibri" w:hAnsi="Calibri" w:cs="Calibri"/>
          <w:sz w:val="24"/>
          <w:szCs w:val="24"/>
          <w:u w:color="000000"/>
        </w:rPr>
        <w:t xml:space="preserve">ACCESS </w:t>
      </w:r>
      <w:r w:rsidRPr="00146419">
        <w:rPr>
          <w:rFonts w:ascii="Calibri" w:hAnsi="Calibri" w:cs="Calibri"/>
          <w:sz w:val="24"/>
          <w:szCs w:val="24"/>
          <w:u w:color="000000"/>
        </w:rPr>
        <w:t xml:space="preserve">FOR </w:t>
      </w:r>
      <w:r w:rsidR="003F3BD7" w:rsidRPr="00146419">
        <w:rPr>
          <w:rFonts w:ascii="Calibri" w:hAnsi="Calibri" w:cs="Calibri"/>
          <w:sz w:val="24"/>
          <w:szCs w:val="24"/>
          <w:u w:color="000000"/>
        </w:rPr>
        <w:t>USER</w:t>
      </w:r>
      <w:r w:rsidRPr="00146419">
        <w:rPr>
          <w:rFonts w:ascii="Calibri" w:hAnsi="Calibri" w:cs="Calibri"/>
          <w:sz w:val="24"/>
          <w:szCs w:val="24"/>
          <w:u w:color="000000"/>
        </w:rPr>
        <w:t>S</w:t>
      </w:r>
      <w:r w:rsidR="003F3BD7" w:rsidRPr="00146419">
        <w:rPr>
          <w:rFonts w:ascii="Calibri" w:hAnsi="Calibri" w:cs="Calibri"/>
          <w:sz w:val="24"/>
          <w:szCs w:val="24"/>
          <w:u w:color="000000"/>
        </w:rPr>
        <w:t xml:space="preserve"> means the </w:t>
      </w:r>
      <w:r w:rsidR="000D4A54" w:rsidRPr="00146419">
        <w:rPr>
          <w:rFonts w:ascii="Calibri" w:hAnsi="Calibri" w:cs="Calibri"/>
          <w:sz w:val="24"/>
          <w:szCs w:val="24"/>
          <w:u w:color="000000"/>
        </w:rPr>
        <w:t xml:space="preserve">legitimate  and  authorised  physical,  remote  and use  of  ELI’s </w:t>
      </w:r>
      <w:r w:rsidR="002B7DDA" w:rsidRPr="00146419">
        <w:rPr>
          <w:rFonts w:ascii="Calibri" w:hAnsi="Calibri" w:cs="Calibri"/>
          <w:sz w:val="24"/>
          <w:szCs w:val="24"/>
          <w:u w:color="000000"/>
        </w:rPr>
        <w:t xml:space="preserve">offered  </w:t>
      </w:r>
      <w:r w:rsidR="000D4A54" w:rsidRPr="00146419">
        <w:rPr>
          <w:rFonts w:ascii="Calibri" w:hAnsi="Calibri" w:cs="Calibri"/>
          <w:sz w:val="24"/>
          <w:szCs w:val="24"/>
          <w:u w:color="000000"/>
        </w:rPr>
        <w:t xml:space="preserve">scientific facilities  and services </w:t>
      </w:r>
      <w:r w:rsidR="00D308D6" w:rsidRPr="00146419">
        <w:rPr>
          <w:rFonts w:ascii="Calibri" w:hAnsi="Calibri" w:cs="Calibri"/>
          <w:sz w:val="24"/>
          <w:szCs w:val="24"/>
          <w:u w:color="000000"/>
        </w:rPr>
        <w:t xml:space="preserve"> to individuals, teams and institutions from academia, industry  and  public services </w:t>
      </w:r>
      <w:r w:rsidR="003F3BD7" w:rsidRPr="00146419">
        <w:rPr>
          <w:rFonts w:ascii="Calibri" w:hAnsi="Calibri" w:cs="Calibri"/>
          <w:sz w:val="24"/>
          <w:szCs w:val="24"/>
          <w:u w:color="000000"/>
        </w:rPr>
        <w:t>according to ELI’s User Access policy</w:t>
      </w:r>
      <w:r w:rsidR="00D308D6" w:rsidRPr="00146419">
        <w:rPr>
          <w:rFonts w:ascii="Calibri" w:hAnsi="Calibri" w:cs="Calibri"/>
          <w:sz w:val="24"/>
          <w:szCs w:val="24"/>
          <w:u w:color="000000"/>
        </w:rPr>
        <w:t xml:space="preserve"> (Article 6).</w:t>
      </w:r>
      <w:bookmarkEnd w:id="292"/>
    </w:p>
    <w:p w14:paraId="481BBFD2" w14:textId="77777777" w:rsidR="003F3BD7" w:rsidRPr="00146419" w:rsidRDefault="003F3BD7" w:rsidP="00146419">
      <w:pPr>
        <w:pStyle w:val="ListParagraph"/>
        <w:numPr>
          <w:ilvl w:val="0"/>
          <w:numId w:val="93"/>
        </w:numPr>
        <w:ind w:left="714" w:hanging="357"/>
        <w:rPr>
          <w:rFonts w:ascii="Calibri" w:hAnsi="Calibri" w:cs="Calibri"/>
          <w:sz w:val="24"/>
          <w:szCs w:val="24"/>
          <w:u w:color="000000"/>
        </w:rPr>
      </w:pPr>
      <w:bookmarkStart w:id="293" w:name="_Toc12103573"/>
      <w:r w:rsidRPr="00146419">
        <w:rPr>
          <w:rFonts w:ascii="Calibri" w:hAnsi="Calibri" w:cs="Calibri"/>
          <w:sz w:val="24"/>
          <w:szCs w:val="24"/>
          <w:u w:color="000000"/>
        </w:rPr>
        <w:t>ACCESSION means the act of joining ELI as a Member after entry into force of the European Commission Implementing Decision on setting up the ELI European Research Infrastructure Consortium.</w:t>
      </w:r>
      <w:bookmarkEnd w:id="293"/>
    </w:p>
    <w:p w14:paraId="6B9AABC2" w14:textId="0A72C484" w:rsidR="003F3BD7" w:rsidRPr="00146419" w:rsidRDefault="004D6312" w:rsidP="00146419">
      <w:pPr>
        <w:pStyle w:val="ListParagraph"/>
        <w:numPr>
          <w:ilvl w:val="0"/>
          <w:numId w:val="93"/>
        </w:numPr>
        <w:ind w:left="714" w:hanging="357"/>
        <w:rPr>
          <w:rFonts w:ascii="Calibri" w:hAnsi="Calibri" w:cs="Calibri"/>
          <w:sz w:val="24"/>
          <w:szCs w:val="24"/>
          <w:u w:color="000000"/>
        </w:rPr>
      </w:pPr>
      <w:bookmarkStart w:id="294" w:name="_Toc12103574"/>
      <w:r w:rsidRPr="00146419">
        <w:rPr>
          <w:rFonts w:ascii="Calibri" w:hAnsi="Calibri" w:cs="Calibri"/>
          <w:sz w:val="24"/>
          <w:szCs w:val="24"/>
          <w:u w:color="000000"/>
        </w:rPr>
        <w:t xml:space="preserve">ELI FACILITY </w:t>
      </w:r>
      <w:r w:rsidR="003F3BD7" w:rsidRPr="00146419">
        <w:rPr>
          <w:rFonts w:ascii="Calibri" w:hAnsi="Calibri" w:cs="Calibri"/>
          <w:sz w:val="24"/>
          <w:szCs w:val="24"/>
          <w:u w:color="000000"/>
        </w:rPr>
        <w:t>means the high</w:t>
      </w:r>
      <w:r w:rsidR="00715DE3" w:rsidRPr="00146419">
        <w:rPr>
          <w:rFonts w:ascii="Calibri" w:hAnsi="Calibri" w:cs="Calibri"/>
          <w:sz w:val="24"/>
          <w:szCs w:val="24"/>
          <w:u w:color="000000"/>
        </w:rPr>
        <w:t>-</w:t>
      </w:r>
      <w:r w:rsidR="003F3BD7" w:rsidRPr="00146419">
        <w:rPr>
          <w:rFonts w:ascii="Calibri" w:hAnsi="Calibri" w:cs="Calibri"/>
          <w:sz w:val="24"/>
          <w:szCs w:val="24"/>
          <w:u w:color="000000"/>
        </w:rPr>
        <w:t xml:space="preserve">power laser facilities </w:t>
      </w:r>
      <w:r w:rsidR="00EB64DF">
        <w:rPr>
          <w:rFonts w:ascii="Calibri" w:hAnsi="Calibri" w:cs="Calibri"/>
          <w:sz w:val="24"/>
          <w:szCs w:val="24"/>
          <w:u w:color="000000"/>
        </w:rPr>
        <w:t xml:space="preserve">that is </w:t>
      </w:r>
      <w:r w:rsidR="005C212F">
        <w:rPr>
          <w:rFonts w:ascii="Calibri" w:hAnsi="Calibri" w:cs="Calibri"/>
          <w:sz w:val="24"/>
          <w:szCs w:val="24"/>
          <w:u w:color="000000"/>
        </w:rPr>
        <w:t>operated by ELI ERIC</w:t>
      </w:r>
      <w:r w:rsidR="003F3BD7" w:rsidRPr="00146419">
        <w:rPr>
          <w:rFonts w:ascii="Calibri" w:hAnsi="Calibri" w:cs="Calibri"/>
          <w:sz w:val="24"/>
          <w:szCs w:val="24"/>
          <w:u w:color="000000"/>
        </w:rPr>
        <w:t>. A detailed technical description is provided in Annex 1</w:t>
      </w:r>
      <w:r w:rsidR="009862E3" w:rsidRPr="00146419">
        <w:rPr>
          <w:rFonts w:ascii="Calibri" w:hAnsi="Calibri" w:cs="Calibri"/>
          <w:sz w:val="24"/>
          <w:szCs w:val="24"/>
          <w:u w:color="000000"/>
        </w:rPr>
        <w:t>.</w:t>
      </w:r>
      <w:bookmarkEnd w:id="294"/>
    </w:p>
    <w:p w14:paraId="27BC34D4" w14:textId="5F179232" w:rsidR="00E802DA" w:rsidRPr="00146419" w:rsidRDefault="008E7786" w:rsidP="00146419">
      <w:pPr>
        <w:pStyle w:val="ListParagraph"/>
        <w:numPr>
          <w:ilvl w:val="0"/>
          <w:numId w:val="93"/>
        </w:numPr>
        <w:ind w:left="714" w:hanging="357"/>
        <w:rPr>
          <w:rFonts w:ascii="Calibri" w:hAnsi="Calibri" w:cs="Calibri"/>
          <w:sz w:val="24"/>
          <w:szCs w:val="24"/>
          <w:u w:color="000000"/>
        </w:rPr>
      </w:pPr>
      <w:r w:rsidRPr="00146419">
        <w:rPr>
          <w:rFonts w:ascii="Calibri" w:hAnsi="Calibri" w:cs="Calibri"/>
          <w:sz w:val="24"/>
          <w:szCs w:val="24"/>
          <w:u w:color="000000"/>
        </w:rPr>
        <w:t xml:space="preserve">FOUNDING MEMBER </w:t>
      </w:r>
      <w:r w:rsidR="00E802DA" w:rsidRPr="00146419">
        <w:rPr>
          <w:rFonts w:ascii="Calibri" w:hAnsi="Calibri" w:cs="Calibri"/>
          <w:sz w:val="24"/>
          <w:szCs w:val="24"/>
          <w:u w:color="000000"/>
        </w:rPr>
        <w:t>means a country participating in ELI before and at the establishment of ELI ERIC and contributing financially and having the right to vote in ELI business.</w:t>
      </w:r>
    </w:p>
    <w:p w14:paraId="7A436C86" w14:textId="52A35D54" w:rsidR="00E802DA" w:rsidRPr="00146419" w:rsidRDefault="001C25C0" w:rsidP="00146419">
      <w:pPr>
        <w:pStyle w:val="ListParagraph"/>
        <w:numPr>
          <w:ilvl w:val="0"/>
          <w:numId w:val="93"/>
        </w:numPr>
        <w:ind w:left="714" w:hanging="357"/>
        <w:rPr>
          <w:rFonts w:ascii="Calibri" w:hAnsi="Calibri" w:cs="Calibri"/>
          <w:sz w:val="24"/>
          <w:szCs w:val="24"/>
          <w:u w:color="000000"/>
        </w:rPr>
      </w:pPr>
      <w:r w:rsidRPr="00146419">
        <w:rPr>
          <w:rFonts w:ascii="Calibri" w:hAnsi="Calibri" w:cs="Calibri"/>
          <w:sz w:val="24"/>
          <w:szCs w:val="24"/>
          <w:u w:color="000000"/>
        </w:rPr>
        <w:t xml:space="preserve">FOUNDING OBSERVER </w:t>
      </w:r>
      <w:r w:rsidR="00E802DA" w:rsidRPr="00146419">
        <w:rPr>
          <w:rFonts w:ascii="Calibri" w:hAnsi="Calibri" w:cs="Calibri"/>
          <w:sz w:val="24"/>
          <w:szCs w:val="24"/>
          <w:u w:color="000000"/>
        </w:rPr>
        <w:t xml:space="preserve">means a country participating in ELI before and at the </w:t>
      </w:r>
      <w:r w:rsidR="00E802DA" w:rsidRPr="00146419">
        <w:rPr>
          <w:rFonts w:ascii="Calibri" w:hAnsi="Calibri" w:cs="Calibri"/>
          <w:sz w:val="24"/>
          <w:szCs w:val="24"/>
          <w:u w:color="000000"/>
        </w:rPr>
        <w:lastRenderedPageBreak/>
        <w:t xml:space="preserve">establishment of ELI ERIC, supporting with scientific expertise, but not be assessed an Observer fee or contributing financially and having </w:t>
      </w:r>
      <w:r w:rsidR="00030FD9">
        <w:rPr>
          <w:rFonts w:ascii="Calibri" w:hAnsi="Calibri" w:cs="Calibri"/>
          <w:sz w:val="24"/>
          <w:szCs w:val="24"/>
          <w:u w:color="000000"/>
        </w:rPr>
        <w:t>no</w:t>
      </w:r>
      <w:r w:rsidR="00030FD9" w:rsidRPr="00146419">
        <w:rPr>
          <w:rFonts w:ascii="Calibri" w:hAnsi="Calibri" w:cs="Calibri"/>
          <w:sz w:val="24"/>
          <w:szCs w:val="24"/>
          <w:u w:color="000000"/>
        </w:rPr>
        <w:t xml:space="preserve"> </w:t>
      </w:r>
      <w:r w:rsidR="00E802DA" w:rsidRPr="00146419">
        <w:rPr>
          <w:rFonts w:ascii="Calibri" w:hAnsi="Calibri" w:cs="Calibri"/>
          <w:sz w:val="24"/>
          <w:szCs w:val="24"/>
          <w:u w:color="000000"/>
        </w:rPr>
        <w:t xml:space="preserve">right to vote. This status shall extend for three years after establishment, and before then a country shall choose to become a Member, an Observer or will not participate in ELI. </w:t>
      </w:r>
    </w:p>
    <w:p w14:paraId="07A743C6" w14:textId="6185143D" w:rsidR="00E802DA" w:rsidRPr="00146419" w:rsidRDefault="00E802DA" w:rsidP="00146419">
      <w:pPr>
        <w:pStyle w:val="ListParagraph"/>
        <w:numPr>
          <w:ilvl w:val="0"/>
          <w:numId w:val="93"/>
        </w:numPr>
        <w:ind w:left="714" w:hanging="357"/>
        <w:rPr>
          <w:rFonts w:ascii="Calibri" w:hAnsi="Calibri" w:cs="Calibri"/>
          <w:sz w:val="24"/>
          <w:szCs w:val="24"/>
          <w:u w:color="000000"/>
        </w:rPr>
      </w:pPr>
      <w:r w:rsidRPr="00146419">
        <w:rPr>
          <w:rFonts w:ascii="Calibri" w:hAnsi="Calibri" w:cs="Calibri"/>
          <w:sz w:val="24"/>
          <w:szCs w:val="24"/>
          <w:u w:color="000000"/>
        </w:rPr>
        <w:t xml:space="preserve">HOST </w:t>
      </w:r>
      <w:r w:rsidR="002C1E92" w:rsidRPr="00146419">
        <w:rPr>
          <w:rFonts w:ascii="Calibri" w:hAnsi="Calibri" w:cs="Calibri"/>
          <w:sz w:val="24"/>
          <w:szCs w:val="24"/>
          <w:u w:color="000000"/>
        </w:rPr>
        <w:t>MEMBER</w:t>
      </w:r>
      <w:r w:rsidR="00FD784C" w:rsidRPr="00146419">
        <w:rPr>
          <w:rFonts w:ascii="Calibri" w:hAnsi="Calibri" w:cs="Calibri"/>
          <w:sz w:val="24"/>
          <w:szCs w:val="24"/>
          <w:u w:color="000000"/>
        </w:rPr>
        <w:t xml:space="preserve"> </w:t>
      </w:r>
      <w:r w:rsidRPr="00146419">
        <w:rPr>
          <w:rFonts w:ascii="Calibri" w:hAnsi="Calibri" w:cs="Calibri"/>
          <w:sz w:val="24"/>
          <w:szCs w:val="24"/>
          <w:u w:color="000000"/>
        </w:rPr>
        <w:t xml:space="preserve">means </w:t>
      </w:r>
      <w:r w:rsidR="002C1E92" w:rsidRPr="00146419">
        <w:rPr>
          <w:rFonts w:ascii="Calibri" w:hAnsi="Calibri" w:cs="Calibri"/>
          <w:sz w:val="24"/>
          <w:szCs w:val="24"/>
          <w:u w:color="000000"/>
        </w:rPr>
        <w:t xml:space="preserve">a </w:t>
      </w:r>
      <w:r w:rsidRPr="00146419">
        <w:rPr>
          <w:rFonts w:ascii="Calibri" w:hAnsi="Calibri" w:cs="Calibri"/>
          <w:sz w:val="24"/>
          <w:szCs w:val="24"/>
          <w:u w:color="000000"/>
        </w:rPr>
        <w:t xml:space="preserve">Member country where an </w:t>
      </w:r>
      <w:r w:rsidR="004D6312" w:rsidRPr="00146419">
        <w:rPr>
          <w:rFonts w:ascii="Calibri" w:hAnsi="Calibri" w:cs="Calibri"/>
          <w:sz w:val="24"/>
          <w:szCs w:val="24"/>
          <w:u w:color="000000"/>
        </w:rPr>
        <w:t xml:space="preserve">ELI FACILITY </w:t>
      </w:r>
      <w:r w:rsidRPr="00146419">
        <w:rPr>
          <w:rFonts w:ascii="Calibri" w:hAnsi="Calibri" w:cs="Calibri"/>
          <w:sz w:val="24"/>
          <w:szCs w:val="24"/>
          <w:u w:color="000000"/>
        </w:rPr>
        <w:t>is located</w:t>
      </w:r>
      <w:r w:rsidR="00676980" w:rsidRPr="00146419">
        <w:rPr>
          <w:rFonts w:ascii="Calibri" w:hAnsi="Calibri" w:cs="Calibri"/>
          <w:sz w:val="24"/>
          <w:szCs w:val="24"/>
          <w:u w:color="000000"/>
        </w:rPr>
        <w:t xml:space="preserve"> and having specific obligations as outlined </w:t>
      </w:r>
      <w:r w:rsidR="00677906" w:rsidRPr="00146419">
        <w:rPr>
          <w:rFonts w:ascii="Calibri" w:hAnsi="Calibri" w:cs="Calibri"/>
          <w:sz w:val="24"/>
          <w:szCs w:val="24"/>
          <w:u w:color="000000"/>
        </w:rPr>
        <w:t>in Annex 2</w:t>
      </w:r>
      <w:r w:rsidRPr="00146419">
        <w:rPr>
          <w:rFonts w:ascii="Calibri" w:hAnsi="Calibri" w:cs="Calibri"/>
          <w:sz w:val="24"/>
          <w:szCs w:val="24"/>
          <w:u w:color="000000"/>
        </w:rPr>
        <w:t xml:space="preserve">. </w:t>
      </w:r>
    </w:p>
    <w:p w14:paraId="36DFB668" w14:textId="291EC77D" w:rsidR="003F3BD7" w:rsidRPr="00146419" w:rsidRDefault="003F3BD7" w:rsidP="00146419">
      <w:pPr>
        <w:pStyle w:val="ListParagraph"/>
        <w:numPr>
          <w:ilvl w:val="0"/>
          <w:numId w:val="93"/>
        </w:numPr>
        <w:ind w:left="714" w:hanging="357"/>
        <w:rPr>
          <w:rFonts w:ascii="Calibri" w:hAnsi="Calibri" w:cs="Calibri"/>
          <w:sz w:val="24"/>
          <w:szCs w:val="24"/>
          <w:u w:color="000000"/>
        </w:rPr>
      </w:pPr>
      <w:bookmarkStart w:id="295" w:name="_Toc12103575"/>
      <w:r w:rsidRPr="00146419">
        <w:rPr>
          <w:rFonts w:ascii="Calibri" w:hAnsi="Calibri" w:cs="Calibri"/>
          <w:sz w:val="24"/>
          <w:szCs w:val="24"/>
          <w:u w:color="000000"/>
        </w:rPr>
        <w:t xml:space="preserve">RULES OF PROCEDURE means the policy and procedure documents as approved by the ELI ERIC </w:t>
      </w:r>
      <w:r w:rsidR="001F5EB5">
        <w:rPr>
          <w:rFonts w:ascii="Calibri" w:hAnsi="Calibri" w:cs="Calibri"/>
          <w:sz w:val="24"/>
          <w:szCs w:val="24"/>
          <w:u w:color="000000"/>
        </w:rPr>
        <w:t>GA</w:t>
      </w:r>
      <w:r w:rsidRPr="00146419">
        <w:rPr>
          <w:rFonts w:ascii="Calibri" w:hAnsi="Calibri" w:cs="Calibri"/>
          <w:sz w:val="24"/>
          <w:szCs w:val="24"/>
          <w:u w:color="000000"/>
        </w:rPr>
        <w:t>.</w:t>
      </w:r>
      <w:bookmarkEnd w:id="295"/>
    </w:p>
    <w:p w14:paraId="34BD8C88" w14:textId="76A6CCAA" w:rsidR="003F3BD7" w:rsidRPr="00146419" w:rsidRDefault="003F3BD7" w:rsidP="00146419">
      <w:pPr>
        <w:pStyle w:val="ListParagraph"/>
        <w:numPr>
          <w:ilvl w:val="0"/>
          <w:numId w:val="93"/>
        </w:numPr>
        <w:ind w:left="714" w:hanging="357"/>
        <w:rPr>
          <w:rFonts w:ascii="Calibri" w:hAnsi="Calibri" w:cs="Calibri"/>
          <w:sz w:val="24"/>
          <w:szCs w:val="24"/>
          <w:u w:color="000000"/>
        </w:rPr>
      </w:pPr>
      <w:bookmarkStart w:id="296" w:name="_Toc12103577"/>
      <w:r w:rsidRPr="00146419">
        <w:rPr>
          <w:rFonts w:ascii="Calibri" w:hAnsi="Calibri" w:cs="Calibri"/>
          <w:sz w:val="24"/>
          <w:szCs w:val="24"/>
          <w:u w:color="000000"/>
        </w:rPr>
        <w:t xml:space="preserve">USER means </w:t>
      </w:r>
      <w:r w:rsidR="00D5090E" w:rsidRPr="00146419">
        <w:rPr>
          <w:rFonts w:ascii="Calibri" w:hAnsi="Calibri" w:cs="Calibri"/>
          <w:sz w:val="24"/>
          <w:szCs w:val="24"/>
          <w:u w:color="000000"/>
        </w:rPr>
        <w:t xml:space="preserve">individuals, teams and institutions from academia, industry  and  public services </w:t>
      </w:r>
      <w:r w:rsidR="00FC6957" w:rsidRPr="00146419">
        <w:rPr>
          <w:rFonts w:ascii="Calibri" w:hAnsi="Calibri" w:cs="Calibri"/>
          <w:sz w:val="24"/>
          <w:szCs w:val="24"/>
          <w:u w:color="000000"/>
        </w:rPr>
        <w:t xml:space="preserve">that will access the ELI FACILITIES </w:t>
      </w:r>
      <w:r w:rsidR="00D5090E" w:rsidRPr="00146419">
        <w:rPr>
          <w:rFonts w:ascii="Calibri" w:hAnsi="Calibri" w:cs="Calibri"/>
          <w:sz w:val="24"/>
          <w:szCs w:val="24"/>
          <w:u w:color="000000"/>
        </w:rPr>
        <w:t>according to ELI’s User Access policy (Article 6)</w:t>
      </w:r>
      <w:r w:rsidRPr="00146419">
        <w:rPr>
          <w:rFonts w:ascii="Calibri" w:hAnsi="Calibri" w:cs="Calibri"/>
          <w:sz w:val="24"/>
          <w:szCs w:val="24"/>
          <w:u w:color="000000"/>
        </w:rPr>
        <w:t>.</w:t>
      </w:r>
      <w:bookmarkEnd w:id="296"/>
    </w:p>
    <w:p w14:paraId="66C50BA1" w14:textId="77777777" w:rsidR="00782812" w:rsidRPr="00146419" w:rsidRDefault="00607044" w:rsidP="001170BB">
      <w:pPr>
        <w:pStyle w:val="Heading2"/>
      </w:pPr>
      <w:bookmarkStart w:id="297" w:name="_Toc12103578"/>
      <w:r w:rsidRPr="00146419">
        <w:t>Article 2</w:t>
      </w:r>
      <w:r w:rsidR="00507071" w:rsidRPr="00146419">
        <w:t>8</w:t>
      </w:r>
      <w:r w:rsidRPr="00146419">
        <w:t xml:space="preserve"> Consolidated Version of the Statutes</w:t>
      </w:r>
      <w:bookmarkEnd w:id="297"/>
      <w:r w:rsidRPr="00146419">
        <w:t xml:space="preserve"> </w:t>
      </w:r>
    </w:p>
    <w:p w14:paraId="305C119B" w14:textId="37882DB6" w:rsidR="00782812" w:rsidRPr="00146419" w:rsidRDefault="00607044" w:rsidP="00146419">
      <w:pPr>
        <w:pStyle w:val="Body"/>
        <w:spacing w:line="276" w:lineRule="auto"/>
        <w:jc w:val="both"/>
        <w:rPr>
          <w:rFonts w:ascii="Calibri" w:hAnsi="Calibri" w:cs="Calibri"/>
          <w:lang w:val="en-GB"/>
        </w:rPr>
      </w:pPr>
      <w:r w:rsidRPr="00710573">
        <w:rPr>
          <w:rFonts w:ascii="Calibri" w:hAnsi="Calibri" w:cs="Calibri"/>
          <w:lang w:val="en-GB"/>
        </w:rPr>
        <w:t>These Statutes shall be</w:t>
      </w:r>
      <w:r w:rsidR="00F4338F">
        <w:rPr>
          <w:rFonts w:ascii="Calibri" w:hAnsi="Calibri" w:cs="Calibri"/>
          <w:lang w:val="en-GB"/>
        </w:rPr>
        <w:t xml:space="preserve"> kept up-to-date</w:t>
      </w:r>
      <w:r w:rsidRPr="00710573">
        <w:rPr>
          <w:rFonts w:ascii="Calibri" w:hAnsi="Calibri" w:cs="Calibri"/>
          <w:lang w:val="en-GB"/>
        </w:rPr>
        <w:t xml:space="preserve"> </w:t>
      </w:r>
      <w:r w:rsidR="00F4338F">
        <w:rPr>
          <w:rFonts w:ascii="Calibri" w:hAnsi="Calibri" w:cs="Calibri"/>
          <w:lang w:val="en-GB"/>
        </w:rPr>
        <w:t xml:space="preserve">and </w:t>
      </w:r>
      <w:r w:rsidRPr="00710573">
        <w:rPr>
          <w:rFonts w:ascii="Calibri" w:hAnsi="Calibri" w:cs="Calibri"/>
          <w:lang w:val="en-GB"/>
        </w:rPr>
        <w:t xml:space="preserve">made publicly available on the website of </w:t>
      </w:r>
      <w:r w:rsidR="008C25A3" w:rsidRPr="00146419">
        <w:rPr>
          <w:rFonts w:ascii="Calibri" w:hAnsi="Calibri" w:cs="Calibri"/>
          <w:lang w:val="en-GB"/>
        </w:rPr>
        <w:t xml:space="preserve">ELI </w:t>
      </w:r>
      <w:r w:rsidRPr="00146419">
        <w:rPr>
          <w:rFonts w:ascii="Calibri" w:hAnsi="Calibri" w:cs="Calibri"/>
          <w:lang w:val="en-GB"/>
        </w:rPr>
        <w:t>and at its Statutory Seat. Any amendment to these Statutes shall be clearly indicated with a note specifying whether the amendment concerns an essential or non-essential element of these Statutes in accordance with Article 11 of Council Regulation No 723/2009 of 25 June 2009 and the procedure followed for its adoption.</w:t>
      </w:r>
    </w:p>
    <w:p w14:paraId="571C3349" w14:textId="77777777" w:rsidR="00782812" w:rsidRPr="00146419" w:rsidRDefault="00607044" w:rsidP="00084303">
      <w:pPr>
        <w:pStyle w:val="Heading2"/>
      </w:pPr>
      <w:bookmarkStart w:id="298" w:name="_Article_30_Reporting"/>
      <w:bookmarkStart w:id="299" w:name="_Toc7395723"/>
      <w:bookmarkStart w:id="300" w:name="_Toc12103579"/>
      <w:bookmarkEnd w:id="298"/>
      <w:r w:rsidRPr="00146419">
        <w:t xml:space="preserve">Article </w:t>
      </w:r>
      <w:r w:rsidR="00AC43CC" w:rsidRPr="00146419">
        <w:t>2</w:t>
      </w:r>
      <w:r w:rsidR="00507071" w:rsidRPr="00146419">
        <w:t>9</w:t>
      </w:r>
      <w:r w:rsidRPr="00146419">
        <w:t xml:space="preserve"> Reporting to the European Commission</w:t>
      </w:r>
      <w:bookmarkEnd w:id="299"/>
      <w:bookmarkEnd w:id="300"/>
      <w:r w:rsidRPr="00146419">
        <w:t xml:space="preserve"> </w:t>
      </w:r>
    </w:p>
    <w:p w14:paraId="6FE85866" w14:textId="266AB8F4" w:rsidR="00782812" w:rsidRPr="00146419" w:rsidRDefault="008C25A3" w:rsidP="00146419">
      <w:pPr>
        <w:pStyle w:val="Heading3"/>
        <w:numPr>
          <w:ilvl w:val="0"/>
          <w:numId w:val="52"/>
        </w:numPr>
        <w:rPr>
          <w:rFonts w:ascii="Calibri" w:hAnsi="Calibri" w:cs="Calibri"/>
          <w:lang w:val="en-GB"/>
        </w:rPr>
      </w:pPr>
      <w:bookmarkStart w:id="301" w:name="_Toc7395724"/>
      <w:r w:rsidRPr="00710573">
        <w:rPr>
          <w:rFonts w:ascii="Calibri" w:hAnsi="Calibri" w:cs="Calibri"/>
          <w:lang w:val="en-GB"/>
        </w:rPr>
        <w:t xml:space="preserve">ELI </w:t>
      </w:r>
      <w:r w:rsidR="00607044" w:rsidRPr="00146419">
        <w:rPr>
          <w:rFonts w:ascii="Calibri" w:hAnsi="Calibri" w:cs="Calibri"/>
          <w:lang w:val="en-GB"/>
        </w:rPr>
        <w:t xml:space="preserve">shall produce an annual activity report, </w:t>
      </w:r>
      <w:r w:rsidR="00383E2B" w:rsidRPr="00146419">
        <w:rPr>
          <w:rFonts w:ascii="Calibri" w:hAnsi="Calibri" w:cs="Calibri"/>
          <w:lang w:val="en-GB"/>
        </w:rPr>
        <w:t xml:space="preserve">the </w:t>
      </w:r>
      <w:r w:rsidR="00D553E4" w:rsidRPr="00146419">
        <w:rPr>
          <w:rFonts w:ascii="Calibri" w:eastAsia="Calibri" w:hAnsi="Calibri" w:cs="Calibri"/>
          <w:lang w:val="en-GB"/>
        </w:rPr>
        <w:t>‘</w:t>
      </w:r>
      <w:r w:rsidR="00383E2B" w:rsidRPr="00146419">
        <w:rPr>
          <w:rFonts w:ascii="Calibri" w:hAnsi="Calibri" w:cs="Calibri"/>
          <w:lang w:val="en-GB"/>
        </w:rPr>
        <w:t>ELI ERIC Annual Activity Report</w:t>
      </w:r>
      <w:r w:rsidR="00D553E4" w:rsidRPr="00146419">
        <w:rPr>
          <w:rFonts w:ascii="Calibri" w:eastAsia="Calibri" w:hAnsi="Calibri" w:cs="Calibri"/>
          <w:lang w:val="en-GB"/>
        </w:rPr>
        <w:t>’</w:t>
      </w:r>
      <w:r w:rsidR="00383E2B" w:rsidRPr="00146419">
        <w:rPr>
          <w:rFonts w:ascii="Calibri" w:hAnsi="Calibri" w:cs="Calibri"/>
          <w:lang w:val="en-GB"/>
        </w:rPr>
        <w:t>,</w:t>
      </w:r>
      <w:r w:rsidR="00607044" w:rsidRPr="00146419">
        <w:rPr>
          <w:rFonts w:ascii="Calibri" w:hAnsi="Calibri" w:cs="Calibri"/>
          <w:lang w:val="en-GB"/>
        </w:rPr>
        <w:t xml:space="preserve"> containing in particular the scientific, operational and financial aspects of its activities. The report shall be approved by the GA and transmitted to the European Commission and relevant public authorities within six </w:t>
      </w:r>
      <w:r w:rsidR="00383E2B" w:rsidRPr="00146419">
        <w:rPr>
          <w:rFonts w:ascii="Calibri" w:hAnsi="Calibri" w:cs="Calibri"/>
          <w:lang w:val="en-GB"/>
        </w:rPr>
        <w:t>by June 30th</w:t>
      </w:r>
      <w:r w:rsidR="00607044" w:rsidRPr="00146419">
        <w:rPr>
          <w:rFonts w:ascii="Calibri" w:hAnsi="Calibri" w:cs="Calibri"/>
          <w:lang w:val="en-GB"/>
        </w:rPr>
        <w:t xml:space="preserve"> from the end of the corresponding financial year. This report shall be made publicly available.</w:t>
      </w:r>
      <w:bookmarkEnd w:id="301"/>
    </w:p>
    <w:p w14:paraId="3F943BF0" w14:textId="622B3F86" w:rsidR="00782812" w:rsidRPr="00146419" w:rsidRDefault="008C25A3" w:rsidP="00146419">
      <w:pPr>
        <w:pStyle w:val="Heading3"/>
        <w:numPr>
          <w:ilvl w:val="0"/>
          <w:numId w:val="3"/>
        </w:numPr>
        <w:rPr>
          <w:rFonts w:ascii="Calibri" w:hAnsi="Calibri" w:cs="Calibri"/>
          <w:lang w:val="en-GB"/>
        </w:rPr>
      </w:pPr>
      <w:bookmarkStart w:id="302" w:name="_Toc7395725"/>
      <w:r w:rsidRPr="00146419">
        <w:rPr>
          <w:rFonts w:ascii="Calibri" w:hAnsi="Calibri" w:cs="Calibri"/>
          <w:lang w:val="en-GB"/>
        </w:rPr>
        <w:t xml:space="preserve">ELI </w:t>
      </w:r>
      <w:r w:rsidR="00607044" w:rsidRPr="00146419">
        <w:rPr>
          <w:rFonts w:ascii="Calibri" w:hAnsi="Calibri" w:cs="Calibri"/>
          <w:lang w:val="en-GB"/>
        </w:rPr>
        <w:t xml:space="preserve">shall inform the European Commission of any circumstances that threaten to seriously jeopardise the achievement of </w:t>
      </w:r>
      <w:r w:rsidRPr="00146419">
        <w:rPr>
          <w:rFonts w:ascii="Calibri" w:hAnsi="Calibri" w:cs="Calibri"/>
          <w:lang w:val="en-GB"/>
        </w:rPr>
        <w:t>ELI</w:t>
      </w:r>
      <w:r w:rsidR="00607044" w:rsidRPr="00146419">
        <w:rPr>
          <w:rFonts w:ascii="Calibri" w:hAnsi="Calibri" w:cs="Calibri"/>
          <w:lang w:val="en-GB"/>
        </w:rPr>
        <w:t xml:space="preserve">´s tasks or hinder </w:t>
      </w:r>
      <w:r w:rsidRPr="00146419">
        <w:rPr>
          <w:rFonts w:ascii="Calibri" w:hAnsi="Calibri" w:cs="Calibri"/>
          <w:lang w:val="en-GB"/>
        </w:rPr>
        <w:t xml:space="preserve">ELI </w:t>
      </w:r>
      <w:r w:rsidR="00607044" w:rsidRPr="00146419">
        <w:rPr>
          <w:rFonts w:ascii="Calibri" w:hAnsi="Calibri" w:cs="Calibri"/>
          <w:lang w:val="en-GB"/>
        </w:rPr>
        <w:t xml:space="preserve">from fulfilling requirements laid down in Council Regulation </w:t>
      </w:r>
      <w:r w:rsidR="00F4338F">
        <w:rPr>
          <w:rFonts w:ascii="Calibri" w:hAnsi="Calibri" w:cs="Calibri"/>
          <w:lang w:val="en-GB"/>
        </w:rPr>
        <w:t xml:space="preserve">(EC) </w:t>
      </w:r>
      <w:r w:rsidR="00607044" w:rsidRPr="00146419">
        <w:rPr>
          <w:rFonts w:ascii="Calibri" w:hAnsi="Calibri" w:cs="Calibri"/>
          <w:lang w:val="en-GB"/>
        </w:rPr>
        <w:t>No 723/2009.</w:t>
      </w:r>
      <w:bookmarkEnd w:id="302"/>
    </w:p>
    <w:p w14:paraId="34CC3BD5" w14:textId="50399B78" w:rsidR="00782812" w:rsidRPr="00146419" w:rsidRDefault="00607044" w:rsidP="00084303">
      <w:pPr>
        <w:pStyle w:val="Heading2"/>
      </w:pPr>
      <w:bookmarkStart w:id="303" w:name="_Article_31_Applicable"/>
      <w:bookmarkStart w:id="304" w:name="_Toc7395726"/>
      <w:bookmarkStart w:id="305" w:name="_Toc12103580"/>
      <w:bookmarkEnd w:id="303"/>
      <w:r w:rsidRPr="00146419">
        <w:t xml:space="preserve">Article </w:t>
      </w:r>
      <w:r w:rsidR="00AC43CC" w:rsidRPr="00146419">
        <w:t>30</w:t>
      </w:r>
      <w:r w:rsidRPr="00146419">
        <w:t xml:space="preserve"> Applicable Law</w:t>
      </w:r>
      <w:bookmarkEnd w:id="304"/>
      <w:bookmarkEnd w:id="305"/>
      <w:r w:rsidRPr="00146419">
        <w:t xml:space="preserve"> </w:t>
      </w:r>
    </w:p>
    <w:p w14:paraId="1A202576" w14:textId="6FA26C18" w:rsidR="00782812" w:rsidRPr="00146419" w:rsidRDefault="00607044" w:rsidP="00146419">
      <w:pPr>
        <w:pStyle w:val="Heading3"/>
        <w:numPr>
          <w:ilvl w:val="0"/>
          <w:numId w:val="60"/>
        </w:numPr>
        <w:rPr>
          <w:rFonts w:ascii="Calibri" w:hAnsi="Calibri" w:cs="Calibri"/>
          <w:lang w:val="en-GB"/>
        </w:rPr>
      </w:pPr>
      <w:bookmarkStart w:id="306" w:name="_Toc7395727"/>
      <w:r w:rsidRPr="00710573">
        <w:rPr>
          <w:rFonts w:ascii="Calibri" w:hAnsi="Calibri" w:cs="Calibri"/>
          <w:lang w:val="en-GB"/>
        </w:rPr>
        <w:t xml:space="preserve">The internal functioning of </w:t>
      </w:r>
      <w:r w:rsidR="008C25A3" w:rsidRPr="00146419">
        <w:rPr>
          <w:rFonts w:ascii="Calibri" w:hAnsi="Calibri" w:cs="Calibri"/>
          <w:lang w:val="en-GB"/>
        </w:rPr>
        <w:t xml:space="preserve">ELI </w:t>
      </w:r>
      <w:r w:rsidRPr="00146419">
        <w:rPr>
          <w:rFonts w:ascii="Calibri" w:hAnsi="Calibri" w:cs="Calibri"/>
          <w:lang w:val="en-GB"/>
        </w:rPr>
        <w:t>shall be governed by:</w:t>
      </w:r>
      <w:bookmarkEnd w:id="306"/>
    </w:p>
    <w:p w14:paraId="5E49D37E" w14:textId="13FBBAB2" w:rsidR="00782812" w:rsidRPr="00146419" w:rsidRDefault="00607044" w:rsidP="00146419">
      <w:pPr>
        <w:pStyle w:val="ColorfulList-Accent11"/>
        <w:numPr>
          <w:ilvl w:val="0"/>
          <w:numId w:val="54"/>
        </w:numPr>
        <w:rPr>
          <w:rFonts w:ascii="Calibri" w:hAnsi="Calibri" w:cs="Calibri"/>
          <w:lang w:val="en-GB"/>
        </w:rPr>
      </w:pPr>
      <w:bookmarkStart w:id="307" w:name="_Toc7395728"/>
      <w:bookmarkStart w:id="308" w:name="_Toc12103581"/>
      <w:r w:rsidRPr="00146419">
        <w:rPr>
          <w:rFonts w:ascii="Calibri" w:hAnsi="Calibri" w:cs="Calibri"/>
          <w:lang w:val="en-GB"/>
        </w:rPr>
        <w:t xml:space="preserve">Union law, in particular Council Regulation </w:t>
      </w:r>
      <w:r w:rsidR="003C4E5B">
        <w:rPr>
          <w:rFonts w:ascii="Calibri" w:hAnsi="Calibri" w:cs="Calibri"/>
          <w:lang w:val="en-GB"/>
        </w:rPr>
        <w:t xml:space="preserve">(EC) </w:t>
      </w:r>
      <w:r w:rsidRPr="00146419">
        <w:rPr>
          <w:rFonts w:ascii="Calibri" w:hAnsi="Calibri" w:cs="Calibri"/>
          <w:lang w:val="en-GB"/>
        </w:rPr>
        <w:t>No 723/2009</w:t>
      </w:r>
      <w:r w:rsidR="001F5EB5">
        <w:rPr>
          <w:rFonts w:ascii="Calibri" w:hAnsi="Calibri" w:cs="Calibri"/>
          <w:lang w:val="en-GB"/>
        </w:rPr>
        <w:t xml:space="preserve">, </w:t>
      </w:r>
      <w:r w:rsidR="001F5EB5">
        <w:rPr>
          <w:rFonts w:ascii="Calibri" w:hAnsi="Calibri"/>
          <w:lang w:val="en-GB"/>
        </w:rPr>
        <w:t xml:space="preserve">as amended by </w:t>
      </w:r>
      <w:r w:rsidR="001F5EB5" w:rsidRPr="00143EE2">
        <w:rPr>
          <w:rFonts w:ascii="Calibri" w:hAnsi="Calibri"/>
          <w:lang w:val="en-GB"/>
        </w:rPr>
        <w:t xml:space="preserve">Council Regulation </w:t>
      </w:r>
      <w:r w:rsidR="001F5EB5">
        <w:rPr>
          <w:rFonts w:ascii="Calibri" w:hAnsi="Calibri"/>
          <w:lang w:val="en-GB"/>
        </w:rPr>
        <w:t xml:space="preserve">(EC) </w:t>
      </w:r>
      <w:r w:rsidR="001F5EB5" w:rsidRPr="00143EE2">
        <w:rPr>
          <w:rFonts w:ascii="Calibri" w:hAnsi="Calibri"/>
          <w:lang w:val="en-GB"/>
        </w:rPr>
        <w:t>No 1261/2013</w:t>
      </w:r>
      <w:r w:rsidR="001F5EB5">
        <w:rPr>
          <w:rFonts w:ascii="Calibri" w:hAnsi="Calibri"/>
          <w:lang w:val="en-GB"/>
        </w:rPr>
        <w:t>,</w:t>
      </w:r>
      <w:r w:rsidR="001F5EB5" w:rsidRPr="00143EE2">
        <w:rPr>
          <w:rFonts w:ascii="Calibri" w:hAnsi="Calibri"/>
          <w:lang w:val="en-GB"/>
        </w:rPr>
        <w:t xml:space="preserve"> </w:t>
      </w:r>
      <w:r w:rsidRPr="00146419">
        <w:rPr>
          <w:rFonts w:ascii="Calibri" w:hAnsi="Calibri" w:cs="Calibri"/>
          <w:lang w:val="en-GB"/>
        </w:rPr>
        <w:t>and the decisions in accordance with Articles 6 (1)(a) and 11 (1) of this Regulation;</w:t>
      </w:r>
      <w:bookmarkEnd w:id="307"/>
      <w:bookmarkEnd w:id="308"/>
    </w:p>
    <w:p w14:paraId="51436862" w14:textId="6D88049E" w:rsidR="004B0D47" w:rsidRPr="00146419" w:rsidRDefault="00607044" w:rsidP="00146419">
      <w:pPr>
        <w:pStyle w:val="ColorfulList-Accent11"/>
        <w:numPr>
          <w:ilvl w:val="0"/>
          <w:numId w:val="54"/>
        </w:numPr>
        <w:rPr>
          <w:rFonts w:ascii="Calibri" w:hAnsi="Calibri" w:cs="Calibri"/>
          <w:lang w:val="en-GB"/>
        </w:rPr>
      </w:pPr>
      <w:bookmarkStart w:id="309" w:name="_Toc7395729"/>
      <w:bookmarkStart w:id="310" w:name="_Toc12103582"/>
      <w:r w:rsidRPr="00146419">
        <w:rPr>
          <w:rFonts w:ascii="Calibri" w:hAnsi="Calibri" w:cs="Calibri"/>
          <w:lang w:val="en-GB"/>
        </w:rPr>
        <w:t xml:space="preserve">The law of the state where </w:t>
      </w:r>
      <w:r w:rsidR="008C25A3" w:rsidRPr="00146419">
        <w:rPr>
          <w:rFonts w:ascii="Calibri" w:hAnsi="Calibri" w:cs="Calibri"/>
          <w:lang w:val="en-GB"/>
        </w:rPr>
        <w:t xml:space="preserve">ELI </w:t>
      </w:r>
      <w:r w:rsidRPr="00146419">
        <w:rPr>
          <w:rFonts w:ascii="Calibri" w:hAnsi="Calibri" w:cs="Calibri"/>
          <w:lang w:val="en-GB"/>
        </w:rPr>
        <w:t xml:space="preserve">has its Statutory </w:t>
      </w:r>
      <w:r w:rsidR="001A472C" w:rsidRPr="00146419">
        <w:rPr>
          <w:rFonts w:ascii="Calibri" w:hAnsi="Calibri" w:cs="Calibri"/>
          <w:lang w:val="en-GB"/>
        </w:rPr>
        <w:t>Seat</w:t>
      </w:r>
      <w:r w:rsidRPr="00146419">
        <w:rPr>
          <w:rFonts w:ascii="Calibri" w:hAnsi="Calibri" w:cs="Calibri"/>
          <w:lang w:val="en-GB"/>
        </w:rPr>
        <w:t xml:space="preserve"> in the case of matters not, or only partly, regulated by acts referred to in </w:t>
      </w:r>
      <w:r w:rsidR="00FE2DB1" w:rsidRPr="00146419">
        <w:rPr>
          <w:rFonts w:ascii="Calibri" w:hAnsi="Calibri" w:cs="Calibri"/>
          <w:lang w:val="en-GB"/>
        </w:rPr>
        <w:t>30</w:t>
      </w:r>
      <w:r w:rsidR="003C4E5B">
        <w:rPr>
          <w:rFonts w:ascii="Calibri" w:hAnsi="Calibri" w:cs="Calibri"/>
          <w:lang w:val="en-GB"/>
        </w:rPr>
        <w:t xml:space="preserve"> (</w:t>
      </w:r>
      <w:r w:rsidR="00FE2DB1" w:rsidRPr="00146419">
        <w:rPr>
          <w:rFonts w:ascii="Calibri" w:hAnsi="Calibri" w:cs="Calibri"/>
          <w:lang w:val="en-GB"/>
        </w:rPr>
        <w:t>1</w:t>
      </w:r>
      <w:r w:rsidR="003C4E5B">
        <w:rPr>
          <w:rFonts w:ascii="Calibri" w:hAnsi="Calibri" w:cs="Calibri"/>
          <w:lang w:val="en-GB"/>
        </w:rPr>
        <w:t xml:space="preserve">) </w:t>
      </w:r>
      <w:r w:rsidRPr="00146419">
        <w:rPr>
          <w:rFonts w:ascii="Calibri" w:hAnsi="Calibri" w:cs="Calibri"/>
          <w:lang w:val="en-GB"/>
        </w:rPr>
        <w:t>a.;</w:t>
      </w:r>
      <w:bookmarkEnd w:id="309"/>
      <w:bookmarkEnd w:id="310"/>
    </w:p>
    <w:p w14:paraId="220848C0" w14:textId="519715C9" w:rsidR="00FE2DB1" w:rsidRPr="00146419" w:rsidRDefault="00FE2DB1" w:rsidP="00146419">
      <w:pPr>
        <w:pStyle w:val="ColorfulList-Accent11"/>
        <w:numPr>
          <w:ilvl w:val="0"/>
          <w:numId w:val="54"/>
        </w:numPr>
        <w:rPr>
          <w:rFonts w:ascii="Calibri" w:hAnsi="Calibri" w:cs="Calibri"/>
          <w:lang w:val="en-GB"/>
        </w:rPr>
      </w:pPr>
      <w:r w:rsidRPr="00146419">
        <w:rPr>
          <w:rFonts w:ascii="Calibri" w:hAnsi="Calibri" w:cs="Calibri"/>
          <w:lang w:val="en-GB"/>
        </w:rPr>
        <w:t>The law of the state where ELI operates a facility where not applicable in 30</w:t>
      </w:r>
      <w:r w:rsidR="003C4E5B">
        <w:rPr>
          <w:rFonts w:ascii="Calibri" w:hAnsi="Calibri" w:cs="Calibri"/>
          <w:lang w:val="en-GB"/>
        </w:rPr>
        <w:t xml:space="preserve"> (</w:t>
      </w:r>
      <w:r w:rsidRPr="00146419">
        <w:rPr>
          <w:rFonts w:ascii="Calibri" w:hAnsi="Calibri" w:cs="Calibri"/>
          <w:lang w:val="en-GB"/>
        </w:rPr>
        <w:t>1</w:t>
      </w:r>
      <w:r w:rsidR="003C4E5B">
        <w:rPr>
          <w:rFonts w:ascii="Calibri" w:hAnsi="Calibri" w:cs="Calibri"/>
          <w:lang w:val="en-GB"/>
        </w:rPr>
        <w:t xml:space="preserve">) </w:t>
      </w:r>
      <w:r w:rsidRPr="00146419">
        <w:rPr>
          <w:rFonts w:ascii="Calibri" w:hAnsi="Calibri" w:cs="Calibri"/>
          <w:lang w:val="en-GB"/>
        </w:rPr>
        <w:t>a and 30</w:t>
      </w:r>
      <w:r w:rsidR="003C4E5B">
        <w:rPr>
          <w:rFonts w:ascii="Calibri" w:hAnsi="Calibri" w:cs="Calibri"/>
          <w:lang w:val="en-GB"/>
        </w:rPr>
        <w:t xml:space="preserve"> (</w:t>
      </w:r>
      <w:r w:rsidRPr="00146419">
        <w:rPr>
          <w:rFonts w:ascii="Calibri" w:hAnsi="Calibri" w:cs="Calibri"/>
          <w:lang w:val="en-GB"/>
        </w:rPr>
        <w:t>1</w:t>
      </w:r>
      <w:r w:rsidR="003C4E5B">
        <w:rPr>
          <w:rFonts w:ascii="Calibri" w:hAnsi="Calibri" w:cs="Calibri"/>
          <w:lang w:val="en-GB"/>
        </w:rPr>
        <w:t xml:space="preserve">) </w:t>
      </w:r>
      <w:r w:rsidRPr="00146419">
        <w:rPr>
          <w:rFonts w:ascii="Calibri" w:hAnsi="Calibri" w:cs="Calibri"/>
          <w:lang w:val="en-GB"/>
        </w:rPr>
        <w:t>b</w:t>
      </w:r>
      <w:r w:rsidR="003C4E5B">
        <w:rPr>
          <w:rFonts w:ascii="Calibri" w:hAnsi="Calibri" w:cs="Calibri"/>
          <w:lang w:val="en-GB"/>
        </w:rPr>
        <w:t>;</w:t>
      </w:r>
    </w:p>
    <w:p w14:paraId="32DBBCBA" w14:textId="77777777" w:rsidR="004B0D47" w:rsidRPr="00146419" w:rsidRDefault="00607044" w:rsidP="00146419">
      <w:pPr>
        <w:pStyle w:val="ColorfulList-Accent11"/>
        <w:numPr>
          <w:ilvl w:val="0"/>
          <w:numId w:val="54"/>
        </w:numPr>
        <w:rPr>
          <w:rFonts w:ascii="Calibri" w:hAnsi="Calibri" w:cs="Calibri"/>
          <w:lang w:val="en-GB"/>
        </w:rPr>
      </w:pPr>
      <w:r w:rsidRPr="00146419">
        <w:rPr>
          <w:rFonts w:ascii="Calibri" w:hAnsi="Calibri" w:cs="Calibri"/>
          <w:lang w:val="en-GB"/>
        </w:rPr>
        <w:lastRenderedPageBreak/>
        <w:t xml:space="preserve"> </w:t>
      </w:r>
      <w:bookmarkStart w:id="311" w:name="_Toc7395730"/>
      <w:bookmarkStart w:id="312" w:name="_Toc12103583"/>
      <w:r w:rsidR="004B0D47" w:rsidRPr="00146419">
        <w:rPr>
          <w:rFonts w:ascii="Calibri" w:hAnsi="Calibri" w:cs="Calibri"/>
          <w:lang w:val="en-GB"/>
        </w:rPr>
        <w:t xml:space="preserve">These </w:t>
      </w:r>
      <w:r w:rsidRPr="00146419">
        <w:rPr>
          <w:rFonts w:ascii="Calibri" w:hAnsi="Calibri" w:cs="Calibri"/>
          <w:lang w:val="en-GB"/>
        </w:rPr>
        <w:t>Statutes and their implementing rules.</w:t>
      </w:r>
      <w:bookmarkEnd w:id="311"/>
      <w:bookmarkEnd w:id="312"/>
      <w:r w:rsidR="004B0D47" w:rsidRPr="00146419">
        <w:rPr>
          <w:rFonts w:ascii="Calibri" w:hAnsi="Calibri" w:cs="Calibri"/>
          <w:lang w:val="en-GB"/>
        </w:rPr>
        <w:t xml:space="preserve"> </w:t>
      </w:r>
    </w:p>
    <w:p w14:paraId="32E3F048" w14:textId="77777777" w:rsidR="00782812" w:rsidRPr="00146419" w:rsidRDefault="00607044" w:rsidP="00084303">
      <w:pPr>
        <w:pStyle w:val="Heading2"/>
      </w:pPr>
      <w:bookmarkStart w:id="313" w:name="_Article_32_Disputes"/>
      <w:bookmarkStart w:id="314" w:name="_Toc12103584"/>
      <w:bookmarkStart w:id="315" w:name="_Toc7395731"/>
      <w:bookmarkEnd w:id="313"/>
      <w:r w:rsidRPr="00146419">
        <w:t>Article 3</w:t>
      </w:r>
      <w:r w:rsidR="00AC43CC" w:rsidRPr="00146419">
        <w:t>1</w:t>
      </w:r>
      <w:r w:rsidRPr="00146419">
        <w:t xml:space="preserve"> Disputes</w:t>
      </w:r>
      <w:bookmarkEnd w:id="314"/>
    </w:p>
    <w:p w14:paraId="4038FE07" w14:textId="5646DA1B" w:rsidR="00EC2083" w:rsidRDefault="00EC2083" w:rsidP="00985265">
      <w:pPr>
        <w:pStyle w:val="Heading3"/>
        <w:numPr>
          <w:ilvl w:val="0"/>
          <w:numId w:val="100"/>
        </w:numPr>
        <w:rPr>
          <w:rFonts w:ascii="Calibri" w:hAnsi="Calibri"/>
          <w:lang w:val="en-GB"/>
        </w:rPr>
      </w:pPr>
      <w:bookmarkStart w:id="316" w:name="_Toc7395732"/>
      <w:bookmarkEnd w:id="315"/>
      <w:r w:rsidRPr="002702F5">
        <w:rPr>
          <w:rFonts w:ascii="Calibri" w:hAnsi="Calibri"/>
          <w:lang w:val="en-GB"/>
        </w:rPr>
        <w:t>The Members and the Observers shall as far as possible try to settle by amicable means any disputes that may arise from the interpretation or application of these Statutes.</w:t>
      </w:r>
    </w:p>
    <w:p w14:paraId="6D85C349" w14:textId="49E02D80" w:rsidR="00782812" w:rsidRPr="00146419" w:rsidRDefault="00607044" w:rsidP="00985265">
      <w:pPr>
        <w:pStyle w:val="Heading3"/>
        <w:numPr>
          <w:ilvl w:val="0"/>
          <w:numId w:val="100"/>
        </w:numPr>
        <w:rPr>
          <w:rFonts w:ascii="Calibri" w:hAnsi="Calibri" w:cs="Calibri"/>
          <w:lang w:val="en-GB"/>
        </w:rPr>
      </w:pPr>
      <w:r w:rsidRPr="00710573">
        <w:rPr>
          <w:rFonts w:ascii="Calibri" w:hAnsi="Calibri" w:cs="Calibri"/>
          <w:lang w:val="en-GB"/>
        </w:rPr>
        <w:t>The Court of Justice of the European Union shall have jurisdiction over litigation among the Member</w:t>
      </w:r>
      <w:r w:rsidRPr="00146419">
        <w:rPr>
          <w:rFonts w:ascii="Calibri" w:hAnsi="Calibri" w:cs="Calibri"/>
          <w:lang w:val="en-GB"/>
        </w:rPr>
        <w:t xml:space="preserve">s in relation to </w:t>
      </w:r>
      <w:r w:rsidR="008C25A3" w:rsidRPr="00146419">
        <w:rPr>
          <w:rFonts w:ascii="Calibri" w:hAnsi="Calibri" w:cs="Calibri"/>
          <w:lang w:val="en-GB"/>
        </w:rPr>
        <w:t>ELI</w:t>
      </w:r>
      <w:r w:rsidRPr="00146419">
        <w:rPr>
          <w:rFonts w:ascii="Calibri" w:hAnsi="Calibri" w:cs="Calibri"/>
          <w:lang w:val="en-GB"/>
        </w:rPr>
        <w:t xml:space="preserve">, between Members and </w:t>
      </w:r>
      <w:r w:rsidR="008C25A3" w:rsidRPr="00146419">
        <w:rPr>
          <w:rFonts w:ascii="Calibri" w:hAnsi="Calibri" w:cs="Calibri"/>
          <w:lang w:val="en-GB"/>
        </w:rPr>
        <w:t xml:space="preserve">ELI </w:t>
      </w:r>
      <w:r w:rsidRPr="00146419">
        <w:rPr>
          <w:rFonts w:ascii="Calibri" w:hAnsi="Calibri" w:cs="Calibri"/>
          <w:lang w:val="en-GB"/>
        </w:rPr>
        <w:t>and over any litigation to which the European Union is a party.</w:t>
      </w:r>
      <w:bookmarkEnd w:id="316"/>
    </w:p>
    <w:p w14:paraId="3FA1AC26" w14:textId="0136C77C" w:rsidR="00782812" w:rsidRPr="00146419" w:rsidRDefault="00607044" w:rsidP="00985265">
      <w:pPr>
        <w:pStyle w:val="Heading3"/>
        <w:numPr>
          <w:ilvl w:val="0"/>
          <w:numId w:val="100"/>
        </w:numPr>
        <w:rPr>
          <w:rFonts w:ascii="Calibri" w:hAnsi="Calibri" w:cs="Calibri"/>
          <w:lang w:val="en-GB"/>
        </w:rPr>
      </w:pPr>
      <w:bookmarkStart w:id="317" w:name="_Toc7395733"/>
      <w:r w:rsidRPr="00146419">
        <w:rPr>
          <w:rFonts w:ascii="Calibri" w:hAnsi="Calibri" w:cs="Calibri"/>
          <w:lang w:val="en-GB"/>
        </w:rPr>
        <w:t xml:space="preserve">European Union legislation on jurisdiction shall apply to disputes between </w:t>
      </w:r>
      <w:r w:rsidR="008C25A3" w:rsidRPr="00146419">
        <w:rPr>
          <w:rFonts w:ascii="Calibri" w:hAnsi="Calibri" w:cs="Calibri"/>
          <w:lang w:val="en-GB"/>
        </w:rPr>
        <w:t xml:space="preserve">ELI </w:t>
      </w:r>
      <w:r w:rsidRPr="00146419">
        <w:rPr>
          <w:rFonts w:ascii="Calibri" w:hAnsi="Calibri" w:cs="Calibri"/>
          <w:lang w:val="en-GB"/>
        </w:rPr>
        <w:t xml:space="preserve">and third parties. In cases not covered by European Union legislation, the law where </w:t>
      </w:r>
      <w:r w:rsidR="008C25A3" w:rsidRPr="00146419">
        <w:rPr>
          <w:rFonts w:ascii="Calibri" w:hAnsi="Calibri" w:cs="Calibri"/>
          <w:lang w:val="en-GB"/>
        </w:rPr>
        <w:t xml:space="preserve">ELI </w:t>
      </w:r>
      <w:r w:rsidRPr="00146419">
        <w:rPr>
          <w:rFonts w:ascii="Calibri" w:hAnsi="Calibri" w:cs="Calibri"/>
          <w:lang w:val="en-GB"/>
        </w:rPr>
        <w:t>has its Statutory Seat shall determine the competent jurisdiction for the resolution of such disputes.</w:t>
      </w:r>
      <w:bookmarkEnd w:id="317"/>
    </w:p>
    <w:p w14:paraId="3856058C" w14:textId="77777777" w:rsidR="00782812" w:rsidRPr="003371F3" w:rsidRDefault="00782812" w:rsidP="00BF420C">
      <w:pPr>
        <w:pStyle w:val="Heading3"/>
        <w:rPr>
          <w:rFonts w:ascii="Calibri" w:hAnsi="Calibri"/>
          <w:lang w:val="en-GB"/>
        </w:rPr>
      </w:pPr>
      <w:bookmarkStart w:id="318" w:name="_GoBack"/>
      <w:bookmarkEnd w:id="318"/>
    </w:p>
    <w:sectPr w:rsidR="00782812" w:rsidRPr="003371F3" w:rsidSect="001B2030">
      <w:headerReference w:type="default" r:id="rId9"/>
      <w:footerReference w:type="even" r:id="rId10"/>
      <w:footerReference w:type="default" r:id="rId11"/>
      <w:headerReference w:type="first" r:id="rId12"/>
      <w:pgSz w:w="11900" w:h="16840"/>
      <w:pgMar w:top="1435" w:right="1695" w:bottom="1440" w:left="1418" w:header="709" w:footer="709"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F087E" w14:textId="77777777" w:rsidR="000C3BA7" w:rsidRDefault="000C3BA7">
      <w:r>
        <w:separator/>
      </w:r>
    </w:p>
  </w:endnote>
  <w:endnote w:type="continuationSeparator" w:id="0">
    <w:p w14:paraId="334BB61A" w14:textId="77777777" w:rsidR="000C3BA7" w:rsidRDefault="000C3BA7">
      <w:r>
        <w:continuationSeparator/>
      </w:r>
    </w:p>
  </w:endnote>
  <w:endnote w:type="continuationNotice" w:id="1">
    <w:p w14:paraId="60B91DD0" w14:textId="77777777" w:rsidR="000C3BA7" w:rsidRDefault="000C3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Courier">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1A96213" w14:textId="77777777" w:rsidR="00E127DB" w:rsidRDefault="00E127DB" w:rsidP="005D33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2460C0" w14:textId="77777777" w:rsidR="00E127DB" w:rsidRDefault="00E127D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435449B" w14:textId="77777777" w:rsidR="00E127DB" w:rsidRDefault="00E127DB" w:rsidP="005D33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85265">
      <w:rPr>
        <w:rStyle w:val="PageNumber"/>
        <w:noProof/>
      </w:rPr>
      <w:t>17</w:t>
    </w:r>
    <w:r>
      <w:rPr>
        <w:rStyle w:val="PageNumber"/>
      </w:rPr>
      <w:fldChar w:fldCharType="end"/>
    </w:r>
  </w:p>
  <w:p w14:paraId="5A95A53B" w14:textId="77777777" w:rsidR="00E127DB" w:rsidRDefault="00E127DB">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8D1BB" w14:textId="77777777" w:rsidR="000C3BA7" w:rsidRDefault="000C3BA7">
      <w:r>
        <w:separator/>
      </w:r>
    </w:p>
  </w:footnote>
  <w:footnote w:type="continuationSeparator" w:id="0">
    <w:p w14:paraId="4299C617" w14:textId="77777777" w:rsidR="000C3BA7" w:rsidRDefault="000C3BA7">
      <w:r>
        <w:continuationSeparator/>
      </w:r>
    </w:p>
  </w:footnote>
  <w:footnote w:type="continuationNotice" w:id="1">
    <w:p w14:paraId="66DC25B7" w14:textId="77777777" w:rsidR="000C3BA7" w:rsidRDefault="000C3BA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CFD5FC7" w14:textId="5F48B865" w:rsidR="001B2030" w:rsidRPr="00636B6F" w:rsidRDefault="000C3BA7" w:rsidP="001B2030">
    <w:pPr>
      <w:pStyle w:val="Header"/>
      <w:jc w:val="right"/>
      <w:rPr>
        <w:rFonts w:ascii="Calibri" w:hAnsi="Calibri"/>
        <w:sz w:val="16"/>
        <w:szCs w:val="16"/>
      </w:rPr>
    </w:pPr>
    <w:r>
      <w:rPr>
        <w:rFonts w:ascii="Tahoma" w:hAnsi="Tahoma"/>
        <w:noProof/>
        <w:sz w:val="22"/>
        <w:szCs w:val="22"/>
      </w:rPr>
      <w:pict w14:anchorId="2D7A9FA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alt="" style="position:absolute;left:0;text-align:left;margin-left:0;margin-top:0;width:453.2pt;height:151.05pt;z-index:-251658240;mso-wrap-edited:f;mso-width-percent:0;mso-height-percent:0;mso-position-horizontal:center;mso-position-horizontal-relative:margin;mso-position-vertical:center;mso-position-vertical-relative:margin;mso-width-percent:0;mso-height-percent:0" wrapcoords="464 4943 464 17731 19883 17731 19883 6662 21600 6447 21600 4943 464 4943" fillcolor="silver" stroked="f">
          <v:fill opacity="39976f"/>
          <v:textpath style="font-family:&quot;Tahoma&quot;;font-size:1pt" string="DRAFT"/>
          <w10:wrap anchorx="margin" anchory="margin"/>
        </v:shape>
      </w:pict>
    </w:r>
    <w:r w:rsidR="001B2030">
      <w:rPr>
        <w:rFonts w:ascii="Calibri" w:hAnsi="Calibri"/>
        <w:sz w:val="16"/>
        <w:szCs w:val="16"/>
      </w:rPr>
      <w:t>ELI ERIC Statutes</w:t>
    </w:r>
  </w:p>
  <w:p w14:paraId="658B564C" w14:textId="77777777" w:rsidR="001B2030" w:rsidRPr="009B0DE5" w:rsidRDefault="001B2030" w:rsidP="001B2030">
    <w:pPr>
      <w:pStyle w:val="Header"/>
      <w:pBdr>
        <w:bottom w:val="single" w:sz="4" w:space="1" w:color="auto"/>
      </w:pBdr>
      <w:jc w:val="right"/>
      <w:rPr>
        <w:rFonts w:ascii="Calibri" w:hAnsi="Calibri"/>
        <w:i/>
        <w:sz w:val="16"/>
        <w:szCs w:val="16"/>
      </w:rPr>
    </w:pPr>
    <w:r>
      <w:rPr>
        <w:rFonts w:ascii="Calibri" w:hAnsi="Calibri"/>
        <w:i/>
        <w:sz w:val="16"/>
        <w:szCs w:val="16"/>
      </w:rPr>
      <w:t>September 12, 2019</w:t>
    </w:r>
  </w:p>
  <w:p w14:paraId="396C27EE" w14:textId="77777777" w:rsidR="001B2030" w:rsidRDefault="001B203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05FFFA9" w14:textId="77777777" w:rsidR="00E127DB" w:rsidRDefault="00E127DB">
    <w:pPr>
      <w:pStyle w:val="Header"/>
    </w:pPr>
    <w:r>
      <w:rPr>
        <w:noProof/>
        <w:lang w:val="en-GB" w:eastAsia="en-GB"/>
      </w:rPr>
      <w:drawing>
        <wp:anchor distT="152400" distB="152400" distL="152400" distR="152400" simplePos="0" relativeHeight="251657216" behindDoc="1" locked="0" layoutInCell="1" allowOverlap="1" wp14:anchorId="1EB05DC9" wp14:editId="6F0AABFA">
          <wp:simplePos x="0" y="0"/>
          <wp:positionH relativeFrom="page">
            <wp:posOffset>900430</wp:posOffset>
          </wp:positionH>
          <wp:positionV relativeFrom="page">
            <wp:posOffset>280670</wp:posOffset>
          </wp:positionV>
          <wp:extent cx="988060" cy="738505"/>
          <wp:effectExtent l="0" t="0" r="2540" b="0"/>
          <wp:wrapNone/>
          <wp:docPr id="1" name="officeArt object" descr="Description: ELI_delivery consortium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Description: ELI_delivery consortium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8060" cy="7385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A42E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92377C"/>
    <w:multiLevelType w:val="hybridMultilevel"/>
    <w:tmpl w:val="E5188F72"/>
    <w:numStyleLink w:val="ImportedStyle10"/>
  </w:abstractNum>
  <w:abstractNum w:abstractNumId="2">
    <w:nsid w:val="0A0B03D0"/>
    <w:multiLevelType w:val="hybridMultilevel"/>
    <w:tmpl w:val="BE8C9D30"/>
    <w:numStyleLink w:val="ImportedStyle1"/>
  </w:abstractNum>
  <w:abstractNum w:abstractNumId="3">
    <w:nsid w:val="0AA175D3"/>
    <w:multiLevelType w:val="hybridMultilevel"/>
    <w:tmpl w:val="EA0C4F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8F306B"/>
    <w:multiLevelType w:val="hybridMultilevel"/>
    <w:tmpl w:val="60AC264E"/>
    <w:styleLink w:val="ImportedStyle21"/>
    <w:lvl w:ilvl="0" w:tplc="C2FA77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8A0A6A">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1027FE">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24E8A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E2DEB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8544AFC">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8419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5E4D82">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7CC89C">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BDF1907"/>
    <w:multiLevelType w:val="hybridMultilevel"/>
    <w:tmpl w:val="722A526C"/>
    <w:numStyleLink w:val="ImportedStyle13"/>
  </w:abstractNum>
  <w:abstractNum w:abstractNumId="6">
    <w:nsid w:val="0C5254E9"/>
    <w:multiLevelType w:val="hybridMultilevel"/>
    <w:tmpl w:val="54E43958"/>
    <w:styleLink w:val="ImportedStyle8"/>
    <w:lvl w:ilvl="0" w:tplc="7898E26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9AA108">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C615B6">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6ABCB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E7BE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42E6D8">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066ED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A4DBD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C62A1C">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E516EAA"/>
    <w:multiLevelType w:val="hybridMultilevel"/>
    <w:tmpl w:val="85CEA0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0B823BC"/>
    <w:multiLevelType w:val="hybridMultilevel"/>
    <w:tmpl w:val="343E7E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CA4A22"/>
    <w:multiLevelType w:val="hybridMultilevel"/>
    <w:tmpl w:val="5BAEBD20"/>
    <w:numStyleLink w:val="ImportedStyle18"/>
  </w:abstractNum>
  <w:abstractNum w:abstractNumId="10">
    <w:nsid w:val="11A2291E"/>
    <w:multiLevelType w:val="hybridMultilevel"/>
    <w:tmpl w:val="AC408720"/>
    <w:numStyleLink w:val="ImportedStyle14"/>
  </w:abstractNum>
  <w:abstractNum w:abstractNumId="11">
    <w:nsid w:val="124878C6"/>
    <w:multiLevelType w:val="hybridMultilevel"/>
    <w:tmpl w:val="48EAB09A"/>
    <w:lvl w:ilvl="0" w:tplc="6212ADA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EA2532">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48A818">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B27FD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16C992">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C295C0">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968CB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8EFED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86B1BA">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473211C"/>
    <w:multiLevelType w:val="hybridMultilevel"/>
    <w:tmpl w:val="D2B274A6"/>
    <w:lvl w:ilvl="0" w:tplc="E8604BCC">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nsid w:val="16166EC5"/>
    <w:multiLevelType w:val="hybridMultilevel"/>
    <w:tmpl w:val="2C8666E0"/>
    <w:lvl w:ilvl="0" w:tplc="4102373C">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CD64F2"/>
    <w:multiLevelType w:val="hybridMultilevel"/>
    <w:tmpl w:val="E904E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8244816"/>
    <w:multiLevelType w:val="hybridMultilevel"/>
    <w:tmpl w:val="0EDA3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83A0F36"/>
    <w:multiLevelType w:val="hybridMultilevel"/>
    <w:tmpl w:val="E9CA736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1BAC5F2D"/>
    <w:multiLevelType w:val="hybridMultilevel"/>
    <w:tmpl w:val="EB96718E"/>
    <w:numStyleLink w:val="ImportedStyle19"/>
  </w:abstractNum>
  <w:abstractNum w:abstractNumId="18">
    <w:nsid w:val="1DE3395A"/>
    <w:multiLevelType w:val="hybridMultilevel"/>
    <w:tmpl w:val="E5188F72"/>
    <w:styleLink w:val="ImportedStyle10"/>
    <w:lvl w:ilvl="0" w:tplc="B5700BB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3AF286">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9C80E6">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B444A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A2AB4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C627E">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E6595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AB44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7CE7C6">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ECE0148"/>
    <w:multiLevelType w:val="hybridMultilevel"/>
    <w:tmpl w:val="976A2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EF0020B"/>
    <w:multiLevelType w:val="hybridMultilevel"/>
    <w:tmpl w:val="372640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20E94014"/>
    <w:multiLevelType w:val="hybridMultilevel"/>
    <w:tmpl w:val="08EEF624"/>
    <w:styleLink w:val="ImportedStyle7"/>
    <w:lvl w:ilvl="0" w:tplc="43D476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2A3B1E">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A2AB70">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24C7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A2700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BAE8F4">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164E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4C958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72514A">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41B6151"/>
    <w:multiLevelType w:val="multilevel"/>
    <w:tmpl w:val="BE8C9D30"/>
    <w:numStyleLink w:val="ImportedStyle1"/>
  </w:abstractNum>
  <w:abstractNum w:abstractNumId="23">
    <w:nsid w:val="24CB483E"/>
    <w:multiLevelType w:val="hybridMultilevel"/>
    <w:tmpl w:val="48EAB09A"/>
    <w:styleLink w:val="ImportedStyle16"/>
    <w:lvl w:ilvl="0" w:tplc="A436516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7C70BA">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0A9DC">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7432D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8CE3A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E44818">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D0F91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A3E3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FE433A">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55313AB"/>
    <w:multiLevelType w:val="hybridMultilevel"/>
    <w:tmpl w:val="156AD1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265A0255"/>
    <w:multiLevelType w:val="hybridMultilevel"/>
    <w:tmpl w:val="60AC264E"/>
    <w:numStyleLink w:val="ImportedStyle21"/>
  </w:abstractNum>
  <w:abstractNum w:abstractNumId="26">
    <w:nsid w:val="295739FF"/>
    <w:multiLevelType w:val="hybridMultilevel"/>
    <w:tmpl w:val="4E800D84"/>
    <w:lvl w:ilvl="0" w:tplc="BEC64DBE">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021DD6">
      <w:start w:val="1"/>
      <w:numFmt w:val="lowerLetter"/>
      <w:lvlText w:val="%2."/>
      <w:lvlJc w:val="left"/>
      <w:pPr>
        <w:ind w:left="14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46C2C8">
      <w:start w:val="1"/>
      <w:numFmt w:val="lowerRoman"/>
      <w:lvlText w:val="%3."/>
      <w:lvlJc w:val="left"/>
      <w:pPr>
        <w:ind w:left="2135"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BCA07C">
      <w:start w:val="1"/>
      <w:numFmt w:val="decimal"/>
      <w:lvlText w:val="%4."/>
      <w:lvlJc w:val="left"/>
      <w:pPr>
        <w:ind w:left="285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CA40D8">
      <w:start w:val="1"/>
      <w:numFmt w:val="lowerLetter"/>
      <w:lvlText w:val="%5."/>
      <w:lvlJc w:val="left"/>
      <w:pPr>
        <w:ind w:left="357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2EC680">
      <w:start w:val="1"/>
      <w:numFmt w:val="lowerRoman"/>
      <w:lvlText w:val="%6."/>
      <w:lvlJc w:val="left"/>
      <w:pPr>
        <w:ind w:left="4295"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4601D2">
      <w:start w:val="1"/>
      <w:numFmt w:val="decimal"/>
      <w:lvlText w:val="%7."/>
      <w:lvlJc w:val="left"/>
      <w:pPr>
        <w:ind w:left="50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54E4E6">
      <w:start w:val="1"/>
      <w:numFmt w:val="lowerLetter"/>
      <w:lvlText w:val="%8."/>
      <w:lvlJc w:val="left"/>
      <w:pPr>
        <w:ind w:left="57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3413F6">
      <w:start w:val="1"/>
      <w:numFmt w:val="lowerRoman"/>
      <w:lvlText w:val="%9."/>
      <w:lvlJc w:val="left"/>
      <w:pPr>
        <w:ind w:left="6455" w:hanging="2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nsid w:val="29D04FBB"/>
    <w:multiLevelType w:val="hybridMultilevel"/>
    <w:tmpl w:val="16BECF20"/>
    <w:styleLink w:val="ImportedStyle20"/>
    <w:lvl w:ilvl="0" w:tplc="7E66959E">
      <w:start w:val="1"/>
      <w:numFmt w:val="lowerLetter"/>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3435A2">
      <w:start w:val="1"/>
      <w:numFmt w:val="lowerLetter"/>
      <w:lvlText w:val="%2."/>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5A3D38">
      <w:start w:val="1"/>
      <w:numFmt w:val="lowerRoman"/>
      <w:lvlText w:val="%3."/>
      <w:lvlJc w:val="left"/>
      <w:pPr>
        <w:ind w:left="142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1A3D94">
      <w:start w:val="1"/>
      <w:numFmt w:val="decimal"/>
      <w:lvlText w:val="%4."/>
      <w:lvlJc w:val="left"/>
      <w:pPr>
        <w:ind w:left="21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66A3BE">
      <w:start w:val="1"/>
      <w:numFmt w:val="lowerLetter"/>
      <w:lvlText w:val="%5."/>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EE554E">
      <w:start w:val="1"/>
      <w:numFmt w:val="lowerRoman"/>
      <w:lvlText w:val="%6."/>
      <w:lvlJc w:val="left"/>
      <w:pPr>
        <w:ind w:left="358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2E4446">
      <w:start w:val="1"/>
      <w:numFmt w:val="decimal"/>
      <w:lvlText w:val="%7."/>
      <w:lvlJc w:val="left"/>
      <w:pPr>
        <w:ind w:left="43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F049D0">
      <w:start w:val="1"/>
      <w:numFmt w:val="lowerLetter"/>
      <w:lvlText w:val="%8."/>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A65C24">
      <w:start w:val="1"/>
      <w:numFmt w:val="lowerRoman"/>
      <w:lvlText w:val="%9."/>
      <w:lvlJc w:val="left"/>
      <w:pPr>
        <w:ind w:left="574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A2B6A43"/>
    <w:multiLevelType w:val="hybridMultilevel"/>
    <w:tmpl w:val="AC408720"/>
    <w:styleLink w:val="ImportedStyle14"/>
    <w:lvl w:ilvl="0" w:tplc="5C860C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6A2DB2">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120528">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BE20C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DC7FC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6C5EA2">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68AE9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5210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006530">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C1E2F35"/>
    <w:multiLevelType w:val="hybridMultilevel"/>
    <w:tmpl w:val="001CA27A"/>
    <w:numStyleLink w:val="ImportedStyle11"/>
  </w:abstractNum>
  <w:abstractNum w:abstractNumId="30">
    <w:nsid w:val="303A589C"/>
    <w:multiLevelType w:val="hybridMultilevel"/>
    <w:tmpl w:val="5BAEBD20"/>
    <w:styleLink w:val="ImportedStyle18"/>
    <w:lvl w:ilvl="0" w:tplc="265E342C">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AA12B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146D40">
      <w:start w:val="1"/>
      <w:numFmt w:val="lowerRoman"/>
      <w:lvlText w:val="%3."/>
      <w:lvlJc w:val="left"/>
      <w:pPr>
        <w:ind w:left="21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5413B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1E2B5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706432">
      <w:start w:val="1"/>
      <w:numFmt w:val="lowerRoman"/>
      <w:lvlText w:val="%6."/>
      <w:lvlJc w:val="left"/>
      <w:pPr>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7874F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1E57A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1221D4">
      <w:start w:val="1"/>
      <w:numFmt w:val="lowerRoman"/>
      <w:lvlText w:val="%9."/>
      <w:lvlJc w:val="left"/>
      <w:pPr>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33E63948"/>
    <w:multiLevelType w:val="hybridMultilevel"/>
    <w:tmpl w:val="08EC9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35507E92"/>
    <w:multiLevelType w:val="hybridMultilevel"/>
    <w:tmpl w:val="BE8C9D30"/>
    <w:styleLink w:val="ImportedStyle1"/>
    <w:lvl w:ilvl="0" w:tplc="BE8C9D3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00F80C">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EFA2E">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58061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B64A8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BED242">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F8E7D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1A4FA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481BF6">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35C75422"/>
    <w:multiLevelType w:val="hybridMultilevel"/>
    <w:tmpl w:val="CF2E9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5D90DF3"/>
    <w:multiLevelType w:val="hybridMultilevel"/>
    <w:tmpl w:val="A08C8A4C"/>
    <w:styleLink w:val="ImportedStyle17"/>
    <w:lvl w:ilvl="0" w:tplc="2CE81BBA">
      <w:start w:val="1"/>
      <w:numFmt w:val="lowerLetter"/>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AC9F76">
      <w:start w:val="1"/>
      <w:numFmt w:val="lowerLetter"/>
      <w:lvlText w:val="%2."/>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524520">
      <w:start w:val="1"/>
      <w:numFmt w:val="lowerRoman"/>
      <w:lvlText w:val="%3."/>
      <w:lvlJc w:val="left"/>
      <w:pPr>
        <w:ind w:left="142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8EE610">
      <w:start w:val="1"/>
      <w:numFmt w:val="decimal"/>
      <w:lvlText w:val="%4."/>
      <w:lvlJc w:val="left"/>
      <w:pPr>
        <w:ind w:left="21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222796">
      <w:start w:val="1"/>
      <w:numFmt w:val="lowerLetter"/>
      <w:lvlText w:val="%5."/>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C6123A">
      <w:start w:val="1"/>
      <w:numFmt w:val="lowerRoman"/>
      <w:lvlText w:val="%6."/>
      <w:lvlJc w:val="left"/>
      <w:pPr>
        <w:ind w:left="358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1AF4D4">
      <w:start w:val="1"/>
      <w:numFmt w:val="decimal"/>
      <w:lvlText w:val="%7."/>
      <w:lvlJc w:val="left"/>
      <w:pPr>
        <w:ind w:left="43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CCF860">
      <w:start w:val="1"/>
      <w:numFmt w:val="lowerLetter"/>
      <w:lvlText w:val="%8."/>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CEF65E">
      <w:start w:val="1"/>
      <w:numFmt w:val="lowerRoman"/>
      <w:lvlText w:val="%9."/>
      <w:lvlJc w:val="left"/>
      <w:pPr>
        <w:ind w:left="574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7533D17"/>
    <w:multiLevelType w:val="hybridMultilevel"/>
    <w:tmpl w:val="372E266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37E62172"/>
    <w:multiLevelType w:val="hybridMultilevel"/>
    <w:tmpl w:val="AA120120"/>
    <w:styleLink w:val="ImportedStyle6"/>
    <w:lvl w:ilvl="0" w:tplc="653AEA84">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98565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684504">
      <w:start w:val="1"/>
      <w:numFmt w:val="lowerRoman"/>
      <w:lvlText w:val="%3."/>
      <w:lvlJc w:val="left"/>
      <w:pPr>
        <w:ind w:left="21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64121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161E2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94EFB2">
      <w:start w:val="1"/>
      <w:numFmt w:val="lowerRoman"/>
      <w:lvlText w:val="%6."/>
      <w:lvlJc w:val="left"/>
      <w:pPr>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FC0B1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60E71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5CD0E0">
      <w:start w:val="1"/>
      <w:numFmt w:val="lowerRoman"/>
      <w:lvlText w:val="%9."/>
      <w:lvlJc w:val="left"/>
      <w:pPr>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85D0EC1"/>
    <w:multiLevelType w:val="hybridMultilevel"/>
    <w:tmpl w:val="981ABD7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39110338"/>
    <w:multiLevelType w:val="hybridMultilevel"/>
    <w:tmpl w:val="48EAB09A"/>
    <w:numStyleLink w:val="ImportedStyle16"/>
  </w:abstractNum>
  <w:abstractNum w:abstractNumId="39">
    <w:nsid w:val="39AF3B1D"/>
    <w:multiLevelType w:val="hybridMultilevel"/>
    <w:tmpl w:val="153A95C6"/>
    <w:styleLink w:val="ImportedStyle9"/>
    <w:lvl w:ilvl="0" w:tplc="3580BA4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742672">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BC81A4">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66999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B0755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D498AC">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4ECB9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40DE9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68ECEE">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3D1A593D"/>
    <w:multiLevelType w:val="multilevel"/>
    <w:tmpl w:val="A218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3F071DE6"/>
    <w:multiLevelType w:val="hybridMultilevel"/>
    <w:tmpl w:val="732E30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37A5FF2"/>
    <w:multiLevelType w:val="hybridMultilevel"/>
    <w:tmpl w:val="A08C8A4C"/>
    <w:numStyleLink w:val="ImportedStyle17"/>
  </w:abstractNum>
  <w:abstractNum w:abstractNumId="43">
    <w:nsid w:val="46253D27"/>
    <w:multiLevelType w:val="hybridMultilevel"/>
    <w:tmpl w:val="86643E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AAB3B85"/>
    <w:multiLevelType w:val="hybridMultilevel"/>
    <w:tmpl w:val="21806BD2"/>
    <w:lvl w:ilvl="0" w:tplc="74986E8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nsid w:val="4B3C1115"/>
    <w:multiLevelType w:val="hybridMultilevel"/>
    <w:tmpl w:val="86B07304"/>
    <w:numStyleLink w:val="ImportedStyle4"/>
  </w:abstractNum>
  <w:abstractNum w:abstractNumId="46">
    <w:nsid w:val="4BD8522B"/>
    <w:multiLevelType w:val="hybridMultilevel"/>
    <w:tmpl w:val="AA120120"/>
    <w:numStyleLink w:val="ImportedStyle6"/>
  </w:abstractNum>
  <w:abstractNum w:abstractNumId="47">
    <w:nsid w:val="4D475079"/>
    <w:multiLevelType w:val="hybridMultilevel"/>
    <w:tmpl w:val="CF882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DBE447D"/>
    <w:multiLevelType w:val="hybridMultilevel"/>
    <w:tmpl w:val="CAFA510C"/>
    <w:numStyleLink w:val="ImportedStyle2"/>
  </w:abstractNum>
  <w:abstractNum w:abstractNumId="49">
    <w:nsid w:val="4E4A2CBD"/>
    <w:multiLevelType w:val="hybridMultilevel"/>
    <w:tmpl w:val="3DC2CC36"/>
    <w:lvl w:ilvl="0" w:tplc="14985646">
      <w:start w:val="1"/>
      <w:numFmt w:val="lowerLetter"/>
      <w:pStyle w:val="ListParagraph"/>
      <w:lvlText w:val="%1."/>
      <w:lvlJc w:val="left"/>
      <w:pPr>
        <w:ind w:left="144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02E3973"/>
    <w:multiLevelType w:val="hybridMultilevel"/>
    <w:tmpl w:val="08EEF624"/>
    <w:numStyleLink w:val="ImportedStyle7"/>
  </w:abstractNum>
  <w:abstractNum w:abstractNumId="51">
    <w:nsid w:val="521C387A"/>
    <w:multiLevelType w:val="hybridMultilevel"/>
    <w:tmpl w:val="111CE5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539B324A"/>
    <w:multiLevelType w:val="hybridMultilevel"/>
    <w:tmpl w:val="BC3840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nsid w:val="5471351A"/>
    <w:multiLevelType w:val="hybridMultilevel"/>
    <w:tmpl w:val="C3F2B5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6F778DC"/>
    <w:multiLevelType w:val="hybridMultilevel"/>
    <w:tmpl w:val="9F16A5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nsid w:val="57E24417"/>
    <w:multiLevelType w:val="hybridMultilevel"/>
    <w:tmpl w:val="E6DADE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nsid w:val="5C3E0734"/>
    <w:multiLevelType w:val="hybridMultilevel"/>
    <w:tmpl w:val="2CFC2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026606F"/>
    <w:multiLevelType w:val="hybridMultilevel"/>
    <w:tmpl w:val="86B07304"/>
    <w:styleLink w:val="ImportedStyle4"/>
    <w:lvl w:ilvl="0" w:tplc="F6F24DBE">
      <w:start w:val="1"/>
      <w:numFmt w:val="lowerLetter"/>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EDB94">
      <w:start w:val="1"/>
      <w:numFmt w:val="lowerLetter"/>
      <w:lvlText w:val="%2."/>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7253CE">
      <w:start w:val="1"/>
      <w:numFmt w:val="lowerRoman"/>
      <w:lvlText w:val="%3."/>
      <w:lvlJc w:val="left"/>
      <w:pPr>
        <w:ind w:left="142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AAF44">
      <w:start w:val="1"/>
      <w:numFmt w:val="decimal"/>
      <w:lvlText w:val="%4."/>
      <w:lvlJc w:val="left"/>
      <w:pPr>
        <w:ind w:left="21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AE47BC">
      <w:start w:val="1"/>
      <w:numFmt w:val="lowerLetter"/>
      <w:lvlText w:val="%5."/>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7E7B58">
      <w:start w:val="1"/>
      <w:numFmt w:val="lowerRoman"/>
      <w:lvlText w:val="%6."/>
      <w:lvlJc w:val="left"/>
      <w:pPr>
        <w:ind w:left="358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D0E3FE">
      <w:start w:val="1"/>
      <w:numFmt w:val="decimal"/>
      <w:lvlText w:val="%7."/>
      <w:lvlJc w:val="left"/>
      <w:pPr>
        <w:ind w:left="43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AA9E88">
      <w:start w:val="1"/>
      <w:numFmt w:val="lowerLetter"/>
      <w:lvlText w:val="%8."/>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2A85D4">
      <w:start w:val="1"/>
      <w:numFmt w:val="lowerRoman"/>
      <w:lvlText w:val="%9."/>
      <w:lvlJc w:val="left"/>
      <w:pPr>
        <w:ind w:left="574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607C3761"/>
    <w:multiLevelType w:val="hybridMultilevel"/>
    <w:tmpl w:val="722A526C"/>
    <w:styleLink w:val="ImportedStyle13"/>
    <w:lvl w:ilvl="0" w:tplc="62E8FDAA">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D0BEA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7CEF76">
      <w:start w:val="1"/>
      <w:numFmt w:val="lowerRoman"/>
      <w:lvlText w:val="%3."/>
      <w:lvlJc w:val="left"/>
      <w:pPr>
        <w:ind w:left="21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E6021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06132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C46D76">
      <w:start w:val="1"/>
      <w:numFmt w:val="lowerRoman"/>
      <w:lvlText w:val="%6."/>
      <w:lvlJc w:val="left"/>
      <w:pPr>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1471D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F4754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B2F498">
      <w:start w:val="1"/>
      <w:numFmt w:val="lowerRoman"/>
      <w:lvlText w:val="%9."/>
      <w:lvlJc w:val="left"/>
      <w:pPr>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61BB7C81"/>
    <w:multiLevelType w:val="hybridMultilevel"/>
    <w:tmpl w:val="7AF445C0"/>
    <w:lvl w:ilvl="0" w:tplc="F80A22F6">
      <w:start w:val="2"/>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nsid w:val="627E34A9"/>
    <w:multiLevelType w:val="hybridMultilevel"/>
    <w:tmpl w:val="BF1AF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2B87717"/>
    <w:multiLevelType w:val="hybridMultilevel"/>
    <w:tmpl w:val="001CA27A"/>
    <w:styleLink w:val="ImportedStyle11"/>
    <w:lvl w:ilvl="0" w:tplc="A704C1E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585D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22B74">
      <w:start w:val="1"/>
      <w:numFmt w:val="lowerRoman"/>
      <w:lvlText w:val="%3."/>
      <w:lvlJc w:val="left"/>
      <w:pPr>
        <w:ind w:left="21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AEFAF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58357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BE2F46">
      <w:start w:val="1"/>
      <w:numFmt w:val="lowerRoman"/>
      <w:lvlText w:val="%6."/>
      <w:lvlJc w:val="left"/>
      <w:pPr>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748F9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CA734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92C14C">
      <w:start w:val="1"/>
      <w:numFmt w:val="lowerRoman"/>
      <w:lvlText w:val="%9."/>
      <w:lvlJc w:val="left"/>
      <w:pPr>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nsid w:val="653736EB"/>
    <w:multiLevelType w:val="hybridMultilevel"/>
    <w:tmpl w:val="373C4C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61575F3"/>
    <w:multiLevelType w:val="hybridMultilevel"/>
    <w:tmpl w:val="57605A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nsid w:val="66993ED9"/>
    <w:multiLevelType w:val="hybridMultilevel"/>
    <w:tmpl w:val="2C8666E0"/>
    <w:lvl w:ilvl="0" w:tplc="4102373C">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8CA5DC4"/>
    <w:multiLevelType w:val="hybridMultilevel"/>
    <w:tmpl w:val="153A95C6"/>
    <w:numStyleLink w:val="ImportedStyle9"/>
  </w:abstractNum>
  <w:abstractNum w:abstractNumId="66">
    <w:nsid w:val="68DA3BAE"/>
    <w:multiLevelType w:val="hybridMultilevel"/>
    <w:tmpl w:val="908027D8"/>
    <w:styleLink w:val="ImportedStyle3"/>
    <w:lvl w:ilvl="0" w:tplc="E17853D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60EFDC">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90E548">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2E7A6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FC144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388286">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88E45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7A507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BC4D86">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6AD66E25"/>
    <w:multiLevelType w:val="hybridMultilevel"/>
    <w:tmpl w:val="8B54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B8809AB"/>
    <w:multiLevelType w:val="hybridMultilevel"/>
    <w:tmpl w:val="3C5024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nsid w:val="6B8932FB"/>
    <w:multiLevelType w:val="hybridMultilevel"/>
    <w:tmpl w:val="19727332"/>
    <w:lvl w:ilvl="0" w:tplc="D2FA5A80">
      <w:start w:val="1"/>
      <w:numFmt w:val="decimal"/>
      <w:lvlText w:val="(%1)"/>
      <w:lvlJc w:val="left"/>
      <w:pPr>
        <w:ind w:left="851" w:hanging="491"/>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DB75606"/>
    <w:multiLevelType w:val="hybridMultilevel"/>
    <w:tmpl w:val="CAFA510C"/>
    <w:styleLink w:val="ImportedStyle2"/>
    <w:lvl w:ilvl="0" w:tplc="BA6C424C">
      <w:start w:val="1"/>
      <w:numFmt w:val="lowerLetter"/>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887112">
      <w:start w:val="1"/>
      <w:numFmt w:val="lowerLetter"/>
      <w:lvlText w:val="%2."/>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E961A">
      <w:start w:val="1"/>
      <w:numFmt w:val="lowerRoman"/>
      <w:lvlText w:val="%3."/>
      <w:lvlJc w:val="left"/>
      <w:pPr>
        <w:ind w:left="142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8E71C">
      <w:start w:val="1"/>
      <w:numFmt w:val="decimal"/>
      <w:lvlText w:val="%4."/>
      <w:lvlJc w:val="left"/>
      <w:pPr>
        <w:ind w:left="21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A618C6">
      <w:start w:val="1"/>
      <w:numFmt w:val="lowerLetter"/>
      <w:lvlText w:val="%5."/>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B0546A">
      <w:start w:val="1"/>
      <w:numFmt w:val="lowerRoman"/>
      <w:lvlText w:val="%6."/>
      <w:lvlJc w:val="left"/>
      <w:pPr>
        <w:ind w:left="358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088AE4">
      <w:start w:val="1"/>
      <w:numFmt w:val="decimal"/>
      <w:lvlText w:val="%7."/>
      <w:lvlJc w:val="left"/>
      <w:pPr>
        <w:ind w:left="43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807144">
      <w:start w:val="1"/>
      <w:numFmt w:val="lowerLetter"/>
      <w:lvlText w:val="%8."/>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9A3EF0">
      <w:start w:val="1"/>
      <w:numFmt w:val="lowerRoman"/>
      <w:lvlText w:val="%9."/>
      <w:lvlJc w:val="left"/>
      <w:pPr>
        <w:ind w:left="5749"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nsid w:val="707B731C"/>
    <w:multiLevelType w:val="hybridMultilevel"/>
    <w:tmpl w:val="37DE8A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2">
    <w:nsid w:val="71157C88"/>
    <w:multiLevelType w:val="hybridMultilevel"/>
    <w:tmpl w:val="16BECF20"/>
    <w:numStyleLink w:val="ImportedStyle20"/>
  </w:abstractNum>
  <w:abstractNum w:abstractNumId="73">
    <w:nsid w:val="71F0600A"/>
    <w:multiLevelType w:val="hybridMultilevel"/>
    <w:tmpl w:val="5A68B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6963198"/>
    <w:multiLevelType w:val="hybridMultilevel"/>
    <w:tmpl w:val="AE76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77931943"/>
    <w:multiLevelType w:val="hybridMultilevel"/>
    <w:tmpl w:val="382C63D4"/>
    <w:lvl w:ilvl="0" w:tplc="0407000F">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4A5912">
      <w:start w:val="1"/>
      <w:numFmt w:val="lowerLetter"/>
      <w:suff w:val="nothing"/>
      <w:lvlText w:val="%2."/>
      <w:lvlJc w:val="left"/>
      <w:pPr>
        <w:ind w:left="850"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46ED36">
      <w:start w:val="1"/>
      <w:numFmt w:val="lowerRoman"/>
      <w:lvlText w:val="%3."/>
      <w:lvlJc w:val="left"/>
      <w:pPr>
        <w:ind w:left="180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1C60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70CB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A09848">
      <w:start w:val="1"/>
      <w:numFmt w:val="lowerRoman"/>
      <w:lvlText w:val="%6."/>
      <w:lvlJc w:val="left"/>
      <w:pPr>
        <w:ind w:left="39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EC7E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B07AF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AF012">
      <w:start w:val="1"/>
      <w:numFmt w:val="lowerRoman"/>
      <w:lvlText w:val="%9."/>
      <w:lvlJc w:val="left"/>
      <w:pPr>
        <w:ind w:left="61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8B74FBE"/>
    <w:multiLevelType w:val="hybridMultilevel"/>
    <w:tmpl w:val="EB96718E"/>
    <w:styleLink w:val="ImportedStyle19"/>
    <w:lvl w:ilvl="0" w:tplc="D7CA1CA2">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465E0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942A5E">
      <w:start w:val="1"/>
      <w:numFmt w:val="lowerRoman"/>
      <w:lvlText w:val="%3."/>
      <w:lvlJc w:val="left"/>
      <w:pPr>
        <w:ind w:left="216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2C0F9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8AFCC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F69968">
      <w:start w:val="1"/>
      <w:numFmt w:val="lowerRoman"/>
      <w:lvlText w:val="%6."/>
      <w:lvlJc w:val="left"/>
      <w:pPr>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5C4B9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E2021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7ECB32">
      <w:start w:val="1"/>
      <w:numFmt w:val="lowerRoman"/>
      <w:lvlText w:val="%9."/>
      <w:lvlJc w:val="left"/>
      <w:pPr>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92C5A6B"/>
    <w:multiLevelType w:val="hybridMultilevel"/>
    <w:tmpl w:val="1C8A28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A880274"/>
    <w:multiLevelType w:val="hybridMultilevel"/>
    <w:tmpl w:val="908027D8"/>
    <w:numStyleLink w:val="ImportedStyle3"/>
  </w:abstractNum>
  <w:abstractNum w:abstractNumId="79">
    <w:nsid w:val="7D9B01EA"/>
    <w:multiLevelType w:val="hybridMultilevel"/>
    <w:tmpl w:val="23F285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7DCE18B0"/>
    <w:multiLevelType w:val="hybridMultilevel"/>
    <w:tmpl w:val="54E43958"/>
    <w:numStyleLink w:val="ImportedStyle8"/>
  </w:abstractNum>
  <w:num w:numId="1">
    <w:abstractNumId w:val="26"/>
  </w:num>
  <w:num w:numId="2">
    <w:abstractNumId w:val="32"/>
  </w:num>
  <w:num w:numId="3">
    <w:abstractNumId w:val="2"/>
  </w:num>
  <w:num w:numId="4">
    <w:abstractNumId w:val="66"/>
  </w:num>
  <w:num w:numId="5">
    <w:abstractNumId w:val="78"/>
  </w:num>
  <w:num w:numId="6">
    <w:abstractNumId w:val="57"/>
  </w:num>
  <w:num w:numId="7">
    <w:abstractNumId w:val="45"/>
  </w:num>
  <w:num w:numId="8">
    <w:abstractNumId w:val="78"/>
    <w:lvlOverride w:ilvl="0">
      <w:startOverride w:val="1"/>
    </w:lvlOverride>
  </w:num>
  <w:num w:numId="9">
    <w:abstractNumId w:val="78"/>
    <w:lvlOverride w:ilvl="0">
      <w:startOverride w:val="1"/>
    </w:lvlOverride>
  </w:num>
  <w:num w:numId="10">
    <w:abstractNumId w:val="36"/>
  </w:num>
  <w:num w:numId="11">
    <w:abstractNumId w:val="46"/>
  </w:num>
  <w:num w:numId="12">
    <w:abstractNumId w:val="78"/>
    <w:lvlOverride w:ilvl="0">
      <w:startOverride w:val="1"/>
    </w:lvlOverride>
  </w:num>
  <w:num w:numId="13">
    <w:abstractNumId w:val="78"/>
  </w:num>
  <w:num w:numId="14">
    <w:abstractNumId w:val="21"/>
  </w:num>
  <w:num w:numId="15">
    <w:abstractNumId w:val="50"/>
  </w:num>
  <w:num w:numId="16">
    <w:abstractNumId w:val="78"/>
    <w:lvlOverride w:ilvl="0">
      <w:startOverride w:val="1"/>
    </w:lvlOverride>
  </w:num>
  <w:num w:numId="17">
    <w:abstractNumId w:val="6"/>
  </w:num>
  <w:num w:numId="18">
    <w:abstractNumId w:val="80"/>
  </w:num>
  <w:num w:numId="19">
    <w:abstractNumId w:val="39"/>
  </w:num>
  <w:num w:numId="20">
    <w:abstractNumId w:val="65"/>
  </w:num>
  <w:num w:numId="21">
    <w:abstractNumId w:val="18"/>
  </w:num>
  <w:num w:numId="22">
    <w:abstractNumId w:val="1"/>
  </w:num>
  <w:num w:numId="23">
    <w:abstractNumId w:val="61"/>
  </w:num>
  <w:num w:numId="24">
    <w:abstractNumId w:val="29"/>
  </w:num>
  <w:num w:numId="25">
    <w:abstractNumId w:val="1"/>
    <w:lvlOverride w:ilvl="0">
      <w:startOverride w:val="1"/>
    </w:lvlOverride>
  </w:num>
  <w:num w:numId="26">
    <w:abstractNumId w:val="46"/>
    <w:lvlOverride w:ilvl="0">
      <w:startOverride w:val="1"/>
      <w:lvl w:ilvl="0" w:tplc="91803F9A">
        <w:start w:val="1"/>
        <w:numFmt w:val="lowerLetter"/>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CCEA786">
        <w:start w:val="1"/>
        <w:numFmt w:val="lowerLetter"/>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7BC05AC">
        <w:start w:val="1"/>
        <w:numFmt w:val="lowerRoman"/>
        <w:lvlText w:val="%3."/>
        <w:lvlJc w:val="left"/>
        <w:pPr>
          <w:ind w:left="1429" w:hanging="3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258C840">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D047938">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C5A49674">
        <w:start w:val="1"/>
        <w:numFmt w:val="lowerRoman"/>
        <w:lvlText w:val="%6."/>
        <w:lvlJc w:val="left"/>
        <w:pPr>
          <w:ind w:left="3589" w:hanging="3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65EC8670">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1CDC6FD0">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23E4A70">
        <w:start w:val="1"/>
        <w:numFmt w:val="lowerRoman"/>
        <w:lvlText w:val="%9."/>
        <w:lvlJc w:val="left"/>
        <w:pPr>
          <w:ind w:left="5749" w:hanging="3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0">
      <w:startOverride w:val="2"/>
    </w:lvlOverride>
  </w:num>
  <w:num w:numId="28">
    <w:abstractNumId w:val="58"/>
  </w:num>
  <w:num w:numId="29">
    <w:abstractNumId w:val="5"/>
  </w:num>
  <w:num w:numId="30">
    <w:abstractNumId w:val="1"/>
    <w:lvlOverride w:ilvl="0">
      <w:startOverride w:val="3"/>
    </w:lvlOverride>
  </w:num>
  <w:num w:numId="31">
    <w:abstractNumId w:val="28"/>
  </w:num>
  <w:num w:numId="32">
    <w:abstractNumId w:val="10"/>
  </w:num>
  <w:num w:numId="33">
    <w:abstractNumId w:val="23"/>
  </w:num>
  <w:num w:numId="34">
    <w:abstractNumId w:val="38"/>
  </w:num>
  <w:num w:numId="35">
    <w:abstractNumId w:val="34"/>
  </w:num>
  <w:num w:numId="36">
    <w:abstractNumId w:val="42"/>
  </w:num>
  <w:num w:numId="37">
    <w:abstractNumId w:val="38"/>
    <w:lvlOverride w:ilvl="0">
      <w:startOverride w:val="7"/>
    </w:lvlOverride>
  </w:num>
  <w:num w:numId="38">
    <w:abstractNumId w:val="30"/>
  </w:num>
  <w:num w:numId="39">
    <w:abstractNumId w:val="9"/>
  </w:num>
  <w:num w:numId="40">
    <w:abstractNumId w:val="38"/>
    <w:lvlOverride w:ilvl="0">
      <w:startOverride w:val="9"/>
    </w:lvlOverride>
  </w:num>
  <w:num w:numId="41">
    <w:abstractNumId w:val="76"/>
  </w:num>
  <w:num w:numId="42">
    <w:abstractNumId w:val="17"/>
  </w:num>
  <w:num w:numId="43">
    <w:abstractNumId w:val="38"/>
    <w:lvlOverride w:ilvl="0">
      <w:startOverride w:val="10"/>
    </w:lvlOverride>
  </w:num>
  <w:num w:numId="44">
    <w:abstractNumId w:val="38"/>
    <w:lvlOverride w:ilvl="0">
      <w:startOverride w:val="1"/>
    </w:lvlOverride>
  </w:num>
  <w:num w:numId="45">
    <w:abstractNumId w:val="38"/>
    <w:lvlOverride w:ilvl="0">
      <w:startOverride w:val="1"/>
    </w:lvlOverride>
  </w:num>
  <w:num w:numId="46">
    <w:abstractNumId w:val="27"/>
  </w:num>
  <w:num w:numId="47">
    <w:abstractNumId w:val="72"/>
  </w:num>
  <w:num w:numId="48">
    <w:abstractNumId w:val="4"/>
  </w:num>
  <w:num w:numId="49">
    <w:abstractNumId w:val="25"/>
  </w:num>
  <w:num w:numId="50">
    <w:abstractNumId w:val="38"/>
    <w:lvlOverride w:ilvl="0">
      <w:startOverride w:val="1"/>
    </w:lvlOverride>
  </w:num>
  <w:num w:numId="51">
    <w:abstractNumId w:val="38"/>
    <w:lvlOverride w:ilvl="0">
      <w:startOverride w:val="1"/>
    </w:lvlOverride>
  </w:num>
  <w:num w:numId="52">
    <w:abstractNumId w:val="2"/>
    <w:lvlOverride w:ilvl="0">
      <w:startOverride w:val="1"/>
    </w:lvlOverride>
  </w:num>
  <w:num w:numId="53">
    <w:abstractNumId w:val="70"/>
  </w:num>
  <w:num w:numId="54">
    <w:abstractNumId w:val="48"/>
  </w:num>
  <w:num w:numId="55">
    <w:abstractNumId w:val="2"/>
    <w:lvlOverride w:ilvl="0">
      <w:startOverride w:val="1"/>
    </w:lvlOverride>
  </w:num>
  <w:num w:numId="56">
    <w:abstractNumId w:val="62"/>
  </w:num>
  <w:num w:numId="57">
    <w:abstractNumId w:val="13"/>
  </w:num>
  <w:num w:numId="58">
    <w:abstractNumId w:val="8"/>
  </w:num>
  <w:num w:numId="59">
    <w:abstractNumId w:val="64"/>
  </w:num>
  <w:num w:numId="60">
    <w:abstractNumId w:val="22"/>
  </w:num>
  <w:num w:numId="61">
    <w:abstractNumId w:val="0"/>
  </w:num>
  <w:num w:numId="62">
    <w:abstractNumId w:val="49"/>
  </w:num>
  <w:num w:numId="63">
    <w:abstractNumId w:val="67"/>
  </w:num>
  <w:num w:numId="64">
    <w:abstractNumId w:val="69"/>
  </w:num>
  <w:num w:numId="65">
    <w:abstractNumId w:val="47"/>
  </w:num>
  <w:num w:numId="66">
    <w:abstractNumId w:val="56"/>
  </w:num>
  <w:num w:numId="67">
    <w:abstractNumId w:val="73"/>
  </w:num>
  <w:num w:numId="68">
    <w:abstractNumId w:val="11"/>
  </w:num>
  <w:num w:numId="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num>
  <w:num w:numId="71">
    <w:abstractNumId w:val="60"/>
  </w:num>
  <w:num w:numId="72">
    <w:abstractNumId w:val="3"/>
  </w:num>
  <w:num w:numId="73">
    <w:abstractNumId w:val="19"/>
  </w:num>
  <w:num w:numId="74">
    <w:abstractNumId w:val="41"/>
  </w:num>
  <w:num w:numId="75">
    <w:abstractNumId w:val="15"/>
  </w:num>
  <w:num w:numId="76">
    <w:abstractNumId w:val="31"/>
  </w:num>
  <w:num w:numId="77">
    <w:abstractNumId w:val="33"/>
  </w:num>
  <w:num w:numId="78">
    <w:abstractNumId w:val="74"/>
  </w:num>
  <w:num w:numId="79">
    <w:abstractNumId w:val="54"/>
  </w:num>
  <w:num w:numId="80">
    <w:abstractNumId w:val="68"/>
  </w:num>
  <w:num w:numId="81">
    <w:abstractNumId w:val="79"/>
  </w:num>
  <w:num w:numId="82">
    <w:abstractNumId w:val="55"/>
  </w:num>
  <w:num w:numId="83">
    <w:abstractNumId w:val="7"/>
  </w:num>
  <w:num w:numId="84">
    <w:abstractNumId w:val="52"/>
  </w:num>
  <w:num w:numId="85">
    <w:abstractNumId w:val="63"/>
  </w:num>
  <w:num w:numId="86">
    <w:abstractNumId w:val="16"/>
  </w:num>
  <w:num w:numId="87">
    <w:abstractNumId w:val="20"/>
  </w:num>
  <w:num w:numId="88">
    <w:abstractNumId w:val="35"/>
  </w:num>
  <w:num w:numId="89">
    <w:abstractNumId w:val="37"/>
  </w:num>
  <w:num w:numId="90">
    <w:abstractNumId w:val="71"/>
  </w:num>
  <w:num w:numId="91">
    <w:abstractNumId w:val="51"/>
  </w:num>
  <w:num w:numId="92">
    <w:abstractNumId w:val="24"/>
  </w:num>
  <w:num w:numId="93">
    <w:abstractNumId w:val="53"/>
  </w:num>
  <w:num w:numId="94">
    <w:abstractNumId w:val="77"/>
  </w:num>
  <w:num w:numId="95">
    <w:abstractNumId w:val="12"/>
  </w:num>
  <w:num w:numId="96">
    <w:abstractNumId w:val="75"/>
  </w:num>
  <w:num w:numId="97">
    <w:abstractNumId w:val="59"/>
  </w:num>
  <w:num w:numId="98">
    <w:abstractNumId w:val="14"/>
  </w:num>
  <w:num w:numId="99">
    <w:abstractNumId w:val="43"/>
  </w:num>
  <w:num w:numId="100">
    <w:abstractNumId w:val="4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activeWritingStyle w:appName="MSWord" w:lang="en-US" w:vendorID="64" w:dllVersion="6" w:nlCheck="1" w:checkStyle="0"/>
  <w:activeWritingStyle w:appName="MSWord" w:lang="de-DE" w:vendorID="64" w:dllVersion="6" w:nlCheck="1" w:checkStyle="0"/>
  <w:activeWritingStyle w:appName="MSWord" w:lang="en-GB" w:vendorID="64" w:dllVersion="6" w:nlCheck="1" w:checkStyle="0"/>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fr-FR" w:vendorID="64" w:dllVersion="6" w:nlCheck="1" w:checkStyle="0"/>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0"/>
  <w:defaultTabStop w:val="720"/>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12"/>
    <w:rsid w:val="00001944"/>
    <w:rsid w:val="00001A9C"/>
    <w:rsid w:val="00003759"/>
    <w:rsid w:val="00004D78"/>
    <w:rsid w:val="00005E72"/>
    <w:rsid w:val="00012065"/>
    <w:rsid w:val="0001420D"/>
    <w:rsid w:val="000144C0"/>
    <w:rsid w:val="00016ED4"/>
    <w:rsid w:val="0002089D"/>
    <w:rsid w:val="0002171A"/>
    <w:rsid w:val="00022441"/>
    <w:rsid w:val="00023FB4"/>
    <w:rsid w:val="000256B8"/>
    <w:rsid w:val="000300CC"/>
    <w:rsid w:val="00030C03"/>
    <w:rsid w:val="00030D32"/>
    <w:rsid w:val="00030FD9"/>
    <w:rsid w:val="00031CBA"/>
    <w:rsid w:val="00031E67"/>
    <w:rsid w:val="0003222F"/>
    <w:rsid w:val="000369E4"/>
    <w:rsid w:val="00040F51"/>
    <w:rsid w:val="000434E9"/>
    <w:rsid w:val="00045381"/>
    <w:rsid w:val="000473E7"/>
    <w:rsid w:val="00054B44"/>
    <w:rsid w:val="00055B66"/>
    <w:rsid w:val="00057BBD"/>
    <w:rsid w:val="000618D2"/>
    <w:rsid w:val="0006193C"/>
    <w:rsid w:val="000646DE"/>
    <w:rsid w:val="00067C41"/>
    <w:rsid w:val="00071101"/>
    <w:rsid w:val="00072107"/>
    <w:rsid w:val="000724C0"/>
    <w:rsid w:val="00082596"/>
    <w:rsid w:val="00082961"/>
    <w:rsid w:val="00084303"/>
    <w:rsid w:val="000855A9"/>
    <w:rsid w:val="0008761B"/>
    <w:rsid w:val="00092EF8"/>
    <w:rsid w:val="00096C6D"/>
    <w:rsid w:val="000974CA"/>
    <w:rsid w:val="000A20B0"/>
    <w:rsid w:val="000A29B5"/>
    <w:rsid w:val="000A3FEB"/>
    <w:rsid w:val="000A58EB"/>
    <w:rsid w:val="000B11D4"/>
    <w:rsid w:val="000B19C1"/>
    <w:rsid w:val="000B3731"/>
    <w:rsid w:val="000B4097"/>
    <w:rsid w:val="000B5B0A"/>
    <w:rsid w:val="000B662A"/>
    <w:rsid w:val="000B6FAC"/>
    <w:rsid w:val="000B75FD"/>
    <w:rsid w:val="000B7CE8"/>
    <w:rsid w:val="000C283C"/>
    <w:rsid w:val="000C302C"/>
    <w:rsid w:val="000C3BA7"/>
    <w:rsid w:val="000C3FA1"/>
    <w:rsid w:val="000C6033"/>
    <w:rsid w:val="000C61D9"/>
    <w:rsid w:val="000C6648"/>
    <w:rsid w:val="000C7C8E"/>
    <w:rsid w:val="000C7CAD"/>
    <w:rsid w:val="000C7E6F"/>
    <w:rsid w:val="000D0A4D"/>
    <w:rsid w:val="000D14C8"/>
    <w:rsid w:val="000D2EAC"/>
    <w:rsid w:val="000D4955"/>
    <w:rsid w:val="000D4A54"/>
    <w:rsid w:val="000D5DC3"/>
    <w:rsid w:val="000D616F"/>
    <w:rsid w:val="000D776E"/>
    <w:rsid w:val="000E4FDF"/>
    <w:rsid w:val="000F0660"/>
    <w:rsid w:val="000F5DB8"/>
    <w:rsid w:val="000F7F96"/>
    <w:rsid w:val="00101EA5"/>
    <w:rsid w:val="0010407F"/>
    <w:rsid w:val="00105B1E"/>
    <w:rsid w:val="00106770"/>
    <w:rsid w:val="00106C0A"/>
    <w:rsid w:val="001131BA"/>
    <w:rsid w:val="00114266"/>
    <w:rsid w:val="00115A9F"/>
    <w:rsid w:val="001162F3"/>
    <w:rsid w:val="0011650F"/>
    <w:rsid w:val="00116C35"/>
    <w:rsid w:val="001170BB"/>
    <w:rsid w:val="00117A35"/>
    <w:rsid w:val="00122C68"/>
    <w:rsid w:val="00123A18"/>
    <w:rsid w:val="00126561"/>
    <w:rsid w:val="001268D2"/>
    <w:rsid w:val="001273B0"/>
    <w:rsid w:val="00127A2C"/>
    <w:rsid w:val="00133142"/>
    <w:rsid w:val="00133197"/>
    <w:rsid w:val="0013518A"/>
    <w:rsid w:val="00135C0A"/>
    <w:rsid w:val="00136579"/>
    <w:rsid w:val="00141B9A"/>
    <w:rsid w:val="0014292E"/>
    <w:rsid w:val="00146419"/>
    <w:rsid w:val="00147583"/>
    <w:rsid w:val="001475D2"/>
    <w:rsid w:val="00147BC6"/>
    <w:rsid w:val="00151579"/>
    <w:rsid w:val="001542D1"/>
    <w:rsid w:val="00157D3C"/>
    <w:rsid w:val="00162152"/>
    <w:rsid w:val="00163E97"/>
    <w:rsid w:val="001646CB"/>
    <w:rsid w:val="0016525F"/>
    <w:rsid w:val="00174D8C"/>
    <w:rsid w:val="00175454"/>
    <w:rsid w:val="00175D6D"/>
    <w:rsid w:val="00181173"/>
    <w:rsid w:val="00181272"/>
    <w:rsid w:val="0018160F"/>
    <w:rsid w:val="00181B8F"/>
    <w:rsid w:val="0018421A"/>
    <w:rsid w:val="00185134"/>
    <w:rsid w:val="00185CB3"/>
    <w:rsid w:val="00186783"/>
    <w:rsid w:val="001872FF"/>
    <w:rsid w:val="001909C1"/>
    <w:rsid w:val="00192EC5"/>
    <w:rsid w:val="00193FBD"/>
    <w:rsid w:val="00197EA2"/>
    <w:rsid w:val="001A272D"/>
    <w:rsid w:val="001A2ADC"/>
    <w:rsid w:val="001A472C"/>
    <w:rsid w:val="001A6573"/>
    <w:rsid w:val="001A7C0C"/>
    <w:rsid w:val="001A7D39"/>
    <w:rsid w:val="001B0A13"/>
    <w:rsid w:val="001B2030"/>
    <w:rsid w:val="001B2B47"/>
    <w:rsid w:val="001B2C09"/>
    <w:rsid w:val="001B47DB"/>
    <w:rsid w:val="001B5448"/>
    <w:rsid w:val="001B59B1"/>
    <w:rsid w:val="001B77C9"/>
    <w:rsid w:val="001B7AF6"/>
    <w:rsid w:val="001C080E"/>
    <w:rsid w:val="001C25C0"/>
    <w:rsid w:val="001C3829"/>
    <w:rsid w:val="001C47CC"/>
    <w:rsid w:val="001C489B"/>
    <w:rsid w:val="001C4F88"/>
    <w:rsid w:val="001C76CA"/>
    <w:rsid w:val="001D1A5B"/>
    <w:rsid w:val="001D258C"/>
    <w:rsid w:val="001D31CE"/>
    <w:rsid w:val="001D42FF"/>
    <w:rsid w:val="001D4D18"/>
    <w:rsid w:val="001D57C8"/>
    <w:rsid w:val="001D78E7"/>
    <w:rsid w:val="001E38B4"/>
    <w:rsid w:val="001E3E34"/>
    <w:rsid w:val="001E5330"/>
    <w:rsid w:val="001E5A59"/>
    <w:rsid w:val="001E7FE7"/>
    <w:rsid w:val="001F1094"/>
    <w:rsid w:val="001F24B6"/>
    <w:rsid w:val="001F26E1"/>
    <w:rsid w:val="001F5B2E"/>
    <w:rsid w:val="001F5EB5"/>
    <w:rsid w:val="00200FFB"/>
    <w:rsid w:val="00201A30"/>
    <w:rsid w:val="0020290F"/>
    <w:rsid w:val="0020377E"/>
    <w:rsid w:val="00204441"/>
    <w:rsid w:val="002103EF"/>
    <w:rsid w:val="00211377"/>
    <w:rsid w:val="002140EC"/>
    <w:rsid w:val="00215E9C"/>
    <w:rsid w:val="00221FBE"/>
    <w:rsid w:val="00223706"/>
    <w:rsid w:val="00223C7E"/>
    <w:rsid w:val="0022459B"/>
    <w:rsid w:val="00225D52"/>
    <w:rsid w:val="002264E4"/>
    <w:rsid w:val="00226BA8"/>
    <w:rsid w:val="002278B7"/>
    <w:rsid w:val="00227D2A"/>
    <w:rsid w:val="00230D0F"/>
    <w:rsid w:val="00231324"/>
    <w:rsid w:val="002321DD"/>
    <w:rsid w:val="00232219"/>
    <w:rsid w:val="002344A6"/>
    <w:rsid w:val="002359BF"/>
    <w:rsid w:val="00236EE7"/>
    <w:rsid w:val="0023740C"/>
    <w:rsid w:val="00240D48"/>
    <w:rsid w:val="0024166E"/>
    <w:rsid w:val="00241AAF"/>
    <w:rsid w:val="00243E0B"/>
    <w:rsid w:val="00253081"/>
    <w:rsid w:val="00256AC8"/>
    <w:rsid w:val="00260783"/>
    <w:rsid w:val="00262076"/>
    <w:rsid w:val="00266CB5"/>
    <w:rsid w:val="00272FF7"/>
    <w:rsid w:val="00274503"/>
    <w:rsid w:val="00274654"/>
    <w:rsid w:val="00281EAE"/>
    <w:rsid w:val="00285897"/>
    <w:rsid w:val="002875BD"/>
    <w:rsid w:val="0029035D"/>
    <w:rsid w:val="0029346A"/>
    <w:rsid w:val="002948C1"/>
    <w:rsid w:val="002955E6"/>
    <w:rsid w:val="002960F0"/>
    <w:rsid w:val="00297422"/>
    <w:rsid w:val="002A09C1"/>
    <w:rsid w:val="002A12DD"/>
    <w:rsid w:val="002B0CE6"/>
    <w:rsid w:val="002B0D73"/>
    <w:rsid w:val="002B0EB5"/>
    <w:rsid w:val="002B4958"/>
    <w:rsid w:val="002B5183"/>
    <w:rsid w:val="002B7DDA"/>
    <w:rsid w:val="002C12DF"/>
    <w:rsid w:val="002C18B2"/>
    <w:rsid w:val="002C1E92"/>
    <w:rsid w:val="002C2A77"/>
    <w:rsid w:val="002C3511"/>
    <w:rsid w:val="002C36C0"/>
    <w:rsid w:val="002C4A7A"/>
    <w:rsid w:val="002C57A4"/>
    <w:rsid w:val="002D24A5"/>
    <w:rsid w:val="002E19BE"/>
    <w:rsid w:val="002E2366"/>
    <w:rsid w:val="002E5555"/>
    <w:rsid w:val="002E5F05"/>
    <w:rsid w:val="002F0262"/>
    <w:rsid w:val="002F0A09"/>
    <w:rsid w:val="002F1F92"/>
    <w:rsid w:val="002F2B29"/>
    <w:rsid w:val="002F2F55"/>
    <w:rsid w:val="002F585F"/>
    <w:rsid w:val="003011D4"/>
    <w:rsid w:val="00303C7F"/>
    <w:rsid w:val="003047F8"/>
    <w:rsid w:val="00304EE9"/>
    <w:rsid w:val="00305AC2"/>
    <w:rsid w:val="003060DB"/>
    <w:rsid w:val="00307989"/>
    <w:rsid w:val="00313575"/>
    <w:rsid w:val="00323889"/>
    <w:rsid w:val="00324B5B"/>
    <w:rsid w:val="0032536B"/>
    <w:rsid w:val="00325D4C"/>
    <w:rsid w:val="00330E0C"/>
    <w:rsid w:val="00332190"/>
    <w:rsid w:val="00333571"/>
    <w:rsid w:val="00333EA8"/>
    <w:rsid w:val="0033682A"/>
    <w:rsid w:val="003371F3"/>
    <w:rsid w:val="00344E58"/>
    <w:rsid w:val="003455EB"/>
    <w:rsid w:val="0034625F"/>
    <w:rsid w:val="00351505"/>
    <w:rsid w:val="00352383"/>
    <w:rsid w:val="00352C29"/>
    <w:rsid w:val="0036124A"/>
    <w:rsid w:val="003635AD"/>
    <w:rsid w:val="00367092"/>
    <w:rsid w:val="003748BD"/>
    <w:rsid w:val="00377F83"/>
    <w:rsid w:val="00383E2B"/>
    <w:rsid w:val="003856D1"/>
    <w:rsid w:val="00386D81"/>
    <w:rsid w:val="00387521"/>
    <w:rsid w:val="0039118A"/>
    <w:rsid w:val="00391851"/>
    <w:rsid w:val="00393778"/>
    <w:rsid w:val="00393F9D"/>
    <w:rsid w:val="00394815"/>
    <w:rsid w:val="0039597D"/>
    <w:rsid w:val="00396860"/>
    <w:rsid w:val="00396B3E"/>
    <w:rsid w:val="003A1E29"/>
    <w:rsid w:val="003A5BA1"/>
    <w:rsid w:val="003A654C"/>
    <w:rsid w:val="003A7322"/>
    <w:rsid w:val="003A7C9C"/>
    <w:rsid w:val="003B0764"/>
    <w:rsid w:val="003B51F0"/>
    <w:rsid w:val="003B5BE3"/>
    <w:rsid w:val="003B633A"/>
    <w:rsid w:val="003B6BCD"/>
    <w:rsid w:val="003C3E33"/>
    <w:rsid w:val="003C4E5B"/>
    <w:rsid w:val="003C65CC"/>
    <w:rsid w:val="003C6C84"/>
    <w:rsid w:val="003C793D"/>
    <w:rsid w:val="003C7C99"/>
    <w:rsid w:val="003D1857"/>
    <w:rsid w:val="003D25BF"/>
    <w:rsid w:val="003D4ED9"/>
    <w:rsid w:val="003D5523"/>
    <w:rsid w:val="003D7243"/>
    <w:rsid w:val="003D735E"/>
    <w:rsid w:val="003D7799"/>
    <w:rsid w:val="003D7D02"/>
    <w:rsid w:val="003E226C"/>
    <w:rsid w:val="003E40D6"/>
    <w:rsid w:val="003E4231"/>
    <w:rsid w:val="003E641A"/>
    <w:rsid w:val="003F26FC"/>
    <w:rsid w:val="003F3BD7"/>
    <w:rsid w:val="003F494B"/>
    <w:rsid w:val="003F606F"/>
    <w:rsid w:val="003F658F"/>
    <w:rsid w:val="003F7CBB"/>
    <w:rsid w:val="004023EE"/>
    <w:rsid w:val="004029EE"/>
    <w:rsid w:val="0040372E"/>
    <w:rsid w:val="00404DF5"/>
    <w:rsid w:val="004058D1"/>
    <w:rsid w:val="00411D88"/>
    <w:rsid w:val="00414728"/>
    <w:rsid w:val="0041533F"/>
    <w:rsid w:val="004208BB"/>
    <w:rsid w:val="00421E62"/>
    <w:rsid w:val="0042356A"/>
    <w:rsid w:val="00426AB1"/>
    <w:rsid w:val="004320C3"/>
    <w:rsid w:val="00434E74"/>
    <w:rsid w:val="0043631D"/>
    <w:rsid w:val="0043634B"/>
    <w:rsid w:val="00436DDE"/>
    <w:rsid w:val="00437443"/>
    <w:rsid w:val="00441FE6"/>
    <w:rsid w:val="004428BD"/>
    <w:rsid w:val="00447280"/>
    <w:rsid w:val="00447507"/>
    <w:rsid w:val="004507F5"/>
    <w:rsid w:val="00450E47"/>
    <w:rsid w:val="00454168"/>
    <w:rsid w:val="00454539"/>
    <w:rsid w:val="00454D53"/>
    <w:rsid w:val="00456766"/>
    <w:rsid w:val="004572DF"/>
    <w:rsid w:val="00461288"/>
    <w:rsid w:val="00464FF6"/>
    <w:rsid w:val="00466B8C"/>
    <w:rsid w:val="00471994"/>
    <w:rsid w:val="00472B06"/>
    <w:rsid w:val="00473E31"/>
    <w:rsid w:val="00474913"/>
    <w:rsid w:val="004774E0"/>
    <w:rsid w:val="00480A22"/>
    <w:rsid w:val="00485C6B"/>
    <w:rsid w:val="00491E5E"/>
    <w:rsid w:val="00492242"/>
    <w:rsid w:val="004938F1"/>
    <w:rsid w:val="00493EF8"/>
    <w:rsid w:val="00494590"/>
    <w:rsid w:val="00495F76"/>
    <w:rsid w:val="0049758E"/>
    <w:rsid w:val="004A0B26"/>
    <w:rsid w:val="004A2D6A"/>
    <w:rsid w:val="004A42E8"/>
    <w:rsid w:val="004A4CD4"/>
    <w:rsid w:val="004A7E9B"/>
    <w:rsid w:val="004B03D6"/>
    <w:rsid w:val="004B07C2"/>
    <w:rsid w:val="004B0D47"/>
    <w:rsid w:val="004B322C"/>
    <w:rsid w:val="004B4C42"/>
    <w:rsid w:val="004B664C"/>
    <w:rsid w:val="004D0236"/>
    <w:rsid w:val="004D162B"/>
    <w:rsid w:val="004D1CD0"/>
    <w:rsid w:val="004D4744"/>
    <w:rsid w:val="004D6312"/>
    <w:rsid w:val="004D68C6"/>
    <w:rsid w:val="004E16D8"/>
    <w:rsid w:val="004E179C"/>
    <w:rsid w:val="004E67A3"/>
    <w:rsid w:val="004E7B83"/>
    <w:rsid w:val="004F0C55"/>
    <w:rsid w:val="005028B5"/>
    <w:rsid w:val="00503FED"/>
    <w:rsid w:val="00507071"/>
    <w:rsid w:val="005071EC"/>
    <w:rsid w:val="00511F26"/>
    <w:rsid w:val="005137BF"/>
    <w:rsid w:val="0051410E"/>
    <w:rsid w:val="0051587D"/>
    <w:rsid w:val="0051598F"/>
    <w:rsid w:val="00515C63"/>
    <w:rsid w:val="00520F30"/>
    <w:rsid w:val="0052252E"/>
    <w:rsid w:val="0052696E"/>
    <w:rsid w:val="00531FAC"/>
    <w:rsid w:val="0053589F"/>
    <w:rsid w:val="00536AAF"/>
    <w:rsid w:val="00537C15"/>
    <w:rsid w:val="00537F6F"/>
    <w:rsid w:val="0054253E"/>
    <w:rsid w:val="0054431A"/>
    <w:rsid w:val="00545315"/>
    <w:rsid w:val="0055091D"/>
    <w:rsid w:val="00554EAC"/>
    <w:rsid w:val="005608DD"/>
    <w:rsid w:val="00565160"/>
    <w:rsid w:val="00567DC9"/>
    <w:rsid w:val="00570449"/>
    <w:rsid w:val="00572713"/>
    <w:rsid w:val="00573564"/>
    <w:rsid w:val="00574490"/>
    <w:rsid w:val="00576457"/>
    <w:rsid w:val="005771D7"/>
    <w:rsid w:val="005813CF"/>
    <w:rsid w:val="0058225D"/>
    <w:rsid w:val="0058704A"/>
    <w:rsid w:val="00587847"/>
    <w:rsid w:val="00590497"/>
    <w:rsid w:val="00593EDF"/>
    <w:rsid w:val="00596162"/>
    <w:rsid w:val="00597668"/>
    <w:rsid w:val="005A2261"/>
    <w:rsid w:val="005A4D39"/>
    <w:rsid w:val="005A6288"/>
    <w:rsid w:val="005A6459"/>
    <w:rsid w:val="005A7B84"/>
    <w:rsid w:val="005B038E"/>
    <w:rsid w:val="005B47C6"/>
    <w:rsid w:val="005B6AED"/>
    <w:rsid w:val="005C1349"/>
    <w:rsid w:val="005C212F"/>
    <w:rsid w:val="005C2743"/>
    <w:rsid w:val="005C3055"/>
    <w:rsid w:val="005C4F23"/>
    <w:rsid w:val="005C6634"/>
    <w:rsid w:val="005D3379"/>
    <w:rsid w:val="005D39FB"/>
    <w:rsid w:val="005D3D9E"/>
    <w:rsid w:val="005D4296"/>
    <w:rsid w:val="005E7F74"/>
    <w:rsid w:val="005F04BD"/>
    <w:rsid w:val="005F288F"/>
    <w:rsid w:val="005F5050"/>
    <w:rsid w:val="005F5CE1"/>
    <w:rsid w:val="006041A2"/>
    <w:rsid w:val="00607044"/>
    <w:rsid w:val="0061188A"/>
    <w:rsid w:val="00611F6B"/>
    <w:rsid w:val="00614232"/>
    <w:rsid w:val="00617148"/>
    <w:rsid w:val="00620B4A"/>
    <w:rsid w:val="006216C4"/>
    <w:rsid w:val="00626453"/>
    <w:rsid w:val="00626627"/>
    <w:rsid w:val="00630067"/>
    <w:rsid w:val="00631859"/>
    <w:rsid w:val="00632CB0"/>
    <w:rsid w:val="006336AD"/>
    <w:rsid w:val="00635400"/>
    <w:rsid w:val="00635647"/>
    <w:rsid w:val="00642CD4"/>
    <w:rsid w:val="006439F0"/>
    <w:rsid w:val="00643A50"/>
    <w:rsid w:val="00645B6D"/>
    <w:rsid w:val="006466CC"/>
    <w:rsid w:val="006510AC"/>
    <w:rsid w:val="006526E7"/>
    <w:rsid w:val="006531AA"/>
    <w:rsid w:val="006603D7"/>
    <w:rsid w:val="006606AB"/>
    <w:rsid w:val="00663FB6"/>
    <w:rsid w:val="006717E1"/>
    <w:rsid w:val="00671BFD"/>
    <w:rsid w:val="00671D18"/>
    <w:rsid w:val="00673C0D"/>
    <w:rsid w:val="00675B7A"/>
    <w:rsid w:val="00676980"/>
    <w:rsid w:val="00676F26"/>
    <w:rsid w:val="00677906"/>
    <w:rsid w:val="00680F48"/>
    <w:rsid w:val="006905F0"/>
    <w:rsid w:val="00691F04"/>
    <w:rsid w:val="0069278E"/>
    <w:rsid w:val="00695991"/>
    <w:rsid w:val="00696A01"/>
    <w:rsid w:val="00697F5D"/>
    <w:rsid w:val="006A0A1A"/>
    <w:rsid w:val="006A2DB8"/>
    <w:rsid w:val="006A3778"/>
    <w:rsid w:val="006A3F18"/>
    <w:rsid w:val="006B0B31"/>
    <w:rsid w:val="006B55E8"/>
    <w:rsid w:val="006C5BBE"/>
    <w:rsid w:val="006C6355"/>
    <w:rsid w:val="006D289C"/>
    <w:rsid w:val="006D3398"/>
    <w:rsid w:val="006D4B36"/>
    <w:rsid w:val="006E2CBF"/>
    <w:rsid w:val="006E3988"/>
    <w:rsid w:val="006E5CAB"/>
    <w:rsid w:val="006F2416"/>
    <w:rsid w:val="007011F8"/>
    <w:rsid w:val="00702C31"/>
    <w:rsid w:val="0070308C"/>
    <w:rsid w:val="00705526"/>
    <w:rsid w:val="00707E51"/>
    <w:rsid w:val="00710573"/>
    <w:rsid w:val="00710C7D"/>
    <w:rsid w:val="00711D96"/>
    <w:rsid w:val="00713659"/>
    <w:rsid w:val="00715DE3"/>
    <w:rsid w:val="007163EA"/>
    <w:rsid w:val="007232D5"/>
    <w:rsid w:val="00725451"/>
    <w:rsid w:val="00730607"/>
    <w:rsid w:val="00730E85"/>
    <w:rsid w:val="00730FDB"/>
    <w:rsid w:val="00732780"/>
    <w:rsid w:val="0073466F"/>
    <w:rsid w:val="00736E55"/>
    <w:rsid w:val="00744931"/>
    <w:rsid w:val="00747A10"/>
    <w:rsid w:val="007523C3"/>
    <w:rsid w:val="0075299B"/>
    <w:rsid w:val="00755DF5"/>
    <w:rsid w:val="007562F3"/>
    <w:rsid w:val="00761C46"/>
    <w:rsid w:val="007624CE"/>
    <w:rsid w:val="00764AF0"/>
    <w:rsid w:val="007652ED"/>
    <w:rsid w:val="007655F1"/>
    <w:rsid w:val="007724A0"/>
    <w:rsid w:val="00772D75"/>
    <w:rsid w:val="007810A5"/>
    <w:rsid w:val="00782812"/>
    <w:rsid w:val="007835BA"/>
    <w:rsid w:val="00783BBE"/>
    <w:rsid w:val="00784D2C"/>
    <w:rsid w:val="00790832"/>
    <w:rsid w:val="007923D7"/>
    <w:rsid w:val="00793EBD"/>
    <w:rsid w:val="00796DC5"/>
    <w:rsid w:val="0079774D"/>
    <w:rsid w:val="007979EF"/>
    <w:rsid w:val="007A365B"/>
    <w:rsid w:val="007A7FA3"/>
    <w:rsid w:val="007B0B4D"/>
    <w:rsid w:val="007B16C3"/>
    <w:rsid w:val="007B3BA6"/>
    <w:rsid w:val="007B467E"/>
    <w:rsid w:val="007C0121"/>
    <w:rsid w:val="007C0124"/>
    <w:rsid w:val="007C5D2D"/>
    <w:rsid w:val="007C5FE7"/>
    <w:rsid w:val="007D2EC2"/>
    <w:rsid w:val="007D47E1"/>
    <w:rsid w:val="007E439D"/>
    <w:rsid w:val="007E59E7"/>
    <w:rsid w:val="007E695A"/>
    <w:rsid w:val="007F5976"/>
    <w:rsid w:val="007F5A67"/>
    <w:rsid w:val="00802216"/>
    <w:rsid w:val="00804F84"/>
    <w:rsid w:val="00806031"/>
    <w:rsid w:val="00807EE9"/>
    <w:rsid w:val="00815CDF"/>
    <w:rsid w:val="0081731F"/>
    <w:rsid w:val="008203CD"/>
    <w:rsid w:val="00820AC3"/>
    <w:rsid w:val="008215F4"/>
    <w:rsid w:val="00821AC4"/>
    <w:rsid w:val="00822C9D"/>
    <w:rsid w:val="00826E14"/>
    <w:rsid w:val="00827AA6"/>
    <w:rsid w:val="008300F4"/>
    <w:rsid w:val="00830783"/>
    <w:rsid w:val="00831230"/>
    <w:rsid w:val="00832F46"/>
    <w:rsid w:val="00840754"/>
    <w:rsid w:val="00845E77"/>
    <w:rsid w:val="0084625F"/>
    <w:rsid w:val="00846597"/>
    <w:rsid w:val="00847A3A"/>
    <w:rsid w:val="00851146"/>
    <w:rsid w:val="00855445"/>
    <w:rsid w:val="008616E3"/>
    <w:rsid w:val="008677E3"/>
    <w:rsid w:val="00871555"/>
    <w:rsid w:val="008724F4"/>
    <w:rsid w:val="00874DAE"/>
    <w:rsid w:val="00875D92"/>
    <w:rsid w:val="00875E75"/>
    <w:rsid w:val="00877249"/>
    <w:rsid w:val="008817B3"/>
    <w:rsid w:val="0088339A"/>
    <w:rsid w:val="00883EC6"/>
    <w:rsid w:val="00885FE5"/>
    <w:rsid w:val="00886FB1"/>
    <w:rsid w:val="00887589"/>
    <w:rsid w:val="00892064"/>
    <w:rsid w:val="008947CD"/>
    <w:rsid w:val="00897B5D"/>
    <w:rsid w:val="008A245B"/>
    <w:rsid w:val="008A26D7"/>
    <w:rsid w:val="008A3A98"/>
    <w:rsid w:val="008A556C"/>
    <w:rsid w:val="008A65C6"/>
    <w:rsid w:val="008B1235"/>
    <w:rsid w:val="008B177B"/>
    <w:rsid w:val="008B2347"/>
    <w:rsid w:val="008C25A3"/>
    <w:rsid w:val="008C43FE"/>
    <w:rsid w:val="008C5062"/>
    <w:rsid w:val="008C707A"/>
    <w:rsid w:val="008D252C"/>
    <w:rsid w:val="008D3ED5"/>
    <w:rsid w:val="008D57A8"/>
    <w:rsid w:val="008D5CB5"/>
    <w:rsid w:val="008D7D78"/>
    <w:rsid w:val="008E3347"/>
    <w:rsid w:val="008E33F1"/>
    <w:rsid w:val="008E4E2B"/>
    <w:rsid w:val="008E5411"/>
    <w:rsid w:val="008E67FA"/>
    <w:rsid w:val="008E730D"/>
    <w:rsid w:val="008E7786"/>
    <w:rsid w:val="008E7A72"/>
    <w:rsid w:val="008E7C92"/>
    <w:rsid w:val="008E7DFF"/>
    <w:rsid w:val="008F2BB5"/>
    <w:rsid w:val="008F3FB2"/>
    <w:rsid w:val="008F6F6F"/>
    <w:rsid w:val="009003B4"/>
    <w:rsid w:val="00900FAC"/>
    <w:rsid w:val="009019C8"/>
    <w:rsid w:val="009025EA"/>
    <w:rsid w:val="00902D65"/>
    <w:rsid w:val="00903A0A"/>
    <w:rsid w:val="009049EF"/>
    <w:rsid w:val="00904BC5"/>
    <w:rsid w:val="00904C60"/>
    <w:rsid w:val="009056EC"/>
    <w:rsid w:val="00905996"/>
    <w:rsid w:val="00905FD9"/>
    <w:rsid w:val="00906454"/>
    <w:rsid w:val="00906F72"/>
    <w:rsid w:val="009104EB"/>
    <w:rsid w:val="009107DE"/>
    <w:rsid w:val="009200F3"/>
    <w:rsid w:val="0092176D"/>
    <w:rsid w:val="00922E00"/>
    <w:rsid w:val="00925893"/>
    <w:rsid w:val="009259F6"/>
    <w:rsid w:val="00930201"/>
    <w:rsid w:val="00930C54"/>
    <w:rsid w:val="0093138B"/>
    <w:rsid w:val="00933B24"/>
    <w:rsid w:val="0093666E"/>
    <w:rsid w:val="0093694B"/>
    <w:rsid w:val="00936B8B"/>
    <w:rsid w:val="00946A88"/>
    <w:rsid w:val="00950ACF"/>
    <w:rsid w:val="00955154"/>
    <w:rsid w:val="00956DE2"/>
    <w:rsid w:val="009622D4"/>
    <w:rsid w:val="009626C3"/>
    <w:rsid w:val="00963017"/>
    <w:rsid w:val="00963028"/>
    <w:rsid w:val="0096520F"/>
    <w:rsid w:val="009660CB"/>
    <w:rsid w:val="00966C8B"/>
    <w:rsid w:val="00967961"/>
    <w:rsid w:val="00967A2A"/>
    <w:rsid w:val="00967F9B"/>
    <w:rsid w:val="00974F2F"/>
    <w:rsid w:val="0098213C"/>
    <w:rsid w:val="00982206"/>
    <w:rsid w:val="009851EE"/>
    <w:rsid w:val="00985265"/>
    <w:rsid w:val="009862E3"/>
    <w:rsid w:val="0099221B"/>
    <w:rsid w:val="009A1482"/>
    <w:rsid w:val="009A2733"/>
    <w:rsid w:val="009A3A0A"/>
    <w:rsid w:val="009A4018"/>
    <w:rsid w:val="009A415C"/>
    <w:rsid w:val="009A6338"/>
    <w:rsid w:val="009A6429"/>
    <w:rsid w:val="009A7322"/>
    <w:rsid w:val="009B0C17"/>
    <w:rsid w:val="009B13D4"/>
    <w:rsid w:val="009B18D2"/>
    <w:rsid w:val="009B1E4D"/>
    <w:rsid w:val="009B3F79"/>
    <w:rsid w:val="009B78DA"/>
    <w:rsid w:val="009C3929"/>
    <w:rsid w:val="009C4AE9"/>
    <w:rsid w:val="009D0451"/>
    <w:rsid w:val="009D0605"/>
    <w:rsid w:val="009D1A8E"/>
    <w:rsid w:val="009E0C66"/>
    <w:rsid w:val="009E122B"/>
    <w:rsid w:val="009E1661"/>
    <w:rsid w:val="009E182D"/>
    <w:rsid w:val="009E309D"/>
    <w:rsid w:val="009E3297"/>
    <w:rsid w:val="009E4338"/>
    <w:rsid w:val="009E552E"/>
    <w:rsid w:val="009F3799"/>
    <w:rsid w:val="009F3FC5"/>
    <w:rsid w:val="009F45C4"/>
    <w:rsid w:val="009F7BB9"/>
    <w:rsid w:val="00A03FF4"/>
    <w:rsid w:val="00A07953"/>
    <w:rsid w:val="00A10016"/>
    <w:rsid w:val="00A10FC0"/>
    <w:rsid w:val="00A10FE3"/>
    <w:rsid w:val="00A11E4C"/>
    <w:rsid w:val="00A1411B"/>
    <w:rsid w:val="00A206C7"/>
    <w:rsid w:val="00A20C70"/>
    <w:rsid w:val="00A20DAA"/>
    <w:rsid w:val="00A227A8"/>
    <w:rsid w:val="00A249F3"/>
    <w:rsid w:val="00A27277"/>
    <w:rsid w:val="00A27DBF"/>
    <w:rsid w:val="00A31B80"/>
    <w:rsid w:val="00A45298"/>
    <w:rsid w:val="00A453FE"/>
    <w:rsid w:val="00A467EE"/>
    <w:rsid w:val="00A47D55"/>
    <w:rsid w:val="00A53D95"/>
    <w:rsid w:val="00A547BB"/>
    <w:rsid w:val="00A550CF"/>
    <w:rsid w:val="00A55DCA"/>
    <w:rsid w:val="00A55EDD"/>
    <w:rsid w:val="00A56F73"/>
    <w:rsid w:val="00A57E82"/>
    <w:rsid w:val="00A6402F"/>
    <w:rsid w:val="00A65E8D"/>
    <w:rsid w:val="00A679A8"/>
    <w:rsid w:val="00A70534"/>
    <w:rsid w:val="00A70F6F"/>
    <w:rsid w:val="00A71B30"/>
    <w:rsid w:val="00A74B60"/>
    <w:rsid w:val="00A77B17"/>
    <w:rsid w:val="00A83EF0"/>
    <w:rsid w:val="00A842F0"/>
    <w:rsid w:val="00A8434E"/>
    <w:rsid w:val="00A85250"/>
    <w:rsid w:val="00A9059F"/>
    <w:rsid w:val="00A9065B"/>
    <w:rsid w:val="00A91E5A"/>
    <w:rsid w:val="00A930A1"/>
    <w:rsid w:val="00A94DD3"/>
    <w:rsid w:val="00A95964"/>
    <w:rsid w:val="00AA1C2F"/>
    <w:rsid w:val="00AA57C4"/>
    <w:rsid w:val="00AB06A9"/>
    <w:rsid w:val="00AB68E4"/>
    <w:rsid w:val="00AC2F51"/>
    <w:rsid w:val="00AC43CC"/>
    <w:rsid w:val="00AC466F"/>
    <w:rsid w:val="00AC467A"/>
    <w:rsid w:val="00AC4E0A"/>
    <w:rsid w:val="00AC53DC"/>
    <w:rsid w:val="00AC69AE"/>
    <w:rsid w:val="00AC709E"/>
    <w:rsid w:val="00AD084C"/>
    <w:rsid w:val="00AE0131"/>
    <w:rsid w:val="00AE295A"/>
    <w:rsid w:val="00AE50D9"/>
    <w:rsid w:val="00AE64E1"/>
    <w:rsid w:val="00AE7264"/>
    <w:rsid w:val="00AE7AD1"/>
    <w:rsid w:val="00AE7CD3"/>
    <w:rsid w:val="00AF0C57"/>
    <w:rsid w:val="00AF1DE4"/>
    <w:rsid w:val="00AF35CE"/>
    <w:rsid w:val="00AF635A"/>
    <w:rsid w:val="00AF731D"/>
    <w:rsid w:val="00AF74AB"/>
    <w:rsid w:val="00B00EE1"/>
    <w:rsid w:val="00B01795"/>
    <w:rsid w:val="00B017EA"/>
    <w:rsid w:val="00B01F71"/>
    <w:rsid w:val="00B10C6A"/>
    <w:rsid w:val="00B2119C"/>
    <w:rsid w:val="00B2134C"/>
    <w:rsid w:val="00B21FC9"/>
    <w:rsid w:val="00B23D6E"/>
    <w:rsid w:val="00B23E45"/>
    <w:rsid w:val="00B31DCC"/>
    <w:rsid w:val="00B331B0"/>
    <w:rsid w:val="00B350A9"/>
    <w:rsid w:val="00B357D5"/>
    <w:rsid w:val="00B47751"/>
    <w:rsid w:val="00B524DE"/>
    <w:rsid w:val="00B5304E"/>
    <w:rsid w:val="00B53671"/>
    <w:rsid w:val="00B566CF"/>
    <w:rsid w:val="00B60774"/>
    <w:rsid w:val="00B64992"/>
    <w:rsid w:val="00B66D7C"/>
    <w:rsid w:val="00B67F7F"/>
    <w:rsid w:val="00B70D70"/>
    <w:rsid w:val="00B72B2D"/>
    <w:rsid w:val="00B73447"/>
    <w:rsid w:val="00B73F8E"/>
    <w:rsid w:val="00B779C0"/>
    <w:rsid w:val="00B80BF7"/>
    <w:rsid w:val="00B80C27"/>
    <w:rsid w:val="00B811D2"/>
    <w:rsid w:val="00B813B9"/>
    <w:rsid w:val="00B81DC0"/>
    <w:rsid w:val="00B928BA"/>
    <w:rsid w:val="00B935CB"/>
    <w:rsid w:val="00B936B9"/>
    <w:rsid w:val="00B95059"/>
    <w:rsid w:val="00BA24BD"/>
    <w:rsid w:val="00BA5D04"/>
    <w:rsid w:val="00BA687C"/>
    <w:rsid w:val="00BB190D"/>
    <w:rsid w:val="00BB224F"/>
    <w:rsid w:val="00BB3C10"/>
    <w:rsid w:val="00BB4317"/>
    <w:rsid w:val="00BC1A2D"/>
    <w:rsid w:val="00BC271B"/>
    <w:rsid w:val="00BC35BB"/>
    <w:rsid w:val="00BC37BA"/>
    <w:rsid w:val="00BC3B5C"/>
    <w:rsid w:val="00BC4143"/>
    <w:rsid w:val="00BC47D1"/>
    <w:rsid w:val="00BC7137"/>
    <w:rsid w:val="00BD0666"/>
    <w:rsid w:val="00BD22BF"/>
    <w:rsid w:val="00BD503F"/>
    <w:rsid w:val="00BD7439"/>
    <w:rsid w:val="00BE1C65"/>
    <w:rsid w:val="00BE3FC2"/>
    <w:rsid w:val="00BE4531"/>
    <w:rsid w:val="00BF099D"/>
    <w:rsid w:val="00BF2DCB"/>
    <w:rsid w:val="00BF420C"/>
    <w:rsid w:val="00BF5B79"/>
    <w:rsid w:val="00C004A5"/>
    <w:rsid w:val="00C06721"/>
    <w:rsid w:val="00C1753E"/>
    <w:rsid w:val="00C17986"/>
    <w:rsid w:val="00C17EA9"/>
    <w:rsid w:val="00C24E11"/>
    <w:rsid w:val="00C258B2"/>
    <w:rsid w:val="00C25B12"/>
    <w:rsid w:val="00C26F29"/>
    <w:rsid w:val="00C27F53"/>
    <w:rsid w:val="00C32226"/>
    <w:rsid w:val="00C32C4E"/>
    <w:rsid w:val="00C36520"/>
    <w:rsid w:val="00C375D4"/>
    <w:rsid w:val="00C40EF8"/>
    <w:rsid w:val="00C42493"/>
    <w:rsid w:val="00C42EBD"/>
    <w:rsid w:val="00C435A4"/>
    <w:rsid w:val="00C43F09"/>
    <w:rsid w:val="00C44D3D"/>
    <w:rsid w:val="00C454D3"/>
    <w:rsid w:val="00C46B78"/>
    <w:rsid w:val="00C51085"/>
    <w:rsid w:val="00C5397C"/>
    <w:rsid w:val="00C5397E"/>
    <w:rsid w:val="00C5607B"/>
    <w:rsid w:val="00C57B55"/>
    <w:rsid w:val="00C633C5"/>
    <w:rsid w:val="00C67CC0"/>
    <w:rsid w:val="00C703E9"/>
    <w:rsid w:val="00C70F0D"/>
    <w:rsid w:val="00C734E7"/>
    <w:rsid w:val="00C77035"/>
    <w:rsid w:val="00C80854"/>
    <w:rsid w:val="00C84A54"/>
    <w:rsid w:val="00C84DF2"/>
    <w:rsid w:val="00C861D8"/>
    <w:rsid w:val="00C87DA7"/>
    <w:rsid w:val="00C92220"/>
    <w:rsid w:val="00C942B5"/>
    <w:rsid w:val="00C96037"/>
    <w:rsid w:val="00C9662F"/>
    <w:rsid w:val="00C96828"/>
    <w:rsid w:val="00C97BAA"/>
    <w:rsid w:val="00CA07AF"/>
    <w:rsid w:val="00CA1FDF"/>
    <w:rsid w:val="00CA2AAC"/>
    <w:rsid w:val="00CA2E69"/>
    <w:rsid w:val="00CA314D"/>
    <w:rsid w:val="00CA64AE"/>
    <w:rsid w:val="00CA7F74"/>
    <w:rsid w:val="00CB1F08"/>
    <w:rsid w:val="00CB5815"/>
    <w:rsid w:val="00CB7DDF"/>
    <w:rsid w:val="00CC0075"/>
    <w:rsid w:val="00CC2C8E"/>
    <w:rsid w:val="00CC323A"/>
    <w:rsid w:val="00CC49C5"/>
    <w:rsid w:val="00CC7F5E"/>
    <w:rsid w:val="00CD036C"/>
    <w:rsid w:val="00CD04D5"/>
    <w:rsid w:val="00CD3F2D"/>
    <w:rsid w:val="00CD53B4"/>
    <w:rsid w:val="00CD5506"/>
    <w:rsid w:val="00CD58A1"/>
    <w:rsid w:val="00CE2EAB"/>
    <w:rsid w:val="00CE6509"/>
    <w:rsid w:val="00CE7991"/>
    <w:rsid w:val="00CF09AE"/>
    <w:rsid w:val="00CF4BDD"/>
    <w:rsid w:val="00CF5B7D"/>
    <w:rsid w:val="00D0025F"/>
    <w:rsid w:val="00D025DD"/>
    <w:rsid w:val="00D03834"/>
    <w:rsid w:val="00D050F5"/>
    <w:rsid w:val="00D06892"/>
    <w:rsid w:val="00D06D0B"/>
    <w:rsid w:val="00D11E79"/>
    <w:rsid w:val="00D1409B"/>
    <w:rsid w:val="00D148AA"/>
    <w:rsid w:val="00D162F1"/>
    <w:rsid w:val="00D162FB"/>
    <w:rsid w:val="00D17F57"/>
    <w:rsid w:val="00D229F7"/>
    <w:rsid w:val="00D23164"/>
    <w:rsid w:val="00D23962"/>
    <w:rsid w:val="00D26B3D"/>
    <w:rsid w:val="00D308C5"/>
    <w:rsid w:val="00D308D6"/>
    <w:rsid w:val="00D30A04"/>
    <w:rsid w:val="00D370DD"/>
    <w:rsid w:val="00D37EF4"/>
    <w:rsid w:val="00D407FC"/>
    <w:rsid w:val="00D42B86"/>
    <w:rsid w:val="00D4562B"/>
    <w:rsid w:val="00D4682B"/>
    <w:rsid w:val="00D46CB1"/>
    <w:rsid w:val="00D46D41"/>
    <w:rsid w:val="00D47993"/>
    <w:rsid w:val="00D501EA"/>
    <w:rsid w:val="00D5090E"/>
    <w:rsid w:val="00D51143"/>
    <w:rsid w:val="00D553E4"/>
    <w:rsid w:val="00D566CB"/>
    <w:rsid w:val="00D65284"/>
    <w:rsid w:val="00D70CA7"/>
    <w:rsid w:val="00D71116"/>
    <w:rsid w:val="00D71B9B"/>
    <w:rsid w:val="00D7371E"/>
    <w:rsid w:val="00D73A2E"/>
    <w:rsid w:val="00D85BFD"/>
    <w:rsid w:val="00D87FA2"/>
    <w:rsid w:val="00D90A2D"/>
    <w:rsid w:val="00D93B9C"/>
    <w:rsid w:val="00DA3CBC"/>
    <w:rsid w:val="00DA69FD"/>
    <w:rsid w:val="00DB4322"/>
    <w:rsid w:val="00DB58EC"/>
    <w:rsid w:val="00DB7EFB"/>
    <w:rsid w:val="00DC6816"/>
    <w:rsid w:val="00DC6F31"/>
    <w:rsid w:val="00DC7C18"/>
    <w:rsid w:val="00DD0A2C"/>
    <w:rsid w:val="00DD18AD"/>
    <w:rsid w:val="00DD2293"/>
    <w:rsid w:val="00DD4966"/>
    <w:rsid w:val="00DD6263"/>
    <w:rsid w:val="00DE1698"/>
    <w:rsid w:val="00DE2A23"/>
    <w:rsid w:val="00DE61CB"/>
    <w:rsid w:val="00DF07CB"/>
    <w:rsid w:val="00DF4025"/>
    <w:rsid w:val="00DF529D"/>
    <w:rsid w:val="00DF677B"/>
    <w:rsid w:val="00DF7EED"/>
    <w:rsid w:val="00E009DE"/>
    <w:rsid w:val="00E056E0"/>
    <w:rsid w:val="00E0725A"/>
    <w:rsid w:val="00E07799"/>
    <w:rsid w:val="00E127DB"/>
    <w:rsid w:val="00E1325F"/>
    <w:rsid w:val="00E15C4A"/>
    <w:rsid w:val="00E20FFC"/>
    <w:rsid w:val="00E238D4"/>
    <w:rsid w:val="00E247AD"/>
    <w:rsid w:val="00E2553E"/>
    <w:rsid w:val="00E26E45"/>
    <w:rsid w:val="00E27FE5"/>
    <w:rsid w:val="00E320C2"/>
    <w:rsid w:val="00E32663"/>
    <w:rsid w:val="00E40E0E"/>
    <w:rsid w:val="00E426E0"/>
    <w:rsid w:val="00E43A32"/>
    <w:rsid w:val="00E44102"/>
    <w:rsid w:val="00E511A6"/>
    <w:rsid w:val="00E55F5F"/>
    <w:rsid w:val="00E61862"/>
    <w:rsid w:val="00E67786"/>
    <w:rsid w:val="00E7055D"/>
    <w:rsid w:val="00E76884"/>
    <w:rsid w:val="00E802DA"/>
    <w:rsid w:val="00E8152F"/>
    <w:rsid w:val="00E8338C"/>
    <w:rsid w:val="00E85612"/>
    <w:rsid w:val="00E85764"/>
    <w:rsid w:val="00E85C90"/>
    <w:rsid w:val="00E90413"/>
    <w:rsid w:val="00E915FD"/>
    <w:rsid w:val="00E91E8C"/>
    <w:rsid w:val="00E93939"/>
    <w:rsid w:val="00E93AC0"/>
    <w:rsid w:val="00E94186"/>
    <w:rsid w:val="00E95AAF"/>
    <w:rsid w:val="00EA2309"/>
    <w:rsid w:val="00EA53FE"/>
    <w:rsid w:val="00EA71C2"/>
    <w:rsid w:val="00EB31D3"/>
    <w:rsid w:val="00EB595F"/>
    <w:rsid w:val="00EB6491"/>
    <w:rsid w:val="00EB64DF"/>
    <w:rsid w:val="00EB7395"/>
    <w:rsid w:val="00EB7A43"/>
    <w:rsid w:val="00EC064E"/>
    <w:rsid w:val="00EC2083"/>
    <w:rsid w:val="00EC3D95"/>
    <w:rsid w:val="00EC5EF6"/>
    <w:rsid w:val="00EC6040"/>
    <w:rsid w:val="00EC61AF"/>
    <w:rsid w:val="00EC642D"/>
    <w:rsid w:val="00EC6EA6"/>
    <w:rsid w:val="00ED08FB"/>
    <w:rsid w:val="00ED252D"/>
    <w:rsid w:val="00ED405F"/>
    <w:rsid w:val="00ED61BA"/>
    <w:rsid w:val="00ED6DCE"/>
    <w:rsid w:val="00ED71A2"/>
    <w:rsid w:val="00EE046D"/>
    <w:rsid w:val="00EE0A35"/>
    <w:rsid w:val="00EE3222"/>
    <w:rsid w:val="00EE5449"/>
    <w:rsid w:val="00EE5BC8"/>
    <w:rsid w:val="00EF3BC7"/>
    <w:rsid w:val="00EF7157"/>
    <w:rsid w:val="00F003CB"/>
    <w:rsid w:val="00F00AA8"/>
    <w:rsid w:val="00F0205D"/>
    <w:rsid w:val="00F0221E"/>
    <w:rsid w:val="00F0235D"/>
    <w:rsid w:val="00F06C34"/>
    <w:rsid w:val="00F105B4"/>
    <w:rsid w:val="00F127F4"/>
    <w:rsid w:val="00F1379F"/>
    <w:rsid w:val="00F13A77"/>
    <w:rsid w:val="00F14A46"/>
    <w:rsid w:val="00F16309"/>
    <w:rsid w:val="00F16548"/>
    <w:rsid w:val="00F204B9"/>
    <w:rsid w:val="00F21054"/>
    <w:rsid w:val="00F23E06"/>
    <w:rsid w:val="00F252A3"/>
    <w:rsid w:val="00F26D9B"/>
    <w:rsid w:val="00F27528"/>
    <w:rsid w:val="00F36420"/>
    <w:rsid w:val="00F41CBA"/>
    <w:rsid w:val="00F4338F"/>
    <w:rsid w:val="00F4421C"/>
    <w:rsid w:val="00F4739E"/>
    <w:rsid w:val="00F47EC5"/>
    <w:rsid w:val="00F50B54"/>
    <w:rsid w:val="00F5238C"/>
    <w:rsid w:val="00F524D0"/>
    <w:rsid w:val="00F573AC"/>
    <w:rsid w:val="00F57596"/>
    <w:rsid w:val="00F57C46"/>
    <w:rsid w:val="00F608E2"/>
    <w:rsid w:val="00F6147C"/>
    <w:rsid w:val="00F61F53"/>
    <w:rsid w:val="00F644D4"/>
    <w:rsid w:val="00F658B7"/>
    <w:rsid w:val="00F65D10"/>
    <w:rsid w:val="00F6659C"/>
    <w:rsid w:val="00F667D9"/>
    <w:rsid w:val="00F66ACA"/>
    <w:rsid w:val="00F70109"/>
    <w:rsid w:val="00F70D74"/>
    <w:rsid w:val="00F71C5D"/>
    <w:rsid w:val="00F73D5F"/>
    <w:rsid w:val="00F73EA3"/>
    <w:rsid w:val="00F74F02"/>
    <w:rsid w:val="00F80C79"/>
    <w:rsid w:val="00F812FA"/>
    <w:rsid w:val="00F81733"/>
    <w:rsid w:val="00F82EF5"/>
    <w:rsid w:val="00F910BB"/>
    <w:rsid w:val="00F91178"/>
    <w:rsid w:val="00F930DF"/>
    <w:rsid w:val="00F95FD3"/>
    <w:rsid w:val="00F96FC2"/>
    <w:rsid w:val="00F97A6A"/>
    <w:rsid w:val="00FA13BE"/>
    <w:rsid w:val="00FA17AF"/>
    <w:rsid w:val="00FA6EC8"/>
    <w:rsid w:val="00FA7E69"/>
    <w:rsid w:val="00FB02F9"/>
    <w:rsid w:val="00FB05EC"/>
    <w:rsid w:val="00FB0E72"/>
    <w:rsid w:val="00FB2CD1"/>
    <w:rsid w:val="00FB3B0A"/>
    <w:rsid w:val="00FB4C20"/>
    <w:rsid w:val="00FB518A"/>
    <w:rsid w:val="00FB59B0"/>
    <w:rsid w:val="00FC3D2E"/>
    <w:rsid w:val="00FC420C"/>
    <w:rsid w:val="00FC4A97"/>
    <w:rsid w:val="00FC4B3E"/>
    <w:rsid w:val="00FC63FC"/>
    <w:rsid w:val="00FC6957"/>
    <w:rsid w:val="00FC6C93"/>
    <w:rsid w:val="00FC6E1D"/>
    <w:rsid w:val="00FC7351"/>
    <w:rsid w:val="00FC7715"/>
    <w:rsid w:val="00FD1E98"/>
    <w:rsid w:val="00FD3C1B"/>
    <w:rsid w:val="00FD5CE8"/>
    <w:rsid w:val="00FD784C"/>
    <w:rsid w:val="00FD7CEE"/>
    <w:rsid w:val="00FE2DB1"/>
    <w:rsid w:val="00FE3830"/>
    <w:rsid w:val="00FF2CB5"/>
    <w:rsid w:val="00FF3B98"/>
    <w:rsid w:val="00FF713A"/>
    <w:rsid w:val="00FF7725"/>
    <w:rsid w:val="00FF79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B343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pBdr>
        <w:top w:val="nil"/>
        <w:left w:val="nil"/>
        <w:bottom w:val="nil"/>
        <w:right w:val="nil"/>
        <w:between w:val="nil"/>
        <w:bar w:val="nil"/>
      </w:pBdr>
    </w:pPr>
    <w:rPr>
      <w:bdr w:val="nil"/>
      <w:lang w:val="en-US" w:eastAsia="en-US"/>
    </w:rPr>
  </w:style>
  <w:style w:type="paragraph" w:styleId="Heading1">
    <w:name w:val="heading 1"/>
    <w:basedOn w:val="Normal"/>
    <w:link w:val="Heading1Char"/>
    <w:uiPriority w:val="9"/>
    <w:qFormat/>
    <w:rsid w:val="00F70D7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b/>
      <w:bCs/>
      <w:kern w:val="36"/>
      <w:sz w:val="48"/>
      <w:szCs w:val="48"/>
      <w:bdr w:val="none" w:sz="0" w:space="0" w:color="auto"/>
      <w:lang w:val="en-GB" w:eastAsia="en-GB"/>
    </w:rPr>
  </w:style>
  <w:style w:type="paragraph" w:styleId="Heading2">
    <w:name w:val="heading 2"/>
    <w:next w:val="Body"/>
    <w:qFormat/>
    <w:rsid w:val="00084303"/>
    <w:pPr>
      <w:pBdr>
        <w:top w:val="nil"/>
        <w:left w:val="nil"/>
        <w:bottom w:val="nil"/>
        <w:right w:val="nil"/>
        <w:between w:val="nil"/>
        <w:bar w:val="nil"/>
      </w:pBdr>
      <w:spacing w:before="360" w:after="120" w:line="276" w:lineRule="auto"/>
      <w:outlineLvl w:val="1"/>
    </w:pPr>
    <w:rPr>
      <w:rFonts w:ascii="Calibri" w:eastAsia="Calibri" w:hAnsi="Calibri" w:cs="Calibri"/>
      <w:b/>
      <w:bCs/>
      <w:smallCaps/>
      <w:color w:val="000000"/>
      <w:u w:color="000000"/>
      <w:bdr w:val="nil"/>
      <w:lang w:eastAsia="en-US"/>
    </w:rPr>
  </w:style>
  <w:style w:type="paragraph" w:styleId="Heading3">
    <w:name w:val="heading 3"/>
    <w:next w:val="Body"/>
    <w:qFormat/>
    <w:pPr>
      <w:pBdr>
        <w:top w:val="nil"/>
        <w:left w:val="nil"/>
        <w:bottom w:val="nil"/>
        <w:right w:val="nil"/>
        <w:between w:val="nil"/>
        <w:bar w:val="nil"/>
      </w:pBdr>
      <w:tabs>
        <w:tab w:val="left" w:pos="850"/>
      </w:tabs>
      <w:spacing w:before="120" w:after="120" w:line="276" w:lineRule="auto"/>
      <w:jc w:val="both"/>
      <w:outlineLvl w:val="2"/>
    </w:pPr>
    <w:rPr>
      <w:rFonts w:ascii="Arial" w:eastAsia="Arial" w:hAnsi="Arial" w:cs="Arial"/>
      <w:color w:val="000000"/>
      <w:u w:color="000000"/>
      <w:bdr w:val="ni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pBdr>
        <w:top w:val="nil"/>
        <w:left w:val="nil"/>
        <w:bottom w:val="nil"/>
        <w:right w:val="nil"/>
        <w:between w:val="nil"/>
        <w:bar w:val="nil"/>
      </w:pBdr>
      <w:tabs>
        <w:tab w:val="right" w:pos="9020"/>
      </w:tabs>
    </w:pPr>
    <w:rPr>
      <w:rFonts w:ascii="Helvetica Neue" w:hAnsi="Helvetica Neue" w:cs="Arial Unicode MS"/>
      <w:color w:val="000000"/>
      <w:bdr w:val="nil"/>
      <w:lang w:val="en-US" w:eastAsia="en-US"/>
    </w:rPr>
  </w:style>
  <w:style w:type="paragraph" w:styleId="Footer">
    <w:name w:val="footer"/>
    <w:pPr>
      <w:pBdr>
        <w:top w:val="nil"/>
        <w:left w:val="nil"/>
        <w:bottom w:val="nil"/>
        <w:right w:val="nil"/>
        <w:between w:val="nil"/>
        <w:bar w:val="nil"/>
      </w:pBdr>
      <w:tabs>
        <w:tab w:val="center" w:pos="4153"/>
        <w:tab w:val="right" w:pos="8306"/>
      </w:tabs>
    </w:pPr>
    <w:rPr>
      <w:rFonts w:ascii="Arial" w:hAnsi="Arial" w:cs="Arial Unicode MS"/>
      <w:color w:val="000000"/>
      <w:u w:color="000000"/>
      <w:bdr w:val="nil"/>
      <w:lang w:val="de-DE" w:eastAsia="en-US"/>
    </w:rPr>
  </w:style>
  <w:style w:type="paragraph" w:styleId="Header">
    <w:name w:val="header"/>
    <w:link w:val="HeaderChar"/>
    <w:uiPriority w:val="99"/>
    <w:pPr>
      <w:pBdr>
        <w:top w:val="nil"/>
        <w:left w:val="nil"/>
        <w:bottom w:val="nil"/>
        <w:right w:val="nil"/>
        <w:between w:val="nil"/>
        <w:bar w:val="nil"/>
      </w:pBdr>
      <w:tabs>
        <w:tab w:val="center" w:pos="4153"/>
        <w:tab w:val="right" w:pos="8306"/>
      </w:tabs>
    </w:pPr>
    <w:rPr>
      <w:rFonts w:ascii="Arial" w:hAnsi="Arial" w:cs="Arial Unicode MS"/>
      <w:color w:val="000000"/>
      <w:u w:color="000000"/>
      <w:bdr w:val="nil"/>
      <w:lang w:val="de-DE" w:eastAsia="en-US"/>
    </w:rPr>
  </w:style>
  <w:style w:type="paragraph" w:customStyle="1" w:styleId="Body">
    <w:name w:val="Body"/>
    <w:pPr>
      <w:pBdr>
        <w:top w:val="nil"/>
        <w:left w:val="nil"/>
        <w:bottom w:val="nil"/>
        <w:right w:val="nil"/>
        <w:between w:val="nil"/>
        <w:bar w:val="nil"/>
      </w:pBdr>
    </w:pPr>
    <w:rPr>
      <w:rFonts w:ascii="Arial" w:hAnsi="Arial" w:cs="Arial Unicode MS"/>
      <w:color w:val="000000"/>
      <w:u w:color="000000"/>
      <w:bdr w:val="nil"/>
      <w:lang w:val="en-US" w:eastAsia="en-US"/>
    </w:rPr>
  </w:style>
  <w:style w:type="paragraph" w:customStyle="1" w:styleId="EssTitle">
    <w:name w:val="Ess Title"/>
    <w:pPr>
      <w:pBdr>
        <w:top w:val="nil"/>
        <w:left w:val="nil"/>
        <w:bottom w:val="nil"/>
        <w:right w:val="nil"/>
        <w:between w:val="nil"/>
        <w:bar w:val="nil"/>
      </w:pBdr>
      <w:spacing w:after="60"/>
      <w:jc w:val="center"/>
    </w:pPr>
    <w:rPr>
      <w:rFonts w:ascii="Calibri" w:eastAsia="Calibri" w:hAnsi="Calibri" w:cs="Calibri"/>
      <w:b/>
      <w:bCs/>
      <w:color w:val="333333"/>
      <w:u w:color="333333"/>
      <w:bdr w:val="nil"/>
      <w:lang w:val="en-US" w:eastAsia="en-US"/>
    </w:rPr>
  </w:style>
  <w:style w:type="paragraph" w:customStyle="1" w:styleId="AgendaItem">
    <w:name w:val="AgendaItem"/>
    <w:pPr>
      <w:pBdr>
        <w:top w:val="nil"/>
        <w:left w:val="nil"/>
        <w:bottom w:val="nil"/>
        <w:right w:val="nil"/>
        <w:between w:val="nil"/>
        <w:bar w:val="nil"/>
      </w:pBdr>
      <w:spacing w:after="60"/>
      <w:jc w:val="center"/>
    </w:pPr>
    <w:rPr>
      <w:rFonts w:ascii="Calibri" w:eastAsia="Calibri" w:hAnsi="Calibri" w:cs="Calibri"/>
      <w:b/>
      <w:bCs/>
      <w:color w:val="333333"/>
      <w:u w:color="333333"/>
      <w:bdr w:val="nil"/>
      <w:lang w:val="en-US" w:eastAsia="en-US"/>
    </w:rPr>
  </w:style>
  <w:style w:type="paragraph" w:styleId="NormalWeb">
    <w:name w:val="Normal (Web)"/>
    <w:uiPriority w:val="99"/>
    <w:pPr>
      <w:pBdr>
        <w:top w:val="nil"/>
        <w:left w:val="nil"/>
        <w:bottom w:val="nil"/>
        <w:right w:val="nil"/>
        <w:between w:val="nil"/>
        <w:bar w:val="nil"/>
      </w:pBdr>
      <w:spacing w:before="100" w:after="100"/>
    </w:pPr>
    <w:rPr>
      <w:rFonts w:ascii="Times" w:hAnsi="Times" w:cs="Arial Unicode MS"/>
      <w:color w:val="000000"/>
      <w:u w:color="000000"/>
      <w:bdr w:val="nil"/>
      <w:lang w:val="de-DE" w:eastAsia="en-US"/>
    </w:rPr>
  </w:style>
  <w:style w:type="paragraph" w:styleId="TOC2">
    <w:name w:val="toc 2"/>
    <w:uiPriority w:val="39"/>
    <w:pPr>
      <w:pBdr>
        <w:top w:val="nil"/>
        <w:left w:val="nil"/>
        <w:bottom w:val="nil"/>
        <w:right w:val="nil"/>
        <w:between w:val="nil"/>
        <w:bar w:val="nil"/>
      </w:pBdr>
      <w:ind w:left="240"/>
    </w:pPr>
    <w:rPr>
      <w:rFonts w:asciiTheme="minorHAnsi" w:hAnsiTheme="minorHAnsi"/>
      <w:b/>
      <w:sz w:val="22"/>
      <w:szCs w:val="22"/>
      <w:bdr w:val="nil"/>
      <w:lang w:val="en-US" w:eastAsia="en-US"/>
    </w:rPr>
  </w:style>
  <w:style w:type="paragraph" w:styleId="TOC3">
    <w:name w:val="toc 3"/>
    <w:uiPriority w:val="39"/>
    <w:pPr>
      <w:pBdr>
        <w:top w:val="nil"/>
        <w:left w:val="nil"/>
        <w:bottom w:val="nil"/>
        <w:right w:val="nil"/>
        <w:between w:val="nil"/>
        <w:bar w:val="nil"/>
      </w:pBdr>
      <w:ind w:left="480"/>
    </w:pPr>
    <w:rPr>
      <w:rFonts w:asciiTheme="minorHAnsi" w:hAnsiTheme="minorHAnsi"/>
      <w:sz w:val="22"/>
      <w:szCs w:val="22"/>
      <w:bdr w:val="nil"/>
      <w:lang w:val="en-US" w:eastAsia="en-US"/>
    </w:rPr>
  </w:style>
  <w:style w:type="paragraph" w:styleId="TOC4">
    <w:name w:val="toc 4"/>
    <w:uiPriority w:val="39"/>
    <w:pPr>
      <w:pBdr>
        <w:top w:val="nil"/>
        <w:left w:val="nil"/>
        <w:bottom w:val="nil"/>
        <w:right w:val="nil"/>
        <w:between w:val="nil"/>
        <w:bar w:val="nil"/>
      </w:pBdr>
      <w:ind w:left="720"/>
    </w:pPr>
    <w:rPr>
      <w:rFonts w:asciiTheme="minorHAnsi" w:hAnsiTheme="minorHAnsi"/>
      <w:bdr w:val="nil"/>
      <w:lang w:val="en-US" w:eastAsia="en-US"/>
    </w:rPr>
  </w:style>
  <w:style w:type="paragraph" w:customStyle="1" w:styleId="Heading">
    <w:name w:val="Heading"/>
    <w:next w:val="Body"/>
    <w:rsid w:val="00084303"/>
    <w:pPr>
      <w:pBdr>
        <w:top w:val="nil"/>
        <w:left w:val="nil"/>
        <w:bottom w:val="nil"/>
        <w:right w:val="nil"/>
        <w:between w:val="nil"/>
        <w:bar w:val="nil"/>
      </w:pBdr>
      <w:spacing w:before="360" w:after="240" w:line="276" w:lineRule="auto"/>
      <w:ind w:left="720" w:hanging="720"/>
      <w:outlineLvl w:val="3"/>
    </w:pPr>
    <w:rPr>
      <w:rFonts w:ascii="Calibri" w:eastAsia="Arial" w:hAnsi="Calibri" w:cs="Calibri"/>
      <w:b/>
      <w:bCs/>
      <w:smallCaps/>
      <w:color w:val="ED7D31" w:themeColor="accent2"/>
      <w:u w:color="E36C0A"/>
      <w:bdr w:val="nil"/>
      <w:lang w:eastAsia="en-US"/>
    </w:rPr>
  </w:style>
  <w:style w:type="paragraph" w:customStyle="1" w:styleId="ColorfulList-Accent11">
    <w:name w:val="Colorful List - Accent 11"/>
    <w:pPr>
      <w:widowControl w:val="0"/>
      <w:pBdr>
        <w:top w:val="nil"/>
        <w:left w:val="nil"/>
        <w:bottom w:val="nil"/>
        <w:right w:val="nil"/>
        <w:between w:val="nil"/>
        <w:bar w:val="nil"/>
      </w:pBdr>
      <w:spacing w:after="64" w:line="276" w:lineRule="auto"/>
      <w:jc w:val="both"/>
      <w:outlineLvl w:val="1"/>
    </w:pPr>
    <w:rPr>
      <w:rFonts w:ascii="Arial" w:eastAsia="Arial" w:hAnsi="Arial" w:cs="Arial"/>
      <w:color w:val="000000"/>
      <w:u w:color="000000"/>
      <w:bdr w:val="nil"/>
      <w:lang w:val="en-US" w:eastAsia="en-US"/>
    </w:rPr>
  </w:style>
  <w:style w:type="paragraph" w:customStyle="1" w:styleId="Default">
    <w:name w:val="Default"/>
    <w:pPr>
      <w:pBdr>
        <w:top w:val="nil"/>
        <w:left w:val="nil"/>
        <w:bottom w:val="nil"/>
        <w:right w:val="nil"/>
        <w:between w:val="nil"/>
        <w:bar w:val="nil"/>
      </w:pBdr>
    </w:pPr>
    <w:rPr>
      <w:rFonts w:ascii="Helvetica Neue" w:eastAsia="Helvetica Neue" w:hAnsi="Helvetica Neue" w:cs="Helvetica Neue"/>
      <w:color w:val="000000"/>
      <w:sz w:val="22"/>
      <w:szCs w:val="22"/>
      <w:bdr w:val="nil"/>
      <w:lang w:val="en-US" w:eastAsia="en-US"/>
    </w:rPr>
  </w:style>
  <w:style w:type="numbering" w:customStyle="1" w:styleId="ImportedStyle1">
    <w:name w:val="Imported Style 1"/>
    <w:pPr>
      <w:numPr>
        <w:numId w:val="2"/>
      </w:numPr>
    </w:pPr>
  </w:style>
  <w:style w:type="numbering" w:customStyle="1" w:styleId="ImportedStyle3">
    <w:name w:val="Imported Style 3"/>
    <w:pPr>
      <w:numPr>
        <w:numId w:val="4"/>
      </w:numPr>
    </w:pPr>
  </w:style>
  <w:style w:type="numbering" w:customStyle="1" w:styleId="ImportedStyle4">
    <w:name w:val="Imported Style 4"/>
    <w:pPr>
      <w:numPr>
        <w:numId w:val="6"/>
      </w:numPr>
    </w:pPr>
  </w:style>
  <w:style w:type="numbering" w:customStyle="1" w:styleId="ImportedStyle6">
    <w:name w:val="Imported Style 6"/>
    <w:pPr>
      <w:numPr>
        <w:numId w:val="10"/>
      </w:numPr>
    </w:pPr>
  </w:style>
  <w:style w:type="numbering" w:customStyle="1" w:styleId="ImportedStyle7">
    <w:name w:val="Imported Style 7"/>
    <w:pPr>
      <w:numPr>
        <w:numId w:val="14"/>
      </w:numPr>
    </w:pPr>
  </w:style>
  <w:style w:type="numbering" w:customStyle="1" w:styleId="ImportedStyle8">
    <w:name w:val="Imported Style 8"/>
    <w:pPr>
      <w:numPr>
        <w:numId w:val="17"/>
      </w:numPr>
    </w:pPr>
  </w:style>
  <w:style w:type="numbering" w:customStyle="1" w:styleId="ImportedStyle9">
    <w:name w:val="Imported Style 9"/>
    <w:pPr>
      <w:numPr>
        <w:numId w:val="19"/>
      </w:numPr>
    </w:pPr>
  </w:style>
  <w:style w:type="numbering" w:customStyle="1" w:styleId="ImportedStyle10">
    <w:name w:val="Imported Style 10"/>
    <w:pPr>
      <w:numPr>
        <w:numId w:val="21"/>
      </w:numPr>
    </w:pPr>
  </w:style>
  <w:style w:type="numbering" w:customStyle="1" w:styleId="ImportedStyle11">
    <w:name w:val="Imported Style 11"/>
    <w:pPr>
      <w:numPr>
        <w:numId w:val="23"/>
      </w:numPr>
    </w:pPr>
  </w:style>
  <w:style w:type="numbering" w:customStyle="1" w:styleId="ImportedStyle13">
    <w:name w:val="Imported Style 13"/>
    <w:pPr>
      <w:numPr>
        <w:numId w:val="28"/>
      </w:numPr>
    </w:pPr>
  </w:style>
  <w:style w:type="numbering" w:customStyle="1" w:styleId="ImportedStyle14">
    <w:name w:val="Imported Style 14"/>
    <w:pPr>
      <w:numPr>
        <w:numId w:val="31"/>
      </w:numPr>
    </w:pPr>
  </w:style>
  <w:style w:type="numbering" w:customStyle="1" w:styleId="ImportedStyle16">
    <w:name w:val="Imported Style 16"/>
    <w:pPr>
      <w:numPr>
        <w:numId w:val="33"/>
      </w:numPr>
    </w:pPr>
  </w:style>
  <w:style w:type="numbering" w:customStyle="1" w:styleId="ImportedStyle17">
    <w:name w:val="Imported Style 17"/>
    <w:pPr>
      <w:numPr>
        <w:numId w:val="35"/>
      </w:numPr>
    </w:pPr>
  </w:style>
  <w:style w:type="numbering" w:customStyle="1" w:styleId="ImportedStyle18">
    <w:name w:val="Imported Style 18"/>
    <w:pPr>
      <w:numPr>
        <w:numId w:val="38"/>
      </w:numPr>
    </w:pPr>
  </w:style>
  <w:style w:type="numbering" w:customStyle="1" w:styleId="ImportedStyle19">
    <w:name w:val="Imported Style 19"/>
    <w:pPr>
      <w:numPr>
        <w:numId w:val="41"/>
      </w:numPr>
    </w:pPr>
  </w:style>
  <w:style w:type="numbering" w:customStyle="1" w:styleId="ImportedStyle20">
    <w:name w:val="Imported Style 20"/>
    <w:pPr>
      <w:numPr>
        <w:numId w:val="46"/>
      </w:numPr>
    </w:pPr>
  </w:style>
  <w:style w:type="numbering" w:customStyle="1" w:styleId="ImportedStyle21">
    <w:name w:val="Imported Style 21"/>
    <w:pPr>
      <w:numPr>
        <w:numId w:val="48"/>
      </w:numPr>
    </w:pPr>
  </w:style>
  <w:style w:type="numbering" w:customStyle="1" w:styleId="ImportedStyle2">
    <w:name w:val="Imported Style 2"/>
    <w:pPr>
      <w:numPr>
        <w:numId w:val="53"/>
      </w:numPr>
    </w:pPr>
  </w:style>
  <w:style w:type="paragraph" w:styleId="CommentText">
    <w:name w:val="annotation text"/>
    <w:basedOn w:val="Normal"/>
    <w:link w:val="CommentTextChar"/>
    <w:uiPriority w:val="99"/>
    <w:unhideWhenUsed/>
  </w:style>
  <w:style w:type="character" w:customStyle="1" w:styleId="CommentTextChar">
    <w:name w:val="Comment Text Char"/>
    <w:link w:val="CommentText"/>
    <w:uiPriority w:val="99"/>
    <w:rPr>
      <w:sz w:val="24"/>
      <w:szCs w:val="24"/>
    </w:rPr>
  </w:style>
  <w:style w:type="character" w:styleId="CommentReference">
    <w:name w:val="annotation reference"/>
    <w:uiPriority w:val="99"/>
    <w:semiHidden/>
    <w:unhideWhenUsed/>
    <w:rPr>
      <w:sz w:val="18"/>
      <w:szCs w:val="18"/>
    </w:rPr>
  </w:style>
  <w:style w:type="paragraph" w:styleId="BalloonText">
    <w:name w:val="Balloon Text"/>
    <w:basedOn w:val="Normal"/>
    <w:link w:val="BalloonTextChar"/>
    <w:uiPriority w:val="99"/>
    <w:semiHidden/>
    <w:unhideWhenUsed/>
    <w:rsid w:val="00607044"/>
    <w:rPr>
      <w:rFonts w:ascii="Lucida Grande" w:hAnsi="Lucida Grande" w:cs="Lucida Grande"/>
      <w:sz w:val="18"/>
      <w:szCs w:val="18"/>
    </w:rPr>
  </w:style>
  <w:style w:type="character" w:customStyle="1" w:styleId="BalloonTextChar">
    <w:name w:val="Balloon Text Char"/>
    <w:link w:val="BalloonText"/>
    <w:uiPriority w:val="99"/>
    <w:semiHidden/>
    <w:rsid w:val="00607044"/>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357D5"/>
    <w:rPr>
      <w:b/>
      <w:bCs/>
      <w:sz w:val="20"/>
      <w:szCs w:val="20"/>
    </w:rPr>
  </w:style>
  <w:style w:type="character" w:customStyle="1" w:styleId="CommentSubjectChar">
    <w:name w:val="Comment Subject Char"/>
    <w:link w:val="CommentSubject"/>
    <w:uiPriority w:val="99"/>
    <w:semiHidden/>
    <w:rsid w:val="00B357D5"/>
    <w:rPr>
      <w:b/>
      <w:bCs/>
      <w:sz w:val="24"/>
      <w:szCs w:val="24"/>
    </w:rPr>
  </w:style>
  <w:style w:type="character" w:customStyle="1" w:styleId="apple-converted-space">
    <w:name w:val="apple-converted-space"/>
    <w:basedOn w:val="DefaultParagraphFont"/>
    <w:rsid w:val="00A206C7"/>
  </w:style>
  <w:style w:type="paragraph" w:customStyle="1" w:styleId="ColorfulShading-Accent11">
    <w:name w:val="Colorful Shading - Accent 11"/>
    <w:hidden/>
    <w:uiPriority w:val="99"/>
    <w:semiHidden/>
    <w:rsid w:val="00A206C7"/>
    <w:rPr>
      <w:bdr w:val="nil"/>
      <w:lang w:val="en-US" w:eastAsia="en-US"/>
    </w:rPr>
  </w:style>
  <w:style w:type="character" w:styleId="PageNumber">
    <w:name w:val="page number"/>
    <w:uiPriority w:val="99"/>
    <w:semiHidden/>
    <w:unhideWhenUsed/>
    <w:rsid w:val="005D3379"/>
  </w:style>
  <w:style w:type="paragraph" w:styleId="ListParagraph">
    <w:name w:val="List Paragraph"/>
    <w:basedOn w:val="Normal"/>
    <w:uiPriority w:val="34"/>
    <w:qFormat/>
    <w:rsid w:val="00CB1F08"/>
    <w:pPr>
      <w:widowControl w:val="0"/>
      <w:numPr>
        <w:numId w:val="62"/>
      </w:numPr>
      <w:pBdr>
        <w:top w:val="none" w:sz="0" w:space="0" w:color="auto"/>
        <w:left w:val="none" w:sz="0" w:space="0" w:color="auto"/>
        <w:bottom w:val="none" w:sz="0" w:space="0" w:color="auto"/>
        <w:right w:val="none" w:sz="0" w:space="0" w:color="auto"/>
        <w:between w:val="none" w:sz="0" w:space="0" w:color="auto"/>
        <w:bar w:val="none" w:sz="0" w:color="auto"/>
      </w:pBdr>
      <w:spacing w:after="64" w:line="276" w:lineRule="auto"/>
      <w:jc w:val="both"/>
      <w:outlineLvl w:val="1"/>
    </w:pPr>
    <w:rPr>
      <w:rFonts w:ascii="Arial" w:eastAsia="MS Mincho" w:hAnsi="Arial" w:cs="Arial"/>
      <w:sz w:val="20"/>
      <w:szCs w:val="22"/>
      <w:bdr w:val="none" w:sz="0" w:space="0" w:color="auto"/>
      <w:lang w:val="en-GB" w:eastAsia="ja-JP"/>
    </w:rPr>
  </w:style>
  <w:style w:type="character" w:customStyle="1" w:styleId="EYBodytextwithparaspaceChar">
    <w:name w:val="EY Body text (with para space) Char"/>
    <w:link w:val="EYBodytextwithparaspace"/>
    <w:rsid w:val="004A42E8"/>
    <w:rPr>
      <w:rFonts w:ascii="Arial" w:hAnsi="Arial"/>
      <w:kern w:val="12"/>
      <w:sz w:val="22"/>
      <w:szCs w:val="24"/>
      <w:lang w:val="en-GB"/>
    </w:rPr>
  </w:style>
  <w:style w:type="paragraph" w:customStyle="1" w:styleId="EYBodytextwithparaspace">
    <w:name w:val="EY Body text (with para space)"/>
    <w:basedOn w:val="Normal"/>
    <w:link w:val="EYBodytextwithparaspaceChar"/>
    <w:rsid w:val="004A42E8"/>
    <w:pPr>
      <w:pBdr>
        <w:top w:val="none" w:sz="0" w:space="0" w:color="auto"/>
        <w:left w:val="none" w:sz="0" w:space="0" w:color="auto"/>
        <w:bottom w:val="none" w:sz="0" w:space="0" w:color="auto"/>
        <w:right w:val="none" w:sz="0" w:space="0" w:color="auto"/>
        <w:between w:val="none" w:sz="0" w:space="0" w:color="auto"/>
        <w:bar w:val="none" w:sz="0" w:color="auto"/>
      </w:pBdr>
      <w:tabs>
        <w:tab w:val="left" w:pos="907"/>
      </w:tabs>
      <w:suppressAutoHyphens/>
      <w:spacing w:after="260" w:line="260" w:lineRule="atLeast"/>
    </w:pPr>
    <w:rPr>
      <w:rFonts w:ascii="Arial" w:hAnsi="Arial"/>
      <w:kern w:val="12"/>
      <w:sz w:val="22"/>
      <w:bdr w:val="none" w:sz="0" w:space="0" w:color="auto"/>
      <w:lang w:val="en-GB"/>
    </w:rPr>
  </w:style>
  <w:style w:type="paragraph" w:styleId="Revision">
    <w:name w:val="Revision"/>
    <w:hidden/>
    <w:uiPriority w:val="99"/>
    <w:semiHidden/>
    <w:rsid w:val="007810A5"/>
    <w:rPr>
      <w:bdr w:val="nil"/>
      <w:lang w:val="en-US" w:eastAsia="en-US"/>
    </w:rPr>
  </w:style>
  <w:style w:type="paragraph" w:customStyle="1" w:styleId="Point0letter">
    <w:name w:val="Point 0 (letter)"/>
    <w:basedOn w:val="Normal"/>
    <w:rsid w:val="002948C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bdr w:val="none" w:sz="0" w:space="0" w:color="auto"/>
    </w:rPr>
  </w:style>
  <w:style w:type="paragraph" w:customStyle="1" w:styleId="CM1">
    <w:name w:val="CM1"/>
    <w:basedOn w:val="Default"/>
    <w:next w:val="Default"/>
    <w:uiPriority w:val="99"/>
    <w:rsid w:val="0039377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Arial Unicode MS" w:hAnsi="Times New Roman" w:cs="Times New Roman"/>
      <w:color w:val="auto"/>
      <w:sz w:val="24"/>
      <w:szCs w:val="24"/>
      <w:bdr w:val="none" w:sz="0" w:space="0" w:color="auto"/>
    </w:rPr>
  </w:style>
  <w:style w:type="paragraph" w:customStyle="1" w:styleId="CM3">
    <w:name w:val="CM3"/>
    <w:basedOn w:val="Default"/>
    <w:next w:val="Default"/>
    <w:uiPriority w:val="99"/>
    <w:rsid w:val="0039377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imes New Roman" w:eastAsia="Arial Unicode MS" w:hAnsi="Times New Roman" w:cs="Times New Roman"/>
      <w:color w:val="auto"/>
      <w:sz w:val="24"/>
      <w:szCs w:val="24"/>
      <w:bdr w:val="none" w:sz="0" w:space="0" w:color="auto"/>
    </w:rPr>
  </w:style>
  <w:style w:type="paragraph" w:styleId="HTMLPreformatted">
    <w:name w:val="HTML Preformatted"/>
    <w:basedOn w:val="Normal"/>
    <w:link w:val="HTMLPreformattedChar"/>
    <w:uiPriority w:val="99"/>
    <w:unhideWhenUsed/>
    <w:rsid w:val="00D70CA7"/>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MS Mincho" w:hAnsi="Courier" w:cs="Courier"/>
      <w:sz w:val="20"/>
      <w:szCs w:val="20"/>
      <w:bdr w:val="none" w:sz="0" w:space="0" w:color="auto"/>
      <w:lang w:val="de-DE"/>
    </w:rPr>
  </w:style>
  <w:style w:type="character" w:customStyle="1" w:styleId="HTMLPreformattedChar">
    <w:name w:val="HTML Preformatted Char"/>
    <w:link w:val="HTMLPreformatted"/>
    <w:uiPriority w:val="99"/>
    <w:rsid w:val="00D70CA7"/>
    <w:rPr>
      <w:rFonts w:ascii="Courier" w:eastAsia="MS Mincho" w:hAnsi="Courier" w:cs="Courier"/>
    </w:rPr>
  </w:style>
  <w:style w:type="paragraph" w:styleId="TOC1">
    <w:name w:val="toc 1"/>
    <w:basedOn w:val="Normal"/>
    <w:next w:val="Normal"/>
    <w:autoRedefine/>
    <w:uiPriority w:val="39"/>
    <w:unhideWhenUsed/>
    <w:rsid w:val="00E93939"/>
    <w:pPr>
      <w:spacing w:before="120"/>
    </w:pPr>
    <w:rPr>
      <w:rFonts w:asciiTheme="minorHAnsi" w:hAnsiTheme="minorHAnsi"/>
      <w:b/>
    </w:rPr>
  </w:style>
  <w:style w:type="paragraph" w:styleId="TOC5">
    <w:name w:val="toc 5"/>
    <w:basedOn w:val="Normal"/>
    <w:next w:val="Normal"/>
    <w:autoRedefine/>
    <w:uiPriority w:val="39"/>
    <w:unhideWhenUsed/>
    <w:rsid w:val="00E93939"/>
    <w:pPr>
      <w:ind w:left="960"/>
    </w:pPr>
    <w:rPr>
      <w:rFonts w:asciiTheme="minorHAnsi" w:hAnsiTheme="minorHAnsi"/>
      <w:sz w:val="20"/>
      <w:szCs w:val="20"/>
    </w:rPr>
  </w:style>
  <w:style w:type="paragraph" w:styleId="TOC6">
    <w:name w:val="toc 6"/>
    <w:basedOn w:val="Normal"/>
    <w:next w:val="Normal"/>
    <w:autoRedefine/>
    <w:uiPriority w:val="39"/>
    <w:unhideWhenUsed/>
    <w:rsid w:val="00E93939"/>
    <w:pPr>
      <w:ind w:left="1200"/>
    </w:pPr>
    <w:rPr>
      <w:rFonts w:asciiTheme="minorHAnsi" w:hAnsiTheme="minorHAnsi"/>
      <w:sz w:val="20"/>
      <w:szCs w:val="20"/>
    </w:rPr>
  </w:style>
  <w:style w:type="paragraph" w:styleId="TOC7">
    <w:name w:val="toc 7"/>
    <w:basedOn w:val="Normal"/>
    <w:next w:val="Normal"/>
    <w:autoRedefine/>
    <w:uiPriority w:val="39"/>
    <w:unhideWhenUsed/>
    <w:rsid w:val="00E93939"/>
    <w:pPr>
      <w:ind w:left="1440"/>
    </w:pPr>
    <w:rPr>
      <w:rFonts w:asciiTheme="minorHAnsi" w:hAnsiTheme="minorHAnsi"/>
      <w:sz w:val="20"/>
      <w:szCs w:val="20"/>
    </w:rPr>
  </w:style>
  <w:style w:type="paragraph" w:styleId="TOC8">
    <w:name w:val="toc 8"/>
    <w:basedOn w:val="Normal"/>
    <w:next w:val="Normal"/>
    <w:autoRedefine/>
    <w:uiPriority w:val="39"/>
    <w:unhideWhenUsed/>
    <w:rsid w:val="00E93939"/>
    <w:pPr>
      <w:ind w:left="1680"/>
    </w:pPr>
    <w:rPr>
      <w:rFonts w:asciiTheme="minorHAnsi" w:hAnsiTheme="minorHAnsi"/>
      <w:sz w:val="20"/>
      <w:szCs w:val="20"/>
    </w:rPr>
  </w:style>
  <w:style w:type="paragraph" w:styleId="TOC9">
    <w:name w:val="toc 9"/>
    <w:basedOn w:val="Normal"/>
    <w:next w:val="Normal"/>
    <w:autoRedefine/>
    <w:uiPriority w:val="39"/>
    <w:unhideWhenUsed/>
    <w:rsid w:val="00E93939"/>
    <w:pPr>
      <w:ind w:left="1920"/>
    </w:pPr>
    <w:rPr>
      <w:rFonts w:asciiTheme="minorHAnsi" w:hAnsiTheme="minorHAnsi"/>
      <w:sz w:val="20"/>
      <w:szCs w:val="20"/>
    </w:rPr>
  </w:style>
  <w:style w:type="character" w:customStyle="1" w:styleId="Heading1Char">
    <w:name w:val="Heading 1 Char"/>
    <w:basedOn w:val="DefaultParagraphFont"/>
    <w:link w:val="Heading1"/>
    <w:uiPriority w:val="9"/>
    <w:rsid w:val="00F70D74"/>
    <w:rPr>
      <w:b/>
      <w:bCs/>
      <w:kern w:val="36"/>
      <w:sz w:val="48"/>
      <w:szCs w:val="48"/>
    </w:rPr>
  </w:style>
  <w:style w:type="paragraph" w:styleId="DocumentMap">
    <w:name w:val="Document Map"/>
    <w:basedOn w:val="Normal"/>
    <w:link w:val="DocumentMapChar"/>
    <w:uiPriority w:val="99"/>
    <w:semiHidden/>
    <w:unhideWhenUsed/>
    <w:rsid w:val="00FF7725"/>
  </w:style>
  <w:style w:type="character" w:customStyle="1" w:styleId="DocumentMapChar">
    <w:name w:val="Document Map Char"/>
    <w:basedOn w:val="DefaultParagraphFont"/>
    <w:link w:val="DocumentMap"/>
    <w:uiPriority w:val="99"/>
    <w:semiHidden/>
    <w:rsid w:val="00FF7725"/>
    <w:rPr>
      <w:sz w:val="24"/>
      <w:szCs w:val="24"/>
      <w:bdr w:val="nil"/>
      <w:lang w:val="en-US" w:eastAsia="en-US"/>
    </w:rPr>
  </w:style>
  <w:style w:type="character" w:customStyle="1" w:styleId="HeaderChar">
    <w:name w:val="Header Char"/>
    <w:basedOn w:val="DefaultParagraphFont"/>
    <w:link w:val="Header"/>
    <w:uiPriority w:val="99"/>
    <w:rsid w:val="001B2030"/>
    <w:rPr>
      <w:rFonts w:ascii="Arial" w:hAnsi="Arial" w:cs="Arial Unicode MS"/>
      <w:color w:val="000000"/>
      <w:u w:color="000000"/>
      <w:bdr w:val="nil"/>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590">
      <w:bodyDiv w:val="1"/>
      <w:marLeft w:val="0"/>
      <w:marRight w:val="0"/>
      <w:marTop w:val="0"/>
      <w:marBottom w:val="0"/>
      <w:divBdr>
        <w:top w:val="none" w:sz="0" w:space="0" w:color="auto"/>
        <w:left w:val="none" w:sz="0" w:space="0" w:color="auto"/>
        <w:bottom w:val="none" w:sz="0" w:space="0" w:color="auto"/>
        <w:right w:val="none" w:sz="0" w:space="0" w:color="auto"/>
      </w:divBdr>
    </w:div>
    <w:div w:id="22948757">
      <w:bodyDiv w:val="1"/>
      <w:marLeft w:val="0"/>
      <w:marRight w:val="0"/>
      <w:marTop w:val="0"/>
      <w:marBottom w:val="0"/>
      <w:divBdr>
        <w:top w:val="none" w:sz="0" w:space="0" w:color="auto"/>
        <w:left w:val="none" w:sz="0" w:space="0" w:color="auto"/>
        <w:bottom w:val="none" w:sz="0" w:space="0" w:color="auto"/>
        <w:right w:val="none" w:sz="0" w:space="0" w:color="auto"/>
      </w:divBdr>
      <w:divsChild>
        <w:div w:id="1196894247">
          <w:marLeft w:val="0"/>
          <w:marRight w:val="0"/>
          <w:marTop w:val="0"/>
          <w:marBottom w:val="0"/>
          <w:divBdr>
            <w:top w:val="none" w:sz="0" w:space="0" w:color="auto"/>
            <w:left w:val="none" w:sz="0" w:space="0" w:color="auto"/>
            <w:bottom w:val="none" w:sz="0" w:space="0" w:color="auto"/>
            <w:right w:val="none" w:sz="0" w:space="0" w:color="auto"/>
          </w:divBdr>
          <w:divsChild>
            <w:div w:id="415446252">
              <w:marLeft w:val="0"/>
              <w:marRight w:val="0"/>
              <w:marTop w:val="0"/>
              <w:marBottom w:val="0"/>
              <w:divBdr>
                <w:top w:val="none" w:sz="0" w:space="0" w:color="auto"/>
                <w:left w:val="none" w:sz="0" w:space="0" w:color="auto"/>
                <w:bottom w:val="none" w:sz="0" w:space="0" w:color="auto"/>
                <w:right w:val="none" w:sz="0" w:space="0" w:color="auto"/>
              </w:divBdr>
              <w:divsChild>
                <w:div w:id="1542010971">
                  <w:marLeft w:val="0"/>
                  <w:marRight w:val="0"/>
                  <w:marTop w:val="0"/>
                  <w:marBottom w:val="0"/>
                  <w:divBdr>
                    <w:top w:val="none" w:sz="0" w:space="0" w:color="auto"/>
                    <w:left w:val="none" w:sz="0" w:space="0" w:color="auto"/>
                    <w:bottom w:val="none" w:sz="0" w:space="0" w:color="auto"/>
                    <w:right w:val="none" w:sz="0" w:space="0" w:color="auto"/>
                  </w:divBdr>
                  <w:divsChild>
                    <w:div w:id="833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24913">
      <w:bodyDiv w:val="1"/>
      <w:marLeft w:val="0"/>
      <w:marRight w:val="0"/>
      <w:marTop w:val="0"/>
      <w:marBottom w:val="0"/>
      <w:divBdr>
        <w:top w:val="none" w:sz="0" w:space="0" w:color="auto"/>
        <w:left w:val="none" w:sz="0" w:space="0" w:color="auto"/>
        <w:bottom w:val="none" w:sz="0" w:space="0" w:color="auto"/>
        <w:right w:val="none" w:sz="0" w:space="0" w:color="auto"/>
      </w:divBdr>
    </w:div>
    <w:div w:id="498696055">
      <w:bodyDiv w:val="1"/>
      <w:marLeft w:val="0"/>
      <w:marRight w:val="0"/>
      <w:marTop w:val="0"/>
      <w:marBottom w:val="0"/>
      <w:divBdr>
        <w:top w:val="none" w:sz="0" w:space="0" w:color="auto"/>
        <w:left w:val="none" w:sz="0" w:space="0" w:color="auto"/>
        <w:bottom w:val="none" w:sz="0" w:space="0" w:color="auto"/>
        <w:right w:val="none" w:sz="0" w:space="0" w:color="auto"/>
      </w:divBdr>
    </w:div>
    <w:div w:id="539318857">
      <w:bodyDiv w:val="1"/>
      <w:marLeft w:val="0"/>
      <w:marRight w:val="0"/>
      <w:marTop w:val="0"/>
      <w:marBottom w:val="0"/>
      <w:divBdr>
        <w:top w:val="none" w:sz="0" w:space="0" w:color="auto"/>
        <w:left w:val="none" w:sz="0" w:space="0" w:color="auto"/>
        <w:bottom w:val="none" w:sz="0" w:space="0" w:color="auto"/>
        <w:right w:val="none" w:sz="0" w:space="0" w:color="auto"/>
      </w:divBdr>
      <w:divsChild>
        <w:div w:id="1146169728">
          <w:marLeft w:val="0"/>
          <w:marRight w:val="0"/>
          <w:marTop w:val="0"/>
          <w:marBottom w:val="0"/>
          <w:divBdr>
            <w:top w:val="none" w:sz="0" w:space="0" w:color="auto"/>
            <w:left w:val="none" w:sz="0" w:space="0" w:color="auto"/>
            <w:bottom w:val="none" w:sz="0" w:space="0" w:color="auto"/>
            <w:right w:val="none" w:sz="0" w:space="0" w:color="auto"/>
          </w:divBdr>
          <w:divsChild>
            <w:div w:id="576987470">
              <w:marLeft w:val="0"/>
              <w:marRight w:val="0"/>
              <w:marTop w:val="0"/>
              <w:marBottom w:val="0"/>
              <w:divBdr>
                <w:top w:val="none" w:sz="0" w:space="0" w:color="auto"/>
                <w:left w:val="none" w:sz="0" w:space="0" w:color="auto"/>
                <w:bottom w:val="none" w:sz="0" w:space="0" w:color="auto"/>
                <w:right w:val="none" w:sz="0" w:space="0" w:color="auto"/>
              </w:divBdr>
              <w:divsChild>
                <w:div w:id="1886140067">
                  <w:marLeft w:val="0"/>
                  <w:marRight w:val="0"/>
                  <w:marTop w:val="0"/>
                  <w:marBottom w:val="0"/>
                  <w:divBdr>
                    <w:top w:val="none" w:sz="0" w:space="0" w:color="auto"/>
                    <w:left w:val="none" w:sz="0" w:space="0" w:color="auto"/>
                    <w:bottom w:val="none" w:sz="0" w:space="0" w:color="auto"/>
                    <w:right w:val="none" w:sz="0" w:space="0" w:color="auto"/>
                  </w:divBdr>
                  <w:divsChild>
                    <w:div w:id="71427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082335">
      <w:bodyDiv w:val="1"/>
      <w:marLeft w:val="0"/>
      <w:marRight w:val="0"/>
      <w:marTop w:val="0"/>
      <w:marBottom w:val="0"/>
      <w:divBdr>
        <w:top w:val="none" w:sz="0" w:space="0" w:color="auto"/>
        <w:left w:val="none" w:sz="0" w:space="0" w:color="auto"/>
        <w:bottom w:val="none" w:sz="0" w:space="0" w:color="auto"/>
        <w:right w:val="none" w:sz="0" w:space="0" w:color="auto"/>
      </w:divBdr>
      <w:divsChild>
        <w:div w:id="769742685">
          <w:marLeft w:val="0"/>
          <w:marRight w:val="0"/>
          <w:marTop w:val="0"/>
          <w:marBottom w:val="0"/>
          <w:divBdr>
            <w:top w:val="none" w:sz="0" w:space="0" w:color="auto"/>
            <w:left w:val="none" w:sz="0" w:space="0" w:color="auto"/>
            <w:bottom w:val="none" w:sz="0" w:space="0" w:color="auto"/>
            <w:right w:val="none" w:sz="0" w:space="0" w:color="auto"/>
          </w:divBdr>
          <w:divsChild>
            <w:div w:id="985427350">
              <w:marLeft w:val="0"/>
              <w:marRight w:val="0"/>
              <w:marTop w:val="0"/>
              <w:marBottom w:val="0"/>
              <w:divBdr>
                <w:top w:val="none" w:sz="0" w:space="0" w:color="auto"/>
                <w:left w:val="none" w:sz="0" w:space="0" w:color="auto"/>
                <w:bottom w:val="none" w:sz="0" w:space="0" w:color="auto"/>
                <w:right w:val="none" w:sz="0" w:space="0" w:color="auto"/>
              </w:divBdr>
              <w:divsChild>
                <w:div w:id="120341704">
                  <w:marLeft w:val="0"/>
                  <w:marRight w:val="0"/>
                  <w:marTop w:val="0"/>
                  <w:marBottom w:val="0"/>
                  <w:divBdr>
                    <w:top w:val="none" w:sz="0" w:space="0" w:color="auto"/>
                    <w:left w:val="none" w:sz="0" w:space="0" w:color="auto"/>
                    <w:bottom w:val="none" w:sz="0" w:space="0" w:color="auto"/>
                    <w:right w:val="none" w:sz="0" w:space="0" w:color="auto"/>
                  </w:divBdr>
                  <w:divsChild>
                    <w:div w:id="13613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6741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A9927-D40B-E24C-9A87-330D67230D52}">
  <ds:schemaRefs>
    <ds:schemaRef ds:uri="http://schemas.openxmlformats.org/officeDocument/2006/bibliography"/>
  </ds:schemaRefs>
</ds:datastoreItem>
</file>

<file path=customXml/itemProps2.xml><?xml version="1.0" encoding="utf-8"?>
<ds:datastoreItem xmlns:ds="http://schemas.openxmlformats.org/officeDocument/2006/customXml" ds:itemID="{17D91CD3-D525-0840-8239-52FF3D24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5740</Words>
  <Characters>32721</Characters>
  <Application>Microsoft Macintosh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ELI-DC</Company>
  <LinksUpToDate>false</LinksUpToDate>
  <CharactersWithSpaces>38385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 Lambert</dc:creator>
  <cp:keywords/>
  <dc:description/>
  <cp:lastModifiedBy>AW</cp:lastModifiedBy>
  <cp:revision>7</cp:revision>
  <dcterms:created xsi:type="dcterms:W3CDTF">2019-09-09T12:05:00Z</dcterms:created>
  <dcterms:modified xsi:type="dcterms:W3CDTF">2019-09-09T13:54:00Z</dcterms:modified>
</cp:coreProperties>
</file>