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rosttabulka3"/>
        <w:tblW w:w="9072" w:type="dxa"/>
        <w:tblLook w:val="06A0" w:firstRow="1" w:lastRow="0" w:firstColumn="1" w:lastColumn="0" w:noHBand="1" w:noVBand="1"/>
      </w:tblPr>
      <w:tblGrid>
        <w:gridCol w:w="871"/>
        <w:gridCol w:w="8261"/>
      </w:tblGrid>
      <w:tr w:rsidR="00216A9E" w:rsidRPr="00D03AD5" w:rsidTr="00D03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i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i/>
                <w:color w:val="auto"/>
                <w:sz w:val="18"/>
                <w:lang w:eastAsia="cs-CZ"/>
              </w:rPr>
              <w:t> </w:t>
            </w:r>
          </w:p>
        </w:tc>
        <w:tc>
          <w:tcPr>
            <w:tcW w:w="826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i/>
                <w:color w:val="auto"/>
                <w:sz w:val="18"/>
                <w:lang w:eastAsia="cs-CZ"/>
              </w:rPr>
              <w:t>Projektová karta (zkrácený název)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P01</w:t>
            </w:r>
          </w:p>
        </w:tc>
        <w:tc>
          <w:tcPr>
            <w:tcW w:w="826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RD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P01PK01</w:t>
            </w:r>
          </w:p>
        </w:tc>
        <w:tc>
          <w:tcPr>
            <w:tcW w:w="826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Rozpočet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VaVaI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2021+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P01PK02</w:t>
            </w:r>
          </w:p>
        </w:tc>
        <w:tc>
          <w:tcPr>
            <w:tcW w:w="826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Metodika M17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P01PK03</w:t>
            </w:r>
          </w:p>
        </w:tc>
        <w:tc>
          <w:tcPr>
            <w:tcW w:w="826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Novela 130/2002 Sb.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P01PK04</w:t>
            </w:r>
          </w:p>
        </w:tc>
        <w:tc>
          <w:tcPr>
            <w:tcW w:w="826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NP VAVAI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P02</w:t>
            </w:r>
          </w:p>
        </w:tc>
        <w:tc>
          <w:tcPr>
            <w:tcW w:w="826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Technology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P02PK01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Polytechnika na základních školách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P02PK02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Rozvoj kompetencí učitelů 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P02PK03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Digitalizace ve vzdělávání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P02PK04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Internacionalizace regionálního školství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P02PK05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Spolupráce škol a firem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P02PK06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Podpora technického vzdělávání a rozvoje kompetencí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P02PK07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Mezinárodní prostředí na vysokých školách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P03</w:t>
            </w:r>
          </w:p>
        </w:tc>
        <w:tc>
          <w:tcPr>
            <w:tcW w:w="826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Startups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P03PK01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Koncepce podpory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startups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P03PK02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Podpora podnikavosti v regionech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P03PK03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Finanční nástroje -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čmzrb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P03PK04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Financování dotačních a grantových projektů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P03PK05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Podpora vzniku spin-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off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P03PK06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INVESTIČNÍ PLAFORMA aneb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czechlink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startup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P03PK07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Incommingové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mise zahraničních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startupů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P04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Digitalization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P04PK01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Ai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excellence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P04PK02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DEP - podpora českých firem a výzkumný</w:t>
            </w: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ch organizací v programu Dep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P04PK03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Des - realizace konceptu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P04PK04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Dih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- budování a rozvoj národní a evropské sítě center pro digitální inovace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P04PK05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Digi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-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skills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- podpora pro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msp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P04PK06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Konektivita - infrastruktura pro vysokorychlostní komunikaci 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P04PK07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P05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Excellence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P05PK01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Analýza výzkumných center v ČR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P05PK02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Rozvoj institucionálního prostředí ve výzkumných organizacích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P05PK03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Strategie velkých výzkumných infrastruktur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P05PK04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Strategie velkých výzkumných infrastruktur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P05PK05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Program mezinárodní excelence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P05PK06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Klastry pro spolupráci byznysu a akademické sféry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P05PK07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Debyrokratizace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výzkumu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P06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Investment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P06PK01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Chytré investice - systém alokace a řízení finančních zdrojů pro financování IS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P06PK02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INVESTIČNÍ POBÍDKY - Zvýšit objem investic s vysokou přidanou hodnotou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P06PK03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Adaptační strategie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lastRenderedPageBreak/>
              <w:t>P06PK04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Defence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- podpora specializace a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rovoj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vavai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obranného průmyslu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P06PK05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Komunitární programy - podpora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msp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a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vav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při zapojování do projektů 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P06PK06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Rozvoj ekosystému kosmických aktivit v ČR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P06PK07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RIS3 strategie zvýšit investice do oblastí, které mají vysoký potenciál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P06PK08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Věřejné</w:t>
            </w:r>
            <w:proofErr w:type="spellEnd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zadávání - podpora vyššího podílu zakázek výzkumu 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P06PK09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ZAHRANIČNÍ INVESTICE - Zvýšit objem investic s vysokou přidanou hodnotou,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P07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Patents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P07PK01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Finanční podpora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odv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P07PK02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Marketing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odv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P07PK03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Koncepce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odv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P07PK04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Vzdělávání </w:t>
            </w:r>
            <w:proofErr w:type="spellStart"/>
            <w:r w:rsidRPr="00D03AD5">
              <w:rPr>
                <w:rFonts w:eastAsia="Times New Roman" w:cs="Times New Roman"/>
                <w:color w:val="auto"/>
                <w:sz w:val="18"/>
                <w:lang w:eastAsia="cs-CZ"/>
              </w:rPr>
              <w:t>odv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P08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Smart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Infrastructure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P08PK01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Autonomní mobilita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P08PK02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Elektromobilita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P08PK03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Integrované dopravní systémy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P08PK04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Smart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Sky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P08PK05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Koncepce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VaV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v dopravě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P08PK06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Podpora rozvoje konceptu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Smartcities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P08PK07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Testování 5G pro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Smartcities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P08PK08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využití dat pro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Smartcities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P08PK09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Stavební zákon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P09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Smart </w:t>
            </w: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People</w:t>
            </w:r>
            <w:proofErr w:type="spellEnd"/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P09PK01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Národní inovační centrum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P09PK02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Koncept Národní expozice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P09PK03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Národní komunikační tým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P09PK04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proofErr w:type="spellStart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Redesign</w:t>
            </w:r>
            <w:proofErr w:type="spellEnd"/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 xml:space="preserve"> – inventura státního marketingu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P09PK05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Jednotná státní identita a jednotný vizuální styl české státní správy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P09PK06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Strategická profilace České republiky</w:t>
            </w:r>
          </w:p>
        </w:tc>
      </w:tr>
      <w:tr w:rsidR="00216A9E" w:rsidRPr="00D03AD5" w:rsidTr="00D03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jc w:val="right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P09PK07</w:t>
            </w:r>
          </w:p>
        </w:tc>
        <w:tc>
          <w:tcPr>
            <w:tcW w:w="8261" w:type="dxa"/>
            <w:vAlign w:val="center"/>
            <w:hideMark/>
          </w:tcPr>
          <w:p w:rsidR="00216A9E" w:rsidRPr="00216A9E" w:rsidRDefault="00216A9E" w:rsidP="00216A9E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18"/>
                <w:lang w:eastAsia="cs-CZ"/>
              </w:rPr>
            </w:pPr>
            <w:r w:rsidRPr="00216A9E">
              <w:rPr>
                <w:rFonts w:eastAsia="Times New Roman" w:cs="Times New Roman"/>
                <w:color w:val="auto"/>
                <w:sz w:val="18"/>
                <w:lang w:eastAsia="cs-CZ"/>
              </w:rPr>
              <w:t>Zavádění výkonnostního marketingu</w:t>
            </w:r>
          </w:p>
        </w:tc>
      </w:tr>
    </w:tbl>
    <w:p w:rsidR="00713948" w:rsidRPr="00605759" w:rsidRDefault="00713948" w:rsidP="00605759">
      <w:bookmarkStart w:id="0" w:name="_GoBack"/>
      <w:bookmarkEnd w:id="0"/>
    </w:p>
    <w:sectPr w:rsidR="00713948" w:rsidRPr="00605759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A9E" w:rsidRDefault="00216A9E" w:rsidP="00677FE0">
      <w:pPr>
        <w:spacing w:after="0" w:line="240" w:lineRule="auto"/>
      </w:pPr>
      <w:r>
        <w:separator/>
      </w:r>
    </w:p>
  </w:endnote>
  <w:endnote w:type="continuationSeparator" w:id="0">
    <w:p w:rsidR="00216A9E" w:rsidRDefault="00216A9E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A9E" w:rsidRDefault="00216A9E" w:rsidP="00677FE0">
      <w:pPr>
        <w:spacing w:after="0" w:line="240" w:lineRule="auto"/>
      </w:pPr>
      <w:r>
        <w:separator/>
      </w:r>
    </w:p>
  </w:footnote>
  <w:footnote w:type="continuationSeparator" w:id="0">
    <w:p w:rsidR="00216A9E" w:rsidRDefault="00216A9E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E"/>
    <w:rsid w:val="00015306"/>
    <w:rsid w:val="0002674B"/>
    <w:rsid w:val="0004162E"/>
    <w:rsid w:val="0004786B"/>
    <w:rsid w:val="00063405"/>
    <w:rsid w:val="000809B9"/>
    <w:rsid w:val="00090B40"/>
    <w:rsid w:val="00095A0A"/>
    <w:rsid w:val="000A77AA"/>
    <w:rsid w:val="000B1B3D"/>
    <w:rsid w:val="000C4CAF"/>
    <w:rsid w:val="00121485"/>
    <w:rsid w:val="001268B0"/>
    <w:rsid w:val="0018051B"/>
    <w:rsid w:val="001B1E4A"/>
    <w:rsid w:val="001D27C0"/>
    <w:rsid w:val="001E74C3"/>
    <w:rsid w:val="001F6937"/>
    <w:rsid w:val="00216A9E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82276"/>
    <w:rsid w:val="005C2560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D03AD5"/>
    <w:rsid w:val="00D1569F"/>
    <w:rsid w:val="00D20B1E"/>
    <w:rsid w:val="00D22462"/>
    <w:rsid w:val="00D230AC"/>
    <w:rsid w:val="00D32489"/>
    <w:rsid w:val="00D3349E"/>
    <w:rsid w:val="00D73CB8"/>
    <w:rsid w:val="00DA7591"/>
    <w:rsid w:val="00E32798"/>
    <w:rsid w:val="00E33CC8"/>
    <w:rsid w:val="00E51C91"/>
    <w:rsid w:val="00E667C1"/>
    <w:rsid w:val="00EC3F88"/>
    <w:rsid w:val="00ED36D8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F0B8C-7733-4E0D-B8BA-56B7513A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Prosttabulka5">
    <w:name w:val="Plain Table 5"/>
    <w:basedOn w:val="Normlntabulka"/>
    <w:uiPriority w:val="45"/>
    <w:rsid w:val="00216A9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rosttabulka3">
    <w:name w:val="Plain Table 3"/>
    <w:basedOn w:val="Normlntabulka"/>
    <w:uiPriority w:val="43"/>
    <w:rsid w:val="00216A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1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4DFDAC7A.dotm</Template>
  <TotalTime>13</TotalTime>
  <Pages>2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2019-10-15T08:13:00Z</dcterms:created>
  <dcterms:modified xsi:type="dcterms:W3CDTF">2019-10-15T08:26:00Z</dcterms:modified>
</cp:coreProperties>
</file>