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>Inovační strategie ČR 2019 – 2030 „Country for the Future“</w:t>
      </w:r>
    </w:p>
    <w:p w:rsidR="00B851B6" w:rsidRDefault="00B851B6" w:rsidP="003B2976">
      <w:pPr>
        <w:spacing w:after="0" w:line="240" w:lineRule="auto"/>
        <w:jc w:val="center"/>
        <w:rPr>
          <w:b/>
        </w:rPr>
      </w:pPr>
    </w:p>
    <w:p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0378DF">
        <w:t>8.</w:t>
      </w:r>
      <w:r w:rsidR="00DB2B67" w:rsidRPr="00DB2B67">
        <w:t xml:space="preserve"> Mobilita a stavební prostředí</w:t>
      </w:r>
    </w:p>
    <w:p w:rsidR="00B851B6" w:rsidRDefault="00B851B6" w:rsidP="000378DF">
      <w:pPr>
        <w:spacing w:after="120" w:line="240" w:lineRule="auto"/>
      </w:pPr>
      <w:r>
        <w:rPr>
          <w:b/>
        </w:rPr>
        <w:t xml:space="preserve">Nástroj(e): </w:t>
      </w:r>
      <w:r>
        <w:rPr>
          <w:b/>
        </w:rPr>
        <w:tab/>
      </w:r>
      <w:r w:rsidRPr="00B851B6">
        <w:t xml:space="preserve">N3: </w:t>
      </w:r>
      <w:r w:rsidR="00B7475B" w:rsidRPr="00B7475B">
        <w:t>Akční plán rozvoje inteligentních dopravních systémů</w:t>
      </w:r>
      <w:r w:rsidRPr="00B851B6">
        <w:t xml:space="preserve"> </w:t>
      </w:r>
    </w:p>
    <w:p w:rsidR="00BA196A" w:rsidRPr="00B02AC9" w:rsidRDefault="00B851B6" w:rsidP="000378DF">
      <w:pPr>
        <w:spacing w:after="12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BA196A" w:rsidRPr="00B02AC9">
        <w:rPr>
          <w:b/>
        </w:rPr>
        <w:t>Vybudovat dostatečně robustní síť dopravně telematických systémů v ČR (na úrovni státu i regionů) a integrovat data z nich do Národního dopravního informačního centra (NDIC) za účelem jejich dalšího využívání pro řízení a ovlivňování dopravy a poskytování k jejich dalšímu využití soukromou sférou</w:t>
      </w:r>
    </w:p>
    <w:p w:rsidR="00A10532" w:rsidRDefault="00B851B6" w:rsidP="000378DF">
      <w:pPr>
        <w:spacing w:after="120" w:line="240" w:lineRule="auto"/>
        <w:jc w:val="both"/>
        <w:rPr>
          <w:rFonts w:eastAsia="Times New Roman" w:cstheme="minorHAnsi"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  <w:r w:rsidR="00AF2826" w:rsidRPr="00AF2826">
        <w:rPr>
          <w:rFonts w:eastAsia="Times New Roman" w:cstheme="minorHAnsi"/>
        </w:rPr>
        <w:t xml:space="preserve">Doprava musí být provozována bezpečným způsobem, tedy její provozování bylo zajištěno tak, aby nedošlo ke srážkám dopravních prostředků, ke kolizním situacím, které lze předvídat a předem řešit a aby dopravní infrastruktura byla v takovém normovém stavu, aby </w:t>
      </w:r>
      <w:r w:rsidR="00B02AC9">
        <w:rPr>
          <w:rFonts w:eastAsia="Times New Roman" w:cstheme="minorHAnsi"/>
        </w:rPr>
        <w:t>kvůli</w:t>
      </w:r>
      <w:r w:rsidR="00AF2826" w:rsidRPr="00AF2826">
        <w:rPr>
          <w:rFonts w:eastAsia="Times New Roman" w:cstheme="minorHAnsi"/>
        </w:rPr>
        <w:t xml:space="preserve"> ní nedošlo k poškození dopravního prostředku (např. vykolejení). Dále musí být doprava (provoz, infrastruktura atd.) navržena a zajištěna proti mimořádným událostem (např. povodním, teroristickým útokům apod.).</w:t>
      </w:r>
      <w:r w:rsidR="00F338EF">
        <w:rPr>
          <w:rFonts w:eastAsia="Times New Roman" w:cstheme="minorHAnsi"/>
        </w:rPr>
        <w:t xml:space="preserve"> V roce 2015 byl vládou </w:t>
      </w:r>
      <w:r w:rsidR="00F338EF" w:rsidRPr="00AF2826">
        <w:rPr>
          <w:rFonts w:eastAsia="Times New Roman" w:cstheme="minorHAnsi"/>
        </w:rPr>
        <w:t>schválen</w:t>
      </w:r>
      <w:r w:rsidR="00F338EF" w:rsidRPr="00AF2826">
        <w:rPr>
          <w:rFonts w:cstheme="minorHAnsi"/>
        </w:rPr>
        <w:t xml:space="preserve"> „</w:t>
      </w:r>
      <w:r w:rsidR="00F338EF" w:rsidRPr="00AF2826">
        <w:rPr>
          <w:rFonts w:eastAsia="Times New Roman" w:cstheme="minorHAnsi"/>
        </w:rPr>
        <w:t>Akční plán rozvoje inteligentních dopravních systémů (ITS</w:t>
      </w:r>
      <w:r w:rsidR="00B02AC9">
        <w:rPr>
          <w:rFonts w:eastAsia="Times New Roman" w:cstheme="minorHAnsi"/>
        </w:rPr>
        <w:t>) v ČR do roku 2020“ (</w:t>
      </w:r>
      <w:r w:rsidR="00F338EF" w:rsidRPr="00AF2826">
        <w:rPr>
          <w:rFonts w:eastAsia="Times New Roman" w:cstheme="minorHAnsi"/>
        </w:rPr>
        <w:t>A</w:t>
      </w:r>
      <w:r w:rsidR="00B02AC9">
        <w:rPr>
          <w:rFonts w:eastAsia="Times New Roman" w:cstheme="minorHAnsi"/>
        </w:rPr>
        <w:t>P</w:t>
      </w:r>
      <w:r w:rsidR="00F338EF" w:rsidRPr="00AF2826">
        <w:rPr>
          <w:rFonts w:eastAsia="Times New Roman" w:cstheme="minorHAnsi"/>
        </w:rPr>
        <w:t xml:space="preserve"> ITS).</w:t>
      </w:r>
      <w:r w:rsidR="003333C2">
        <w:rPr>
          <w:rFonts w:eastAsia="Times New Roman" w:cstheme="minorHAnsi"/>
        </w:rPr>
        <w:t xml:space="preserve"> </w:t>
      </w:r>
      <w:r w:rsidR="00A54E85" w:rsidRPr="00AF2826">
        <w:rPr>
          <w:rFonts w:eastAsia="Times New Roman" w:cstheme="minorHAnsi"/>
        </w:rPr>
        <w:t>A</w:t>
      </w:r>
      <w:r w:rsidR="00B02AC9">
        <w:rPr>
          <w:rFonts w:eastAsia="Times New Roman" w:cstheme="minorHAnsi"/>
        </w:rPr>
        <w:t>P</w:t>
      </w:r>
      <w:r w:rsidR="00A54E85" w:rsidRPr="00AF2826">
        <w:rPr>
          <w:rFonts w:eastAsia="Times New Roman" w:cstheme="minorHAnsi"/>
        </w:rPr>
        <w:t xml:space="preserve"> ITS stanovil globální cíl, kterým je zajištění plynulé, bezpečné a energeticky účinné dopravy.</w:t>
      </w:r>
      <w:r w:rsidR="00A54E85" w:rsidRPr="00A54E85">
        <w:rPr>
          <w:rFonts w:eastAsia="Times New Roman" w:cstheme="minorHAnsi"/>
        </w:rPr>
        <w:t xml:space="preserve"> </w:t>
      </w:r>
      <w:r w:rsidR="00D676D2" w:rsidRPr="00AF2826">
        <w:rPr>
          <w:rFonts w:eastAsia="Times New Roman" w:cstheme="minorHAnsi"/>
        </w:rPr>
        <w:t>Strategické cíle, které jsou v souladu s prioritami dopravní politiky</w:t>
      </w:r>
      <w:r w:rsidR="00B02AC9">
        <w:rPr>
          <w:rFonts w:eastAsia="Times New Roman" w:cstheme="minorHAnsi"/>
        </w:rPr>
        <w:t xml:space="preserve"> ČR</w:t>
      </w:r>
      <w:r w:rsidR="00D676D2" w:rsidRPr="00AF2826">
        <w:rPr>
          <w:rFonts w:eastAsia="Times New Roman" w:cstheme="minorHAnsi"/>
        </w:rPr>
        <w:t>, jsou následně rozděleny do cílů specifických, které jsou naplňovány prostřednictvím konkrétních opatření a navržených projektových karet, které se sledují v rámci návazného Implementačního plánu rozvoje ITS</w:t>
      </w:r>
      <w:r w:rsidR="00B02AC9">
        <w:rPr>
          <w:rFonts w:eastAsia="Times New Roman" w:cstheme="minorHAnsi"/>
        </w:rPr>
        <w:t xml:space="preserve"> (IP ITS)</w:t>
      </w:r>
      <w:r w:rsidR="00D676D2" w:rsidRPr="00AF2826">
        <w:rPr>
          <w:rFonts w:eastAsia="Times New Roman" w:cstheme="minorHAnsi"/>
        </w:rPr>
        <w:t xml:space="preserve">. </w:t>
      </w:r>
      <w:r w:rsidR="00A54E85" w:rsidRPr="00AF2826">
        <w:rPr>
          <w:rFonts w:eastAsia="Times New Roman" w:cstheme="minorHAnsi"/>
        </w:rPr>
        <w:t>Stoprocentní naplnění stanovených vizí nebylo do této doby dosaženo, protože se jedná o dlouhodobou vizi přesahující horizont dokumentu.</w:t>
      </w:r>
      <w:r w:rsidR="00A54E85">
        <w:rPr>
          <w:rFonts w:eastAsia="Times New Roman" w:cstheme="minorHAnsi"/>
        </w:rPr>
        <w:t xml:space="preserve"> </w:t>
      </w:r>
      <w:r w:rsidR="005B299D" w:rsidRPr="00AF2826">
        <w:rPr>
          <w:rFonts w:eastAsia="Times New Roman" w:cstheme="minorHAnsi"/>
        </w:rPr>
        <w:t>I</w:t>
      </w:r>
      <w:r w:rsidR="00B02AC9">
        <w:rPr>
          <w:rFonts w:eastAsia="Times New Roman" w:cstheme="minorHAnsi"/>
        </w:rPr>
        <w:t>P</w:t>
      </w:r>
      <w:r w:rsidR="005B299D" w:rsidRPr="00AF2826">
        <w:rPr>
          <w:rFonts w:eastAsia="Times New Roman" w:cstheme="minorHAnsi"/>
        </w:rPr>
        <w:t xml:space="preserve"> ITS není koncipován pouze jako jednorázový dokument, ale jako otevřený a živý dokument, který je aktualizován a průběžně dop</w:t>
      </w:r>
      <w:r w:rsidR="00B02AC9">
        <w:rPr>
          <w:rFonts w:eastAsia="Times New Roman" w:cstheme="minorHAnsi"/>
        </w:rPr>
        <w:t>lňován o nové projektové záměry</w:t>
      </w:r>
      <w:r w:rsidR="005B299D" w:rsidRPr="00AF2826">
        <w:rPr>
          <w:rFonts w:eastAsia="Times New Roman" w:cstheme="minorHAnsi"/>
        </w:rPr>
        <w:t>/projekty.</w:t>
      </w:r>
      <w:r w:rsidR="005B299D">
        <w:rPr>
          <w:rFonts w:eastAsia="Times New Roman" w:cstheme="minorHAnsi"/>
        </w:rPr>
        <w:t xml:space="preserve"> V </w:t>
      </w:r>
      <w:r w:rsidR="00B86474">
        <w:rPr>
          <w:rFonts w:eastAsia="Times New Roman" w:cstheme="minorHAnsi"/>
        </w:rPr>
        <w:t>návaznosti</w:t>
      </w:r>
      <w:r w:rsidR="005B299D">
        <w:rPr>
          <w:rFonts w:eastAsia="Times New Roman" w:cstheme="minorHAnsi"/>
        </w:rPr>
        <w:t xml:space="preserve"> na </w:t>
      </w:r>
      <w:r w:rsidR="00B86474">
        <w:rPr>
          <w:rFonts w:eastAsia="Times New Roman" w:cstheme="minorHAnsi"/>
        </w:rPr>
        <w:t xml:space="preserve">neustálý </w:t>
      </w:r>
      <w:r w:rsidR="005B299D">
        <w:rPr>
          <w:rFonts w:eastAsia="Times New Roman" w:cstheme="minorHAnsi"/>
        </w:rPr>
        <w:t xml:space="preserve">technologický vývoj a </w:t>
      </w:r>
      <w:r w:rsidR="00B86474">
        <w:rPr>
          <w:rFonts w:eastAsia="Times New Roman" w:cstheme="minorHAnsi"/>
        </w:rPr>
        <w:t xml:space="preserve">na </w:t>
      </w:r>
      <w:r w:rsidR="005B299D">
        <w:rPr>
          <w:rFonts w:eastAsia="Times New Roman" w:cstheme="minorHAnsi"/>
        </w:rPr>
        <w:t>nové specifické potřeby dopravního sektoru</w:t>
      </w:r>
      <w:r w:rsidR="00F61743">
        <w:rPr>
          <w:rFonts w:eastAsia="Times New Roman" w:cstheme="minorHAnsi"/>
        </w:rPr>
        <w:t>, a také vzhledem k tomu, že platnost</w:t>
      </w:r>
      <w:r w:rsidR="005B299D">
        <w:rPr>
          <w:rFonts w:eastAsia="Times New Roman" w:cstheme="minorHAnsi"/>
        </w:rPr>
        <w:t xml:space="preserve"> </w:t>
      </w:r>
      <w:r w:rsidR="00F61743" w:rsidRPr="00AF2826">
        <w:rPr>
          <w:rFonts w:eastAsia="Times New Roman" w:cstheme="minorHAnsi"/>
        </w:rPr>
        <w:t>A</w:t>
      </w:r>
      <w:r w:rsidR="00B02AC9">
        <w:rPr>
          <w:rFonts w:eastAsia="Times New Roman" w:cstheme="minorHAnsi"/>
        </w:rPr>
        <w:t>P</w:t>
      </w:r>
      <w:r w:rsidR="00F61743" w:rsidRPr="00AF2826">
        <w:rPr>
          <w:rFonts w:eastAsia="Times New Roman" w:cstheme="minorHAnsi"/>
        </w:rPr>
        <w:t xml:space="preserve"> ITS</w:t>
      </w:r>
      <w:r w:rsidR="00F61743">
        <w:rPr>
          <w:rFonts w:eastAsia="Times New Roman" w:cstheme="minorHAnsi"/>
        </w:rPr>
        <w:t xml:space="preserve"> byla stanovena do roku 2020, </w:t>
      </w:r>
      <w:r w:rsidR="005B299D">
        <w:rPr>
          <w:rFonts w:eastAsia="Times New Roman" w:cstheme="minorHAnsi"/>
        </w:rPr>
        <w:t xml:space="preserve">je třeba </w:t>
      </w:r>
      <w:r w:rsidR="00F61743">
        <w:rPr>
          <w:rFonts w:eastAsia="Times New Roman" w:cstheme="minorHAnsi"/>
        </w:rPr>
        <w:t xml:space="preserve">tento dokument </w:t>
      </w:r>
      <w:r w:rsidR="005B299D">
        <w:rPr>
          <w:rFonts w:eastAsia="Times New Roman" w:cstheme="minorHAnsi"/>
        </w:rPr>
        <w:t>aktualizovat</w:t>
      </w:r>
      <w:r w:rsidR="00A813E2">
        <w:rPr>
          <w:rFonts w:eastAsia="Times New Roman" w:cstheme="minorHAnsi"/>
        </w:rPr>
        <w:t xml:space="preserve">. </w:t>
      </w:r>
      <w:r w:rsidR="00B86474">
        <w:rPr>
          <w:rFonts w:eastAsia="Times New Roman" w:cstheme="minorHAnsi"/>
        </w:rPr>
        <w:t>Obdobně je třeba aktualizovat i navazující I</w:t>
      </w:r>
      <w:r w:rsidR="00B02AC9">
        <w:rPr>
          <w:rFonts w:eastAsia="Times New Roman" w:cstheme="minorHAnsi"/>
        </w:rPr>
        <w:t>P</w:t>
      </w:r>
      <w:r w:rsidR="00B86474">
        <w:rPr>
          <w:rFonts w:eastAsia="Times New Roman" w:cstheme="minorHAnsi"/>
        </w:rPr>
        <w:t xml:space="preserve"> ITS. </w:t>
      </w:r>
    </w:p>
    <w:p w:rsidR="00041FB1" w:rsidRPr="000378DF" w:rsidRDefault="005772D1" w:rsidP="000378DF">
      <w:pPr>
        <w:spacing w:after="12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Na </w:t>
      </w:r>
      <w:r w:rsidR="00041FB1" w:rsidRPr="005772D1">
        <w:rPr>
          <w:rFonts w:eastAsia="Times New Roman" w:cstheme="minorHAnsi"/>
        </w:rPr>
        <w:t>základě směrnice EU 40/2010 o ITS dochází postupně ze strany E</w:t>
      </w:r>
      <w:r w:rsidR="00B02AC9">
        <w:rPr>
          <w:rFonts w:eastAsia="Times New Roman" w:cstheme="minorHAnsi"/>
        </w:rPr>
        <w:t>vropské komise</w:t>
      </w:r>
      <w:r w:rsidR="00041FB1" w:rsidRPr="005772D1">
        <w:rPr>
          <w:rFonts w:eastAsia="Times New Roman" w:cstheme="minorHAnsi"/>
        </w:rPr>
        <w:t xml:space="preserve"> </w:t>
      </w:r>
      <w:r w:rsidR="00B02AC9">
        <w:rPr>
          <w:rFonts w:eastAsia="Times New Roman" w:cstheme="minorHAnsi"/>
        </w:rPr>
        <w:t xml:space="preserve">(EK) </w:t>
      </w:r>
      <w:r w:rsidR="00041FB1" w:rsidRPr="005772D1">
        <w:rPr>
          <w:rFonts w:eastAsia="Times New Roman" w:cstheme="minorHAnsi"/>
        </w:rPr>
        <w:t xml:space="preserve">k přijímání konkrétních technických specifikací k jednotlivým prioritním službám ITS. Tato směrnice nepředpokládá pouze posuzování shody výrobků, ale i posuzování shody služeb, tedy využití technického zařízení ITS a informačních vazeb pro zajištění řídících a informačních procesů prostřednictvím aplikací ITS. </w:t>
      </w:r>
      <w:r>
        <w:rPr>
          <w:rFonts w:eastAsia="Times New Roman" w:cstheme="minorHAnsi"/>
        </w:rPr>
        <w:t>V </w:t>
      </w:r>
      <w:r w:rsidR="00041FB1" w:rsidRPr="005772D1">
        <w:rPr>
          <w:rFonts w:eastAsia="Times New Roman" w:cstheme="minorHAnsi"/>
        </w:rPr>
        <w:t>případě aplikací ITS</w:t>
      </w:r>
      <w:r>
        <w:rPr>
          <w:rFonts w:eastAsia="Times New Roman" w:cstheme="minorHAnsi"/>
        </w:rPr>
        <w:t xml:space="preserve"> </w:t>
      </w:r>
      <w:r w:rsidR="00041FB1" w:rsidRPr="005772D1">
        <w:rPr>
          <w:rFonts w:eastAsia="Times New Roman" w:cstheme="minorHAnsi"/>
        </w:rPr>
        <w:t xml:space="preserve">se předpokládá posouzení shody, tedy předložením prohlášení o tom, že jsou splněny stanovené požadavky v příslušném nařízení EK. Tato </w:t>
      </w:r>
      <w:r>
        <w:rPr>
          <w:rFonts w:eastAsia="Times New Roman" w:cstheme="minorHAnsi"/>
        </w:rPr>
        <w:t>prohlášení bude ověřovat</w:t>
      </w:r>
      <w:r w:rsidR="00041FB1" w:rsidRPr="005772D1">
        <w:rPr>
          <w:rFonts w:eastAsia="Times New Roman" w:cstheme="minorHAnsi"/>
        </w:rPr>
        <w:t xml:space="preserve"> nestranný a nezávislý vnitrostátní subjekt</w:t>
      </w:r>
      <w:r w:rsidR="00B02AC9">
        <w:rPr>
          <w:rFonts w:eastAsia="Times New Roman" w:cstheme="minorHAnsi"/>
        </w:rPr>
        <w:t xml:space="preserve"> (ověřovatel)</w:t>
      </w:r>
      <w:r w:rsidR="00041FB1" w:rsidRPr="005772D1">
        <w:rPr>
          <w:rFonts w:eastAsia="Times New Roman" w:cstheme="minorHAnsi"/>
        </w:rPr>
        <w:t>.</w:t>
      </w:r>
    </w:p>
    <w:p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:rsidR="00ED429E" w:rsidRPr="000E73BE" w:rsidRDefault="00ED429E" w:rsidP="003B2976">
      <w:pPr>
        <w:spacing w:after="0" w:line="240" w:lineRule="auto"/>
      </w:pPr>
      <w:r w:rsidRPr="000E73BE">
        <w:t xml:space="preserve">V případě první </w:t>
      </w:r>
      <w:r w:rsidR="00614CD6">
        <w:t>oblasti (</w:t>
      </w:r>
      <w:r w:rsidR="00B02AC9">
        <w:t>AP ITS a IP ITS)</w:t>
      </w:r>
      <w:r w:rsidRPr="000E73BE">
        <w:t xml:space="preserve">: </w:t>
      </w:r>
    </w:p>
    <w:p w:rsidR="00C41834" w:rsidRDefault="00C51093" w:rsidP="00FD4E5B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a</w:t>
      </w:r>
      <w:r w:rsidR="00FD4E5B" w:rsidRPr="00FD4E5B">
        <w:t>ktualizace A</w:t>
      </w:r>
      <w:r w:rsidR="00B02AC9">
        <w:t>P</w:t>
      </w:r>
      <w:r w:rsidR="00FD4E5B" w:rsidRPr="00FD4E5B">
        <w:t xml:space="preserve"> ITS</w:t>
      </w:r>
      <w:r w:rsidR="00B02AC9">
        <w:t xml:space="preserve"> a IP ITS</w:t>
      </w:r>
      <w:r w:rsidR="00C41834" w:rsidRPr="002C7A4F">
        <w:t>,</w:t>
      </w:r>
    </w:p>
    <w:p w:rsidR="0036439C" w:rsidRPr="002C7A4F" w:rsidRDefault="00C202AF" w:rsidP="0098418E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legislativně podchytit nasazování </w:t>
      </w:r>
      <w:r w:rsidR="00D4708D">
        <w:t xml:space="preserve">nových technologií </w:t>
      </w:r>
      <w:r w:rsidR="0098418E">
        <w:t>související</w:t>
      </w:r>
      <w:r>
        <w:t>ch</w:t>
      </w:r>
      <w:r w:rsidR="00D4708D">
        <w:t xml:space="preserve"> s dopravním </w:t>
      </w:r>
      <w:r w:rsidR="00A14A40">
        <w:t>provozem a </w:t>
      </w:r>
      <w:r w:rsidR="00D4708D">
        <w:t xml:space="preserve">dopravní </w:t>
      </w:r>
      <w:r w:rsidR="0098418E">
        <w:t>infrastrukturou</w:t>
      </w:r>
      <w:r w:rsidR="001C162D">
        <w:t xml:space="preserve"> (</w:t>
      </w:r>
      <w:r w:rsidR="000A2606">
        <w:t>digitální vrstv</w:t>
      </w:r>
      <w:r w:rsidR="001C162D">
        <w:t>a</w:t>
      </w:r>
      <w:r w:rsidR="000A2606">
        <w:t xml:space="preserve"> dopravní infrastruktury</w:t>
      </w:r>
      <w:r w:rsidR="001C162D">
        <w:t>)</w:t>
      </w:r>
      <w:r w:rsidR="000E73BE">
        <w:t>.</w:t>
      </w:r>
      <w:r w:rsidR="002C7A4F" w:rsidRPr="002C7A4F">
        <w:t xml:space="preserve"> </w:t>
      </w:r>
    </w:p>
    <w:p w:rsidR="000E73BE" w:rsidRDefault="000E73BE" w:rsidP="00CE115F">
      <w:pPr>
        <w:spacing w:after="0" w:line="240" w:lineRule="auto"/>
      </w:pPr>
      <w:r w:rsidRPr="000E73BE">
        <w:t xml:space="preserve">V případě </w:t>
      </w:r>
      <w:r>
        <w:t>druhé</w:t>
      </w:r>
      <w:r w:rsidRPr="000E73BE">
        <w:t xml:space="preserve"> </w:t>
      </w:r>
      <w:r w:rsidR="00CE115F">
        <w:t>oblasti (vytvoření nestranného a nezávislého vnitrostátního ověřovatele)</w:t>
      </w:r>
      <w:r w:rsidRPr="000E73BE">
        <w:t xml:space="preserve">: </w:t>
      </w:r>
    </w:p>
    <w:p w:rsidR="000E73BE" w:rsidRPr="000E73BE" w:rsidRDefault="00710276" w:rsidP="00800FC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vytvoření </w:t>
      </w:r>
      <w:r w:rsidR="00B02AC9">
        <w:rPr>
          <w:rFonts w:eastAsia="Times New Roman" w:cstheme="minorHAnsi"/>
        </w:rPr>
        <w:t>ověřovatele</w:t>
      </w:r>
      <w:bookmarkStart w:id="0" w:name="_GoBack"/>
      <w:bookmarkEnd w:id="0"/>
    </w:p>
    <w:p w:rsidR="00C20E65" w:rsidRPr="00C20E65" w:rsidRDefault="00C20E65" w:rsidP="00FF2345">
      <w:pPr>
        <w:spacing w:before="120"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:rsidR="000378DF" w:rsidRDefault="000E73BE" w:rsidP="003B2976">
      <w:pPr>
        <w:spacing w:after="0" w:line="240" w:lineRule="auto"/>
      </w:pPr>
      <w:r>
        <w:t xml:space="preserve">Ad a. – </w:t>
      </w:r>
      <w:r w:rsidR="00C51093">
        <w:t>z</w:t>
      </w:r>
      <w:r w:rsidR="00614CD6">
        <w:t>pracování a projednání strategie:</w:t>
      </w:r>
      <w:r>
        <w:tab/>
      </w:r>
      <w:r>
        <w:tab/>
      </w:r>
      <w:r w:rsidR="00FF2345">
        <w:tab/>
      </w:r>
      <w:r w:rsidR="00FF2345">
        <w:tab/>
      </w:r>
      <w:r w:rsidR="00FF2345">
        <w:tab/>
      </w:r>
      <w:r w:rsidR="00D92F33">
        <w:t>12/20</w:t>
      </w:r>
      <w:r w:rsidR="008F140D">
        <w:t>20</w:t>
      </w:r>
      <w:r>
        <w:t xml:space="preserve"> </w:t>
      </w:r>
    </w:p>
    <w:p w:rsidR="00C51093" w:rsidRDefault="00C51093" w:rsidP="00C51093">
      <w:pPr>
        <w:spacing w:after="0" w:line="240" w:lineRule="auto"/>
      </w:pPr>
      <w:r>
        <w:tab/>
        <w:t>z</w:t>
      </w:r>
      <w:r w:rsidRPr="003B2976">
        <w:t>ahájení realizace programu</w:t>
      </w:r>
      <w:r>
        <w:t>:</w:t>
      </w:r>
      <w:r w:rsidRPr="003B2976">
        <w:t xml:space="preserve"> </w:t>
      </w:r>
      <w:r w:rsidRPr="003B2976">
        <w:tab/>
      </w:r>
      <w:r w:rsidRPr="003B2976">
        <w:tab/>
      </w:r>
      <w:r w:rsidRPr="003B2976">
        <w:tab/>
      </w:r>
      <w:r w:rsidR="00FF2345">
        <w:tab/>
      </w:r>
      <w:r w:rsidR="00FF2345">
        <w:tab/>
      </w:r>
      <w:r w:rsidR="00FF2345">
        <w:tab/>
      </w:r>
      <w:r w:rsidRPr="003B2976">
        <w:t xml:space="preserve">01/2021 </w:t>
      </w:r>
    </w:p>
    <w:p w:rsidR="000E73BE" w:rsidRDefault="000E73BE" w:rsidP="003B2976">
      <w:pPr>
        <w:spacing w:after="0" w:line="240" w:lineRule="auto"/>
      </w:pPr>
      <w:r>
        <w:t xml:space="preserve">Ad </w:t>
      </w:r>
      <w:r w:rsidR="00422E61">
        <w:t>b</w:t>
      </w:r>
      <w:r>
        <w:t xml:space="preserve">. – </w:t>
      </w:r>
      <w:r w:rsidR="00C51093">
        <w:t>l</w:t>
      </w:r>
      <w:r w:rsidR="001A0034">
        <w:t>egislativní úprav</w:t>
      </w:r>
      <w:r w:rsidR="00C833EB">
        <w:t>a (předložení vládě)</w:t>
      </w:r>
      <w:r w:rsidR="001A0034">
        <w:t>:</w:t>
      </w:r>
      <w:r>
        <w:tab/>
      </w:r>
      <w:r>
        <w:tab/>
      </w:r>
      <w:r w:rsidR="00FF2345">
        <w:tab/>
      </w:r>
      <w:r w:rsidR="00FF2345">
        <w:tab/>
      </w:r>
      <w:r w:rsidR="00FF2345">
        <w:tab/>
      </w:r>
      <w:r>
        <w:t>12/20</w:t>
      </w:r>
      <w:r w:rsidR="001A0034">
        <w:t>22</w:t>
      </w:r>
    </w:p>
    <w:p w:rsidR="00C51093" w:rsidRDefault="00422E61" w:rsidP="00FF2345">
      <w:pPr>
        <w:spacing w:after="0" w:line="240" w:lineRule="auto"/>
      </w:pPr>
      <w:r>
        <w:t xml:space="preserve">Ad c. – </w:t>
      </w:r>
      <w:r w:rsidR="00FF2345" w:rsidRPr="00C833EB">
        <w:t>vytvoření ověřovatele</w:t>
      </w:r>
      <w:r w:rsidR="00FF2345">
        <w:t xml:space="preserve"> </w:t>
      </w:r>
      <w:r w:rsidR="00C833EB">
        <w:t>(předložení vládě)</w:t>
      </w:r>
      <w:r w:rsidR="00FF2345">
        <w:t xml:space="preserve">: </w:t>
      </w:r>
      <w:r w:rsidR="00B02AC9">
        <w:tab/>
      </w:r>
      <w:r w:rsidR="00B02AC9">
        <w:tab/>
      </w:r>
      <w:r w:rsidR="00B02AC9">
        <w:tab/>
      </w:r>
      <w:r w:rsidR="00FF2345">
        <w:tab/>
      </w:r>
      <w:r w:rsidR="00C51093">
        <w:t>12/2022</w:t>
      </w:r>
    </w:p>
    <w:p w:rsidR="00B851B6" w:rsidRPr="00C20E65" w:rsidRDefault="00B851B6" w:rsidP="00FF2345">
      <w:pPr>
        <w:spacing w:before="120"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:rsidR="003B2976" w:rsidRPr="00C833EB" w:rsidRDefault="003B2976" w:rsidP="003B2976">
      <w:pPr>
        <w:spacing w:after="0" w:line="240" w:lineRule="auto"/>
      </w:pPr>
      <w:r w:rsidRPr="00C833EB">
        <w:t xml:space="preserve">Ad </w:t>
      </w:r>
      <w:r w:rsidR="00D82385" w:rsidRPr="00C833EB">
        <w:t xml:space="preserve">a. – </w:t>
      </w:r>
      <w:r w:rsidR="00D82385" w:rsidRPr="00C833EB">
        <w:tab/>
      </w:r>
      <w:r w:rsidR="006258B9" w:rsidRPr="00C833EB">
        <w:t>z</w:t>
      </w:r>
      <w:r w:rsidR="008F140D" w:rsidRPr="00C833EB">
        <w:t>pracování a projednání strategie:</w:t>
      </w:r>
      <w:r w:rsidR="00D82385" w:rsidRPr="00C833EB">
        <w:tab/>
      </w:r>
      <w:r w:rsidR="00D82385" w:rsidRPr="00C833EB">
        <w:tab/>
      </w:r>
      <w:r w:rsidRPr="00C833EB">
        <w:t>interní/</w:t>
      </w:r>
      <w:r w:rsidR="00C46FFD" w:rsidRPr="00C833EB">
        <w:t>stávající</w:t>
      </w:r>
      <w:r w:rsidR="00800FC6" w:rsidRPr="00C833EB">
        <w:t xml:space="preserve"> zdroje</w:t>
      </w:r>
    </w:p>
    <w:p w:rsidR="00AA7C95" w:rsidRPr="00C833EB" w:rsidRDefault="00AA7C95" w:rsidP="00AA7C95">
      <w:pPr>
        <w:spacing w:after="0" w:line="240" w:lineRule="auto"/>
      </w:pPr>
      <w:r w:rsidRPr="00C833EB">
        <w:tab/>
      </w:r>
      <w:r w:rsidR="006258B9" w:rsidRPr="00C833EB">
        <w:t>r</w:t>
      </w:r>
      <w:r w:rsidRPr="00C833EB">
        <w:t xml:space="preserve">ealizace programu: </w:t>
      </w:r>
      <w:r w:rsidRPr="00C833EB">
        <w:tab/>
      </w:r>
      <w:r w:rsidRPr="00C833EB">
        <w:tab/>
      </w:r>
      <w:r w:rsidRPr="00C833EB">
        <w:tab/>
      </w:r>
      <w:r w:rsidRPr="00C833EB">
        <w:tab/>
      </w:r>
      <w:r w:rsidR="00C833EB" w:rsidRPr="00C833EB">
        <w:t>nové zdroje</w:t>
      </w:r>
    </w:p>
    <w:p w:rsidR="003B2976" w:rsidRPr="00C833EB" w:rsidRDefault="003B2976" w:rsidP="003B2976">
      <w:pPr>
        <w:spacing w:after="0" w:line="240" w:lineRule="auto"/>
      </w:pPr>
      <w:r w:rsidRPr="00C833EB">
        <w:t xml:space="preserve">Ad b. – </w:t>
      </w:r>
      <w:r w:rsidRPr="00C833EB">
        <w:tab/>
      </w:r>
      <w:r w:rsidR="006258B9" w:rsidRPr="00C833EB">
        <w:t>l</w:t>
      </w:r>
      <w:r w:rsidR="008F140D" w:rsidRPr="00C833EB">
        <w:t>egislativní úprava:</w:t>
      </w:r>
      <w:r w:rsidR="008F140D" w:rsidRPr="00C833EB">
        <w:tab/>
      </w:r>
      <w:r w:rsidR="00B66CA7" w:rsidRPr="00C833EB">
        <w:tab/>
      </w:r>
      <w:r w:rsidR="00B66CA7" w:rsidRPr="00C833EB">
        <w:tab/>
      </w:r>
      <w:r w:rsidR="00C46FFD" w:rsidRPr="00C833EB">
        <w:t xml:space="preserve"> </w:t>
      </w:r>
      <w:r w:rsidR="00C46FFD" w:rsidRPr="00C833EB">
        <w:tab/>
        <w:t>interní/stávající</w:t>
      </w:r>
      <w:r w:rsidRPr="00C833EB">
        <w:t xml:space="preserve"> zdroje </w:t>
      </w:r>
    </w:p>
    <w:p w:rsidR="003B2976" w:rsidRPr="00C833EB" w:rsidRDefault="003B2976" w:rsidP="00B02AC9">
      <w:pPr>
        <w:spacing w:after="0" w:line="240" w:lineRule="auto"/>
      </w:pPr>
      <w:r w:rsidRPr="00C833EB">
        <w:t xml:space="preserve">Ad c. – </w:t>
      </w:r>
      <w:r w:rsidRPr="00C833EB">
        <w:tab/>
      </w:r>
      <w:r w:rsidR="00B66CA7" w:rsidRPr="00C833EB">
        <w:t>vytvoření ověřovatele</w:t>
      </w:r>
      <w:r w:rsidR="008F140D" w:rsidRPr="00C833EB">
        <w:t>:</w:t>
      </w:r>
      <w:r w:rsidRPr="00C833EB">
        <w:tab/>
      </w:r>
      <w:r w:rsidRPr="00C833EB">
        <w:tab/>
      </w:r>
      <w:r w:rsidRPr="00C833EB">
        <w:tab/>
      </w:r>
      <w:r w:rsidR="00B02AC9">
        <w:tab/>
      </w:r>
      <w:r w:rsidR="00C833EB" w:rsidRPr="00C833EB">
        <w:t>nové zdroje</w:t>
      </w:r>
    </w:p>
    <w:sectPr w:rsidR="003B2976" w:rsidRPr="00C833EB" w:rsidSect="00BB088F">
      <w:headerReference w:type="default" r:id="rId7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33C" w:rsidRDefault="008C633C" w:rsidP="00BB088F">
      <w:pPr>
        <w:spacing w:after="0" w:line="240" w:lineRule="auto"/>
      </w:pPr>
      <w:r>
        <w:separator/>
      </w:r>
    </w:p>
  </w:endnote>
  <w:endnote w:type="continuationSeparator" w:id="0">
    <w:p w:rsidR="008C633C" w:rsidRDefault="008C633C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33C" w:rsidRDefault="008C633C" w:rsidP="00BB088F">
      <w:pPr>
        <w:spacing w:after="0" w:line="240" w:lineRule="auto"/>
      </w:pPr>
      <w:r>
        <w:separator/>
      </w:r>
    </w:p>
  </w:footnote>
  <w:footnote w:type="continuationSeparator" w:id="0">
    <w:p w:rsidR="008C633C" w:rsidRDefault="008C633C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B7D0D"/>
    <w:multiLevelType w:val="hybridMultilevel"/>
    <w:tmpl w:val="734A5A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F3386"/>
    <w:multiLevelType w:val="hybridMultilevel"/>
    <w:tmpl w:val="553C5D70"/>
    <w:lvl w:ilvl="0" w:tplc="E5E2973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565AA"/>
    <w:multiLevelType w:val="hybridMultilevel"/>
    <w:tmpl w:val="7F8565AA"/>
    <w:lvl w:ilvl="0" w:tplc="685AB5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71284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A32D9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268749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D005A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C5C08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C206C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2B872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486CE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10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378DF"/>
    <w:rsid w:val="0004180F"/>
    <w:rsid w:val="00041FB1"/>
    <w:rsid w:val="00086E85"/>
    <w:rsid w:val="00091995"/>
    <w:rsid w:val="000A2606"/>
    <w:rsid w:val="000E73BE"/>
    <w:rsid w:val="001A0034"/>
    <w:rsid w:val="001C162D"/>
    <w:rsid w:val="00226D35"/>
    <w:rsid w:val="00245E3D"/>
    <w:rsid w:val="002C7A4F"/>
    <w:rsid w:val="002F5337"/>
    <w:rsid w:val="003333C2"/>
    <w:rsid w:val="0036439C"/>
    <w:rsid w:val="0039782C"/>
    <w:rsid w:val="003B2976"/>
    <w:rsid w:val="003E3003"/>
    <w:rsid w:val="003F7793"/>
    <w:rsid w:val="00422E61"/>
    <w:rsid w:val="004A5708"/>
    <w:rsid w:val="004B4A06"/>
    <w:rsid w:val="005772D1"/>
    <w:rsid w:val="005B299D"/>
    <w:rsid w:val="00614CD6"/>
    <w:rsid w:val="006258B9"/>
    <w:rsid w:val="00710276"/>
    <w:rsid w:val="007336FC"/>
    <w:rsid w:val="00760958"/>
    <w:rsid w:val="007E40CE"/>
    <w:rsid w:val="00800FC6"/>
    <w:rsid w:val="00820911"/>
    <w:rsid w:val="00885B20"/>
    <w:rsid w:val="008C633C"/>
    <w:rsid w:val="008F140D"/>
    <w:rsid w:val="009575B8"/>
    <w:rsid w:val="0098418E"/>
    <w:rsid w:val="009D45D1"/>
    <w:rsid w:val="00A10532"/>
    <w:rsid w:val="00A13EAE"/>
    <w:rsid w:val="00A14A40"/>
    <w:rsid w:val="00A54E85"/>
    <w:rsid w:val="00A813E2"/>
    <w:rsid w:val="00A878C4"/>
    <w:rsid w:val="00AA7C95"/>
    <w:rsid w:val="00AF2826"/>
    <w:rsid w:val="00B02AC9"/>
    <w:rsid w:val="00B107BA"/>
    <w:rsid w:val="00B36C59"/>
    <w:rsid w:val="00B41F5C"/>
    <w:rsid w:val="00B627F1"/>
    <w:rsid w:val="00B66CA7"/>
    <w:rsid w:val="00B7475B"/>
    <w:rsid w:val="00B851B6"/>
    <w:rsid w:val="00B86474"/>
    <w:rsid w:val="00BA196A"/>
    <w:rsid w:val="00BB088F"/>
    <w:rsid w:val="00BF0B6D"/>
    <w:rsid w:val="00C202AF"/>
    <w:rsid w:val="00C20E65"/>
    <w:rsid w:val="00C23F27"/>
    <w:rsid w:val="00C41834"/>
    <w:rsid w:val="00C46FFD"/>
    <w:rsid w:val="00C51093"/>
    <w:rsid w:val="00C833EB"/>
    <w:rsid w:val="00CB7615"/>
    <w:rsid w:val="00CE115F"/>
    <w:rsid w:val="00D13994"/>
    <w:rsid w:val="00D43706"/>
    <w:rsid w:val="00D4708D"/>
    <w:rsid w:val="00D676D2"/>
    <w:rsid w:val="00D75C83"/>
    <w:rsid w:val="00D82385"/>
    <w:rsid w:val="00D92F33"/>
    <w:rsid w:val="00DB2B67"/>
    <w:rsid w:val="00E04D52"/>
    <w:rsid w:val="00EC727C"/>
    <w:rsid w:val="00ED2F2E"/>
    <w:rsid w:val="00ED429E"/>
    <w:rsid w:val="00F036A8"/>
    <w:rsid w:val="00F338EF"/>
    <w:rsid w:val="00F61743"/>
    <w:rsid w:val="00F8704C"/>
    <w:rsid w:val="00FA16DF"/>
    <w:rsid w:val="00FB2BD9"/>
    <w:rsid w:val="00FD4E5B"/>
    <w:rsid w:val="00FF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61D98"/>
  <w15:docId w15:val="{019844C8-43E0-4440-9AD2-F924DFFF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ln"/>
    <w:link w:val="TextpoznpodarouChar"/>
    <w:uiPriority w:val="99"/>
    <w:unhideWhenUsed/>
    <w:qFormat/>
    <w:rsid w:val="00820911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customStyle="1" w:styleId="TextpoznpodarouChar">
    <w:name w:val="Text pozn. pod čarou Char"/>
    <w:aliases w:val="Schriftart: 9 pt Char,Schriftart: 10 pt Char,Schriftart: 8 pt Char,WB-Fußnotentext Char,FoodNote Char,ft Char,Footnote text Char,Footnote Text Char Char Char,Footnote Text Char1 Char Char Char,fn Char,f Char,Char Char"/>
    <w:basedOn w:val="Standardnpsmoodstavce"/>
    <w:link w:val="Textpoznpodarou"/>
    <w:uiPriority w:val="99"/>
    <w:rsid w:val="00820911"/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UPERS"/>
    <w:link w:val="FootnotesymbolCarZchn"/>
    <w:uiPriority w:val="99"/>
    <w:unhideWhenUsed/>
    <w:qFormat/>
    <w:rsid w:val="00820911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820911"/>
    <w:pPr>
      <w:spacing w:line="240" w:lineRule="exact"/>
      <w:jc w:val="both"/>
    </w:pPr>
    <w:rPr>
      <w:vertAlign w:val="superscript"/>
    </w:rPr>
  </w:style>
  <w:style w:type="paragraph" w:customStyle="1" w:styleId="Default">
    <w:name w:val="Default"/>
    <w:rsid w:val="00086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086E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9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525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Kobera Václav JUDr.</cp:lastModifiedBy>
  <cp:revision>6</cp:revision>
  <cp:lastPrinted>2019-09-04T12:26:00Z</cp:lastPrinted>
  <dcterms:created xsi:type="dcterms:W3CDTF">2019-09-04T12:26:00Z</dcterms:created>
  <dcterms:modified xsi:type="dcterms:W3CDTF">2019-09-19T07:15:00Z</dcterms:modified>
</cp:coreProperties>
</file>