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8"/>
        <w:gridCol w:w="3150"/>
      </w:tblGrid>
      <w:tr w:rsidR="008F77F6" w:rsidRPr="00541E29" w:rsidTr="00AF7B12">
        <w:trPr>
          <w:trHeight w:val="1388"/>
        </w:trPr>
        <w:tc>
          <w:tcPr>
            <w:tcW w:w="617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8F0FA9" w:rsidRPr="00541E29" w:rsidRDefault="00172914" w:rsidP="00E46970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541E29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stanoviska</w:t>
            </w:r>
            <w:r w:rsidR="00FA0A9E" w:rsidRPr="00541E29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DE5076" w:rsidRPr="00541E29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Rady </w:t>
            </w:r>
            <w:r w:rsidRPr="00541E29">
              <w:rPr>
                <w:rFonts w:ascii="Arial" w:hAnsi="Arial" w:cs="Arial"/>
                <w:b/>
                <w:color w:val="0070C0"/>
                <w:sz w:val="28"/>
                <w:szCs w:val="28"/>
              </w:rPr>
              <w:t>k</w:t>
            </w:r>
            <w:r w:rsidR="0081203B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="00D01AD2">
              <w:rPr>
                <w:rFonts w:ascii="Arial" w:hAnsi="Arial" w:cs="Arial"/>
                <w:b/>
                <w:color w:val="0070C0"/>
                <w:sz w:val="28"/>
                <w:szCs w:val="28"/>
              </w:rPr>
              <w:t>Z</w:t>
            </w:r>
            <w:r w:rsidR="0081203B">
              <w:rPr>
                <w:rFonts w:ascii="Arial" w:hAnsi="Arial" w:cs="Arial"/>
                <w:b/>
                <w:color w:val="0070C0"/>
                <w:sz w:val="28"/>
                <w:szCs w:val="28"/>
              </w:rPr>
              <w:t>právě o </w:t>
            </w:r>
            <w:r w:rsidR="00E46970">
              <w:rPr>
                <w:rFonts w:ascii="Arial" w:hAnsi="Arial" w:cs="Arial"/>
                <w:b/>
                <w:color w:val="0070C0"/>
                <w:sz w:val="28"/>
                <w:szCs w:val="28"/>
              </w:rPr>
              <w:t>plnění</w:t>
            </w:r>
            <w:r w:rsidR="0081203B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Koncepce výzkumu, vývoje a inovací Ministe</w:t>
            </w:r>
            <w:r w:rsidR="00014CB0">
              <w:rPr>
                <w:rFonts w:ascii="Arial" w:hAnsi="Arial" w:cs="Arial"/>
                <w:b/>
                <w:color w:val="0070C0"/>
                <w:sz w:val="28"/>
                <w:szCs w:val="28"/>
              </w:rPr>
              <w:t>rstva zemědělství na léta 2016 až </w:t>
            </w:r>
            <w:r w:rsidR="0081203B">
              <w:rPr>
                <w:rFonts w:ascii="Arial" w:hAnsi="Arial" w:cs="Arial"/>
                <w:b/>
                <w:color w:val="0070C0"/>
                <w:sz w:val="28"/>
                <w:szCs w:val="28"/>
              </w:rPr>
              <w:t>2022</w:t>
            </w:r>
          </w:p>
        </w:tc>
        <w:tc>
          <w:tcPr>
            <w:tcW w:w="315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541E29" w:rsidRDefault="00220337" w:rsidP="0081203B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541E29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81203B">
              <w:rPr>
                <w:rFonts w:ascii="Arial" w:hAnsi="Arial" w:cs="Arial"/>
                <w:b/>
                <w:color w:val="0070C0"/>
                <w:sz w:val="28"/>
                <w:szCs w:val="28"/>
              </w:rPr>
              <w:t>50</w:t>
            </w:r>
            <w:r w:rsidR="008F0FA9" w:rsidRPr="00541E29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026F19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</w:p>
        </w:tc>
      </w:tr>
      <w:tr w:rsidR="008F77F6" w:rsidRPr="00541E29" w:rsidTr="00271EC9">
        <w:trPr>
          <w:trHeight w:val="4893"/>
        </w:trPr>
        <w:tc>
          <w:tcPr>
            <w:tcW w:w="932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34021" w:rsidRPr="00C35228" w:rsidRDefault="00E34021" w:rsidP="00D2430F">
            <w:pPr>
              <w:pStyle w:val="Odstavecseseznamem"/>
              <w:spacing w:after="60"/>
              <w:ind w:left="0"/>
              <w:contextualSpacing w:val="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3522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81203B" w:rsidRPr="00C35228" w:rsidRDefault="00E46970" w:rsidP="00D2430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Z</w:t>
            </w:r>
            <w:r w:rsidR="0081203B" w:rsidRPr="00C3522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právu o 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plnění</w:t>
            </w:r>
            <w:r w:rsidR="0081203B" w:rsidRPr="00C3522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81203B" w:rsidRPr="00C35228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>Koncepce výzkumu, vývoje a inovací Ministerstva zemědělství na léta 2016 – 2022 (dále jen „</w:t>
            </w:r>
            <w:r w:rsidR="00BF365D" w:rsidRPr="00C35228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>Koncepce“)</w:t>
            </w:r>
            <w:r w:rsidR="0081203B" w:rsidRPr="00C35228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 xml:space="preserve"> zaslal Radě pro výzkum, vývoj a inovace (dále jen „Rada“) ke stanovisku dopisem náměstek ministra zemědělství </w:t>
            </w:r>
            <w:r w:rsidR="0081203B" w:rsidRPr="00C3522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Ing. Pavel Sekáč, Ph.D. </w:t>
            </w:r>
          </w:p>
          <w:p w:rsidR="00BF365D" w:rsidRPr="00C35228" w:rsidRDefault="0081203B" w:rsidP="00D2430F">
            <w:pPr>
              <w:spacing w:after="60"/>
              <w:jc w:val="both"/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</w:pPr>
            <w:r w:rsidRPr="00C35228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 xml:space="preserve">Koncepce byla schválena usnesením vlády ze dne 3. února 2016 č. 82. V bodě č. II/b </w:t>
            </w:r>
            <w:r w:rsidR="00D2430F" w:rsidRPr="00C35228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 xml:space="preserve">usnesení vlády </w:t>
            </w:r>
            <w:r w:rsidRPr="00C35228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>bylo uloženo ministru zemědělství předložit vládě do 30. listopadu 2019 Průběžnou zprávu</w:t>
            </w:r>
            <w:r w:rsidR="00BF365D" w:rsidRPr="00C35228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 xml:space="preserve"> o realizaci Koncepce.</w:t>
            </w:r>
          </w:p>
          <w:p w:rsidR="00BF365D" w:rsidRPr="00C35228" w:rsidRDefault="00BF365D" w:rsidP="00D2430F">
            <w:pPr>
              <w:spacing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35228">
              <w:rPr>
                <w:rFonts w:ascii="Arial" w:hAnsi="Arial" w:cs="Arial"/>
                <w:sz w:val="22"/>
                <w:szCs w:val="22"/>
              </w:rPr>
              <w:t xml:space="preserve">Cílem Průběžné zprávy bylo posoudit, jak je naplňována vize výzkumu, vývoje a inovací v sektoru zemědělství </w:t>
            </w:r>
            <w:r w:rsidR="00D2430F" w:rsidRPr="00C35228">
              <w:rPr>
                <w:rFonts w:ascii="Arial" w:hAnsi="Arial" w:cs="Arial"/>
                <w:sz w:val="22"/>
                <w:szCs w:val="22"/>
              </w:rPr>
              <w:t>a</w:t>
            </w:r>
            <w:r w:rsidRPr="00C35228">
              <w:rPr>
                <w:rFonts w:ascii="Arial" w:hAnsi="Arial" w:cs="Arial"/>
                <w:sz w:val="22"/>
                <w:szCs w:val="22"/>
              </w:rPr>
              <w:t xml:space="preserve"> podpora inovativního zemědělství a lesnictví prostřednictvím pokročilých postupů a technologií</w:t>
            </w:r>
          </w:p>
          <w:p w:rsidR="0081203B" w:rsidRPr="00C35228" w:rsidRDefault="0081203B" w:rsidP="00D2430F">
            <w:pPr>
              <w:spacing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35228">
              <w:rPr>
                <w:rFonts w:ascii="Arial" w:hAnsi="Arial" w:cs="Arial"/>
                <w:sz w:val="22"/>
                <w:szCs w:val="22"/>
              </w:rPr>
              <w:t xml:space="preserve">V rámci Koncepce </w:t>
            </w:r>
            <w:r w:rsidR="00BF365D" w:rsidRPr="00C35228">
              <w:rPr>
                <w:rFonts w:ascii="Arial" w:hAnsi="Arial" w:cs="Arial"/>
                <w:sz w:val="22"/>
                <w:szCs w:val="22"/>
              </w:rPr>
              <w:t xml:space="preserve">byla </w:t>
            </w:r>
            <w:r w:rsidRPr="00C35228">
              <w:rPr>
                <w:rFonts w:ascii="Arial" w:hAnsi="Arial" w:cs="Arial"/>
                <w:sz w:val="22"/>
                <w:szCs w:val="22"/>
              </w:rPr>
              <w:t>v hodnoceném období poskytov</w:t>
            </w:r>
            <w:r w:rsidR="00D2430F" w:rsidRPr="00C35228">
              <w:rPr>
                <w:rFonts w:ascii="Arial" w:hAnsi="Arial" w:cs="Arial"/>
                <w:sz w:val="22"/>
                <w:szCs w:val="22"/>
              </w:rPr>
              <w:t>á</w:t>
            </w:r>
            <w:r w:rsidR="00EA1D0D">
              <w:rPr>
                <w:rFonts w:ascii="Arial" w:hAnsi="Arial" w:cs="Arial"/>
                <w:sz w:val="22"/>
                <w:szCs w:val="22"/>
              </w:rPr>
              <w:t>n</w:t>
            </w:r>
            <w:r w:rsidR="00D2430F" w:rsidRPr="00C35228">
              <w:rPr>
                <w:rFonts w:ascii="Arial" w:hAnsi="Arial" w:cs="Arial"/>
                <w:sz w:val="22"/>
                <w:szCs w:val="22"/>
              </w:rPr>
              <w:t>a</w:t>
            </w:r>
            <w:r w:rsidRPr="00C35228">
              <w:rPr>
                <w:rFonts w:ascii="Arial" w:hAnsi="Arial" w:cs="Arial"/>
                <w:sz w:val="22"/>
                <w:szCs w:val="22"/>
              </w:rPr>
              <w:t xml:space="preserve"> účelová a institucionální podpora. Účelová podpora byla realizována prostřednictvím Programu Komplexní udržitelné systémy v zemědělství (dále jen „KUS“) a Programu Země 2017 – 2025 (dále jen Země“). Institucionální podporu v převážné míře představovaly výdaje na dlouhodobý koncepční rozvoj </w:t>
            </w:r>
            <w:r w:rsidR="00D2430F" w:rsidRPr="00C35228">
              <w:rPr>
                <w:rFonts w:ascii="Arial" w:hAnsi="Arial" w:cs="Arial"/>
                <w:sz w:val="22"/>
                <w:szCs w:val="22"/>
              </w:rPr>
              <w:t>20 výzkumných organizací.</w:t>
            </w:r>
          </w:p>
          <w:p w:rsidR="0081203B" w:rsidRPr="00C35228" w:rsidRDefault="0081203B" w:rsidP="00D2430F">
            <w:pPr>
              <w:spacing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35228">
              <w:rPr>
                <w:rFonts w:ascii="Arial" w:hAnsi="Arial" w:cs="Arial"/>
                <w:sz w:val="22"/>
                <w:szCs w:val="22"/>
              </w:rPr>
              <w:t>V letech 2013 – 2018 bylo na dlouhodobý koncepční rozvoj výzkumných organizací v resortu zemědělství čerpáno 2,4 mld. Kč.</w:t>
            </w:r>
          </w:p>
          <w:p w:rsidR="0081203B" w:rsidRPr="00C35228" w:rsidRDefault="0081203B" w:rsidP="00D2430F">
            <w:pPr>
              <w:spacing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35228">
              <w:rPr>
                <w:rFonts w:ascii="Arial" w:hAnsi="Arial" w:cs="Arial"/>
                <w:sz w:val="22"/>
                <w:szCs w:val="22"/>
              </w:rPr>
              <w:t xml:space="preserve">K naplňování výzkumných směrů přispěli rovněž další poskytovatelé, z nichž nejvýznamnějšími co do počtu projektů a objemu finančních prostředků bylo Ministerstvo školství, mládeže a tělovýchovy následované Technologickou agenturou ČR. </w:t>
            </w:r>
          </w:p>
          <w:p w:rsidR="00D2430F" w:rsidRPr="00C35228" w:rsidRDefault="0081203B" w:rsidP="00D2430F">
            <w:pPr>
              <w:spacing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35228">
              <w:rPr>
                <w:rFonts w:ascii="Arial" w:hAnsi="Arial" w:cs="Arial"/>
                <w:sz w:val="22"/>
                <w:szCs w:val="22"/>
              </w:rPr>
              <w:t xml:space="preserve">Na úrovni mezinárodních výzkumných programů byla hodnocena participace českých výzkumných organizací v programu H2020. </w:t>
            </w:r>
          </w:p>
          <w:p w:rsidR="0081203B" w:rsidRPr="00C35228" w:rsidRDefault="0081203B" w:rsidP="00D2430F">
            <w:pPr>
              <w:spacing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35228">
              <w:rPr>
                <w:rFonts w:ascii="Arial" w:hAnsi="Arial" w:cs="Arial"/>
                <w:sz w:val="22"/>
                <w:szCs w:val="22"/>
              </w:rPr>
              <w:t xml:space="preserve">V závěrech k Hodnocení jsou uvedena doporučení, </w:t>
            </w:r>
            <w:r w:rsidR="00D2430F" w:rsidRPr="00C35228">
              <w:rPr>
                <w:rFonts w:ascii="Arial" w:hAnsi="Arial" w:cs="Arial"/>
                <w:sz w:val="22"/>
                <w:szCs w:val="22"/>
              </w:rPr>
              <w:t>jež</w:t>
            </w:r>
            <w:r w:rsidRPr="00C35228">
              <w:rPr>
                <w:rFonts w:ascii="Arial" w:hAnsi="Arial" w:cs="Arial"/>
                <w:sz w:val="22"/>
                <w:szCs w:val="22"/>
              </w:rPr>
              <w:t xml:space="preserve"> budou reflektována při přípravě nové koncepce výzkumu, vývoje a inovací resortu zemědělství, která bude platná od roku 2023</w:t>
            </w:r>
            <w:r w:rsidR="00D2430F" w:rsidRPr="00C35228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81203B" w:rsidRPr="00C35228" w:rsidRDefault="0081203B" w:rsidP="00EA1D0D">
            <w:pPr>
              <w:spacing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35228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Rada oce</w:t>
            </w:r>
            <w:r w:rsidR="00D2430F" w:rsidRPr="00C35228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nila</w:t>
            </w:r>
            <w:r w:rsidRPr="00C35228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C35228">
              <w:rPr>
                <w:rFonts w:ascii="Arial" w:hAnsi="Arial" w:cs="Arial"/>
                <w:b/>
                <w:sz w:val="22"/>
                <w:szCs w:val="22"/>
              </w:rPr>
              <w:t>podrobné a důkladné zhodnocení Koncepce</w:t>
            </w:r>
            <w:r w:rsidR="00C35228" w:rsidRPr="00C35228">
              <w:rPr>
                <w:rFonts w:ascii="Arial" w:hAnsi="Arial" w:cs="Arial"/>
                <w:b/>
                <w:sz w:val="22"/>
                <w:szCs w:val="22"/>
              </w:rPr>
              <w:t xml:space="preserve"> a konstatovala, že</w:t>
            </w:r>
            <w:r w:rsidRPr="00C35228">
              <w:rPr>
                <w:rFonts w:ascii="Arial" w:hAnsi="Arial" w:cs="Arial"/>
                <w:sz w:val="22"/>
                <w:szCs w:val="22"/>
              </w:rPr>
              <w:t xml:space="preserve"> Koncepce je realizována správně</w:t>
            </w:r>
            <w:r w:rsidR="00C35228" w:rsidRPr="00C35228">
              <w:rPr>
                <w:rFonts w:ascii="Arial" w:hAnsi="Arial" w:cs="Arial"/>
                <w:sz w:val="22"/>
                <w:szCs w:val="22"/>
              </w:rPr>
              <w:t>.</w:t>
            </w:r>
            <w:r w:rsidRPr="00C3522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8F77F6" w:rsidRPr="00541E29" w:rsidTr="004C5725">
        <w:trPr>
          <w:trHeight w:val="1326"/>
        </w:trPr>
        <w:tc>
          <w:tcPr>
            <w:tcW w:w="932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C35228" w:rsidRDefault="008F77F6" w:rsidP="00D01AD2">
            <w:pPr>
              <w:spacing w:before="4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3522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172914" w:rsidRPr="00C35228" w:rsidRDefault="00E46970" w:rsidP="00D2430F">
            <w:pPr>
              <w:pStyle w:val="Odstavecseseznamem"/>
              <w:numPr>
                <w:ilvl w:val="0"/>
                <w:numId w:val="4"/>
              </w:numPr>
              <w:spacing w:after="6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Z</w:t>
            </w:r>
            <w:r w:rsidR="00BF365D" w:rsidRPr="00C3522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práv</w:t>
            </w:r>
            <w:r w:rsidR="00D2430F" w:rsidRPr="00C3522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a</w:t>
            </w:r>
            <w:r w:rsidR="00BF365D" w:rsidRPr="00C3522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o </w:t>
            </w:r>
            <w:r w:rsidR="00CB37E2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plnění</w:t>
            </w:r>
            <w:r w:rsidR="00BF365D" w:rsidRPr="00C3522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BF365D" w:rsidRPr="00C35228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 xml:space="preserve">Koncepce výzkumu, vývoje a inovací Ministerstva </w:t>
            </w:r>
            <w:r w:rsidR="00D2430F" w:rsidRPr="00C35228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>z</w:t>
            </w:r>
            <w:r w:rsidR="003277F3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>emědělství na léta 2016 až</w:t>
            </w:r>
            <w:r w:rsidR="00BF365D" w:rsidRPr="00C35228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 xml:space="preserve"> 2022 </w:t>
            </w:r>
            <w:r w:rsidR="000856C0" w:rsidRPr="00C3522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172914" w:rsidRPr="00C35228" w:rsidRDefault="006473A7" w:rsidP="00D2430F">
            <w:pPr>
              <w:pStyle w:val="Odstavecseseznamem"/>
              <w:numPr>
                <w:ilvl w:val="0"/>
                <w:numId w:val="4"/>
              </w:numPr>
              <w:spacing w:after="6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35228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="009A4A06" w:rsidRPr="00C35228">
              <w:rPr>
                <w:rFonts w:ascii="Arial" w:hAnsi="Arial" w:cs="Arial"/>
                <w:bCs/>
                <w:sz w:val="22"/>
                <w:szCs w:val="22"/>
              </w:rPr>
              <w:t xml:space="preserve">ávrh </w:t>
            </w:r>
            <w:r w:rsidR="00E34021" w:rsidRPr="00C35228">
              <w:rPr>
                <w:rFonts w:ascii="Arial" w:hAnsi="Arial" w:cs="Arial"/>
                <w:bCs/>
                <w:sz w:val="22"/>
                <w:szCs w:val="22"/>
              </w:rPr>
              <w:t>s</w:t>
            </w:r>
            <w:r w:rsidR="000B2133" w:rsidRPr="00C35228">
              <w:rPr>
                <w:rFonts w:ascii="Arial" w:hAnsi="Arial" w:cs="Arial"/>
                <w:bCs/>
                <w:sz w:val="22"/>
                <w:szCs w:val="22"/>
              </w:rPr>
              <w:t>tanovisk</w:t>
            </w:r>
            <w:r w:rsidR="009A4A06" w:rsidRPr="00C35228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0B2133" w:rsidRPr="00C35228">
              <w:rPr>
                <w:rFonts w:ascii="Arial" w:hAnsi="Arial" w:cs="Arial"/>
                <w:bCs/>
                <w:sz w:val="22"/>
                <w:szCs w:val="22"/>
              </w:rPr>
              <w:t xml:space="preserve"> Rady</w:t>
            </w:r>
          </w:p>
        </w:tc>
      </w:tr>
    </w:tbl>
    <w:p w:rsidR="00F86D54" w:rsidRDefault="00F115C9" w:rsidP="00C35228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5C9" w:rsidRDefault="00F115C9" w:rsidP="008F77F6">
      <w:r>
        <w:separator/>
      </w:r>
    </w:p>
  </w:endnote>
  <w:endnote w:type="continuationSeparator" w:id="0">
    <w:p w:rsidR="00F115C9" w:rsidRDefault="00F115C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5C9" w:rsidRDefault="00F115C9" w:rsidP="008F77F6">
      <w:r>
        <w:separator/>
      </w:r>
    </w:p>
  </w:footnote>
  <w:footnote w:type="continuationSeparator" w:id="0">
    <w:p w:rsidR="00F115C9" w:rsidRDefault="00F115C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07584B61" wp14:editId="61508BAC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F1C23BCC"/>
    <w:lvl w:ilvl="0" w:tplc="4C4EDFB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944943"/>
    <w:multiLevelType w:val="hybridMultilevel"/>
    <w:tmpl w:val="8468F1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352FD1"/>
    <w:multiLevelType w:val="hybridMultilevel"/>
    <w:tmpl w:val="C8783EF4"/>
    <w:lvl w:ilvl="0" w:tplc="0405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4713463"/>
    <w:multiLevelType w:val="hybridMultilevel"/>
    <w:tmpl w:val="2EC82E7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501A2E"/>
    <w:multiLevelType w:val="hybridMultilevel"/>
    <w:tmpl w:val="5C4C64AC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957014"/>
    <w:multiLevelType w:val="hybridMultilevel"/>
    <w:tmpl w:val="6A3C0B5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487D1A"/>
    <w:multiLevelType w:val="hybridMultilevel"/>
    <w:tmpl w:val="21C0136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8EF1E7C"/>
    <w:multiLevelType w:val="hybridMultilevel"/>
    <w:tmpl w:val="307C87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AD143C2"/>
    <w:multiLevelType w:val="hybridMultilevel"/>
    <w:tmpl w:val="AD005B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EB6106"/>
    <w:multiLevelType w:val="hybridMultilevel"/>
    <w:tmpl w:val="985C9D9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>
    <w:nsid w:val="5FDC33D6"/>
    <w:multiLevelType w:val="hybridMultilevel"/>
    <w:tmpl w:val="7088A4E4"/>
    <w:lvl w:ilvl="0" w:tplc="2FA4271A">
      <w:start w:val="1"/>
      <w:numFmt w:val="upperRoman"/>
      <w:pStyle w:val="Nadpis3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0321CC"/>
    <w:multiLevelType w:val="hybridMultilevel"/>
    <w:tmpl w:val="921A6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8B4933"/>
    <w:multiLevelType w:val="hybridMultilevel"/>
    <w:tmpl w:val="4BFEA9F4"/>
    <w:lvl w:ilvl="0" w:tplc="8E945F7A">
      <w:start w:val="1"/>
      <w:numFmt w:val="upperRoman"/>
      <w:lvlText w:val="%1)"/>
      <w:lvlJc w:val="left"/>
      <w:pPr>
        <w:ind w:left="723" w:hanging="720"/>
      </w:pPr>
      <w:rPr>
        <w:b/>
        <w:color w:val="0070C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083" w:hanging="360"/>
      </w:pPr>
    </w:lvl>
    <w:lvl w:ilvl="2" w:tplc="0405001B">
      <w:start w:val="1"/>
      <w:numFmt w:val="lowerRoman"/>
      <w:lvlText w:val="%3."/>
      <w:lvlJc w:val="right"/>
      <w:pPr>
        <w:ind w:left="1803" w:hanging="180"/>
      </w:pPr>
    </w:lvl>
    <w:lvl w:ilvl="3" w:tplc="0405000F">
      <w:start w:val="1"/>
      <w:numFmt w:val="decimal"/>
      <w:lvlText w:val="%4."/>
      <w:lvlJc w:val="left"/>
      <w:pPr>
        <w:ind w:left="2523" w:hanging="360"/>
      </w:pPr>
    </w:lvl>
    <w:lvl w:ilvl="4" w:tplc="04050019">
      <w:start w:val="1"/>
      <w:numFmt w:val="lowerLetter"/>
      <w:lvlText w:val="%5."/>
      <w:lvlJc w:val="left"/>
      <w:pPr>
        <w:ind w:left="3243" w:hanging="360"/>
      </w:pPr>
    </w:lvl>
    <w:lvl w:ilvl="5" w:tplc="0405001B">
      <w:start w:val="1"/>
      <w:numFmt w:val="lowerRoman"/>
      <w:lvlText w:val="%6."/>
      <w:lvlJc w:val="right"/>
      <w:pPr>
        <w:ind w:left="3963" w:hanging="180"/>
      </w:pPr>
    </w:lvl>
    <w:lvl w:ilvl="6" w:tplc="0405000F">
      <w:start w:val="1"/>
      <w:numFmt w:val="decimal"/>
      <w:lvlText w:val="%7."/>
      <w:lvlJc w:val="left"/>
      <w:pPr>
        <w:ind w:left="4683" w:hanging="360"/>
      </w:pPr>
    </w:lvl>
    <w:lvl w:ilvl="7" w:tplc="04050019">
      <w:start w:val="1"/>
      <w:numFmt w:val="lowerLetter"/>
      <w:lvlText w:val="%8."/>
      <w:lvlJc w:val="left"/>
      <w:pPr>
        <w:ind w:left="5403" w:hanging="360"/>
      </w:pPr>
    </w:lvl>
    <w:lvl w:ilvl="8" w:tplc="0405001B">
      <w:start w:val="1"/>
      <w:numFmt w:val="lowerRoman"/>
      <w:lvlText w:val="%9."/>
      <w:lvlJc w:val="right"/>
      <w:pPr>
        <w:ind w:left="6123" w:hanging="180"/>
      </w:pPr>
    </w:lvl>
  </w:abstractNum>
  <w:abstractNum w:abstractNumId="28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8752CB"/>
    <w:multiLevelType w:val="hybridMultilevel"/>
    <w:tmpl w:val="56C889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F33E5C"/>
    <w:multiLevelType w:val="hybridMultilevel"/>
    <w:tmpl w:val="706E9202"/>
    <w:lvl w:ilvl="0" w:tplc="0405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505D06"/>
    <w:multiLevelType w:val="hybridMultilevel"/>
    <w:tmpl w:val="1286FCB8"/>
    <w:lvl w:ilvl="0" w:tplc="C518E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5"/>
  </w:num>
  <w:num w:numId="4">
    <w:abstractNumId w:val="1"/>
  </w:num>
  <w:num w:numId="5">
    <w:abstractNumId w:val="11"/>
  </w:num>
  <w:num w:numId="6">
    <w:abstractNumId w:val="16"/>
  </w:num>
  <w:num w:numId="7">
    <w:abstractNumId w:val="14"/>
  </w:num>
  <w:num w:numId="8">
    <w:abstractNumId w:val="10"/>
  </w:num>
  <w:num w:numId="9">
    <w:abstractNumId w:val="5"/>
  </w:num>
  <w:num w:numId="10">
    <w:abstractNumId w:val="21"/>
  </w:num>
  <w:num w:numId="11">
    <w:abstractNumId w:val="6"/>
  </w:num>
  <w:num w:numId="12">
    <w:abstractNumId w:val="28"/>
  </w:num>
  <w:num w:numId="13">
    <w:abstractNumId w:val="17"/>
  </w:num>
  <w:num w:numId="14">
    <w:abstractNumId w:val="33"/>
  </w:num>
  <w:num w:numId="15">
    <w:abstractNumId w:val="24"/>
  </w:num>
  <w:num w:numId="16">
    <w:abstractNumId w:val="32"/>
  </w:num>
  <w:num w:numId="17">
    <w:abstractNumId w:val="22"/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12"/>
  </w:num>
  <w:num w:numId="22">
    <w:abstractNumId w:val="20"/>
  </w:num>
  <w:num w:numId="2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/>
    <w:lvlOverride w:ilvl="1">
      <w:startOverride w:val="7"/>
    </w:lvlOverride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4"/>
  </w:num>
  <w:num w:numId="30">
    <w:abstractNumId w:val="3"/>
  </w:num>
  <w:num w:numId="31">
    <w:abstractNumId w:val="26"/>
  </w:num>
  <w:num w:numId="32">
    <w:abstractNumId w:val="18"/>
  </w:num>
  <w:num w:numId="33">
    <w:abstractNumId w:val="25"/>
  </w:num>
  <w:num w:numId="34">
    <w:abstractNumId w:val="2"/>
  </w:num>
  <w:num w:numId="35">
    <w:abstractNumId w:val="31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4CB0"/>
    <w:rsid w:val="00026F19"/>
    <w:rsid w:val="00061775"/>
    <w:rsid w:val="00065158"/>
    <w:rsid w:val="00084347"/>
    <w:rsid w:val="000856C0"/>
    <w:rsid w:val="00095B2C"/>
    <w:rsid w:val="000B2133"/>
    <w:rsid w:val="000B4558"/>
    <w:rsid w:val="000C4A33"/>
    <w:rsid w:val="000C4CEC"/>
    <w:rsid w:val="000D6C28"/>
    <w:rsid w:val="00115DD5"/>
    <w:rsid w:val="0012546D"/>
    <w:rsid w:val="001366A3"/>
    <w:rsid w:val="00142A2B"/>
    <w:rsid w:val="001521C9"/>
    <w:rsid w:val="00172914"/>
    <w:rsid w:val="001919AE"/>
    <w:rsid w:val="001A0275"/>
    <w:rsid w:val="001A737A"/>
    <w:rsid w:val="001C6720"/>
    <w:rsid w:val="002025F0"/>
    <w:rsid w:val="002055E1"/>
    <w:rsid w:val="00220337"/>
    <w:rsid w:val="00220ECB"/>
    <w:rsid w:val="0023589F"/>
    <w:rsid w:val="00237006"/>
    <w:rsid w:val="00245132"/>
    <w:rsid w:val="00263138"/>
    <w:rsid w:val="00271EC9"/>
    <w:rsid w:val="00277F5D"/>
    <w:rsid w:val="002A18DA"/>
    <w:rsid w:val="002D1EB4"/>
    <w:rsid w:val="002F01DD"/>
    <w:rsid w:val="00307872"/>
    <w:rsid w:val="0031020D"/>
    <w:rsid w:val="0032185D"/>
    <w:rsid w:val="003277F3"/>
    <w:rsid w:val="003320FD"/>
    <w:rsid w:val="0034709D"/>
    <w:rsid w:val="0034725A"/>
    <w:rsid w:val="00360293"/>
    <w:rsid w:val="00387B05"/>
    <w:rsid w:val="003C2FDC"/>
    <w:rsid w:val="003D34F3"/>
    <w:rsid w:val="003D350E"/>
    <w:rsid w:val="003F48A2"/>
    <w:rsid w:val="00400F5B"/>
    <w:rsid w:val="00436A2E"/>
    <w:rsid w:val="00470878"/>
    <w:rsid w:val="00494A1F"/>
    <w:rsid w:val="004A4E50"/>
    <w:rsid w:val="004C2ACD"/>
    <w:rsid w:val="004C5725"/>
    <w:rsid w:val="004E0B2C"/>
    <w:rsid w:val="00513111"/>
    <w:rsid w:val="00541E29"/>
    <w:rsid w:val="00594514"/>
    <w:rsid w:val="005B1A16"/>
    <w:rsid w:val="005B3626"/>
    <w:rsid w:val="005B612A"/>
    <w:rsid w:val="005C1594"/>
    <w:rsid w:val="005E42B2"/>
    <w:rsid w:val="005F0813"/>
    <w:rsid w:val="005F1B44"/>
    <w:rsid w:val="00613582"/>
    <w:rsid w:val="00624571"/>
    <w:rsid w:val="00624F90"/>
    <w:rsid w:val="00646D8B"/>
    <w:rsid w:val="006473A7"/>
    <w:rsid w:val="00655C89"/>
    <w:rsid w:val="00660AAF"/>
    <w:rsid w:val="0066382C"/>
    <w:rsid w:val="00681D93"/>
    <w:rsid w:val="00684D79"/>
    <w:rsid w:val="006A4F7B"/>
    <w:rsid w:val="006A7442"/>
    <w:rsid w:val="006C168F"/>
    <w:rsid w:val="006D70C5"/>
    <w:rsid w:val="006E518C"/>
    <w:rsid w:val="006F50E6"/>
    <w:rsid w:val="0070370E"/>
    <w:rsid w:val="00713180"/>
    <w:rsid w:val="00764DA0"/>
    <w:rsid w:val="00791776"/>
    <w:rsid w:val="007D518F"/>
    <w:rsid w:val="007D77C9"/>
    <w:rsid w:val="007E6FC9"/>
    <w:rsid w:val="00804FFA"/>
    <w:rsid w:val="00810AA0"/>
    <w:rsid w:val="0081203B"/>
    <w:rsid w:val="00817035"/>
    <w:rsid w:val="00824D90"/>
    <w:rsid w:val="008815AA"/>
    <w:rsid w:val="008D1DCD"/>
    <w:rsid w:val="008D74E2"/>
    <w:rsid w:val="008E014D"/>
    <w:rsid w:val="008F0FA9"/>
    <w:rsid w:val="008F35D6"/>
    <w:rsid w:val="008F77F6"/>
    <w:rsid w:val="009209EA"/>
    <w:rsid w:val="00925716"/>
    <w:rsid w:val="00925EA0"/>
    <w:rsid w:val="0094197F"/>
    <w:rsid w:val="009509E8"/>
    <w:rsid w:val="00950BA2"/>
    <w:rsid w:val="00957A93"/>
    <w:rsid w:val="009704D2"/>
    <w:rsid w:val="009870E8"/>
    <w:rsid w:val="00996672"/>
    <w:rsid w:val="009A3F0C"/>
    <w:rsid w:val="009A4A06"/>
    <w:rsid w:val="009F279B"/>
    <w:rsid w:val="00A17639"/>
    <w:rsid w:val="00A44472"/>
    <w:rsid w:val="00A51417"/>
    <w:rsid w:val="00A52552"/>
    <w:rsid w:val="00A67C88"/>
    <w:rsid w:val="00A91F7A"/>
    <w:rsid w:val="00AA1B8F"/>
    <w:rsid w:val="00AA51BE"/>
    <w:rsid w:val="00AA7217"/>
    <w:rsid w:val="00AB0910"/>
    <w:rsid w:val="00AB1574"/>
    <w:rsid w:val="00AE7A6C"/>
    <w:rsid w:val="00AE7D40"/>
    <w:rsid w:val="00AF7B12"/>
    <w:rsid w:val="00B10962"/>
    <w:rsid w:val="00B13094"/>
    <w:rsid w:val="00B22208"/>
    <w:rsid w:val="00B30591"/>
    <w:rsid w:val="00B37FA5"/>
    <w:rsid w:val="00B40B40"/>
    <w:rsid w:val="00B476E7"/>
    <w:rsid w:val="00B92A2B"/>
    <w:rsid w:val="00BA148D"/>
    <w:rsid w:val="00BA2724"/>
    <w:rsid w:val="00BB0768"/>
    <w:rsid w:val="00BB3611"/>
    <w:rsid w:val="00BC2F55"/>
    <w:rsid w:val="00BF365D"/>
    <w:rsid w:val="00C176F3"/>
    <w:rsid w:val="00C20639"/>
    <w:rsid w:val="00C2324C"/>
    <w:rsid w:val="00C35228"/>
    <w:rsid w:val="00C443FE"/>
    <w:rsid w:val="00C568EF"/>
    <w:rsid w:val="00C66B19"/>
    <w:rsid w:val="00C74E01"/>
    <w:rsid w:val="00CA4DE8"/>
    <w:rsid w:val="00CB37E2"/>
    <w:rsid w:val="00CB4C22"/>
    <w:rsid w:val="00D01AD2"/>
    <w:rsid w:val="00D20535"/>
    <w:rsid w:val="00D2430F"/>
    <w:rsid w:val="00D27C56"/>
    <w:rsid w:val="00D328B5"/>
    <w:rsid w:val="00D5483D"/>
    <w:rsid w:val="00D618BE"/>
    <w:rsid w:val="00D67873"/>
    <w:rsid w:val="00D73012"/>
    <w:rsid w:val="00D873F8"/>
    <w:rsid w:val="00DA7388"/>
    <w:rsid w:val="00DB13D0"/>
    <w:rsid w:val="00DB3E3F"/>
    <w:rsid w:val="00DC0013"/>
    <w:rsid w:val="00DC5FE9"/>
    <w:rsid w:val="00DC742C"/>
    <w:rsid w:val="00DE5076"/>
    <w:rsid w:val="00E14275"/>
    <w:rsid w:val="00E158D9"/>
    <w:rsid w:val="00E26198"/>
    <w:rsid w:val="00E34021"/>
    <w:rsid w:val="00E46970"/>
    <w:rsid w:val="00E52D50"/>
    <w:rsid w:val="00E63E5F"/>
    <w:rsid w:val="00EA165A"/>
    <w:rsid w:val="00EA1D0D"/>
    <w:rsid w:val="00EA2179"/>
    <w:rsid w:val="00EB5A6D"/>
    <w:rsid w:val="00EC2AD4"/>
    <w:rsid w:val="00EC70A1"/>
    <w:rsid w:val="00EC72AC"/>
    <w:rsid w:val="00ED1B0E"/>
    <w:rsid w:val="00EF57B1"/>
    <w:rsid w:val="00F115C9"/>
    <w:rsid w:val="00F14E65"/>
    <w:rsid w:val="00F24D60"/>
    <w:rsid w:val="00F2706B"/>
    <w:rsid w:val="00F3228E"/>
    <w:rsid w:val="00F37215"/>
    <w:rsid w:val="00F96D4A"/>
    <w:rsid w:val="00FA0A9E"/>
    <w:rsid w:val="00FB5ECA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Obsah1"/>
    <w:next w:val="Normln"/>
    <w:link w:val="Nadpis3Char"/>
    <w:autoRedefine/>
    <w:uiPriority w:val="9"/>
    <w:qFormat/>
    <w:rsid w:val="0081203B"/>
    <w:pPr>
      <w:keepNext/>
      <w:keepLines/>
      <w:numPr>
        <w:numId w:val="33"/>
      </w:numPr>
      <w:spacing w:after="120"/>
      <w:ind w:left="1077"/>
      <w:outlineLvl w:val="2"/>
    </w:pPr>
    <w:rPr>
      <w:rFonts w:ascii="Arial" w:eastAsiaTheme="majorEastAsia" w:hAnsi="Arial" w:cs="Arial"/>
      <w:b/>
      <w:bCs/>
      <w:smallCaps/>
      <w:color w:val="365F91" w:themeColor="accent1" w:themeShade="BF"/>
      <w:sz w:val="26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List Paragraph1,_Odstavec se seznamem"/>
    <w:basedOn w:val="Normln"/>
    <w:link w:val="OdstavecseseznamemChar"/>
    <w:uiPriority w:val="99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semiHidden/>
    <w:unhideWhenUsed/>
    <w:rsid w:val="0066382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81203B"/>
    <w:rPr>
      <w:rFonts w:ascii="Arial" w:eastAsiaTheme="majorEastAsia" w:hAnsi="Arial" w:cs="Arial"/>
      <w:b/>
      <w:bCs/>
      <w:smallCaps/>
      <w:color w:val="365F91" w:themeColor="accent1" w:themeShade="BF"/>
      <w:sz w:val="26"/>
      <w:lang w:eastAsia="cs-CZ"/>
    </w:rPr>
  </w:style>
  <w:style w:type="paragraph" w:customStyle="1" w:styleId="Text">
    <w:name w:val="_Text"/>
    <w:basedOn w:val="Normln"/>
    <w:autoRedefine/>
    <w:qFormat/>
    <w:rsid w:val="0081203B"/>
    <w:pPr>
      <w:spacing w:after="120" w:line="276" w:lineRule="auto"/>
      <w:jc w:val="both"/>
    </w:pPr>
    <w:rPr>
      <w:rFonts w:ascii="Arial" w:eastAsiaTheme="minorHAnsi" w:hAnsi="Arial" w:cs="Arial"/>
      <w:lang w:eastAsia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81203B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Obsah1"/>
    <w:next w:val="Normln"/>
    <w:link w:val="Nadpis3Char"/>
    <w:autoRedefine/>
    <w:uiPriority w:val="9"/>
    <w:qFormat/>
    <w:rsid w:val="0081203B"/>
    <w:pPr>
      <w:keepNext/>
      <w:keepLines/>
      <w:numPr>
        <w:numId w:val="33"/>
      </w:numPr>
      <w:spacing w:after="120"/>
      <w:ind w:left="1077"/>
      <w:outlineLvl w:val="2"/>
    </w:pPr>
    <w:rPr>
      <w:rFonts w:ascii="Arial" w:eastAsiaTheme="majorEastAsia" w:hAnsi="Arial" w:cs="Arial"/>
      <w:b/>
      <w:bCs/>
      <w:smallCaps/>
      <w:color w:val="365F91" w:themeColor="accent1" w:themeShade="BF"/>
      <w:sz w:val="26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List Paragraph1,_Odstavec se seznamem"/>
    <w:basedOn w:val="Normln"/>
    <w:link w:val="OdstavecseseznamemChar"/>
    <w:uiPriority w:val="99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semiHidden/>
    <w:unhideWhenUsed/>
    <w:rsid w:val="0066382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81203B"/>
    <w:rPr>
      <w:rFonts w:ascii="Arial" w:eastAsiaTheme="majorEastAsia" w:hAnsi="Arial" w:cs="Arial"/>
      <w:b/>
      <w:bCs/>
      <w:smallCaps/>
      <w:color w:val="365F91" w:themeColor="accent1" w:themeShade="BF"/>
      <w:sz w:val="26"/>
      <w:lang w:eastAsia="cs-CZ"/>
    </w:rPr>
  </w:style>
  <w:style w:type="paragraph" w:customStyle="1" w:styleId="Text">
    <w:name w:val="_Text"/>
    <w:basedOn w:val="Normln"/>
    <w:autoRedefine/>
    <w:qFormat/>
    <w:rsid w:val="0081203B"/>
    <w:pPr>
      <w:spacing w:after="120" w:line="276" w:lineRule="auto"/>
      <w:jc w:val="both"/>
    </w:pPr>
    <w:rPr>
      <w:rFonts w:ascii="Arial" w:eastAsiaTheme="minorHAnsi" w:hAnsi="Arial" w:cs="Arial"/>
      <w:lang w:eastAsia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81203B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8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299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14</cp:revision>
  <cp:lastPrinted>2019-10-15T07:45:00Z</cp:lastPrinted>
  <dcterms:created xsi:type="dcterms:W3CDTF">2019-10-10T12:48:00Z</dcterms:created>
  <dcterms:modified xsi:type="dcterms:W3CDTF">2019-10-31T10:14:00Z</dcterms:modified>
</cp:coreProperties>
</file>