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183BDD" w:rsidRDefault="00386066">
      <w:pPr>
        <w:spacing w:before="1200" w:line="276" w:lineRule="auto"/>
        <w:jc w:val="center"/>
        <w:rPr>
          <w:rFonts w:ascii="Arial" w:eastAsia="Arial" w:hAnsi="Arial" w:cs="Arial"/>
          <w:b/>
          <w:sz w:val="32"/>
          <w:szCs w:val="32"/>
        </w:rPr>
      </w:pPr>
      <w:bookmarkStart w:id="0" w:name="_GoBack"/>
      <w:bookmarkEnd w:id="0"/>
      <w:r>
        <w:rPr>
          <w:rFonts w:ascii="Arial" w:eastAsia="Arial" w:hAnsi="Arial" w:cs="Arial"/>
          <w:b/>
          <w:sz w:val="32"/>
          <w:szCs w:val="32"/>
        </w:rPr>
        <w:t>NÁVRH USNESENÍ</w:t>
      </w:r>
    </w:p>
    <w:p w14:paraId="00000002" w14:textId="77777777" w:rsidR="00183BDD" w:rsidRDefault="00386066">
      <w:pPr>
        <w:spacing w:line="276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VLÁDY ČESKÉ REPUBLIKY</w:t>
      </w:r>
    </w:p>
    <w:p w14:paraId="00000003" w14:textId="77777777" w:rsidR="00183BDD" w:rsidRDefault="00386066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ze dne </w:t>
      </w:r>
    </w:p>
    <w:p w14:paraId="00000004" w14:textId="77777777" w:rsidR="00183BDD" w:rsidRDefault="00183BDD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</w:p>
    <w:p w14:paraId="00000005" w14:textId="77777777" w:rsidR="00183BDD" w:rsidRDefault="00386066">
      <w:pPr>
        <w:spacing w:after="240" w:line="276" w:lineRule="auto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Návrh na změnu programu na podporu aplikovaného výzkumu a experimentálního vývoje EPSILON</w:t>
      </w:r>
    </w:p>
    <w:p w14:paraId="00000006" w14:textId="77777777" w:rsidR="00183BDD" w:rsidRDefault="00386066">
      <w:pPr>
        <w:spacing w:after="360" w:line="276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Vláda</w:t>
      </w:r>
    </w:p>
    <w:p w14:paraId="00000007" w14:textId="05C0A61B" w:rsidR="00183BDD" w:rsidRDefault="003860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240" w:line="276" w:lineRule="auto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schvaluje </w:t>
      </w:r>
      <w:r>
        <w:rPr>
          <w:rFonts w:ascii="Arial" w:eastAsia="Arial" w:hAnsi="Arial" w:cs="Arial"/>
          <w:color w:val="000000"/>
          <w:sz w:val="22"/>
          <w:szCs w:val="22"/>
        </w:rPr>
        <w:t>změnu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programu na podporu aplikovanéh</w:t>
      </w:r>
      <w:r>
        <w:rPr>
          <w:rFonts w:ascii="Arial" w:eastAsia="Arial" w:hAnsi="Arial" w:cs="Arial"/>
          <w:sz w:val="22"/>
          <w:szCs w:val="22"/>
        </w:rPr>
        <w:t xml:space="preserve">o výzkumu a experimentálního vývoje EPSILON, </w:t>
      </w:r>
      <w:r>
        <w:rPr>
          <w:rFonts w:ascii="Arial" w:eastAsia="Arial" w:hAnsi="Arial" w:cs="Arial"/>
          <w:color w:val="000000"/>
          <w:sz w:val="22"/>
          <w:szCs w:val="22"/>
        </w:rPr>
        <w:t>uveden</w:t>
      </w:r>
      <w:r w:rsidR="00795987">
        <w:rPr>
          <w:rFonts w:ascii="Arial" w:eastAsia="Arial" w:hAnsi="Arial" w:cs="Arial"/>
          <w:color w:val="000000"/>
          <w:sz w:val="22"/>
          <w:szCs w:val="22"/>
        </w:rPr>
        <w:t>ou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v části III. materiálu. Financování programu bude rozpočtováno </w:t>
      </w:r>
      <w:r w:rsidR="00F41CF9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 xml:space="preserve">v kapitole 377 Technologická agentura České republiky a zajištěno v rámci schválených celkových výdajů státního rozpočtu na výzkum, experimentální vývoj a inovace </w:t>
      </w:r>
      <w:r w:rsidR="00F41CF9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na příslušné roky</w:t>
      </w:r>
      <w:r>
        <w:rPr>
          <w:rFonts w:ascii="Arial" w:eastAsia="Arial" w:hAnsi="Arial" w:cs="Arial"/>
          <w:sz w:val="22"/>
          <w:szCs w:val="22"/>
        </w:rPr>
        <w:t xml:space="preserve">, a tedy bez dalších nároků na státní rozpočet. </w:t>
      </w:r>
      <w:r>
        <w:rPr>
          <w:rFonts w:ascii="Arial" w:eastAsia="Arial" w:hAnsi="Arial" w:cs="Arial"/>
          <w:color w:val="000000"/>
          <w:sz w:val="22"/>
          <w:szCs w:val="22"/>
        </w:rPr>
        <w:t>Financování programu bude zajištěno dle možností státního rozpočtu</w:t>
      </w:r>
      <w:r>
        <w:rPr>
          <w:rFonts w:ascii="Arial" w:eastAsia="Arial" w:hAnsi="Arial" w:cs="Arial"/>
          <w:sz w:val="22"/>
          <w:szCs w:val="22"/>
        </w:rPr>
        <w:t>.</w:t>
      </w:r>
    </w:p>
    <w:p w14:paraId="00000008" w14:textId="77777777" w:rsidR="00183BDD" w:rsidRDefault="00386066">
      <w:pPr>
        <w:numPr>
          <w:ilvl w:val="0"/>
          <w:numId w:val="1"/>
        </w:numPr>
        <w:spacing w:before="120" w:after="240" w:line="276" w:lineRule="auto"/>
        <w:ind w:left="357" w:hanging="357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ukládá</w:t>
      </w:r>
    </w:p>
    <w:p w14:paraId="00000009" w14:textId="77777777" w:rsidR="00183BDD" w:rsidRDefault="00386066">
      <w:pPr>
        <w:numPr>
          <w:ilvl w:val="0"/>
          <w:numId w:val="2"/>
        </w:numPr>
        <w:spacing w:before="120" w:after="240" w:line="276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předsedovi Technologické agentury České republiky zajišťovat vyhlašování veřejných soutěží ve výzkumu, vývoji a inovacích v souladu se zněním změny programu uvedeném v bodě I. tohoto usnesení.  </w:t>
      </w:r>
    </w:p>
    <w:p w14:paraId="0000000A" w14:textId="77777777" w:rsidR="00183BDD" w:rsidRDefault="00183BDD">
      <w:pPr>
        <w:spacing w:before="120" w:after="240"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000000B" w14:textId="77777777" w:rsidR="00183BDD" w:rsidRDefault="00386066">
      <w:pPr>
        <w:spacing w:before="120" w:after="240" w:line="276" w:lineRule="auto"/>
        <w:jc w:val="both"/>
        <w:rPr>
          <w:rFonts w:ascii="Arial" w:eastAsia="Arial" w:hAnsi="Arial" w:cs="Arial"/>
          <w:b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Provede:</w:t>
      </w:r>
    </w:p>
    <w:p w14:paraId="0000000C" w14:textId="77777777" w:rsidR="00183BDD" w:rsidRDefault="00386066">
      <w:pPr>
        <w:spacing w:line="276" w:lineRule="auto"/>
        <w:jc w:val="both"/>
        <w:rPr>
          <w:rFonts w:ascii="Arial" w:eastAsia="Arial" w:hAnsi="Arial" w:cs="Arial"/>
          <w:b/>
          <w:sz w:val="22"/>
          <w:szCs w:val="22"/>
          <w:u w:val="single"/>
        </w:rPr>
      </w:pPr>
      <w:r>
        <w:rPr>
          <w:rFonts w:ascii="Arial" w:eastAsia="Arial" w:hAnsi="Arial" w:cs="Arial"/>
          <w:sz w:val="22"/>
          <w:szCs w:val="22"/>
        </w:rPr>
        <w:t>Předseda Technologické agentury České republiky</w:t>
      </w:r>
    </w:p>
    <w:p w14:paraId="0000000D" w14:textId="77777777" w:rsidR="00183BDD" w:rsidRDefault="00183BD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0000000E" w14:textId="77777777" w:rsidR="00183BDD" w:rsidRDefault="00183BD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0000000F" w14:textId="77777777" w:rsidR="00183BDD" w:rsidRDefault="00183BDD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00000010" w14:textId="77777777" w:rsidR="00183BDD" w:rsidRDefault="00386066">
      <w:pPr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Ing. Andrej Babiš</w:t>
      </w:r>
      <w:r>
        <w:rPr>
          <w:rFonts w:ascii="Arial" w:eastAsia="Arial" w:hAnsi="Arial" w:cs="Arial"/>
          <w:sz w:val="22"/>
          <w:szCs w:val="22"/>
        </w:rPr>
        <w:br/>
        <w:t>předseda vlády</w:t>
      </w:r>
    </w:p>
    <w:p w14:paraId="00000011" w14:textId="77777777" w:rsidR="00183BDD" w:rsidRDefault="00183BDD">
      <w:pPr>
        <w:rPr>
          <w:rFonts w:ascii="Arial" w:eastAsia="Arial" w:hAnsi="Arial" w:cs="Arial"/>
          <w:sz w:val="22"/>
          <w:szCs w:val="22"/>
        </w:rPr>
      </w:pPr>
    </w:p>
    <w:p w14:paraId="00000012" w14:textId="77777777" w:rsidR="00183BDD" w:rsidRDefault="00183BDD"/>
    <w:sectPr w:rsidR="00183BDD">
      <w:footerReference w:type="default" r:id="rId8"/>
      <w:pgSz w:w="11906" w:h="16838"/>
      <w:pgMar w:top="1417" w:right="1417" w:bottom="1135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524FA" w14:textId="77777777" w:rsidR="005E05AA" w:rsidRDefault="005E05AA">
      <w:r>
        <w:separator/>
      </w:r>
    </w:p>
  </w:endnote>
  <w:endnote w:type="continuationSeparator" w:id="0">
    <w:p w14:paraId="570E8284" w14:textId="77777777" w:rsidR="005E05AA" w:rsidRDefault="005E0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13" w14:textId="77777777" w:rsidR="00183BDD" w:rsidRDefault="003860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120"/>
      <w:jc w:val="center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t xml:space="preserve">Stránka </w:t>
    </w: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PAGE</w:instrText>
    </w:r>
    <w:r>
      <w:rPr>
        <w:rFonts w:ascii="Arial" w:eastAsia="Arial" w:hAnsi="Arial" w:cs="Arial"/>
        <w:color w:val="000000"/>
        <w:sz w:val="22"/>
        <w:szCs w:val="22"/>
      </w:rPr>
      <w:fldChar w:fldCharType="end"/>
    </w:r>
    <w:r>
      <w:rPr>
        <w:rFonts w:ascii="Arial" w:eastAsia="Arial" w:hAnsi="Arial" w:cs="Arial"/>
        <w:color w:val="000000"/>
        <w:sz w:val="22"/>
        <w:szCs w:val="22"/>
      </w:rPr>
      <w:t xml:space="preserve"> (celkem </w:t>
    </w: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NUMPAGES</w:instrText>
    </w:r>
    <w:r>
      <w:rPr>
        <w:rFonts w:ascii="Arial" w:eastAsia="Arial" w:hAnsi="Arial" w:cs="Arial"/>
        <w:color w:val="000000"/>
        <w:sz w:val="22"/>
        <w:szCs w:val="22"/>
      </w:rPr>
      <w:fldChar w:fldCharType="end"/>
    </w:r>
    <w:r>
      <w:rPr>
        <w:rFonts w:ascii="Arial" w:eastAsia="Arial" w:hAnsi="Arial" w:cs="Arial"/>
        <w:color w:val="000000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0D61A3" w14:textId="77777777" w:rsidR="005E05AA" w:rsidRDefault="005E05AA">
      <w:r>
        <w:separator/>
      </w:r>
    </w:p>
  </w:footnote>
  <w:footnote w:type="continuationSeparator" w:id="0">
    <w:p w14:paraId="6590D758" w14:textId="77777777" w:rsidR="005E05AA" w:rsidRDefault="005E05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05D95"/>
    <w:multiLevelType w:val="multilevel"/>
    <w:tmpl w:val="C1E894E4"/>
    <w:lvl w:ilvl="0">
      <w:start w:val="1"/>
      <w:numFmt w:val="upperRoman"/>
      <w:lvlText w:val="%1."/>
      <w:lvlJc w:val="left"/>
      <w:pPr>
        <w:ind w:left="360" w:hanging="360"/>
      </w:pPr>
      <w:rPr>
        <w:rFonts w:ascii="Arial" w:eastAsia="Arial" w:hAnsi="Arial" w:cs="Arial"/>
        <w:b/>
        <w:sz w:val="22"/>
        <w:szCs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eastAsia="Arial" w:hAnsi="Arial" w:cs="Arial"/>
        <w:sz w:val="22"/>
        <w:szCs w:val="22"/>
      </w:rPr>
    </w:lvl>
    <w:lvl w:ilvl="2">
      <w:start w:val="1"/>
      <w:numFmt w:val="lowerLetter"/>
      <w:lvlText w:val="%3)"/>
      <w:lvlJc w:val="left"/>
      <w:pPr>
        <w:ind w:left="504" w:hanging="504"/>
      </w:pPr>
    </w:lvl>
    <w:lvl w:ilvl="3">
      <w:start w:val="1"/>
      <w:numFmt w:val="lowerLetter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1772F2B"/>
    <w:multiLevelType w:val="multilevel"/>
    <w:tmpl w:val="8EF014D6"/>
    <w:lvl w:ilvl="0">
      <w:start w:val="2"/>
      <w:numFmt w:val="bullet"/>
      <w:lvlText w:val="-"/>
      <w:lvlJc w:val="left"/>
      <w:pPr>
        <w:ind w:left="717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BDD"/>
    <w:rsid w:val="00183BDD"/>
    <w:rsid w:val="00386066"/>
    <w:rsid w:val="005E05AA"/>
    <w:rsid w:val="00795987"/>
    <w:rsid w:val="00936D31"/>
    <w:rsid w:val="00F4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1EF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Technologická agentura ČR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Nováková Marta</dc:creator>
  <cp:lastModifiedBy>Nováková Marta</cp:lastModifiedBy>
  <cp:revision>2</cp:revision>
  <dcterms:created xsi:type="dcterms:W3CDTF">2019-11-25T12:39:00Z</dcterms:created>
  <dcterms:modified xsi:type="dcterms:W3CDTF">2019-11-25T12:39:00Z</dcterms:modified>
</cp:coreProperties>
</file>