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3B1C0A" w:rsidP="0022220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3B1C0A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Národní politiky VaVaI 2021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+</w:t>
            </w:r>
            <w:r w:rsidRPr="003B1C0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</w:t>
            </w:r>
            <w:r w:rsidR="00757CD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3B1C0A">
              <w:rPr>
                <w:rFonts w:ascii="Arial" w:hAnsi="Arial" w:cs="Arial"/>
                <w:b/>
                <w:color w:val="0070C0"/>
                <w:sz w:val="28"/>
                <w:szCs w:val="28"/>
              </w:rPr>
              <w:t>materiál pro meziresortní připomínkové řízení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B1C0A">
              <w:rPr>
                <w:rFonts w:ascii="Arial" w:hAnsi="Arial" w:cs="Arial"/>
                <w:b/>
                <w:color w:val="0070C0"/>
                <w:sz w:val="28"/>
                <w:szCs w:val="28"/>
              </w:rPr>
              <w:t>55</w:t>
            </w:r>
            <w:r w:rsidR="00173F8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96684">
              <w:rPr>
                <w:rFonts w:ascii="Arial" w:hAnsi="Arial" w:cs="Arial"/>
                <w:b/>
                <w:color w:val="0070C0"/>
                <w:sz w:val="28"/>
                <w:szCs w:val="28"/>
              </w:rPr>
              <w:t>X8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E3680" w:rsidRDefault="007E3680" w:rsidP="00BA708D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1152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20C5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>
              <w:rPr>
                <w:rFonts w:ascii="Arial" w:hAnsi="Arial" w:cs="Arial"/>
                <w:sz w:val="22"/>
                <w:szCs w:val="22"/>
              </w:rPr>
              <w:t>Národní politiky výzkumu, vývoje a</w:t>
            </w:r>
            <w:r w:rsidR="00ED310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inovací České republiky 2</w:t>
            </w:r>
            <w:r w:rsidR="00173F8A">
              <w:rPr>
                <w:rFonts w:ascii="Arial" w:hAnsi="Arial" w:cs="Arial"/>
                <w:sz w:val="22"/>
                <w:szCs w:val="22"/>
              </w:rPr>
              <w:t>021+ (dále jen „</w:t>
            </w:r>
            <w:r w:rsidR="00385AC6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3B1C0A">
              <w:rPr>
                <w:rFonts w:ascii="Arial" w:hAnsi="Arial" w:cs="Arial"/>
                <w:sz w:val="22"/>
                <w:szCs w:val="22"/>
              </w:rPr>
              <w:t>NP</w:t>
            </w:r>
            <w:r w:rsidR="00173F8A">
              <w:rPr>
                <w:rFonts w:ascii="Arial" w:hAnsi="Arial" w:cs="Arial"/>
                <w:sz w:val="22"/>
                <w:szCs w:val="22"/>
              </w:rPr>
              <w:t>21+“)</w:t>
            </w:r>
            <w:r w:rsidR="00DD47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C0A">
              <w:rPr>
                <w:rFonts w:ascii="Arial" w:hAnsi="Arial" w:cs="Arial"/>
                <w:sz w:val="22"/>
                <w:szCs w:val="22"/>
              </w:rPr>
              <w:t xml:space="preserve">v podobě </w:t>
            </w:r>
            <w:r w:rsidR="001A2E56">
              <w:rPr>
                <w:rFonts w:ascii="Arial" w:hAnsi="Arial" w:cs="Arial"/>
                <w:sz w:val="22"/>
                <w:szCs w:val="22"/>
              </w:rPr>
              <w:t xml:space="preserve">kompletního </w:t>
            </w:r>
            <w:r w:rsidR="003B1C0A">
              <w:rPr>
                <w:rFonts w:ascii="Arial" w:hAnsi="Arial" w:cs="Arial"/>
                <w:sz w:val="22"/>
                <w:szCs w:val="22"/>
              </w:rPr>
              <w:t>materiálu</w:t>
            </w:r>
            <w:r w:rsidR="00F41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1C0A">
              <w:rPr>
                <w:rFonts w:ascii="Arial" w:hAnsi="Arial" w:cs="Arial"/>
                <w:sz w:val="22"/>
                <w:szCs w:val="22"/>
              </w:rPr>
              <w:t>pro mezirezortní připomínkové řízení.</w:t>
            </w:r>
          </w:p>
          <w:p w:rsidR="009D2770" w:rsidRDefault="003B1C0A" w:rsidP="003B1C0A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NP21+ byl připraven v souladu se</w:t>
            </w:r>
            <w:r w:rsidRPr="003B1C0A">
              <w:rPr>
                <w:rFonts w:ascii="Arial" w:hAnsi="Arial" w:cs="Arial"/>
                <w:sz w:val="22"/>
                <w:szCs w:val="22"/>
              </w:rPr>
              <w:t xml:space="preserve"> zákonem č. 50/2020 Sb., kterým se mění zákon č.</w:t>
            </w:r>
            <w:r w:rsidR="00974FD7">
              <w:rPr>
                <w:rFonts w:ascii="Arial" w:hAnsi="Arial" w:cs="Arial"/>
                <w:sz w:val="22"/>
                <w:szCs w:val="22"/>
              </w:rPr>
              <w:t> </w:t>
            </w:r>
            <w:r w:rsidRPr="003B1C0A">
              <w:rPr>
                <w:rFonts w:ascii="Arial" w:hAnsi="Arial" w:cs="Arial"/>
                <w:sz w:val="22"/>
                <w:szCs w:val="22"/>
              </w:rPr>
              <w:t>130/2002 Sb., o podpoře výzkumu, ex</w:t>
            </w:r>
            <w:r>
              <w:rPr>
                <w:rFonts w:ascii="Arial" w:hAnsi="Arial" w:cs="Arial"/>
                <w:sz w:val="22"/>
                <w:szCs w:val="22"/>
              </w:rPr>
              <w:t>perimentálního vývoje a inovací</w:t>
            </w:r>
            <w:r w:rsidRPr="003B1C0A">
              <w:rPr>
                <w:rFonts w:ascii="Arial" w:hAnsi="Arial" w:cs="Arial"/>
                <w:sz w:val="22"/>
                <w:szCs w:val="22"/>
              </w:rPr>
              <w:t>, ve znění pozdějších předpisů, a s usnesením vlády ze dne 8. února 2019 č. 115 o Zprávě o</w:t>
            </w:r>
            <w:r w:rsidR="00974FD7">
              <w:rPr>
                <w:rFonts w:ascii="Arial" w:hAnsi="Arial" w:cs="Arial"/>
                <w:sz w:val="22"/>
                <w:szCs w:val="22"/>
              </w:rPr>
              <w:t> </w:t>
            </w:r>
            <w:r w:rsidRPr="003B1C0A">
              <w:rPr>
                <w:rFonts w:ascii="Arial" w:hAnsi="Arial" w:cs="Arial"/>
                <w:sz w:val="22"/>
                <w:szCs w:val="22"/>
              </w:rPr>
              <w:t>hodnocení plnění opatření Národní politiky výzkumu, vývoje a inovací České republiky na</w:t>
            </w:r>
            <w:r w:rsidR="00974FD7">
              <w:rPr>
                <w:rFonts w:ascii="Arial" w:hAnsi="Arial" w:cs="Arial"/>
                <w:sz w:val="22"/>
                <w:szCs w:val="22"/>
              </w:rPr>
              <w:t> </w:t>
            </w:r>
            <w:r w:rsidRPr="003B1C0A">
              <w:rPr>
                <w:rFonts w:ascii="Arial" w:hAnsi="Arial" w:cs="Arial"/>
                <w:sz w:val="22"/>
                <w:szCs w:val="22"/>
              </w:rPr>
              <w:t>léta 2016 - 2020.</w:t>
            </w:r>
            <w:r w:rsidR="0067702E" w:rsidRPr="003B1C0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A2E56" w:rsidRDefault="001A2E56" w:rsidP="003B1C0A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Spolupředkladatelem návrhu NP21+ je v souladu s § 35 odst. 2 písm. a zákona č. 50/2020 Sb., ministr školství, mládeže a tělovýchovy.</w:t>
            </w:r>
          </w:p>
          <w:p w:rsidR="001A2E56" w:rsidRDefault="001A2E56" w:rsidP="003B1C0A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NP21+ je výsledkem spolupráce členů pracovní skupiny k</w:t>
            </w:r>
            <w:r w:rsidR="00D16A12">
              <w:rPr>
                <w:rFonts w:ascii="Arial" w:hAnsi="Arial" w:cs="Arial"/>
                <w:sz w:val="22"/>
                <w:szCs w:val="22"/>
              </w:rPr>
              <w:t xml:space="preserve"> národní politice výzkumu, vývoje a inovací, cenné připomínky a návrhy úprav byly </w:t>
            </w:r>
            <w:r w:rsidR="00DF7F67">
              <w:rPr>
                <w:rFonts w:ascii="Arial" w:hAnsi="Arial" w:cs="Arial"/>
                <w:sz w:val="22"/>
                <w:szCs w:val="22"/>
              </w:rPr>
              <w:t xml:space="preserve">zpracovatelům materiálu </w:t>
            </w:r>
            <w:r w:rsidR="00D16A12">
              <w:rPr>
                <w:rFonts w:ascii="Arial" w:hAnsi="Arial" w:cs="Arial"/>
                <w:sz w:val="22"/>
                <w:szCs w:val="22"/>
              </w:rPr>
              <w:t>průběžně dodávány ze strany členů Rady, zástupců poskytovatelů, akademické sféry a</w:t>
            </w:r>
            <w:r w:rsidR="00752DAE">
              <w:rPr>
                <w:rFonts w:ascii="Arial" w:hAnsi="Arial" w:cs="Arial"/>
                <w:sz w:val="22"/>
                <w:szCs w:val="22"/>
              </w:rPr>
              <w:t> </w:t>
            </w:r>
            <w:r w:rsidR="00D16A12">
              <w:rPr>
                <w:rFonts w:ascii="Arial" w:hAnsi="Arial" w:cs="Arial"/>
                <w:sz w:val="22"/>
                <w:szCs w:val="22"/>
              </w:rPr>
              <w:t>soukromého sektoru.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 Rada na svém 354. zasedání dne 28. února 2020 vzala na vědomí návrh NP21+ ve</w:t>
            </w:r>
            <w:r w:rsidR="00D6111B">
              <w:rPr>
                <w:rFonts w:ascii="Arial" w:hAnsi="Arial" w:cs="Arial"/>
                <w:sz w:val="22"/>
                <w:szCs w:val="22"/>
              </w:rPr>
              <w:t> </w:t>
            </w:r>
            <w:r w:rsidR="00C44709">
              <w:rPr>
                <w:rFonts w:ascii="Arial" w:hAnsi="Arial" w:cs="Arial"/>
                <w:sz w:val="22"/>
                <w:szCs w:val="22"/>
              </w:rPr>
              <w:t>verzi, která zohledňovala výstupy posledního jednání s poskytovateli, které proběhlo dne 28. ledna 2020. Dle usnesení Rady z jejího 354. zasedání se k návrhu NP21+ v termínu do</w:t>
            </w:r>
            <w:r w:rsidR="00F73DEF">
              <w:rPr>
                <w:rFonts w:ascii="Arial" w:hAnsi="Arial" w:cs="Arial"/>
                <w:sz w:val="22"/>
                <w:szCs w:val="22"/>
              </w:rPr>
              <w:t> 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4. března 2020 vyjádřili 2 její členové. Předkládaný návrh NP21+ zohledňuje jejich připomínky. </w:t>
            </w:r>
          </w:p>
          <w:p w:rsidR="007E05E4" w:rsidRPr="003B1C0A" w:rsidRDefault="007E05E4" w:rsidP="007E05E4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NP21+ bude v mezirezortním připomínkovém řízení rozeslán vedle povinných připomínkových míst rovněž </w:t>
            </w:r>
            <w:r w:rsidR="006F541D">
              <w:rPr>
                <w:rFonts w:ascii="Arial" w:hAnsi="Arial" w:cs="Arial"/>
                <w:sz w:val="22"/>
                <w:szCs w:val="22"/>
              </w:rPr>
              <w:t xml:space="preserve">věcně příslušným připomínkovým místům, kterými jsou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6F541D">
              <w:rPr>
                <w:rFonts w:ascii="Arial" w:hAnsi="Arial" w:cs="Arial"/>
                <w:sz w:val="22"/>
                <w:szCs w:val="22"/>
              </w:rPr>
              <w:t>kademie věd ČR, Grantová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</w:t>
            </w:r>
            <w:r w:rsidR="006F541D">
              <w:rPr>
                <w:rFonts w:ascii="Arial" w:hAnsi="Arial" w:cs="Arial"/>
                <w:sz w:val="22"/>
                <w:szCs w:val="22"/>
              </w:rPr>
              <w:t>ura ČR, Technologická agentura ČR, Svaz</w:t>
            </w:r>
            <w:r>
              <w:rPr>
                <w:rFonts w:ascii="Arial" w:hAnsi="Arial" w:cs="Arial"/>
                <w:sz w:val="22"/>
                <w:szCs w:val="22"/>
              </w:rPr>
              <w:t xml:space="preserve"> pr</w:t>
            </w:r>
            <w:r w:rsidR="006F541D">
              <w:rPr>
                <w:rFonts w:ascii="Arial" w:hAnsi="Arial" w:cs="Arial"/>
                <w:sz w:val="22"/>
                <w:szCs w:val="22"/>
              </w:rPr>
              <w:t>ůmyslu a</w:t>
            </w:r>
            <w:r w:rsidR="00752DAE">
              <w:rPr>
                <w:rFonts w:ascii="Arial" w:hAnsi="Arial" w:cs="Arial"/>
                <w:sz w:val="22"/>
                <w:szCs w:val="22"/>
              </w:rPr>
              <w:t> </w:t>
            </w:r>
            <w:r w:rsidR="006F541D">
              <w:rPr>
                <w:rFonts w:ascii="Arial" w:hAnsi="Arial" w:cs="Arial"/>
                <w:sz w:val="22"/>
                <w:szCs w:val="22"/>
              </w:rPr>
              <w:t>dopravy ČR, Hospodářská komora</w:t>
            </w:r>
            <w:r>
              <w:rPr>
                <w:rFonts w:ascii="Arial" w:hAnsi="Arial" w:cs="Arial"/>
                <w:sz w:val="22"/>
                <w:szCs w:val="22"/>
              </w:rPr>
              <w:t xml:space="preserve"> ČR, </w:t>
            </w:r>
            <w:r w:rsidR="006F541D">
              <w:rPr>
                <w:rFonts w:ascii="Arial" w:hAnsi="Arial" w:cs="Arial"/>
                <w:sz w:val="22"/>
                <w:szCs w:val="22"/>
              </w:rPr>
              <w:t>Česká konference rektorů, Rada vysokých škol a</w:t>
            </w:r>
            <w:r w:rsidR="00752DAE">
              <w:rPr>
                <w:rFonts w:ascii="Arial" w:hAnsi="Arial" w:cs="Arial"/>
                <w:sz w:val="22"/>
                <w:szCs w:val="22"/>
              </w:rPr>
              <w:t> </w:t>
            </w:r>
            <w:r w:rsidR="006F541D">
              <w:rPr>
                <w:rFonts w:ascii="Arial" w:hAnsi="Arial" w:cs="Arial"/>
                <w:sz w:val="22"/>
                <w:szCs w:val="22"/>
              </w:rPr>
              <w:t>Asociace</w:t>
            </w:r>
            <w:r>
              <w:rPr>
                <w:rFonts w:ascii="Arial" w:hAnsi="Arial" w:cs="Arial"/>
                <w:sz w:val="22"/>
                <w:szCs w:val="22"/>
              </w:rPr>
              <w:t xml:space="preserve"> výzkumných organizací.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420C5" w:rsidRPr="00963367" w:rsidRDefault="004420C5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Návrh </w:t>
            </w:r>
            <w:r w:rsidR="00963367">
              <w:rPr>
                <w:rFonts w:ascii="Arial" w:hAnsi="Arial" w:cs="Arial"/>
                <w:bCs/>
                <w:sz w:val="22"/>
                <w:szCs w:val="22"/>
              </w:rPr>
              <w:t>NP21+ pro mezirezortní připomínkové řízení</w:t>
            </w:r>
          </w:p>
        </w:tc>
      </w:tr>
      <w:tr w:rsidR="008F77F6" w:rsidRPr="0066382C" w:rsidTr="00655C89">
        <w:trPr>
          <w:trHeight w:val="1825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8D5872" w:rsidRDefault="000C4A33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2025F0" w:rsidRPr="00EA02B6" w:rsidRDefault="002025F0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EA02B6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1A2E56" w:rsidRDefault="001A2E56" w:rsidP="001A2E56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6E36A3">
              <w:rPr>
                <w:rFonts w:ascii="Arial" w:hAnsi="Arial" w:cs="Arial"/>
                <w:sz w:val="22"/>
                <w:szCs w:val="22"/>
              </w:rPr>
              <w:t>návrh Národní politiky výzkumu, vývoje a inovací</w:t>
            </w:r>
            <w:r w:rsidR="004325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6812">
              <w:rPr>
                <w:rFonts w:ascii="Arial" w:hAnsi="Arial" w:cs="Arial"/>
                <w:sz w:val="22"/>
                <w:szCs w:val="22"/>
              </w:rPr>
              <w:t xml:space="preserve">České republiky </w:t>
            </w:r>
            <w:r w:rsidR="00432519">
              <w:rPr>
                <w:rFonts w:ascii="Arial" w:hAnsi="Arial" w:cs="Arial"/>
                <w:sz w:val="22"/>
                <w:szCs w:val="22"/>
              </w:rPr>
              <w:t>2021+</w:t>
            </w:r>
            <w:r w:rsidR="008D5872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512188" w:rsidRDefault="001A2E56" w:rsidP="001A2E56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2E56">
              <w:rPr>
                <w:rFonts w:ascii="Arial" w:hAnsi="Arial" w:cs="Arial"/>
                <w:sz w:val="22"/>
                <w:szCs w:val="22"/>
              </w:rPr>
              <w:t>žádá ministra školství, mládeže a tělovýchovy o souhlas s předložením materiálu do</w:t>
            </w:r>
            <w:r w:rsidR="005478D7">
              <w:rPr>
                <w:rFonts w:ascii="Arial" w:hAnsi="Arial" w:cs="Arial"/>
                <w:sz w:val="22"/>
                <w:szCs w:val="22"/>
              </w:rPr>
              <w:t> </w:t>
            </w:r>
            <w:r w:rsidRPr="001A2E56">
              <w:rPr>
                <w:rFonts w:ascii="Arial" w:hAnsi="Arial" w:cs="Arial"/>
                <w:sz w:val="22"/>
                <w:szCs w:val="22"/>
              </w:rPr>
              <w:t>mezirezortního připomínkového řízení</w:t>
            </w:r>
            <w:r w:rsidR="0051218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17100E" w:rsidRPr="00512188" w:rsidRDefault="00512188" w:rsidP="00512188">
            <w:pPr>
              <w:pStyle w:val="Odstavecseseznamem"/>
              <w:numPr>
                <w:ilvl w:val="0"/>
                <w:numId w:val="25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ukládá 1. místopředsedovi Rady </w:t>
            </w:r>
            <w:r w:rsidR="00591D96">
              <w:rPr>
                <w:rFonts w:ascii="Arial" w:hAnsi="Arial" w:cs="Arial"/>
                <w:sz w:val="22"/>
                <w:szCs w:val="22"/>
              </w:rPr>
              <w:t xml:space="preserve">pro výzkum, vývoj a inovace </w:t>
            </w:r>
            <w:r>
              <w:rPr>
                <w:rFonts w:ascii="Arial" w:hAnsi="Arial" w:cs="Arial"/>
                <w:sz w:val="22"/>
                <w:szCs w:val="22"/>
              </w:rPr>
              <w:t>prof. Dvořákovi po</w:t>
            </w:r>
            <w:r w:rsidR="005478D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 zajištění spolupodpisu ministra školství, mládeže a tělovýchovy předložit materiál do mezirezortního připomínkového řízení.</w:t>
            </w:r>
            <w:r w:rsidR="00311BBF" w:rsidRPr="0051218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13D0" w:rsidRPr="00DE2BC0" w:rsidTr="009509E8">
        <w:trPr>
          <w:trHeight w:val="871"/>
        </w:trPr>
        <w:tc>
          <w:tcPr>
            <w:tcW w:w="9288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DB13D0" w:rsidRPr="008D5872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61775" w:rsidRPr="00EA02B6" w:rsidRDefault="006D70C5" w:rsidP="008D5872">
            <w:p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A02B6"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</w:p>
        </w:tc>
      </w:tr>
    </w:tbl>
    <w:p w:rsidR="00F86D54" w:rsidRDefault="003727F9" w:rsidP="009509E8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3B4" w:rsidRDefault="003A13B4" w:rsidP="008F77F6">
      <w:r>
        <w:separator/>
      </w:r>
    </w:p>
  </w:endnote>
  <w:endnote w:type="continuationSeparator" w:id="0">
    <w:p w:rsidR="003A13B4" w:rsidRDefault="003A13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3B4" w:rsidRDefault="003A13B4" w:rsidP="008F77F6">
      <w:r>
        <w:separator/>
      </w:r>
    </w:p>
  </w:footnote>
  <w:footnote w:type="continuationSeparator" w:id="0">
    <w:p w:rsidR="003A13B4" w:rsidRDefault="003A13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3EF1"/>
    <w:rsid w:val="000346A6"/>
    <w:rsid w:val="00034A83"/>
    <w:rsid w:val="00061775"/>
    <w:rsid w:val="000703C8"/>
    <w:rsid w:val="00075091"/>
    <w:rsid w:val="00082A48"/>
    <w:rsid w:val="00095B2C"/>
    <w:rsid w:val="00097351"/>
    <w:rsid w:val="000B0077"/>
    <w:rsid w:val="000B2133"/>
    <w:rsid w:val="000B4558"/>
    <w:rsid w:val="000C4A33"/>
    <w:rsid w:val="000D54B2"/>
    <w:rsid w:val="000D6C28"/>
    <w:rsid w:val="000E080F"/>
    <w:rsid w:val="000E3742"/>
    <w:rsid w:val="00105F32"/>
    <w:rsid w:val="00115213"/>
    <w:rsid w:val="00115DD5"/>
    <w:rsid w:val="001254A8"/>
    <w:rsid w:val="001352DF"/>
    <w:rsid w:val="00137814"/>
    <w:rsid w:val="001401F5"/>
    <w:rsid w:val="00142827"/>
    <w:rsid w:val="00142A2B"/>
    <w:rsid w:val="001521C9"/>
    <w:rsid w:val="00170FEF"/>
    <w:rsid w:val="0017100E"/>
    <w:rsid w:val="00173F8A"/>
    <w:rsid w:val="0017744B"/>
    <w:rsid w:val="00177F6B"/>
    <w:rsid w:val="001813EF"/>
    <w:rsid w:val="001919AE"/>
    <w:rsid w:val="00195452"/>
    <w:rsid w:val="001A2E56"/>
    <w:rsid w:val="001A511F"/>
    <w:rsid w:val="001A701B"/>
    <w:rsid w:val="001B3C56"/>
    <w:rsid w:val="001C6720"/>
    <w:rsid w:val="001C7AAD"/>
    <w:rsid w:val="001E0EC0"/>
    <w:rsid w:val="002025F0"/>
    <w:rsid w:val="002055E1"/>
    <w:rsid w:val="0020766C"/>
    <w:rsid w:val="002161D6"/>
    <w:rsid w:val="00220337"/>
    <w:rsid w:val="00222201"/>
    <w:rsid w:val="002273A6"/>
    <w:rsid w:val="00233520"/>
    <w:rsid w:val="002344F6"/>
    <w:rsid w:val="0023589F"/>
    <w:rsid w:val="00237006"/>
    <w:rsid w:val="00245132"/>
    <w:rsid w:val="002474CD"/>
    <w:rsid w:val="00254045"/>
    <w:rsid w:val="00256604"/>
    <w:rsid w:val="00263138"/>
    <w:rsid w:val="00264F2B"/>
    <w:rsid w:val="00275FC0"/>
    <w:rsid w:val="002A18DA"/>
    <w:rsid w:val="002B656A"/>
    <w:rsid w:val="002B6A41"/>
    <w:rsid w:val="002D1EB4"/>
    <w:rsid w:val="002E638E"/>
    <w:rsid w:val="002F01DD"/>
    <w:rsid w:val="0031020D"/>
    <w:rsid w:val="00311BBF"/>
    <w:rsid w:val="00312B55"/>
    <w:rsid w:val="00330D17"/>
    <w:rsid w:val="003320FD"/>
    <w:rsid w:val="0034709D"/>
    <w:rsid w:val="00360293"/>
    <w:rsid w:val="00370227"/>
    <w:rsid w:val="003727F9"/>
    <w:rsid w:val="0037582B"/>
    <w:rsid w:val="00385AC6"/>
    <w:rsid w:val="00387B05"/>
    <w:rsid w:val="00396812"/>
    <w:rsid w:val="00397DB9"/>
    <w:rsid w:val="003A13B4"/>
    <w:rsid w:val="003A42ED"/>
    <w:rsid w:val="003A54BC"/>
    <w:rsid w:val="003B1C0A"/>
    <w:rsid w:val="003C2CDC"/>
    <w:rsid w:val="003C2FDC"/>
    <w:rsid w:val="003C459A"/>
    <w:rsid w:val="003C6B44"/>
    <w:rsid w:val="003D6C58"/>
    <w:rsid w:val="003D75B5"/>
    <w:rsid w:val="003F2028"/>
    <w:rsid w:val="003F35D2"/>
    <w:rsid w:val="00412CEF"/>
    <w:rsid w:val="00431C05"/>
    <w:rsid w:val="00431E2F"/>
    <w:rsid w:val="00432519"/>
    <w:rsid w:val="00434A65"/>
    <w:rsid w:val="004420C5"/>
    <w:rsid w:val="00443DD3"/>
    <w:rsid w:val="00444A3F"/>
    <w:rsid w:val="004500A1"/>
    <w:rsid w:val="00460631"/>
    <w:rsid w:val="004678DD"/>
    <w:rsid w:val="00470878"/>
    <w:rsid w:val="004709E7"/>
    <w:rsid w:val="00494A1F"/>
    <w:rsid w:val="00495A04"/>
    <w:rsid w:val="00496684"/>
    <w:rsid w:val="004A4E50"/>
    <w:rsid w:val="004A7B66"/>
    <w:rsid w:val="004D5BB3"/>
    <w:rsid w:val="00504F03"/>
    <w:rsid w:val="00512188"/>
    <w:rsid w:val="0051751C"/>
    <w:rsid w:val="0051797C"/>
    <w:rsid w:val="00522366"/>
    <w:rsid w:val="005239BF"/>
    <w:rsid w:val="0053610A"/>
    <w:rsid w:val="0054238E"/>
    <w:rsid w:val="00542C2F"/>
    <w:rsid w:val="005478D7"/>
    <w:rsid w:val="0055214E"/>
    <w:rsid w:val="005578E2"/>
    <w:rsid w:val="00564183"/>
    <w:rsid w:val="00572684"/>
    <w:rsid w:val="00584F40"/>
    <w:rsid w:val="005879B9"/>
    <w:rsid w:val="00591D96"/>
    <w:rsid w:val="00594514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24F90"/>
    <w:rsid w:val="00635987"/>
    <w:rsid w:val="00646D8B"/>
    <w:rsid w:val="0065010A"/>
    <w:rsid w:val="00651248"/>
    <w:rsid w:val="00655C89"/>
    <w:rsid w:val="00660AAF"/>
    <w:rsid w:val="0066257E"/>
    <w:rsid w:val="0066382C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43177"/>
    <w:rsid w:val="00752DAE"/>
    <w:rsid w:val="00757CDE"/>
    <w:rsid w:val="00764DA0"/>
    <w:rsid w:val="00772BA5"/>
    <w:rsid w:val="00776EEA"/>
    <w:rsid w:val="00780705"/>
    <w:rsid w:val="00791776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10AA0"/>
    <w:rsid w:val="00817035"/>
    <w:rsid w:val="00817AE0"/>
    <w:rsid w:val="00824D90"/>
    <w:rsid w:val="008515E9"/>
    <w:rsid w:val="00871E92"/>
    <w:rsid w:val="008815AA"/>
    <w:rsid w:val="00885459"/>
    <w:rsid w:val="008D5872"/>
    <w:rsid w:val="008D5DCF"/>
    <w:rsid w:val="008D6164"/>
    <w:rsid w:val="008D74E2"/>
    <w:rsid w:val="008E5CA7"/>
    <w:rsid w:val="008F0FA9"/>
    <w:rsid w:val="008F35D6"/>
    <w:rsid w:val="008F3DAF"/>
    <w:rsid w:val="008F77F6"/>
    <w:rsid w:val="008F7B87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3367"/>
    <w:rsid w:val="00967C86"/>
    <w:rsid w:val="009704D2"/>
    <w:rsid w:val="009729FD"/>
    <w:rsid w:val="009748B1"/>
    <w:rsid w:val="00974C48"/>
    <w:rsid w:val="00974FD7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F279B"/>
    <w:rsid w:val="009F72EE"/>
    <w:rsid w:val="00A009F8"/>
    <w:rsid w:val="00A1346D"/>
    <w:rsid w:val="00A22D7C"/>
    <w:rsid w:val="00A26BBC"/>
    <w:rsid w:val="00A32E96"/>
    <w:rsid w:val="00A44472"/>
    <w:rsid w:val="00A445B0"/>
    <w:rsid w:val="00A51417"/>
    <w:rsid w:val="00A52552"/>
    <w:rsid w:val="00A6753F"/>
    <w:rsid w:val="00A67C88"/>
    <w:rsid w:val="00A76326"/>
    <w:rsid w:val="00AA1B8F"/>
    <w:rsid w:val="00AA393B"/>
    <w:rsid w:val="00AA51BE"/>
    <w:rsid w:val="00AA7217"/>
    <w:rsid w:val="00AB0910"/>
    <w:rsid w:val="00AB44B7"/>
    <w:rsid w:val="00AE7A6C"/>
    <w:rsid w:val="00AE7D40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7E84"/>
    <w:rsid w:val="00B71939"/>
    <w:rsid w:val="00B72393"/>
    <w:rsid w:val="00B92A2B"/>
    <w:rsid w:val="00B94ADB"/>
    <w:rsid w:val="00BA148D"/>
    <w:rsid w:val="00BA708D"/>
    <w:rsid w:val="00BB0768"/>
    <w:rsid w:val="00BB3611"/>
    <w:rsid w:val="00BD0352"/>
    <w:rsid w:val="00BD10A2"/>
    <w:rsid w:val="00C04699"/>
    <w:rsid w:val="00C063F5"/>
    <w:rsid w:val="00C13D3E"/>
    <w:rsid w:val="00C20639"/>
    <w:rsid w:val="00C22B18"/>
    <w:rsid w:val="00C2324C"/>
    <w:rsid w:val="00C443FE"/>
    <w:rsid w:val="00C44709"/>
    <w:rsid w:val="00C74E01"/>
    <w:rsid w:val="00C96494"/>
    <w:rsid w:val="00CA2253"/>
    <w:rsid w:val="00CA3B43"/>
    <w:rsid w:val="00CA7F04"/>
    <w:rsid w:val="00CB2C77"/>
    <w:rsid w:val="00CB70B3"/>
    <w:rsid w:val="00CC7C93"/>
    <w:rsid w:val="00CD3DC7"/>
    <w:rsid w:val="00CD57F8"/>
    <w:rsid w:val="00D02BB6"/>
    <w:rsid w:val="00D16A12"/>
    <w:rsid w:val="00D20535"/>
    <w:rsid w:val="00D27C56"/>
    <w:rsid w:val="00D328B5"/>
    <w:rsid w:val="00D4055F"/>
    <w:rsid w:val="00D408ED"/>
    <w:rsid w:val="00D47BB3"/>
    <w:rsid w:val="00D6111B"/>
    <w:rsid w:val="00D618BE"/>
    <w:rsid w:val="00D67873"/>
    <w:rsid w:val="00D73012"/>
    <w:rsid w:val="00D76B94"/>
    <w:rsid w:val="00D873F8"/>
    <w:rsid w:val="00D919B4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F7F67"/>
    <w:rsid w:val="00E05F1D"/>
    <w:rsid w:val="00E14275"/>
    <w:rsid w:val="00E15D16"/>
    <w:rsid w:val="00E251FE"/>
    <w:rsid w:val="00E52D50"/>
    <w:rsid w:val="00E558BA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310E"/>
    <w:rsid w:val="00EE1315"/>
    <w:rsid w:val="00EE429F"/>
    <w:rsid w:val="00EF57B1"/>
    <w:rsid w:val="00F13C34"/>
    <w:rsid w:val="00F16D97"/>
    <w:rsid w:val="00F24D60"/>
    <w:rsid w:val="00F2706B"/>
    <w:rsid w:val="00F27958"/>
    <w:rsid w:val="00F37215"/>
    <w:rsid w:val="00F4142E"/>
    <w:rsid w:val="00F61DF6"/>
    <w:rsid w:val="00F73DEF"/>
    <w:rsid w:val="00F825FF"/>
    <w:rsid w:val="00F96D4A"/>
    <w:rsid w:val="00FA0A9E"/>
    <w:rsid w:val="00FB5ECA"/>
    <w:rsid w:val="00FD093A"/>
    <w:rsid w:val="00FE6BB2"/>
    <w:rsid w:val="00FE7D1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1612492-C0E8-4D32-B3AC-739C1D44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E6755-117E-48F7-8EA8-1EA7B858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37</cp:revision>
  <cp:lastPrinted>2020-02-11T08:35:00Z</cp:lastPrinted>
  <dcterms:created xsi:type="dcterms:W3CDTF">2020-03-06T12:58:00Z</dcterms:created>
  <dcterms:modified xsi:type="dcterms:W3CDTF">2020-04-08T08:50:00Z</dcterms:modified>
</cp:coreProperties>
</file>