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470"/>
      </w:tblGrid>
      <w:tr w:rsidR="008F77F6" w:rsidRPr="00DE2BC0" w:rsidTr="0012186B">
        <w:trPr>
          <w:trHeight w:val="828"/>
        </w:trPr>
        <w:tc>
          <w:tcPr>
            <w:tcW w:w="7054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1F2206" w:rsidP="001779AF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F220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jmenování </w:t>
            </w:r>
            <w:r w:rsidR="007C131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2 </w:t>
            </w:r>
            <w:r w:rsidRPr="001F2206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členů Komise pro</w:t>
            </w:r>
            <w:r w:rsidR="001779AF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F000ED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problematiku</w:t>
            </w:r>
            <w:r w:rsidR="0012186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F000ED">
              <w:rPr>
                <w:rFonts w:ascii="Arial" w:hAnsi="Arial" w:cs="Arial"/>
                <w:b/>
                <w:color w:val="0070C0"/>
                <w:sz w:val="28"/>
                <w:szCs w:val="28"/>
              </w:rPr>
              <w:t>klimatu</w:t>
            </w:r>
          </w:p>
        </w:tc>
        <w:tc>
          <w:tcPr>
            <w:tcW w:w="247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7C1315" w:rsidP="00F000E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357</w:t>
            </w:r>
            <w:r w:rsidR="00B61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BC7FF3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0D32CF">
        <w:trPr>
          <w:trHeight w:val="6964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9A23F0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A23F0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000ED" w:rsidRDefault="00F000ED" w:rsidP="00F000ED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 pro problematiku klimatu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7E54">
              <w:rPr>
                <w:rFonts w:ascii="Arial" w:hAnsi="Arial" w:cs="Arial"/>
                <w:sz w:val="22"/>
                <w:szCs w:val="22"/>
              </w:rPr>
              <w:t xml:space="preserve">(dále jen „KPK“) </w:t>
            </w:r>
            <w:r w:rsidRPr="002D29EB">
              <w:rPr>
                <w:rFonts w:ascii="Arial" w:hAnsi="Arial" w:cs="Arial"/>
                <w:sz w:val="22"/>
                <w:szCs w:val="22"/>
              </w:rPr>
              <w:t>ustav</w:t>
            </w:r>
            <w:r>
              <w:rPr>
                <w:rFonts w:ascii="Arial" w:hAnsi="Arial" w:cs="Arial"/>
                <w:sz w:val="22"/>
                <w:szCs w:val="22"/>
              </w:rPr>
              <w:t>ila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 Rada pro výzkum, vývoj a inovace (dále jen „Rada“) </w:t>
            </w:r>
            <w:r>
              <w:rPr>
                <w:rFonts w:ascii="Arial" w:hAnsi="Arial" w:cs="Arial"/>
                <w:sz w:val="22"/>
                <w:szCs w:val="22"/>
              </w:rPr>
              <w:t xml:space="preserve">na svém 347. zasedání dne 28. června 2019 </w:t>
            </w:r>
            <w:r w:rsidRPr="002D29EB">
              <w:rPr>
                <w:rFonts w:ascii="Arial" w:hAnsi="Arial" w:cs="Arial"/>
                <w:sz w:val="22"/>
                <w:szCs w:val="22"/>
              </w:rPr>
              <w:t>jako svůj odborný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poradní </w:t>
            </w:r>
            <w:r>
              <w:rPr>
                <w:rFonts w:ascii="Arial" w:hAnsi="Arial" w:cs="Arial"/>
                <w:sz w:val="22"/>
                <w:szCs w:val="22"/>
              </w:rPr>
              <w:t>orgán podle § 35 odst. 7 písm. b</w:t>
            </w:r>
            <w:r w:rsidRPr="002D29EB">
              <w:rPr>
                <w:rFonts w:ascii="Arial" w:hAnsi="Arial" w:cs="Arial"/>
                <w:sz w:val="22"/>
                <w:szCs w:val="22"/>
              </w:rPr>
              <w:t>) zákona č. 130/2002 Sb., o 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2D29EB">
              <w:rPr>
                <w:rFonts w:ascii="Arial" w:hAnsi="Arial" w:cs="Arial"/>
                <w:sz w:val="22"/>
                <w:szCs w:val="22"/>
              </w:rPr>
              <w:t>ino</w:t>
            </w:r>
            <w:r>
              <w:rPr>
                <w:rFonts w:ascii="Arial" w:hAnsi="Arial" w:cs="Arial"/>
                <w:sz w:val="22"/>
                <w:szCs w:val="22"/>
              </w:rPr>
              <w:t>vací z veřejných prostředků a o </w:t>
            </w:r>
            <w:r w:rsidRPr="002D29EB">
              <w:rPr>
                <w:rFonts w:ascii="Arial" w:hAnsi="Arial" w:cs="Arial"/>
                <w:sz w:val="22"/>
                <w:szCs w:val="22"/>
              </w:rPr>
              <w:t>změně některých souvisejících zákonů (zákon o podpoře výzkumu, experim</w:t>
            </w:r>
            <w:r>
              <w:rPr>
                <w:rFonts w:ascii="Arial" w:hAnsi="Arial" w:cs="Arial"/>
                <w:sz w:val="22"/>
                <w:szCs w:val="22"/>
              </w:rPr>
              <w:t>entálního vývoje a inovací), ve 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znění </w:t>
            </w:r>
            <w:r>
              <w:rPr>
                <w:rFonts w:ascii="Arial" w:hAnsi="Arial" w:cs="Arial"/>
                <w:sz w:val="22"/>
                <w:szCs w:val="22"/>
              </w:rPr>
              <w:t xml:space="preserve">pozdějších předpisů. </w:t>
            </w:r>
          </w:p>
          <w:p w:rsidR="00F000ED" w:rsidRDefault="00F000ED" w:rsidP="00F000E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Členy odborných a </w:t>
            </w:r>
            <w:r w:rsidRPr="00CB5844">
              <w:rPr>
                <w:rFonts w:ascii="Arial" w:hAnsi="Arial" w:cs="Arial"/>
                <w:sz w:val="22"/>
                <w:szCs w:val="22"/>
              </w:rPr>
              <w:t xml:space="preserve">poradních orgánů na návrh Rady jmenuje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CB5844">
              <w:rPr>
                <w:rFonts w:ascii="Arial" w:hAnsi="Arial" w:cs="Arial"/>
                <w:sz w:val="22"/>
                <w:szCs w:val="22"/>
              </w:rPr>
              <w:t xml:space="preserve"> odvolává její předseda. </w:t>
            </w:r>
            <w:r>
              <w:rPr>
                <w:rFonts w:ascii="Arial" w:hAnsi="Arial" w:cs="Arial"/>
                <w:sz w:val="22"/>
                <w:szCs w:val="22"/>
              </w:rPr>
              <w:t>Funkční období je </w:t>
            </w:r>
            <w:r w:rsidRPr="00D25E70">
              <w:rPr>
                <w:rFonts w:ascii="Arial" w:hAnsi="Arial" w:cs="Arial"/>
                <w:sz w:val="22"/>
                <w:szCs w:val="22"/>
              </w:rPr>
              <w:t>čtyřleté</w:t>
            </w:r>
            <w:r>
              <w:rPr>
                <w:rFonts w:ascii="Arial" w:hAnsi="Arial" w:cs="Arial"/>
                <w:sz w:val="22"/>
                <w:szCs w:val="22"/>
              </w:rPr>
              <w:t xml:space="preserve"> s </w:t>
            </w:r>
            <w:r w:rsidRPr="006B6AB1">
              <w:rPr>
                <w:rFonts w:ascii="Arial" w:hAnsi="Arial" w:cs="Arial"/>
                <w:sz w:val="22"/>
                <w:szCs w:val="22"/>
              </w:rPr>
              <w:t>možností jmenování nejvýše na dvě období po sobě následující.</w:t>
            </w:r>
          </w:p>
          <w:p w:rsidR="00F000ED" w:rsidRPr="006E2EBC" w:rsidRDefault="00F000ED" w:rsidP="00F000E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2EBC">
              <w:rPr>
                <w:rFonts w:ascii="Arial" w:hAnsi="Arial" w:cs="Arial"/>
                <w:sz w:val="22"/>
                <w:szCs w:val="22"/>
              </w:rPr>
              <w:t xml:space="preserve">Smyslem Komise pro problematiku klimatu je získání 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nadrezortního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 xml:space="preserve"> odborného pohledu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E2EBC">
              <w:rPr>
                <w:rFonts w:ascii="Arial" w:hAnsi="Arial" w:cs="Arial"/>
                <w:sz w:val="22"/>
                <w:szCs w:val="22"/>
              </w:rPr>
              <w:t xml:space="preserve">složitou problematiku související se změnami klimatu. Tato komise se zřizuje za účelem přípravy odborných materiálů pro Radu pro výzkum, vývoj a inovace a následně pro vládu České republiky v oblastech klimatické adaptace a 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mitigace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000ED" w:rsidRPr="00F000ED" w:rsidRDefault="00F000ED" w:rsidP="00F000ED">
            <w:pPr>
              <w:spacing w:after="120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000ED" w:rsidRDefault="00F000ED" w:rsidP="00F000ED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 xml:space="preserve">Rada </w:t>
            </w:r>
            <w:r w:rsidR="007C1315">
              <w:rPr>
                <w:rFonts w:ascii="Arial" w:hAnsi="Arial" w:cs="Arial"/>
                <w:sz w:val="22"/>
                <w:szCs w:val="22"/>
              </w:rPr>
              <w:t xml:space="preserve">na svém 349. zasedání dne 27. září 2019 (bod A2) jmenovala </w:t>
            </w:r>
            <w:r w:rsidRPr="00940D4A">
              <w:rPr>
                <w:rFonts w:ascii="Arial" w:hAnsi="Arial" w:cs="Arial"/>
                <w:sz w:val="22"/>
                <w:szCs w:val="22"/>
              </w:rPr>
              <w:t xml:space="preserve">členy </w:t>
            </w:r>
            <w:r w:rsidR="007C1315">
              <w:rPr>
                <w:rFonts w:ascii="Arial" w:hAnsi="Arial" w:cs="Arial"/>
                <w:sz w:val="22"/>
                <w:szCs w:val="22"/>
              </w:rPr>
              <w:t>a předsedu (prof. </w:t>
            </w:r>
            <w:proofErr w:type="spellStart"/>
            <w:r w:rsidR="007C1315">
              <w:rPr>
                <w:rFonts w:ascii="Arial" w:hAnsi="Arial" w:cs="Arial"/>
                <w:sz w:val="22"/>
                <w:szCs w:val="22"/>
              </w:rPr>
              <w:t>Jungwirth</w:t>
            </w:r>
            <w:proofErr w:type="spellEnd"/>
            <w:r w:rsidR="007C1315">
              <w:rPr>
                <w:rFonts w:ascii="Arial" w:hAnsi="Arial" w:cs="Arial"/>
                <w:sz w:val="22"/>
                <w:szCs w:val="22"/>
              </w:rPr>
              <w:t xml:space="preserve">) KPK. </w:t>
            </w:r>
            <w:r w:rsidR="007C1315">
              <w:t xml:space="preserve"> </w:t>
            </w:r>
            <w:r w:rsidR="007C1315" w:rsidRPr="007C1315">
              <w:rPr>
                <w:rFonts w:ascii="Arial" w:hAnsi="Arial" w:cs="Arial"/>
                <w:sz w:val="22"/>
                <w:szCs w:val="22"/>
              </w:rPr>
              <w:t xml:space="preserve">Vzhledem k uplynutí funkčního období prof. </w:t>
            </w:r>
            <w:proofErr w:type="spellStart"/>
            <w:r w:rsidR="007C1315" w:rsidRPr="007C1315">
              <w:rPr>
                <w:rFonts w:ascii="Arial" w:hAnsi="Arial" w:cs="Arial"/>
                <w:sz w:val="22"/>
                <w:szCs w:val="22"/>
              </w:rPr>
              <w:t>Jungwirtha</w:t>
            </w:r>
            <w:proofErr w:type="spellEnd"/>
            <w:r w:rsidR="007C1315" w:rsidRPr="007C1315">
              <w:rPr>
                <w:rFonts w:ascii="Arial" w:hAnsi="Arial" w:cs="Arial"/>
                <w:sz w:val="22"/>
                <w:szCs w:val="22"/>
              </w:rPr>
              <w:t xml:space="preserve"> v Radě (konec roku 2019), skončil i v pozici předsedy KPK. Z tohoto důvodu </w:t>
            </w:r>
            <w:r w:rsidR="007C1315">
              <w:rPr>
                <w:rFonts w:ascii="Arial" w:hAnsi="Arial" w:cs="Arial"/>
                <w:sz w:val="22"/>
                <w:szCs w:val="22"/>
              </w:rPr>
              <w:t>byl jmenován novým předsedou KPK prof. Lata (354. zasedání Rady ze dne 28. února 2020).</w:t>
            </w:r>
          </w:p>
          <w:p w:rsidR="004B4AFF" w:rsidRDefault="007C1315" w:rsidP="00F000ED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Jedním </w:t>
            </w:r>
            <w:r w:rsidR="004B4AFF">
              <w:rPr>
                <w:rFonts w:ascii="Arial" w:hAnsi="Arial" w:cs="Arial"/>
                <w:sz w:val="22"/>
                <w:szCs w:val="22"/>
              </w:rPr>
              <w:t xml:space="preserve">z témat nově založené komise bylo i její doplnění o další členy pro oblasti - </w:t>
            </w:r>
            <w:r w:rsidR="004B4AFF">
              <w:t xml:space="preserve"> </w:t>
            </w:r>
            <w:r w:rsidR="004B4AFF">
              <w:rPr>
                <w:rFonts w:ascii="Arial" w:hAnsi="Arial" w:cs="Arial"/>
                <w:sz w:val="22"/>
                <w:szCs w:val="22"/>
              </w:rPr>
              <w:t xml:space="preserve">klimatologie, </w:t>
            </w:r>
            <w:r w:rsidR="004B4AFF" w:rsidRPr="004B4AFF">
              <w:rPr>
                <w:rFonts w:ascii="Arial" w:hAnsi="Arial" w:cs="Arial"/>
                <w:sz w:val="22"/>
                <w:szCs w:val="22"/>
              </w:rPr>
              <w:t>ekonomie nebo průmyslu a energetiky</w:t>
            </w:r>
            <w:r w:rsidR="004B4AF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00D95" w:rsidRPr="000D32CF" w:rsidRDefault="004B4AFF" w:rsidP="000D32CF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návaznosti na výše uvedené a doručení návrhu prezidenta Svazu průmyslu a dopravy ČR (čj. 14966/2020-UVCR, ze dne 22. dubna 2020), předseda KPK navrhuje Radě rozšířit členství v KPK o dva nové členy.</w:t>
            </w:r>
          </w:p>
        </w:tc>
      </w:tr>
      <w:tr w:rsidR="008F77F6" w:rsidRPr="00DE2BC0" w:rsidTr="00A547B4">
        <w:trPr>
          <w:trHeight w:val="1196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D8330B" w:rsidRDefault="00E15696" w:rsidP="00D8330B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D05DF">
              <w:rPr>
                <w:rFonts w:ascii="Arial" w:hAnsi="Arial" w:cs="Arial"/>
                <w:bCs/>
                <w:sz w:val="22"/>
                <w:szCs w:val="22"/>
              </w:rPr>
              <w:t>Informace k</w:t>
            </w:r>
            <w:r w:rsidR="008C1DC3">
              <w:rPr>
                <w:rFonts w:ascii="Arial" w:hAnsi="Arial" w:cs="Arial"/>
                <w:bCs/>
                <w:sz w:val="22"/>
                <w:szCs w:val="22"/>
              </w:rPr>
              <w:t> návrhu na jmenování členů</w:t>
            </w:r>
            <w:r w:rsidRPr="008D05DF">
              <w:rPr>
                <w:rFonts w:ascii="Arial" w:hAnsi="Arial" w:cs="Arial"/>
                <w:bCs/>
                <w:sz w:val="22"/>
                <w:szCs w:val="22"/>
              </w:rPr>
              <w:t xml:space="preserve"> K</w:t>
            </w:r>
            <w:r w:rsidR="00F000ED">
              <w:rPr>
                <w:rFonts w:ascii="Arial" w:hAnsi="Arial" w:cs="Arial"/>
                <w:bCs/>
                <w:sz w:val="22"/>
                <w:szCs w:val="22"/>
              </w:rPr>
              <w:t>omise pro problematiku klimatu</w:t>
            </w:r>
          </w:p>
          <w:p w:rsidR="008C1DC3" w:rsidRPr="00A547B4" w:rsidRDefault="008C1DC3" w:rsidP="00A547B4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Postup při volbách členů </w:t>
            </w:r>
            <w:r w:rsidR="00F000ED">
              <w:rPr>
                <w:rFonts w:ascii="Arial" w:hAnsi="Arial" w:cs="Arial"/>
                <w:bCs/>
                <w:sz w:val="22"/>
                <w:szCs w:val="22"/>
              </w:rPr>
              <w:t>Komise</w:t>
            </w:r>
            <w:r w:rsidR="0012186B">
              <w:rPr>
                <w:rFonts w:ascii="Arial" w:hAnsi="Arial" w:cs="Arial"/>
                <w:bCs/>
                <w:sz w:val="22"/>
                <w:szCs w:val="22"/>
              </w:rPr>
              <w:t xml:space="preserve"> pro problematiku klimatu</w:t>
            </w:r>
          </w:p>
        </w:tc>
      </w:tr>
    </w:tbl>
    <w:p w:rsidR="00F86D54" w:rsidRDefault="00AF44C6" w:rsidP="008F77F6">
      <w:bookmarkStart w:id="0" w:name="_GoBack"/>
      <w:bookmarkEnd w:id="0"/>
    </w:p>
    <w:sectPr w:rsidR="00F86D54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4C6" w:rsidRDefault="00AF44C6" w:rsidP="008F77F6">
      <w:r>
        <w:separator/>
      </w:r>
    </w:p>
  </w:endnote>
  <w:endnote w:type="continuationSeparator" w:id="0">
    <w:p w:rsidR="00AF44C6" w:rsidRDefault="00AF44C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4C6" w:rsidRDefault="00AF44C6" w:rsidP="008F77F6">
      <w:r>
        <w:separator/>
      </w:r>
    </w:p>
  </w:footnote>
  <w:footnote w:type="continuationSeparator" w:id="0">
    <w:p w:rsidR="00AF44C6" w:rsidRDefault="00AF44C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D724AFB" wp14:editId="74B33AC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ABB225A"/>
    <w:multiLevelType w:val="hybridMultilevel"/>
    <w:tmpl w:val="414EE0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57240"/>
    <w:rsid w:val="000607ED"/>
    <w:rsid w:val="00092833"/>
    <w:rsid w:val="00095B2C"/>
    <w:rsid w:val="000B4DE0"/>
    <w:rsid w:val="000B7D0E"/>
    <w:rsid w:val="000C2A69"/>
    <w:rsid w:val="000C4A33"/>
    <w:rsid w:val="000D32CF"/>
    <w:rsid w:val="000D6C28"/>
    <w:rsid w:val="000E58F0"/>
    <w:rsid w:val="000F224B"/>
    <w:rsid w:val="0011335A"/>
    <w:rsid w:val="00114213"/>
    <w:rsid w:val="00115DD5"/>
    <w:rsid w:val="0012186B"/>
    <w:rsid w:val="00127410"/>
    <w:rsid w:val="00141492"/>
    <w:rsid w:val="00145F9C"/>
    <w:rsid w:val="00154AA2"/>
    <w:rsid w:val="00170349"/>
    <w:rsid w:val="001779AF"/>
    <w:rsid w:val="001829AF"/>
    <w:rsid w:val="00194EDE"/>
    <w:rsid w:val="001A1063"/>
    <w:rsid w:val="001B37B9"/>
    <w:rsid w:val="001D15F9"/>
    <w:rsid w:val="001D30B6"/>
    <w:rsid w:val="001F2206"/>
    <w:rsid w:val="002010DA"/>
    <w:rsid w:val="0020280B"/>
    <w:rsid w:val="00206877"/>
    <w:rsid w:val="00237006"/>
    <w:rsid w:val="002A18DA"/>
    <w:rsid w:val="002B4C9D"/>
    <w:rsid w:val="002C053B"/>
    <w:rsid w:val="002F01DD"/>
    <w:rsid w:val="002F47AA"/>
    <w:rsid w:val="0031020D"/>
    <w:rsid w:val="003136A5"/>
    <w:rsid w:val="00321779"/>
    <w:rsid w:val="00340B79"/>
    <w:rsid w:val="003456BF"/>
    <w:rsid w:val="00360293"/>
    <w:rsid w:val="00370DCF"/>
    <w:rsid w:val="00376D0F"/>
    <w:rsid w:val="00386CBE"/>
    <w:rsid w:val="00387B05"/>
    <w:rsid w:val="003B1822"/>
    <w:rsid w:val="003C1580"/>
    <w:rsid w:val="003C6480"/>
    <w:rsid w:val="003D19B3"/>
    <w:rsid w:val="004064D0"/>
    <w:rsid w:val="0044262F"/>
    <w:rsid w:val="00461A40"/>
    <w:rsid w:val="00462409"/>
    <w:rsid w:val="00486230"/>
    <w:rsid w:val="00491E40"/>
    <w:rsid w:val="00494A1F"/>
    <w:rsid w:val="00495E87"/>
    <w:rsid w:val="004A02E7"/>
    <w:rsid w:val="004B4AFF"/>
    <w:rsid w:val="004C61D4"/>
    <w:rsid w:val="004D6A37"/>
    <w:rsid w:val="00516F19"/>
    <w:rsid w:val="005210B0"/>
    <w:rsid w:val="00533D24"/>
    <w:rsid w:val="0054642D"/>
    <w:rsid w:val="00553E0C"/>
    <w:rsid w:val="00555FF5"/>
    <w:rsid w:val="0055683A"/>
    <w:rsid w:val="00560239"/>
    <w:rsid w:val="005655FC"/>
    <w:rsid w:val="00582B31"/>
    <w:rsid w:val="005A0EC4"/>
    <w:rsid w:val="005A426C"/>
    <w:rsid w:val="005C3D6E"/>
    <w:rsid w:val="005C49F7"/>
    <w:rsid w:val="005D0500"/>
    <w:rsid w:val="006073EE"/>
    <w:rsid w:val="00607DD4"/>
    <w:rsid w:val="00624B53"/>
    <w:rsid w:val="00634307"/>
    <w:rsid w:val="00641565"/>
    <w:rsid w:val="00646D8B"/>
    <w:rsid w:val="00660AAF"/>
    <w:rsid w:val="00667CA5"/>
    <w:rsid w:val="00681D93"/>
    <w:rsid w:val="006C292C"/>
    <w:rsid w:val="006C4FEA"/>
    <w:rsid w:val="006E7243"/>
    <w:rsid w:val="007039F9"/>
    <w:rsid w:val="007077D8"/>
    <w:rsid w:val="00713180"/>
    <w:rsid w:val="00730876"/>
    <w:rsid w:val="00731B10"/>
    <w:rsid w:val="00734132"/>
    <w:rsid w:val="00741931"/>
    <w:rsid w:val="007525B3"/>
    <w:rsid w:val="007B56E5"/>
    <w:rsid w:val="007C1315"/>
    <w:rsid w:val="007C3DC0"/>
    <w:rsid w:val="007F6B77"/>
    <w:rsid w:val="00810AA0"/>
    <w:rsid w:val="00821E36"/>
    <w:rsid w:val="00830F0B"/>
    <w:rsid w:val="008323B1"/>
    <w:rsid w:val="00840DF6"/>
    <w:rsid w:val="008639A4"/>
    <w:rsid w:val="008642EB"/>
    <w:rsid w:val="008B6198"/>
    <w:rsid w:val="008C1DC3"/>
    <w:rsid w:val="008C3283"/>
    <w:rsid w:val="008C7F2E"/>
    <w:rsid w:val="008D05DF"/>
    <w:rsid w:val="008E3794"/>
    <w:rsid w:val="008F35D6"/>
    <w:rsid w:val="008F77F6"/>
    <w:rsid w:val="00900D95"/>
    <w:rsid w:val="00925EA0"/>
    <w:rsid w:val="00944A47"/>
    <w:rsid w:val="009704D2"/>
    <w:rsid w:val="009870E8"/>
    <w:rsid w:val="00996128"/>
    <w:rsid w:val="00996672"/>
    <w:rsid w:val="009A01BD"/>
    <w:rsid w:val="009A23F0"/>
    <w:rsid w:val="009B0FF5"/>
    <w:rsid w:val="009B3AB0"/>
    <w:rsid w:val="009B5CB9"/>
    <w:rsid w:val="00A15CC1"/>
    <w:rsid w:val="00A21F6C"/>
    <w:rsid w:val="00A425AE"/>
    <w:rsid w:val="00A51417"/>
    <w:rsid w:val="00A51D40"/>
    <w:rsid w:val="00A547B4"/>
    <w:rsid w:val="00A549F1"/>
    <w:rsid w:val="00A60A40"/>
    <w:rsid w:val="00A96B82"/>
    <w:rsid w:val="00AA1B8F"/>
    <w:rsid w:val="00AA51BE"/>
    <w:rsid w:val="00AA7217"/>
    <w:rsid w:val="00AB6973"/>
    <w:rsid w:val="00AD58A8"/>
    <w:rsid w:val="00AE7D40"/>
    <w:rsid w:val="00AF44C6"/>
    <w:rsid w:val="00B25016"/>
    <w:rsid w:val="00B437E0"/>
    <w:rsid w:val="00B476E7"/>
    <w:rsid w:val="00B61BBD"/>
    <w:rsid w:val="00B65289"/>
    <w:rsid w:val="00BA148D"/>
    <w:rsid w:val="00BA54FD"/>
    <w:rsid w:val="00BB0768"/>
    <w:rsid w:val="00BC7FF3"/>
    <w:rsid w:val="00C032A4"/>
    <w:rsid w:val="00C20639"/>
    <w:rsid w:val="00C701F8"/>
    <w:rsid w:val="00C85674"/>
    <w:rsid w:val="00C875E6"/>
    <w:rsid w:val="00CB72B3"/>
    <w:rsid w:val="00CE1396"/>
    <w:rsid w:val="00CE22B7"/>
    <w:rsid w:val="00CE35F0"/>
    <w:rsid w:val="00CE456E"/>
    <w:rsid w:val="00CE50C0"/>
    <w:rsid w:val="00CF1D9F"/>
    <w:rsid w:val="00D10E9A"/>
    <w:rsid w:val="00D13C18"/>
    <w:rsid w:val="00D27C56"/>
    <w:rsid w:val="00D35DDA"/>
    <w:rsid w:val="00D521E1"/>
    <w:rsid w:val="00D52F85"/>
    <w:rsid w:val="00D74443"/>
    <w:rsid w:val="00D8330B"/>
    <w:rsid w:val="00D96DE7"/>
    <w:rsid w:val="00DB3C64"/>
    <w:rsid w:val="00DC5FE9"/>
    <w:rsid w:val="00DD4FF7"/>
    <w:rsid w:val="00E013C8"/>
    <w:rsid w:val="00E0498D"/>
    <w:rsid w:val="00E15696"/>
    <w:rsid w:val="00E358C8"/>
    <w:rsid w:val="00E52D50"/>
    <w:rsid w:val="00E84184"/>
    <w:rsid w:val="00E86469"/>
    <w:rsid w:val="00EA63D9"/>
    <w:rsid w:val="00EC0DB4"/>
    <w:rsid w:val="00EC70A1"/>
    <w:rsid w:val="00EF3114"/>
    <w:rsid w:val="00F000ED"/>
    <w:rsid w:val="00F061B1"/>
    <w:rsid w:val="00F24D60"/>
    <w:rsid w:val="00F313A7"/>
    <w:rsid w:val="00F37E54"/>
    <w:rsid w:val="00F52322"/>
    <w:rsid w:val="00F5508B"/>
    <w:rsid w:val="00F81EBC"/>
    <w:rsid w:val="00F848B5"/>
    <w:rsid w:val="00F94495"/>
    <w:rsid w:val="00FA1DE0"/>
    <w:rsid w:val="00FD0BAB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E23F7-68E1-4F11-85EA-DC30AE0AC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39</cp:revision>
  <cp:lastPrinted>2018-06-25T10:16:00Z</cp:lastPrinted>
  <dcterms:created xsi:type="dcterms:W3CDTF">2018-06-22T11:35:00Z</dcterms:created>
  <dcterms:modified xsi:type="dcterms:W3CDTF">2020-06-03T15:52:00Z</dcterms:modified>
</cp:coreProperties>
</file>