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89" w:rsidRDefault="009D7F89" w:rsidP="009D7F89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sz w:val="24"/>
          <w:szCs w:val="24"/>
        </w:rPr>
        <w:t>I.</w:t>
      </w:r>
    </w:p>
    <w:p w:rsidR="009D7F89" w:rsidRDefault="009D7F89" w:rsidP="009D7F8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 á v r h</w:t>
      </w:r>
    </w:p>
    <w:p w:rsidR="009D7F89" w:rsidRDefault="009D7F89" w:rsidP="009D7F8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9D7F89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 S N E S E N Í</w:t>
      </w:r>
    </w:p>
    <w:p w:rsidR="009D7F89" w:rsidRDefault="009D7F89" w:rsidP="009D7F89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VLÁDY ČESKÉ REPUBLIKY</w:t>
      </w:r>
    </w:p>
    <w:p w:rsidR="009D7F89" w:rsidRDefault="009D7F89" w:rsidP="009D7F89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ze dne ……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….. č.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…………</w:t>
      </w:r>
    </w:p>
    <w:p w:rsidR="009D7F89" w:rsidRDefault="009D7F89" w:rsidP="009D7F89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k návrhu </w:t>
      </w:r>
      <w:r w:rsidRPr="009D7F89">
        <w:rPr>
          <w:rFonts w:ascii="Times New Roman" w:hAnsi="Times New Roman" w:cs="Times New Roman"/>
          <w:sz w:val="24"/>
          <w:szCs w:val="24"/>
        </w:rPr>
        <w:t xml:space="preserve">zákona, kterým se mění zákon č. 106/1999 Sb., </w:t>
      </w:r>
      <w:r w:rsidRPr="009D7F89">
        <w:rPr>
          <w:rFonts w:ascii="Times New Roman" w:hAnsi="Times New Roman" w:cs="Times New Roman"/>
          <w:bCs/>
          <w:sz w:val="24"/>
          <w:szCs w:val="24"/>
        </w:rPr>
        <w:t xml:space="preserve">o svobodném přístupu </w:t>
      </w:r>
      <w:r w:rsidRPr="009D7F89">
        <w:rPr>
          <w:rFonts w:ascii="Times New Roman" w:hAnsi="Times New Roman" w:cs="Times New Roman"/>
          <w:bCs/>
          <w:sz w:val="24"/>
          <w:szCs w:val="24"/>
        </w:rPr>
        <w:br/>
        <w:t xml:space="preserve">k informacím, ve znění pozdějších předpisů, zákon č. 123/1998 Sb., o právu na informace </w:t>
      </w:r>
      <w:r w:rsidRPr="009D7F89">
        <w:rPr>
          <w:rFonts w:ascii="Times New Roman" w:hAnsi="Times New Roman" w:cs="Times New Roman"/>
          <w:bCs/>
          <w:sz w:val="24"/>
          <w:szCs w:val="24"/>
        </w:rPr>
        <w:br/>
        <w:t>o životním prostředí, ve znění pozdějších předpisů</w:t>
      </w:r>
      <w:r w:rsidR="00925A84">
        <w:rPr>
          <w:rFonts w:ascii="Times New Roman" w:hAnsi="Times New Roman" w:cs="Times New Roman"/>
          <w:bCs/>
          <w:sz w:val="24"/>
          <w:szCs w:val="24"/>
        </w:rPr>
        <w:t>,</w:t>
      </w:r>
      <w:r w:rsidRPr="009D7F89">
        <w:rPr>
          <w:rFonts w:ascii="Times New Roman" w:hAnsi="Times New Roman" w:cs="Times New Roman"/>
          <w:bCs/>
          <w:sz w:val="24"/>
          <w:szCs w:val="24"/>
        </w:rPr>
        <w:t xml:space="preserve"> a zákon č. 130/2002 Sb., </w:t>
      </w:r>
      <w:r w:rsidRPr="009D7F89">
        <w:rPr>
          <w:rFonts w:ascii="Times New Roman" w:hAnsi="Times New Roman" w:cs="Times New Roman"/>
          <w:sz w:val="24"/>
          <w:szCs w:val="24"/>
        </w:rPr>
        <w:t>o podpoře v</w:t>
      </w:r>
      <w:r w:rsidR="00925A84">
        <w:rPr>
          <w:rFonts w:ascii="Times New Roman" w:hAnsi="Times New Roman" w:cs="Times New Roman"/>
          <w:sz w:val="24"/>
          <w:szCs w:val="24"/>
        </w:rPr>
        <w:t>ýzkumu, experimentálního vývoje</w:t>
      </w:r>
      <w:r w:rsidRPr="009D7F89">
        <w:rPr>
          <w:rFonts w:ascii="Times New Roman" w:hAnsi="Times New Roman" w:cs="Times New Roman"/>
          <w:sz w:val="24"/>
          <w:szCs w:val="24"/>
        </w:rPr>
        <w:t xml:space="preserve"> a inovací z veřejných prostředků a o změně některých souvisejících zákonů (zákon o podpoře výzkumu, experimentálního vývoje a inovací), </w:t>
      </w:r>
      <w:r>
        <w:rPr>
          <w:rFonts w:ascii="Times New Roman" w:hAnsi="Times New Roman" w:cs="Times New Roman"/>
          <w:sz w:val="24"/>
          <w:szCs w:val="24"/>
        </w:rPr>
        <w:br/>
      </w:r>
      <w:r w:rsidRPr="009D7F89">
        <w:rPr>
          <w:rFonts w:ascii="Times New Roman" w:hAnsi="Times New Roman" w:cs="Times New Roman"/>
          <w:sz w:val="24"/>
          <w:szCs w:val="24"/>
        </w:rPr>
        <w:t>ve znění pozdějších předpisů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0CF" w:rsidRPr="009D7F89" w:rsidRDefault="008060CF" w:rsidP="00806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Vláda</w:t>
      </w: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8060C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 c h v a l u j e</w:t>
      </w:r>
    </w:p>
    <w:p w:rsidR="009D7F89" w:rsidRDefault="009D7F89" w:rsidP="008060CF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D7F89" w:rsidRPr="008060CF" w:rsidRDefault="009D7F89" w:rsidP="00806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návrh zákona, </w:t>
      </w:r>
      <w:r w:rsidR="008060CF" w:rsidRPr="009D7F89">
        <w:rPr>
          <w:rFonts w:ascii="Times New Roman" w:hAnsi="Times New Roman" w:cs="Times New Roman"/>
          <w:sz w:val="24"/>
          <w:szCs w:val="24"/>
        </w:rPr>
        <w:t xml:space="preserve">kterým se mění zákon č. 106/1999 Sb., </w:t>
      </w:r>
      <w:r w:rsidR="008060CF" w:rsidRPr="009D7F89">
        <w:rPr>
          <w:rFonts w:ascii="Times New Roman" w:hAnsi="Times New Roman" w:cs="Times New Roman"/>
          <w:bCs/>
          <w:sz w:val="24"/>
          <w:szCs w:val="24"/>
        </w:rPr>
        <w:t xml:space="preserve">o svobodném přístupu </w:t>
      </w:r>
      <w:r w:rsidR="008060CF" w:rsidRPr="009D7F89">
        <w:rPr>
          <w:rFonts w:ascii="Times New Roman" w:hAnsi="Times New Roman" w:cs="Times New Roman"/>
          <w:bCs/>
          <w:sz w:val="24"/>
          <w:szCs w:val="24"/>
        </w:rPr>
        <w:br/>
        <w:t xml:space="preserve">k informacím, ve znění pozdějších předpisů, zákon č. 123/1998 Sb., o právu na informace </w:t>
      </w:r>
      <w:r w:rsidR="008060CF" w:rsidRPr="009D7F89">
        <w:rPr>
          <w:rFonts w:ascii="Times New Roman" w:hAnsi="Times New Roman" w:cs="Times New Roman"/>
          <w:bCs/>
          <w:sz w:val="24"/>
          <w:szCs w:val="24"/>
        </w:rPr>
        <w:br/>
        <w:t>o životním prostředí, ve znění pozdějších předpisů</w:t>
      </w:r>
      <w:r w:rsidR="00925A84">
        <w:rPr>
          <w:rFonts w:ascii="Times New Roman" w:hAnsi="Times New Roman" w:cs="Times New Roman"/>
          <w:bCs/>
          <w:sz w:val="24"/>
          <w:szCs w:val="24"/>
        </w:rPr>
        <w:t>,</w:t>
      </w:r>
      <w:r w:rsidR="008060CF" w:rsidRPr="009D7F89">
        <w:rPr>
          <w:rFonts w:ascii="Times New Roman" w:hAnsi="Times New Roman" w:cs="Times New Roman"/>
          <w:bCs/>
          <w:sz w:val="24"/>
          <w:szCs w:val="24"/>
        </w:rPr>
        <w:t xml:space="preserve"> a zákon č. 130/2002 Sb., </w:t>
      </w:r>
      <w:r w:rsidR="008060CF" w:rsidRPr="009D7F89">
        <w:rPr>
          <w:rFonts w:ascii="Times New Roman" w:hAnsi="Times New Roman" w:cs="Times New Roman"/>
          <w:sz w:val="24"/>
          <w:szCs w:val="24"/>
        </w:rPr>
        <w:t>o podpoře v</w:t>
      </w:r>
      <w:r w:rsidR="00925A84">
        <w:rPr>
          <w:rFonts w:ascii="Times New Roman" w:hAnsi="Times New Roman" w:cs="Times New Roman"/>
          <w:sz w:val="24"/>
          <w:szCs w:val="24"/>
        </w:rPr>
        <w:t>ýzkumu, experimentálního vývoje</w:t>
      </w:r>
      <w:r w:rsidR="008060CF" w:rsidRPr="009D7F89">
        <w:rPr>
          <w:rFonts w:ascii="Times New Roman" w:hAnsi="Times New Roman" w:cs="Times New Roman"/>
          <w:sz w:val="24"/>
          <w:szCs w:val="24"/>
        </w:rPr>
        <w:t xml:space="preserve"> a inovací z veřejných prostředků a o změně některých souvisejících zákonů (zákon o podpoře výzkumu, experimentálního vývoje a inovací), </w:t>
      </w:r>
      <w:r w:rsidR="008060CF">
        <w:rPr>
          <w:rFonts w:ascii="Times New Roman" w:hAnsi="Times New Roman" w:cs="Times New Roman"/>
          <w:sz w:val="24"/>
          <w:szCs w:val="24"/>
        </w:rPr>
        <w:br/>
      </w:r>
      <w:r w:rsidR="008060CF" w:rsidRPr="009D7F89">
        <w:rPr>
          <w:rFonts w:ascii="Times New Roman" w:hAnsi="Times New Roman" w:cs="Times New Roman"/>
          <w:sz w:val="24"/>
          <w:szCs w:val="24"/>
        </w:rPr>
        <w:t>ve znění pozdějších předpisů</w:t>
      </w:r>
      <w:r>
        <w:rPr>
          <w:rFonts w:ascii="TimesNewRomanPSMT" w:hAnsi="TimesNewRomanPSMT" w:cs="TimesNewRomanPSMT"/>
          <w:sz w:val="24"/>
          <w:szCs w:val="24"/>
        </w:rPr>
        <w:t>, s úpravami podle stanoviska Legislativní rady vlády a podle připomínek vlády;</w:t>
      </w: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8060C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u k l á d á</w:t>
      </w:r>
    </w:p>
    <w:p w:rsidR="009D7F89" w:rsidRDefault="009D7F89" w:rsidP="008060CF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místopředsedovi vlády a ministru vnitra vypracovat konečné znění vládního návrhu zákona podle bodu I tohoto usnesení a předložit je předsedovi vlády k podpisu;</w:t>
      </w: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8060C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 o v ě ř u j e</w:t>
      </w:r>
    </w:p>
    <w:p w:rsidR="009D7F89" w:rsidRDefault="009D7F89" w:rsidP="008060CF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D7F89" w:rsidRDefault="009D7F89" w:rsidP="008060C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sz w:val="24"/>
          <w:szCs w:val="24"/>
        </w:rPr>
        <w:tab/>
        <w:t>předsedu vlády předložit vládní návrh zákona podle bodu I a II tohoto usnesení předsedovi Poslanecké sněmovny Parlamentu České republiky k dalšímu projednání</w:t>
      </w:r>
      <w:r w:rsidR="00925A84">
        <w:rPr>
          <w:rFonts w:ascii="TimesNewRomanPSMT" w:hAnsi="TimesNewRomanPSMT" w:cs="TimesNewRomanPSMT"/>
          <w:sz w:val="24"/>
          <w:szCs w:val="24"/>
        </w:rPr>
        <w:t xml:space="preserve"> s</w:t>
      </w:r>
      <w:r w:rsidR="00E93E09">
        <w:rPr>
          <w:rFonts w:ascii="TimesNewRomanPSMT" w:hAnsi="TimesNewRomanPSMT" w:cs="TimesNewRomanPSMT"/>
          <w:sz w:val="24"/>
          <w:szCs w:val="24"/>
        </w:rPr>
        <w:t> </w:t>
      </w:r>
      <w:r w:rsidR="00925A84" w:rsidRPr="00925A84">
        <w:rPr>
          <w:rFonts w:ascii="TimesNewRomanPSMT" w:hAnsi="TimesNewRomanPSMT" w:cs="TimesNewRomanPSMT"/>
          <w:sz w:val="24"/>
          <w:szCs w:val="24"/>
        </w:rPr>
        <w:t>upozorněním, že se tento vládní návrh zákona týká členství České republiky v</w:t>
      </w:r>
      <w:r w:rsidR="00925A84">
        <w:rPr>
          <w:rFonts w:ascii="TimesNewRomanPSMT" w:hAnsi="TimesNewRomanPSMT" w:cs="TimesNewRomanPSMT"/>
          <w:sz w:val="24"/>
          <w:szCs w:val="24"/>
        </w:rPr>
        <w:t> </w:t>
      </w:r>
      <w:r w:rsidR="00925A84" w:rsidRPr="00925A84">
        <w:rPr>
          <w:rFonts w:ascii="TimesNewRomanPSMT" w:hAnsi="TimesNewRomanPSMT" w:cs="TimesNewRomanPSMT"/>
          <w:sz w:val="24"/>
          <w:szCs w:val="24"/>
        </w:rPr>
        <w:t>Evropské unii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9D7F89" w:rsidRDefault="009D7F89" w:rsidP="008060C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</w:t>
      </w:r>
      <w:r>
        <w:rPr>
          <w:rFonts w:ascii="TimesNewRomanPSMT" w:hAnsi="TimesNewRomanPSMT" w:cs="TimesNewRomanPSMT"/>
          <w:sz w:val="24"/>
          <w:szCs w:val="24"/>
        </w:rPr>
        <w:tab/>
        <w:t>1. místopředsedu vlády a ministra vnitra odůvodnit vládní návrh záko</w:t>
      </w:r>
      <w:r w:rsidR="00077580">
        <w:rPr>
          <w:rFonts w:ascii="TimesNewRomanPSMT" w:hAnsi="TimesNewRomanPSMT" w:cs="TimesNewRomanPSMT"/>
          <w:sz w:val="24"/>
          <w:szCs w:val="24"/>
        </w:rPr>
        <w:t>na v Parlamentu České republiky;</w:t>
      </w:r>
    </w:p>
    <w:p w:rsidR="009D7F89" w:rsidRDefault="009D7F89" w:rsidP="008060C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rPr>
          <w:rFonts w:ascii="TimesNewRomanPSMT" w:hAnsi="TimesNewRomanPSMT" w:cs="TimesNewRomanPSMT"/>
          <w:sz w:val="24"/>
          <w:szCs w:val="24"/>
        </w:rPr>
      </w:pPr>
    </w:p>
    <w:p w:rsidR="009D7F89" w:rsidRDefault="009D7F89" w:rsidP="008060C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z m o c ň u j e</w:t>
      </w:r>
    </w:p>
    <w:p w:rsidR="009D7F89" w:rsidRDefault="009D7F89" w:rsidP="008060CF">
      <w:pPr>
        <w:pStyle w:val="Odstavecseseznamem"/>
        <w:autoSpaceDE w:val="0"/>
        <w:autoSpaceDN w:val="0"/>
        <w:adjustRightInd w:val="0"/>
        <w:spacing w:after="0" w:line="240" w:lineRule="auto"/>
        <w:ind w:left="709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D7F89" w:rsidRDefault="009D7F89" w:rsidP="008060CF">
      <w:pPr>
        <w:tabs>
          <w:tab w:val="left" w:pos="720"/>
          <w:tab w:val="left" w:pos="1440"/>
        </w:tabs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předsedu vlády, aby na základě odůvodněné žádosti 1. místopředsedy vlády a ministra vnitra pověřil plněním úkolu podle bodu III. 2 tohoto usnesení jiného člena vlády.</w:t>
      </w:r>
    </w:p>
    <w:p w:rsidR="00B97F0F" w:rsidRDefault="00B97F0F" w:rsidP="008060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u w:val="single"/>
        </w:rPr>
      </w:pPr>
    </w:p>
    <w:p w:rsidR="009D7F89" w:rsidRDefault="009D7F89" w:rsidP="008060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u w:val="single"/>
        </w:rPr>
      </w:pPr>
      <w:r>
        <w:rPr>
          <w:rFonts w:ascii="TimesNewRomanPSMT" w:hAnsi="TimesNewRomanPSMT" w:cs="TimesNewRomanPSMT"/>
          <w:sz w:val="24"/>
          <w:szCs w:val="24"/>
          <w:u w:val="single"/>
        </w:rPr>
        <w:t>Provedou:</w:t>
      </w:r>
    </w:p>
    <w:p w:rsidR="009D7F89" w:rsidRDefault="009D7F89" w:rsidP="008060CF"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předseda vlády</w:t>
      </w:r>
    </w:p>
    <w:p w:rsidR="009D7F89" w:rsidRDefault="009D7F89" w:rsidP="008060CF">
      <w:pPr>
        <w:spacing w:line="240" w:lineRule="auto"/>
      </w:pPr>
      <w:r>
        <w:rPr>
          <w:rFonts w:ascii="TimesNewRomanPSMT" w:hAnsi="TimesNewRomanPSMT" w:cs="TimesNewRomanPSMT"/>
          <w:sz w:val="24"/>
          <w:szCs w:val="24"/>
        </w:rPr>
        <w:t>1. místopředseda vlády a ministr vnitra</w:t>
      </w:r>
    </w:p>
    <w:sectPr w:rsidR="009D7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B15"/>
    <w:multiLevelType w:val="hybridMultilevel"/>
    <w:tmpl w:val="F0AA4B38"/>
    <w:lvl w:ilvl="0" w:tplc="EC2E59F2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6B"/>
    <w:rsid w:val="00077580"/>
    <w:rsid w:val="008060CF"/>
    <w:rsid w:val="00916F52"/>
    <w:rsid w:val="00925A84"/>
    <w:rsid w:val="009D7F89"/>
    <w:rsid w:val="00B97F0F"/>
    <w:rsid w:val="00E453FD"/>
    <w:rsid w:val="00E93E09"/>
    <w:rsid w:val="00E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7F8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7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7F8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7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JUNKOVÁ Martina, JUDr.</dc:creator>
  <cp:lastModifiedBy>Nováková Marta</cp:lastModifiedBy>
  <cp:revision>2</cp:revision>
  <dcterms:created xsi:type="dcterms:W3CDTF">2020-08-20T07:08:00Z</dcterms:created>
  <dcterms:modified xsi:type="dcterms:W3CDTF">2020-08-20T07:08:00Z</dcterms:modified>
</cp:coreProperties>
</file>