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5E" w:rsidRPr="003B64B5" w:rsidRDefault="009F3D5E" w:rsidP="00441049">
      <w:pPr>
        <w:spacing w:after="0"/>
        <w:jc w:val="center"/>
        <w:rPr>
          <w:rFonts w:ascii="Arial" w:hAnsi="Arial" w:cs="Arial"/>
          <w:b/>
        </w:rPr>
      </w:pPr>
    </w:p>
    <w:p w:rsidR="00441049" w:rsidRPr="003B64B5" w:rsidRDefault="00441049" w:rsidP="00441049">
      <w:pPr>
        <w:pBdr>
          <w:bottom w:val="single" w:sz="12" w:space="1" w:color="auto"/>
        </w:pBdr>
        <w:spacing w:after="0"/>
        <w:jc w:val="center"/>
        <w:rPr>
          <w:rFonts w:ascii="Arial" w:hAnsi="Arial" w:cs="Arial"/>
          <w:b/>
          <w:color w:val="4F81BD" w:themeColor="accent1"/>
          <w:sz w:val="28"/>
          <w:szCs w:val="28"/>
        </w:rPr>
      </w:pPr>
      <w:r w:rsidRPr="003B64B5">
        <w:rPr>
          <w:rFonts w:ascii="Arial" w:hAnsi="Arial" w:cs="Arial"/>
          <w:b/>
          <w:color w:val="4F81BD" w:themeColor="accent1"/>
          <w:sz w:val="28"/>
          <w:szCs w:val="28"/>
        </w:rPr>
        <w:t xml:space="preserve">Doporučení pro poskytovatele podpory </w:t>
      </w:r>
      <w:proofErr w:type="spellStart"/>
      <w:r w:rsidRPr="003B64B5">
        <w:rPr>
          <w:rFonts w:ascii="Arial" w:hAnsi="Arial" w:cs="Arial"/>
          <w:b/>
          <w:color w:val="4F81BD" w:themeColor="accent1"/>
          <w:sz w:val="28"/>
          <w:szCs w:val="28"/>
        </w:rPr>
        <w:t>VaVaI</w:t>
      </w:r>
      <w:proofErr w:type="spellEnd"/>
    </w:p>
    <w:p w:rsidR="00441049" w:rsidRPr="003B64B5" w:rsidRDefault="00441049" w:rsidP="00441049">
      <w:pPr>
        <w:pBdr>
          <w:bottom w:val="single" w:sz="12" w:space="1" w:color="auto"/>
        </w:pBdr>
        <w:jc w:val="center"/>
        <w:rPr>
          <w:rFonts w:ascii="Arial" w:hAnsi="Arial" w:cs="Arial"/>
          <w:b/>
          <w:color w:val="4F81BD" w:themeColor="accent1"/>
          <w:sz w:val="28"/>
          <w:szCs w:val="28"/>
        </w:rPr>
      </w:pPr>
      <w:r w:rsidRPr="003B64B5">
        <w:rPr>
          <w:rFonts w:ascii="Arial" w:hAnsi="Arial" w:cs="Arial"/>
          <w:b/>
          <w:color w:val="4F81BD" w:themeColor="accent1"/>
          <w:sz w:val="28"/>
          <w:szCs w:val="28"/>
        </w:rPr>
        <w:t xml:space="preserve"> k řešení pracovních podmínek v oblasti výzkumu </w:t>
      </w:r>
    </w:p>
    <w:p w:rsidR="00441049" w:rsidRPr="003B64B5" w:rsidRDefault="00441049" w:rsidP="003B64B5">
      <w:pPr>
        <w:jc w:val="center"/>
        <w:rPr>
          <w:rFonts w:ascii="Arial" w:hAnsi="Arial" w:cs="Arial"/>
          <w:bCs/>
          <w:i/>
          <w:iCs/>
        </w:rPr>
      </w:pPr>
      <w:r w:rsidRPr="003B64B5">
        <w:rPr>
          <w:rFonts w:ascii="Arial" w:hAnsi="Arial" w:cs="Arial"/>
          <w:bCs/>
          <w:i/>
          <w:iCs/>
        </w:rPr>
        <w:t>Genderová rovnost ve výzkumu a vývoji - příručka pro poskytovatele.</w:t>
      </w:r>
    </w:p>
    <w:p w:rsidR="00441049" w:rsidRPr="003B64B5" w:rsidRDefault="00441049" w:rsidP="00441049">
      <w:pPr>
        <w:jc w:val="both"/>
        <w:rPr>
          <w:rFonts w:ascii="Arial" w:eastAsia="Times New Roman" w:hAnsi="Arial" w:cs="Arial"/>
        </w:rPr>
      </w:pPr>
      <w:r w:rsidRPr="003B64B5">
        <w:rPr>
          <w:rFonts w:ascii="Arial" w:eastAsia="Times New Roman" w:hAnsi="Arial" w:cs="Arial"/>
        </w:rPr>
        <w:t xml:space="preserve">Nová Národní politika výzkumu, vývoje a inovací 2021+ uvádí jako jedno z opatření k realizaci (opatření 12) vytváření podmínek pro kombinaci výzkumné </w:t>
      </w:r>
      <w:proofErr w:type="spellStart"/>
      <w:r w:rsidRPr="003B64B5">
        <w:rPr>
          <w:rFonts w:ascii="Arial" w:eastAsia="Times New Roman" w:hAnsi="Arial" w:cs="Arial"/>
        </w:rPr>
        <w:t>práce</w:t>
      </w:r>
      <w:proofErr w:type="spellEnd"/>
      <w:r w:rsidRPr="003B64B5">
        <w:rPr>
          <w:rFonts w:ascii="Arial" w:eastAsia="Times New Roman" w:hAnsi="Arial" w:cs="Arial"/>
        </w:rPr>
        <w:t xml:space="preserve"> a </w:t>
      </w:r>
      <w:proofErr w:type="spellStart"/>
      <w:r w:rsidRPr="003B64B5">
        <w:rPr>
          <w:rFonts w:ascii="Arial" w:eastAsia="Times New Roman" w:hAnsi="Arial" w:cs="Arial"/>
        </w:rPr>
        <w:t>rodičovstvi</w:t>
      </w:r>
      <w:proofErr w:type="spellEnd"/>
      <w:r w:rsidRPr="003B64B5">
        <w:rPr>
          <w:rFonts w:ascii="Arial" w:eastAsia="Times New Roman" w:hAnsi="Arial" w:cs="Arial"/>
        </w:rPr>
        <w:t>́ a</w:t>
      </w:r>
      <w:r w:rsidR="007B02D3">
        <w:rPr>
          <w:rFonts w:ascii="Arial" w:eastAsia="Times New Roman" w:hAnsi="Arial" w:cs="Arial"/>
        </w:rPr>
        <w:t> </w:t>
      </w:r>
      <w:r w:rsidRPr="003B64B5">
        <w:rPr>
          <w:rFonts w:ascii="Arial" w:eastAsia="Times New Roman" w:hAnsi="Arial" w:cs="Arial"/>
        </w:rPr>
        <w:t xml:space="preserve">pro </w:t>
      </w:r>
      <w:proofErr w:type="spellStart"/>
      <w:r w:rsidRPr="003B64B5">
        <w:rPr>
          <w:rFonts w:ascii="Arial" w:eastAsia="Times New Roman" w:hAnsi="Arial" w:cs="Arial"/>
        </w:rPr>
        <w:t>uplatněni</w:t>
      </w:r>
      <w:proofErr w:type="spellEnd"/>
      <w:r w:rsidRPr="003B64B5">
        <w:rPr>
          <w:rFonts w:ascii="Arial" w:eastAsia="Times New Roman" w:hAnsi="Arial" w:cs="Arial"/>
        </w:rPr>
        <w:t>́</w:t>
      </w:r>
      <w:r w:rsidR="007B02D3">
        <w:rPr>
          <w:rFonts w:ascii="Arial" w:eastAsia="Times New Roman" w:hAnsi="Arial" w:cs="Arial"/>
        </w:rPr>
        <w:t xml:space="preserve"> </w:t>
      </w:r>
      <w:proofErr w:type="spellStart"/>
      <w:r w:rsidRPr="003B64B5">
        <w:rPr>
          <w:rFonts w:ascii="Arial" w:eastAsia="Times New Roman" w:hAnsi="Arial" w:cs="Arial"/>
        </w:rPr>
        <w:t>žen</w:t>
      </w:r>
      <w:proofErr w:type="spellEnd"/>
      <w:r w:rsidRPr="003B64B5">
        <w:rPr>
          <w:rFonts w:ascii="Arial" w:eastAsia="Times New Roman" w:hAnsi="Arial" w:cs="Arial"/>
        </w:rPr>
        <w:t xml:space="preserve"> po </w:t>
      </w:r>
      <w:proofErr w:type="spellStart"/>
      <w:r w:rsidRPr="003B64B5">
        <w:rPr>
          <w:rFonts w:ascii="Arial" w:eastAsia="Times New Roman" w:hAnsi="Arial" w:cs="Arial"/>
        </w:rPr>
        <w:t>mateřske</w:t>
      </w:r>
      <w:proofErr w:type="spellEnd"/>
      <w:r w:rsidRPr="003B64B5">
        <w:rPr>
          <w:rFonts w:ascii="Arial" w:eastAsia="Times New Roman" w:hAnsi="Arial" w:cs="Arial"/>
        </w:rPr>
        <w:t xml:space="preserve">́ </w:t>
      </w:r>
      <w:proofErr w:type="spellStart"/>
      <w:r w:rsidRPr="003B64B5">
        <w:rPr>
          <w:rFonts w:ascii="Arial" w:eastAsia="Times New Roman" w:hAnsi="Arial" w:cs="Arial"/>
        </w:rPr>
        <w:t>dovolene</w:t>
      </w:r>
      <w:proofErr w:type="spellEnd"/>
      <w:r w:rsidRPr="003B64B5">
        <w:rPr>
          <w:rFonts w:ascii="Arial" w:eastAsia="Times New Roman" w:hAnsi="Arial" w:cs="Arial"/>
        </w:rPr>
        <w:t>́. Toto opatření navazuje na opatření 15 stávající politiky výzkumu a má vést k tomu, aby nedocházelo ke ztrátě potenciálu pro výzkum v lidech, kteří mají ambice ve výzkumu pracovat, ale vnější bariéry, jiné povinnosti a životní role jim neumožňují se této časově a intelektuálně náročné činnosti plně věnovat.</w:t>
      </w:r>
    </w:p>
    <w:p w:rsidR="009F3D5E" w:rsidRPr="003B64B5" w:rsidRDefault="00441049" w:rsidP="00441049">
      <w:pPr>
        <w:jc w:val="both"/>
        <w:rPr>
          <w:rFonts w:ascii="Arial" w:hAnsi="Arial" w:cs="Arial"/>
        </w:rPr>
      </w:pPr>
      <w:r w:rsidRPr="003B64B5">
        <w:rPr>
          <w:rFonts w:ascii="Arial" w:hAnsi="Arial" w:cs="Arial"/>
        </w:rPr>
        <w:t>Cílem tohoto dokumentu je nabídnout metodické vodítko poskytovatelům, agenturám a</w:t>
      </w:r>
      <w:r w:rsidR="003B64B5">
        <w:rPr>
          <w:rFonts w:ascii="Arial" w:hAnsi="Arial" w:cs="Arial"/>
        </w:rPr>
        <w:t> </w:t>
      </w:r>
      <w:r w:rsidRPr="003B64B5">
        <w:rPr>
          <w:rFonts w:ascii="Arial" w:hAnsi="Arial" w:cs="Arial"/>
        </w:rPr>
        <w:t>ministerstvům s rozpočtovou kapitolou na výzkum, vývoj a inovace i interním grantovým agenturám univerzit a vysokých škol a dalším institucím a organizacím, které podporují výzkum (dále jen poskytovatelé) při plnění cílů v</w:t>
      </w:r>
      <w:r w:rsidR="00A65F40" w:rsidRPr="003B64B5">
        <w:rPr>
          <w:rFonts w:ascii="Arial" w:hAnsi="Arial" w:cs="Arial"/>
        </w:rPr>
        <w:t>e výše uvedené</w:t>
      </w:r>
      <w:r w:rsidRPr="003B64B5">
        <w:rPr>
          <w:rFonts w:ascii="Arial" w:hAnsi="Arial" w:cs="Arial"/>
        </w:rPr>
        <w:t xml:space="preserve"> oblasti Národní politiky výzkumu a vývoje 2021+, </w:t>
      </w:r>
      <w:r w:rsidR="00A65F40" w:rsidRPr="003B64B5">
        <w:rPr>
          <w:rFonts w:ascii="Arial" w:hAnsi="Arial" w:cs="Arial"/>
        </w:rPr>
        <w:t xml:space="preserve">při plnění </w:t>
      </w:r>
      <w:r w:rsidRPr="003B64B5">
        <w:rPr>
          <w:rFonts w:ascii="Arial" w:hAnsi="Arial" w:cs="Arial"/>
        </w:rPr>
        <w:t>Strategie rovnosti žen a mužů 2021+ a Evropského výzkumného prostoru a dalších klíčových dokumentů. Ne vždy jsou zde doporučované postupy a opatření uplatnitelné pro všechny poskytovatele. Výčet zde uvedený není vyčerpávající a poskytovatelé mohou přijmout další/jiná opatření pro zvýšení genderové rovnosti</w:t>
      </w:r>
      <w:r w:rsidR="00A65F40" w:rsidRPr="003B64B5">
        <w:rPr>
          <w:rFonts w:ascii="Arial" w:hAnsi="Arial" w:cs="Arial"/>
        </w:rPr>
        <w:t>, pro vytváření podmínek pro kombinaci výzkumné práce a rodičovství, resp. obecně pro sladění rodinného a profesního života výzkumných pracovníků a výzkumných pracovnic.</w:t>
      </w:r>
    </w:p>
    <w:p w:rsidR="00A65F40" w:rsidRPr="003B64B5" w:rsidRDefault="00A65F40" w:rsidP="00441049">
      <w:pPr>
        <w:jc w:val="both"/>
        <w:rPr>
          <w:rFonts w:ascii="Arial" w:hAnsi="Arial" w:cs="Arial"/>
        </w:rPr>
      </w:pPr>
      <w:r w:rsidRPr="003B64B5">
        <w:rPr>
          <w:rFonts w:ascii="Arial" w:hAnsi="Arial" w:cs="Arial"/>
        </w:rPr>
        <w:t xml:space="preserve">Hlavní autorkou dokumentu je Mgr. Hana Tenglerová z NKC Gender a věda Sociologického ústavu AV ČR, </w:t>
      </w:r>
      <w:proofErr w:type="spellStart"/>
      <w:proofErr w:type="gramStart"/>
      <w:r w:rsidRPr="003B64B5">
        <w:rPr>
          <w:rFonts w:ascii="Arial" w:hAnsi="Arial" w:cs="Arial"/>
        </w:rPr>
        <w:t>v.v.</w:t>
      </w:r>
      <w:proofErr w:type="gramEnd"/>
      <w:r w:rsidRPr="003B64B5">
        <w:rPr>
          <w:rFonts w:ascii="Arial" w:hAnsi="Arial" w:cs="Arial"/>
        </w:rPr>
        <w:t>i</w:t>
      </w:r>
      <w:proofErr w:type="spellEnd"/>
      <w:r w:rsidRPr="003B64B5">
        <w:rPr>
          <w:rFonts w:ascii="Arial" w:hAnsi="Arial" w:cs="Arial"/>
        </w:rPr>
        <w:t>. Připomínkami dosud přispěli ze svých zkušeností další pracovnice a</w:t>
      </w:r>
      <w:r w:rsidR="003B64B5">
        <w:rPr>
          <w:rFonts w:ascii="Arial" w:hAnsi="Arial" w:cs="Arial"/>
        </w:rPr>
        <w:t> </w:t>
      </w:r>
      <w:r w:rsidRPr="003B64B5">
        <w:rPr>
          <w:rFonts w:ascii="Arial" w:hAnsi="Arial" w:cs="Arial"/>
        </w:rPr>
        <w:t>pracovníci NKC, T</w:t>
      </w:r>
      <w:r w:rsidR="005B7811" w:rsidRPr="003B64B5">
        <w:rPr>
          <w:rFonts w:ascii="Arial" w:hAnsi="Arial" w:cs="Arial"/>
        </w:rPr>
        <w:t>echnologické agentury</w:t>
      </w:r>
      <w:r w:rsidRPr="003B64B5">
        <w:rPr>
          <w:rFonts w:ascii="Arial" w:hAnsi="Arial" w:cs="Arial"/>
        </w:rPr>
        <w:t xml:space="preserve"> ČR, Univerzity Palackého v Olomouci a d</w:t>
      </w:r>
      <w:r w:rsidR="005B7811" w:rsidRPr="003B64B5">
        <w:rPr>
          <w:rFonts w:ascii="Arial" w:hAnsi="Arial" w:cs="Arial"/>
        </w:rPr>
        <w:t>alší. Materiál bude představen na semináři Věda a výzkum 2021+ - příležitosti a výzvy v oblasti profesního uplatnění žen ve vědě, který se pod záštitou předsedy vlády a předsedy RVVI a</w:t>
      </w:r>
      <w:r w:rsidR="007B02D3">
        <w:rPr>
          <w:rFonts w:ascii="Arial" w:hAnsi="Arial" w:cs="Arial"/>
        </w:rPr>
        <w:t> </w:t>
      </w:r>
      <w:r w:rsidR="005B7811" w:rsidRPr="003B64B5">
        <w:rPr>
          <w:rFonts w:ascii="Arial" w:hAnsi="Arial" w:cs="Arial"/>
        </w:rPr>
        <w:t xml:space="preserve">zmocněnkyně pro lidská práva uskuteční 13. 10. 2020 v Lichtenštejnském paláci v Praze. Na základě připomínek a zkušeností poskytovatelů bude dále upraven a doplněn, následně předložen RVVI k projednání mj. jako jedno z plnění výše uvedeného opatření 12 NP </w:t>
      </w:r>
      <w:proofErr w:type="spellStart"/>
      <w:r w:rsidR="005B7811" w:rsidRPr="003B64B5">
        <w:rPr>
          <w:rFonts w:ascii="Arial" w:hAnsi="Arial" w:cs="Arial"/>
        </w:rPr>
        <w:t>VaVaI</w:t>
      </w:r>
      <w:proofErr w:type="spellEnd"/>
      <w:r w:rsidR="005B7811" w:rsidRPr="003B64B5">
        <w:rPr>
          <w:rFonts w:ascii="Arial" w:hAnsi="Arial" w:cs="Arial"/>
        </w:rPr>
        <w:t xml:space="preserve"> 2021+.</w:t>
      </w:r>
    </w:p>
    <w:p w:rsidR="00A65F40" w:rsidRPr="003B64B5" w:rsidRDefault="00A65F40">
      <w:pPr>
        <w:jc w:val="both"/>
        <w:rPr>
          <w:rFonts w:ascii="Arial" w:hAnsi="Arial" w:cs="Arial"/>
        </w:rPr>
      </w:pPr>
    </w:p>
    <w:p w:rsidR="00441049" w:rsidRDefault="00441049">
      <w:pPr>
        <w:jc w:val="both"/>
        <w:rPr>
          <w:rFonts w:ascii="Arial" w:hAnsi="Arial" w:cs="Arial"/>
        </w:rPr>
      </w:pPr>
    </w:p>
    <w:p w:rsidR="007B02D3" w:rsidRDefault="007B02D3">
      <w:pPr>
        <w:jc w:val="both"/>
        <w:rPr>
          <w:rFonts w:ascii="Arial" w:hAnsi="Arial" w:cs="Arial"/>
        </w:rPr>
      </w:pPr>
    </w:p>
    <w:p w:rsidR="007B02D3" w:rsidRDefault="007B02D3">
      <w:pPr>
        <w:jc w:val="both"/>
        <w:rPr>
          <w:rFonts w:ascii="Arial" w:hAnsi="Arial" w:cs="Arial"/>
        </w:rPr>
      </w:pPr>
    </w:p>
    <w:p w:rsidR="007B02D3" w:rsidRDefault="007B02D3">
      <w:pPr>
        <w:jc w:val="both"/>
        <w:rPr>
          <w:rFonts w:ascii="Arial" w:hAnsi="Arial" w:cs="Arial"/>
        </w:rPr>
      </w:pPr>
    </w:p>
    <w:p w:rsidR="007B02D3" w:rsidRDefault="007B02D3">
      <w:pPr>
        <w:jc w:val="both"/>
        <w:rPr>
          <w:rFonts w:ascii="Arial" w:hAnsi="Arial" w:cs="Arial"/>
        </w:rPr>
      </w:pPr>
    </w:p>
    <w:p w:rsidR="007B02D3" w:rsidRDefault="007B02D3">
      <w:pPr>
        <w:jc w:val="both"/>
        <w:rPr>
          <w:rFonts w:ascii="Arial" w:hAnsi="Arial" w:cs="Arial"/>
        </w:rPr>
      </w:pPr>
    </w:p>
    <w:p w:rsidR="007B02D3" w:rsidRDefault="007B02D3">
      <w:pPr>
        <w:jc w:val="both"/>
        <w:rPr>
          <w:rFonts w:ascii="Arial" w:hAnsi="Arial" w:cs="Arial"/>
        </w:rPr>
      </w:pPr>
    </w:p>
    <w:p w:rsidR="007B02D3" w:rsidRPr="003B64B5" w:rsidRDefault="007B02D3" w:rsidP="007B02D3">
      <w:pPr>
        <w:rPr>
          <w:rFonts w:ascii="Arial" w:hAnsi="Arial" w:cs="Arial"/>
        </w:rPr>
      </w:pPr>
      <w:r>
        <w:rPr>
          <w:rFonts w:ascii="Arial" w:hAnsi="Arial" w:cs="Arial"/>
        </w:rPr>
        <w:br w:type="page"/>
      </w:r>
    </w:p>
    <w:p w:rsidR="005B7811" w:rsidRPr="003B64B5" w:rsidRDefault="005B7811">
      <w:pPr>
        <w:jc w:val="both"/>
        <w:rPr>
          <w:rFonts w:ascii="Arial" w:hAnsi="Arial" w:cs="Arial"/>
        </w:rPr>
      </w:pPr>
    </w:p>
    <w:sdt>
      <w:sdtPr>
        <w:rPr>
          <w:rFonts w:ascii="Arial" w:hAnsi="Arial" w:cs="Arial"/>
        </w:rPr>
        <w:id w:val="432400698"/>
        <w:docPartObj>
          <w:docPartGallery w:val="Table of Contents"/>
          <w:docPartUnique/>
        </w:docPartObj>
      </w:sdtPr>
      <w:sdtEndPr/>
      <w:sdtContent>
        <w:p w:rsidR="009F3D5E" w:rsidRPr="003B64B5" w:rsidRDefault="00441049">
          <w:pPr>
            <w:tabs>
              <w:tab w:val="right" w:pos="9048"/>
            </w:tabs>
            <w:spacing w:before="80" w:line="240" w:lineRule="auto"/>
            <w:rPr>
              <w:rFonts w:ascii="Arial" w:hAnsi="Arial" w:cs="Arial"/>
              <w:color w:val="000000"/>
            </w:rPr>
          </w:pPr>
          <w:r w:rsidRPr="003B64B5">
            <w:rPr>
              <w:rFonts w:ascii="Arial" w:hAnsi="Arial" w:cs="Arial"/>
            </w:rPr>
            <w:fldChar w:fldCharType="begin"/>
          </w:r>
          <w:r w:rsidRPr="003B64B5">
            <w:rPr>
              <w:rFonts w:ascii="Arial" w:hAnsi="Arial" w:cs="Arial"/>
            </w:rPr>
            <w:instrText xml:space="preserve"> TOC \h \u \z </w:instrText>
          </w:r>
          <w:r w:rsidRPr="003B64B5">
            <w:rPr>
              <w:rFonts w:ascii="Arial" w:hAnsi="Arial" w:cs="Arial"/>
            </w:rPr>
            <w:fldChar w:fldCharType="separate"/>
          </w:r>
          <w:hyperlink w:anchor="_heading=h.gb8ngp8jim32">
            <w:r w:rsidRPr="003B64B5">
              <w:rPr>
                <w:rFonts w:ascii="Arial" w:hAnsi="Arial" w:cs="Arial"/>
                <w:color w:val="000000"/>
              </w:rPr>
              <w:t>Souhrn doporučení</w:t>
            </w:r>
          </w:hyperlink>
          <w:r w:rsidRPr="003B64B5">
            <w:rPr>
              <w:rFonts w:ascii="Arial" w:hAnsi="Arial" w:cs="Arial"/>
              <w:color w:val="000000"/>
            </w:rPr>
            <w:tab/>
          </w:r>
          <w:r w:rsidRPr="003B64B5">
            <w:rPr>
              <w:rFonts w:ascii="Arial" w:hAnsi="Arial" w:cs="Arial"/>
            </w:rPr>
            <w:fldChar w:fldCharType="begin"/>
          </w:r>
          <w:r w:rsidRPr="003B64B5">
            <w:rPr>
              <w:rFonts w:ascii="Arial" w:hAnsi="Arial" w:cs="Arial"/>
            </w:rPr>
            <w:instrText xml:space="preserve"> PAGEREF _heading=h.gb8ngp8jim32 \h </w:instrText>
          </w:r>
          <w:r w:rsidRPr="003B64B5">
            <w:rPr>
              <w:rFonts w:ascii="Arial" w:hAnsi="Arial" w:cs="Arial"/>
            </w:rPr>
          </w:r>
          <w:r w:rsidRPr="003B64B5">
            <w:rPr>
              <w:rFonts w:ascii="Arial" w:hAnsi="Arial" w:cs="Arial"/>
            </w:rPr>
            <w:fldChar w:fldCharType="separate"/>
          </w:r>
          <w:r w:rsidRPr="003B64B5">
            <w:rPr>
              <w:rFonts w:ascii="Arial" w:hAnsi="Arial" w:cs="Arial"/>
              <w:color w:val="000000"/>
            </w:rPr>
            <w:t>4</w:t>
          </w:r>
          <w:r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yo6zjam4h6e1">
            <w:r w:rsidR="00441049" w:rsidRPr="003B64B5">
              <w:rPr>
                <w:rFonts w:ascii="Arial" w:hAnsi="Arial" w:cs="Arial"/>
                <w:color w:val="000000"/>
              </w:rPr>
              <w:t>Úvod</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_heading=h.yo6zjam4h6e1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7</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onwu7rw86jm2">
            <w:r w:rsidR="00441049" w:rsidRPr="003B64B5">
              <w:rPr>
                <w:rFonts w:ascii="Arial" w:hAnsi="Arial" w:cs="Arial"/>
                <w:color w:val="000000"/>
              </w:rPr>
              <w:t>1.Rodičovství a péče</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_heading=h.onwu7rw86jm2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9</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30j0zll">
            <w:r w:rsidR="00441049" w:rsidRPr="003B64B5">
              <w:rPr>
                <w:rFonts w:ascii="Arial" w:hAnsi="Arial" w:cs="Arial"/>
                <w:color w:val="000000"/>
              </w:rPr>
              <w:t>1.1 Podmínky účasti v soutěži VaVaI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_heading=h.30j0zll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9</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endltyuevztd">
            <w:r w:rsidR="00441049" w:rsidRPr="003B64B5">
              <w:rPr>
                <w:rFonts w:ascii="Arial" w:hAnsi="Arial" w:cs="Arial"/>
                <w:color w:val="000000"/>
              </w:rPr>
              <w:t>1.1.1 Věkové a časové limity</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_heading=h.endltyuevztd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9</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3znysh7">
            <w:r w:rsidR="00441049" w:rsidRPr="003B64B5">
              <w:rPr>
                <w:rFonts w:ascii="Arial" w:hAnsi="Arial" w:cs="Arial"/>
                <w:color w:val="000000"/>
              </w:rPr>
              <w:t>1.1.2 Požadavky na zahraniční mobilitu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_heading=h.3znysh7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10</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2et92p0">
            <w:r w:rsidR="00441049" w:rsidRPr="003B64B5">
              <w:rPr>
                <w:rFonts w:ascii="Arial" w:hAnsi="Arial" w:cs="Arial"/>
                <w:color w:val="000000"/>
              </w:rPr>
              <w:t>1.2 Souběh mateřské/rodičovské a řešení projektů</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_heading=h.2et92p0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10</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tyjcwt">
            <w:r w:rsidR="00441049" w:rsidRPr="003B64B5">
              <w:rPr>
                <w:rFonts w:ascii="Arial" w:hAnsi="Arial" w:cs="Arial"/>
                <w:color w:val="000000"/>
              </w:rPr>
              <w:t>1.2.1 Odklad zahájení projektu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_heading=h.tyjcwt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10</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3dy6vkm">
            <w:r w:rsidR="00441049" w:rsidRPr="003B64B5">
              <w:rPr>
                <w:rFonts w:ascii="Arial" w:hAnsi="Arial" w:cs="Arial"/>
                <w:color w:val="000000"/>
              </w:rPr>
              <w:t>1.2.2 Přerušení/pozastavení projektu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_heading=h.3dy6vkm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10</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1t3h5sf">
            <w:r w:rsidR="00441049" w:rsidRPr="003B64B5">
              <w:rPr>
                <w:rFonts w:ascii="Arial" w:hAnsi="Arial" w:cs="Arial"/>
                <w:color w:val="000000"/>
              </w:rPr>
              <w:t>1.2.3 Dočasné předání řešitelství projektu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_heading=h.1t3h5sf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11</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4d34og8">
            <w:r w:rsidR="00441049" w:rsidRPr="003B64B5">
              <w:rPr>
                <w:rFonts w:ascii="Arial" w:hAnsi="Arial" w:cs="Arial"/>
                <w:color w:val="000000"/>
              </w:rPr>
              <w:t>1.2.4 Krácení a znovu navyšování úvazku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_heading=h.4d34og8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11</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2s8eyo1">
            <w:r w:rsidR="00441049" w:rsidRPr="003B64B5">
              <w:rPr>
                <w:rFonts w:ascii="Arial" w:hAnsi="Arial" w:cs="Arial"/>
                <w:color w:val="000000"/>
              </w:rPr>
              <w:t>1.2.5 Prodloužení doby řešení projektu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_heading=h.2s8eyo1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11</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3rdcrjn">
            <w:r w:rsidR="00441049" w:rsidRPr="003B64B5">
              <w:rPr>
                <w:rFonts w:ascii="Arial" w:hAnsi="Arial" w:cs="Arial"/>
                <w:color w:val="000000"/>
              </w:rPr>
              <w:t>1.3 Návrat k profesi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_heading=h.3rdcrjn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12</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lnxbz9">
            <w:r w:rsidR="00441049" w:rsidRPr="003B64B5">
              <w:rPr>
                <w:rFonts w:ascii="Arial" w:hAnsi="Arial" w:cs="Arial"/>
                <w:color w:val="000000"/>
              </w:rPr>
              <w:t>1.4 Finanční a uznatelné náklady</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_heading=h.lnxbz9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12</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35nkun2">
            <w:r w:rsidR="00441049" w:rsidRPr="003B64B5">
              <w:rPr>
                <w:rFonts w:ascii="Arial" w:hAnsi="Arial" w:cs="Arial"/>
                <w:color w:val="000000"/>
              </w:rPr>
              <w:t>1.4.1 Uznatelnost nákladů za služby péče o děti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_heading=h.35nkun2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12</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1ksv4uv">
            <w:r w:rsidR="00441049" w:rsidRPr="003B64B5">
              <w:rPr>
                <w:rFonts w:ascii="Arial" w:hAnsi="Arial" w:cs="Arial"/>
                <w:color w:val="000000"/>
              </w:rPr>
              <w:t>1.4.2 Podpora zajištění dodatečných služeb péče</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_heading=h.1ksv4uv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13</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44sinio">
            <w:r w:rsidR="00441049" w:rsidRPr="003B64B5">
              <w:rPr>
                <w:rFonts w:ascii="Arial" w:hAnsi="Arial" w:cs="Arial"/>
                <w:color w:val="000000"/>
              </w:rPr>
              <w:t>1.4.3 Doplňkové dávky mateřské / otcovské</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_heading=h.44sinio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13</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3j2qqm3">
            <w:r w:rsidR="00441049" w:rsidRPr="003B64B5">
              <w:rPr>
                <w:rFonts w:ascii="Arial" w:hAnsi="Arial" w:cs="Arial"/>
                <w:color w:val="000000"/>
              </w:rPr>
              <w:t>1.5 Mateřství, rodičovství a hodnocení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_heading=h.3j2qqm3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14</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1y810tw">
            <w:r w:rsidR="00441049" w:rsidRPr="003B64B5">
              <w:rPr>
                <w:rFonts w:ascii="Arial" w:hAnsi="Arial" w:cs="Arial"/>
                <w:color w:val="000000"/>
              </w:rPr>
              <w:t>1.6 Průběžné vyhodnocování situace rodičů a přijatých opatření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_heading=h.1y810tw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14</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cfdsvhs8b1fu">
            <w:r w:rsidR="00441049" w:rsidRPr="003B64B5">
              <w:rPr>
                <w:rFonts w:ascii="Arial" w:hAnsi="Arial" w:cs="Arial"/>
                <w:color w:val="000000"/>
              </w:rPr>
              <w:t>2. Podpora rozvoje lidského potenciálu a jeho využití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_heading=h.cfdsvhs8b1fu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14</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2xcytpi">
            <w:r w:rsidR="00441049" w:rsidRPr="003B64B5">
              <w:rPr>
                <w:rFonts w:ascii="Arial" w:hAnsi="Arial" w:cs="Arial"/>
                <w:color w:val="000000"/>
              </w:rPr>
              <w:t>2.1 Vyhlášení záměru vyrovnávat zastoupení žen/mužů</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_heading=h.2xcytpi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14</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uv757bf53290">
            <w:r w:rsidR="00441049" w:rsidRPr="003B64B5">
              <w:rPr>
                <w:rFonts w:ascii="Arial" w:hAnsi="Arial" w:cs="Arial"/>
                <w:color w:val="000000"/>
              </w:rPr>
              <w:t>2.2 Zvyšování zastoupení žen/mužů mezi hodnotiteli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_heading=h.uv757bf53290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15</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mhstmhfc8zf">
            <w:r w:rsidR="00441049" w:rsidRPr="003B64B5">
              <w:rPr>
                <w:rFonts w:ascii="Arial" w:hAnsi="Arial" w:cs="Arial"/>
                <w:color w:val="000000"/>
              </w:rPr>
              <w:t>2.2.1 Nominace a nábor</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_heading=h.mhstmhfc8zf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15</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qlpst3xf62bp">
            <w:r w:rsidR="00441049" w:rsidRPr="003B64B5">
              <w:rPr>
                <w:rFonts w:ascii="Arial" w:hAnsi="Arial" w:cs="Arial"/>
                <w:color w:val="000000"/>
              </w:rPr>
              <w:t>2.2.2 Pracovní podmínky a další opatření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_heading=h.qlpst3xf62bp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16</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3whwml4">
            <w:r w:rsidR="00441049" w:rsidRPr="003B64B5">
              <w:rPr>
                <w:rFonts w:ascii="Arial" w:hAnsi="Arial" w:cs="Arial"/>
                <w:color w:val="000000"/>
              </w:rPr>
              <w:t>2.3. Zvyšování zastoupení žen mezi uchazeči, řešiteli a v týmech</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_heading=h.3whwml4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16</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x6k5xgv2lgbp">
            <w:r w:rsidR="00441049" w:rsidRPr="003B64B5">
              <w:rPr>
                <w:rFonts w:ascii="Arial" w:hAnsi="Arial" w:cs="Arial"/>
                <w:color w:val="000000"/>
              </w:rPr>
              <w:t>2.3.1 Bonifikace</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_heading=h.x6k5xgv2lgbp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16</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raeksoi12utm">
            <w:r w:rsidR="00441049" w:rsidRPr="003B64B5">
              <w:rPr>
                <w:rFonts w:ascii="Arial" w:hAnsi="Arial" w:cs="Arial"/>
                <w:color w:val="000000"/>
              </w:rPr>
              <w:t>2.3.2 Genderová vyváženost řešitelů jako cíl</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_heading=h.raeksoi12utm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17</w:t>
          </w:r>
          <w:r w:rsidR="00441049" w:rsidRPr="003B64B5">
            <w:rPr>
              <w:rFonts w:ascii="Arial" w:hAnsi="Arial" w:cs="Arial"/>
            </w:rPr>
            <w:fldChar w:fldCharType="end"/>
          </w:r>
        </w:p>
        <w:p w:rsidR="009F3D5E" w:rsidRPr="003B64B5" w:rsidRDefault="007B02D3">
          <w:pPr>
            <w:tabs>
              <w:tab w:val="right" w:pos="9048"/>
            </w:tabs>
            <w:spacing w:before="60" w:line="240" w:lineRule="auto"/>
            <w:ind w:left="720"/>
            <w:rPr>
              <w:rFonts w:ascii="Arial" w:hAnsi="Arial" w:cs="Arial"/>
              <w:color w:val="000000"/>
            </w:rPr>
          </w:pPr>
          <w:hyperlink w:anchor="_heading=h.2bn6wsx">
            <w:r w:rsidR="00441049" w:rsidRPr="003B64B5">
              <w:rPr>
                <w:rFonts w:ascii="Arial" w:hAnsi="Arial" w:cs="Arial"/>
                <w:color w:val="000000"/>
              </w:rPr>
              <w:t>2.3.3 Podpora růstu kvalifikace, dovedností a viditelnosti vědkyň</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_heading=h.2bn6wsx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17</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qsh70q">
            <w:r w:rsidR="00441049" w:rsidRPr="003B64B5">
              <w:rPr>
                <w:rFonts w:ascii="Arial" w:hAnsi="Arial" w:cs="Arial"/>
                <w:color w:val="000000"/>
              </w:rPr>
              <w:t>3. Růst excelence a konkurenceschopnost českého vědeckého prostředí a jeho výstupů</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_heading=h.qsh70q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18</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3as4poj">
            <w:r w:rsidR="00441049" w:rsidRPr="003B64B5">
              <w:rPr>
                <w:rFonts w:ascii="Arial" w:hAnsi="Arial" w:cs="Arial"/>
                <w:color w:val="000000"/>
              </w:rPr>
              <w:t>3.1 Kvalita řízení lidí ve VaVaI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_heading=h.3as4poj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18</w:t>
          </w:r>
          <w:r w:rsidR="00441049" w:rsidRPr="003B64B5">
            <w:rPr>
              <w:rFonts w:ascii="Arial" w:hAnsi="Arial" w:cs="Arial"/>
            </w:rPr>
            <w:fldChar w:fldCharType="end"/>
          </w:r>
        </w:p>
        <w:p w:rsidR="009F3D5E" w:rsidRPr="003B64B5" w:rsidRDefault="007B02D3">
          <w:pPr>
            <w:tabs>
              <w:tab w:val="right" w:pos="9048"/>
            </w:tabs>
            <w:spacing w:before="60" w:line="240" w:lineRule="auto"/>
            <w:ind w:left="360"/>
            <w:rPr>
              <w:rFonts w:ascii="Arial" w:hAnsi="Arial" w:cs="Arial"/>
              <w:color w:val="000000"/>
            </w:rPr>
          </w:pPr>
          <w:hyperlink w:anchor="_heading=h.1pxezwc">
            <w:r w:rsidR="00441049" w:rsidRPr="003B64B5">
              <w:rPr>
                <w:rFonts w:ascii="Arial" w:hAnsi="Arial" w:cs="Arial"/>
                <w:color w:val="000000"/>
              </w:rPr>
              <w:t>3.2 Gender v obsahu výzkumu</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_heading=h.1pxezwc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18</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ui4isoscq35v">
            <w:r w:rsidR="00441049" w:rsidRPr="003B64B5">
              <w:rPr>
                <w:rFonts w:ascii="Arial" w:hAnsi="Arial" w:cs="Arial"/>
                <w:color w:val="000000"/>
              </w:rPr>
              <w:t>4. Odstraňování nevědomých zkreslení a předsudků v hodnocení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_heading=h.ui4isoscq35v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20</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147n2zr">
            <w:r w:rsidR="00441049" w:rsidRPr="003B64B5">
              <w:rPr>
                <w:rFonts w:ascii="Arial" w:hAnsi="Arial" w:cs="Arial"/>
                <w:color w:val="000000"/>
              </w:rPr>
              <w:t>5. Zajištění transparentnosti, srozumitelnosti a metodické podpory</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_heading=h.147n2zr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21</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23ckvvd">
            <w:r w:rsidR="00441049" w:rsidRPr="003B64B5">
              <w:rPr>
                <w:rFonts w:ascii="Arial" w:hAnsi="Arial" w:cs="Arial"/>
                <w:color w:val="000000"/>
              </w:rPr>
              <w:t>6. Provádění monitoringu a vyhodnocování</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_heading=h.23ckvvd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22</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ihv636">
            <w:r w:rsidR="00441049" w:rsidRPr="003B64B5">
              <w:rPr>
                <w:rFonts w:ascii="Arial" w:hAnsi="Arial" w:cs="Arial"/>
                <w:color w:val="000000"/>
              </w:rPr>
              <w:t>7. Zajištění kapacit pro prosazování genderové rovnosti ve VaVaI</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_heading=h.ihv636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22</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32hioqz">
            <w:r w:rsidR="00441049" w:rsidRPr="003B64B5">
              <w:rPr>
                <w:rFonts w:ascii="Arial" w:hAnsi="Arial" w:cs="Arial"/>
                <w:color w:val="000000"/>
              </w:rPr>
              <w:t>8. Zvyšování odolnosti systému vůči nepředvídaným událostem</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_heading=h.32hioqz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23</w:t>
          </w:r>
          <w:r w:rsidR="00441049" w:rsidRPr="003B64B5">
            <w:rPr>
              <w:rFonts w:ascii="Arial" w:hAnsi="Arial" w:cs="Arial"/>
            </w:rPr>
            <w:fldChar w:fldCharType="end"/>
          </w:r>
        </w:p>
        <w:p w:rsidR="009F3D5E" w:rsidRPr="003B64B5" w:rsidRDefault="007B02D3">
          <w:pPr>
            <w:tabs>
              <w:tab w:val="right" w:pos="9048"/>
            </w:tabs>
            <w:spacing w:before="200" w:line="240" w:lineRule="auto"/>
            <w:rPr>
              <w:rFonts w:ascii="Arial" w:hAnsi="Arial" w:cs="Arial"/>
              <w:color w:val="000000"/>
            </w:rPr>
          </w:pPr>
          <w:hyperlink w:anchor="_heading=h.3fwokq0">
            <w:r w:rsidR="00441049" w:rsidRPr="003B64B5">
              <w:rPr>
                <w:rFonts w:ascii="Arial" w:hAnsi="Arial" w:cs="Arial"/>
                <w:color w:val="000000"/>
              </w:rPr>
              <w:t>Seznam zdrojů</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_heading=h.3fwokq0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24</w:t>
          </w:r>
          <w:r w:rsidR="00441049" w:rsidRPr="003B64B5">
            <w:rPr>
              <w:rFonts w:ascii="Arial" w:hAnsi="Arial" w:cs="Arial"/>
            </w:rPr>
            <w:fldChar w:fldCharType="end"/>
          </w:r>
        </w:p>
        <w:p w:rsidR="009F3D5E" w:rsidRPr="003B64B5" w:rsidRDefault="007B02D3">
          <w:pPr>
            <w:tabs>
              <w:tab w:val="right" w:pos="9048"/>
            </w:tabs>
            <w:spacing w:before="200" w:after="80" w:line="240" w:lineRule="auto"/>
            <w:rPr>
              <w:rFonts w:ascii="Arial" w:hAnsi="Arial" w:cs="Arial"/>
              <w:color w:val="000000"/>
            </w:rPr>
          </w:pPr>
          <w:hyperlink w:anchor="_heading=h.5wi0ynrk4l1g">
            <w:r w:rsidR="00441049" w:rsidRPr="003B64B5">
              <w:rPr>
                <w:rFonts w:ascii="Arial" w:hAnsi="Arial" w:cs="Arial"/>
                <w:color w:val="000000"/>
              </w:rPr>
              <w:t>Seznam používaných zkratek</w:t>
            </w:r>
          </w:hyperlink>
          <w:r w:rsidR="00441049" w:rsidRPr="003B64B5">
            <w:rPr>
              <w:rFonts w:ascii="Arial" w:hAnsi="Arial" w:cs="Arial"/>
              <w:color w:val="000000"/>
            </w:rPr>
            <w:tab/>
          </w:r>
          <w:r w:rsidR="00441049" w:rsidRPr="003B64B5">
            <w:rPr>
              <w:rFonts w:ascii="Arial" w:hAnsi="Arial" w:cs="Arial"/>
            </w:rPr>
            <w:fldChar w:fldCharType="begin"/>
          </w:r>
          <w:r w:rsidR="00441049" w:rsidRPr="003B64B5">
            <w:rPr>
              <w:rFonts w:ascii="Arial" w:hAnsi="Arial" w:cs="Arial"/>
            </w:rPr>
            <w:instrText xml:space="preserve"> PAGEREF _heading=h.5wi0ynrk4l1g \h </w:instrText>
          </w:r>
          <w:r w:rsidR="00441049" w:rsidRPr="003B64B5">
            <w:rPr>
              <w:rFonts w:ascii="Arial" w:hAnsi="Arial" w:cs="Arial"/>
            </w:rPr>
          </w:r>
          <w:r w:rsidR="00441049" w:rsidRPr="003B64B5">
            <w:rPr>
              <w:rFonts w:ascii="Arial" w:hAnsi="Arial" w:cs="Arial"/>
            </w:rPr>
            <w:fldChar w:fldCharType="separate"/>
          </w:r>
          <w:r w:rsidR="00441049" w:rsidRPr="003B64B5">
            <w:rPr>
              <w:rFonts w:ascii="Arial" w:hAnsi="Arial" w:cs="Arial"/>
              <w:color w:val="000000"/>
            </w:rPr>
            <w:t>27</w:t>
          </w:r>
          <w:r w:rsidR="00441049" w:rsidRPr="003B64B5">
            <w:rPr>
              <w:rFonts w:ascii="Arial" w:hAnsi="Arial" w:cs="Arial"/>
            </w:rPr>
            <w:fldChar w:fldCharType="end"/>
          </w:r>
          <w:r w:rsidR="00441049" w:rsidRPr="003B64B5">
            <w:rPr>
              <w:rFonts w:ascii="Arial" w:hAnsi="Arial" w:cs="Arial"/>
            </w:rPr>
            <w:fldChar w:fldCharType="end"/>
          </w:r>
        </w:p>
      </w:sdtContent>
    </w:sdt>
    <w:p w:rsidR="009F3D5E" w:rsidRPr="003B64B5" w:rsidRDefault="009F3D5E">
      <w:pPr>
        <w:rPr>
          <w:rFonts w:ascii="Arial" w:hAnsi="Arial" w:cs="Arial"/>
        </w:rPr>
      </w:pPr>
    </w:p>
    <w:p w:rsidR="009F3D5E" w:rsidRPr="003B64B5" w:rsidRDefault="009F3D5E">
      <w:pPr>
        <w:jc w:val="both"/>
        <w:rPr>
          <w:rFonts w:ascii="Arial" w:hAnsi="Arial" w:cs="Arial"/>
        </w:rPr>
      </w:pPr>
    </w:p>
    <w:p w:rsidR="009F3D5E" w:rsidRPr="003B64B5" w:rsidRDefault="00441049">
      <w:pPr>
        <w:pStyle w:val="Nadpis1"/>
        <w:jc w:val="both"/>
        <w:rPr>
          <w:rFonts w:ascii="Arial" w:hAnsi="Arial" w:cs="Arial"/>
          <w:sz w:val="22"/>
          <w:szCs w:val="22"/>
        </w:rPr>
      </w:pPr>
      <w:bookmarkStart w:id="0" w:name="_heading=h.kb2bh1r5jzh8" w:colFirst="0" w:colLast="0"/>
      <w:bookmarkEnd w:id="0"/>
      <w:r w:rsidRPr="003B64B5">
        <w:rPr>
          <w:rFonts w:ascii="Arial" w:hAnsi="Arial" w:cs="Arial"/>
          <w:sz w:val="22"/>
          <w:szCs w:val="22"/>
        </w:rPr>
        <w:br w:type="page"/>
      </w:r>
    </w:p>
    <w:p w:rsidR="009F3D5E" w:rsidRPr="003B64B5" w:rsidRDefault="00441049">
      <w:pPr>
        <w:pStyle w:val="Nadpis1"/>
        <w:jc w:val="both"/>
        <w:rPr>
          <w:rFonts w:ascii="Arial" w:hAnsi="Arial" w:cs="Arial"/>
          <w:sz w:val="22"/>
          <w:szCs w:val="22"/>
        </w:rPr>
      </w:pPr>
      <w:bookmarkStart w:id="1" w:name="_heading=h.gb8ngp8jim32" w:colFirst="0" w:colLast="0"/>
      <w:bookmarkEnd w:id="1"/>
      <w:r w:rsidRPr="003B64B5">
        <w:rPr>
          <w:rFonts w:ascii="Arial" w:hAnsi="Arial" w:cs="Arial"/>
          <w:sz w:val="22"/>
          <w:szCs w:val="22"/>
        </w:rPr>
        <w:lastRenderedPageBreak/>
        <w:t>Souhrn doporučení</w:t>
      </w:r>
    </w:p>
    <w:p w:rsidR="009F3D5E" w:rsidRPr="003B64B5" w:rsidRDefault="009F3D5E">
      <w:pPr>
        <w:rPr>
          <w:rFonts w:ascii="Arial" w:hAnsi="Arial" w:cs="Arial"/>
        </w:rPr>
      </w:pPr>
    </w:p>
    <w:p w:rsidR="009F3D5E" w:rsidRPr="003B64B5" w:rsidRDefault="00441049">
      <w:pPr>
        <w:spacing w:after="240"/>
        <w:ind w:left="360"/>
        <w:jc w:val="both"/>
        <w:rPr>
          <w:rFonts w:ascii="Arial" w:hAnsi="Arial" w:cs="Arial"/>
          <w:b/>
        </w:rPr>
      </w:pPr>
      <w:r w:rsidRPr="003B64B5">
        <w:rPr>
          <w:rFonts w:ascii="Arial" w:hAnsi="Arial" w:cs="Arial"/>
          <w:b/>
        </w:rPr>
        <w:t>1.       Zohlednění rodičovství a péče</w:t>
      </w:r>
    </w:p>
    <w:p w:rsidR="009F3D5E" w:rsidRPr="003B64B5" w:rsidRDefault="00441049">
      <w:pPr>
        <w:spacing w:before="240" w:after="240"/>
        <w:jc w:val="both"/>
        <w:rPr>
          <w:rFonts w:ascii="Arial" w:hAnsi="Arial" w:cs="Arial"/>
        </w:rPr>
      </w:pPr>
      <w:r w:rsidRPr="003B64B5">
        <w:rPr>
          <w:rFonts w:ascii="Arial" w:hAnsi="Arial" w:cs="Arial"/>
        </w:rPr>
        <w:t>Poskytovatelé mají brát ohled na další životní role vědců a vědkyň a podporovat sladění profesního a soukromého života všude tam, kde je to možné. Doporučuje se zohlednit situaci řešitelů i osob v řešitelských týmech nejen v kontextu rodičovství, ale také v dalších situacích jako jsou zdravotní komplikace či péče o nemohoucí osobu v domácnosti atp.</w:t>
      </w:r>
    </w:p>
    <w:p w:rsidR="009F3D5E" w:rsidRPr="003B64B5" w:rsidRDefault="00441049">
      <w:pPr>
        <w:numPr>
          <w:ilvl w:val="0"/>
          <w:numId w:val="7"/>
        </w:numPr>
        <w:spacing w:before="240" w:after="0"/>
        <w:jc w:val="both"/>
        <w:rPr>
          <w:rFonts w:ascii="Arial" w:hAnsi="Arial" w:cs="Arial"/>
        </w:rPr>
      </w:pPr>
      <w:r w:rsidRPr="003B64B5">
        <w:rPr>
          <w:rFonts w:ascii="Arial" w:hAnsi="Arial" w:cs="Arial"/>
        </w:rPr>
        <w:t>Poskytovatelům se doporučuje zohlednit absolvování rodičovské, popř. částečný úvazek z důvodu péče, v souvislosti s věkovými a časovými limity pro účast v soutěži, při dokládání dosažených výsledků, v situacích, kdy je vyžadována dlouhodobá zahraniční mobilita, atp.</w:t>
      </w:r>
    </w:p>
    <w:p w:rsidR="009F3D5E" w:rsidRPr="003B64B5" w:rsidRDefault="00441049">
      <w:pPr>
        <w:numPr>
          <w:ilvl w:val="0"/>
          <w:numId w:val="7"/>
        </w:numPr>
        <w:spacing w:after="0"/>
        <w:jc w:val="both"/>
        <w:rPr>
          <w:rFonts w:ascii="Arial" w:hAnsi="Arial" w:cs="Arial"/>
        </w:rPr>
      </w:pPr>
      <w:r w:rsidRPr="003B64B5">
        <w:rPr>
          <w:rFonts w:ascii="Arial" w:hAnsi="Arial" w:cs="Arial"/>
        </w:rPr>
        <w:t xml:space="preserve">Poskytovatelé mají mít jasná pravidla a standardní procedury pro situaci souběhu rodičovství a zahájení/řešení/ukončování projektu. Doporučují se například následující opatření: umožnit odložení zahájení projektu, pozastavit řešení projektu, předat dočasně </w:t>
      </w:r>
      <w:proofErr w:type="spellStart"/>
      <w:r w:rsidRPr="003B64B5">
        <w:rPr>
          <w:rFonts w:ascii="Arial" w:hAnsi="Arial" w:cs="Arial"/>
        </w:rPr>
        <w:t>řešitelství</w:t>
      </w:r>
      <w:proofErr w:type="spellEnd"/>
      <w:r w:rsidRPr="003B64B5">
        <w:rPr>
          <w:rFonts w:ascii="Arial" w:hAnsi="Arial" w:cs="Arial"/>
        </w:rPr>
        <w:t xml:space="preserve"> projektu, umožnit ve spolupráci s příjemcem zkrácení a navýšení úvazku, prodloužit dobu řešení projektu (typicky v návaznosti na změny výše úvazků).</w:t>
      </w:r>
    </w:p>
    <w:p w:rsidR="009F3D5E" w:rsidRPr="003B64B5" w:rsidRDefault="00441049">
      <w:pPr>
        <w:numPr>
          <w:ilvl w:val="0"/>
          <w:numId w:val="7"/>
        </w:numPr>
        <w:spacing w:after="0"/>
        <w:jc w:val="both"/>
        <w:rPr>
          <w:rFonts w:ascii="Arial" w:hAnsi="Arial" w:cs="Arial"/>
        </w:rPr>
      </w:pPr>
      <w:r w:rsidRPr="003B64B5">
        <w:rPr>
          <w:rFonts w:ascii="Arial" w:hAnsi="Arial" w:cs="Arial"/>
        </w:rPr>
        <w:t>Poskytovatelům se dále doporučuje zavést tzv. návratové granty/re-start projekty pro osoby, které se vrací z rodičovské zpět do profese.</w:t>
      </w:r>
    </w:p>
    <w:p w:rsidR="009F3D5E" w:rsidRPr="003B64B5" w:rsidRDefault="00441049">
      <w:pPr>
        <w:numPr>
          <w:ilvl w:val="0"/>
          <w:numId w:val="7"/>
        </w:numPr>
        <w:spacing w:after="240"/>
        <w:jc w:val="both"/>
        <w:rPr>
          <w:rFonts w:ascii="Arial" w:hAnsi="Arial" w:cs="Arial"/>
        </w:rPr>
      </w:pPr>
      <w:r w:rsidRPr="003B64B5">
        <w:rPr>
          <w:rFonts w:ascii="Arial" w:hAnsi="Arial" w:cs="Arial"/>
        </w:rPr>
        <w:t xml:space="preserve">Poskytovatelům se doporučuje umožnit a explicitně informovat žadatele, příjemce a řešitele projektů o možnostech proplácení služeb péče o děti, a to jak tradičních (školky, hlídání), tak těch, které vycházejí ze specifických potřeb výzkumníků rodičů (např. pokrytí hlídání na konferencích, cestovné a ubytování hlídající osoby na konferenci u kojících vědkyň matek, finance na pomoc při přesunu rodiny do zahraničí u </w:t>
      </w:r>
      <w:proofErr w:type="spellStart"/>
      <w:r w:rsidRPr="003B64B5">
        <w:rPr>
          <w:rFonts w:ascii="Arial" w:hAnsi="Arial" w:cs="Arial"/>
        </w:rPr>
        <w:t>mobilitních</w:t>
      </w:r>
      <w:proofErr w:type="spellEnd"/>
      <w:r w:rsidRPr="003B64B5">
        <w:rPr>
          <w:rFonts w:ascii="Arial" w:hAnsi="Arial" w:cs="Arial"/>
        </w:rPr>
        <w:t xml:space="preserve"> schémat, nárazové hlídání o víkendu, odvoz a vyzvedávání dětí z kroužků/ze školky).</w:t>
      </w:r>
    </w:p>
    <w:p w:rsidR="009F3D5E" w:rsidRPr="003B64B5" w:rsidRDefault="00441049">
      <w:pPr>
        <w:spacing w:before="240" w:after="240"/>
        <w:ind w:left="360"/>
        <w:jc w:val="both"/>
        <w:rPr>
          <w:rFonts w:ascii="Arial" w:hAnsi="Arial" w:cs="Arial"/>
          <w:b/>
        </w:rPr>
      </w:pPr>
      <w:r w:rsidRPr="003B64B5">
        <w:rPr>
          <w:rFonts w:ascii="Arial" w:hAnsi="Arial" w:cs="Arial"/>
          <w:b/>
        </w:rPr>
        <w:t xml:space="preserve">2.   </w:t>
      </w:r>
      <w:r w:rsidRPr="003B64B5">
        <w:rPr>
          <w:rFonts w:ascii="Arial" w:hAnsi="Arial" w:cs="Arial"/>
          <w:b/>
        </w:rPr>
        <w:tab/>
        <w:t>Podpora rozvoje lidského potenciálu</w:t>
      </w:r>
    </w:p>
    <w:p w:rsidR="009F3D5E" w:rsidRPr="003B64B5" w:rsidRDefault="00441049">
      <w:pPr>
        <w:spacing w:before="240" w:after="240"/>
        <w:jc w:val="both"/>
        <w:rPr>
          <w:rFonts w:ascii="Arial" w:hAnsi="Arial" w:cs="Arial"/>
        </w:rPr>
      </w:pPr>
      <w:r w:rsidRPr="003B64B5">
        <w:rPr>
          <w:rFonts w:ascii="Arial" w:hAnsi="Arial" w:cs="Arial"/>
        </w:rPr>
        <w:t>Pro zvýšení využití potenciálu žen a dosažení vyváženějšího zastoupení žen a mužů se poskytovatelům doporučuje přijmout následující opatření.</w:t>
      </w:r>
    </w:p>
    <w:p w:rsidR="009F3D5E" w:rsidRPr="003B64B5" w:rsidRDefault="00441049">
      <w:pPr>
        <w:numPr>
          <w:ilvl w:val="0"/>
          <w:numId w:val="18"/>
        </w:numPr>
        <w:spacing w:before="240" w:after="0"/>
        <w:jc w:val="both"/>
        <w:rPr>
          <w:rFonts w:ascii="Arial" w:hAnsi="Arial" w:cs="Arial"/>
        </w:rPr>
      </w:pPr>
      <w:r w:rsidRPr="003B64B5">
        <w:rPr>
          <w:rFonts w:ascii="Arial" w:hAnsi="Arial" w:cs="Arial"/>
        </w:rPr>
        <w:t>Veřejně a opakovaně deklarovat snahu o dosažení vyrovnanějšího zastoupení žen a mužů v poradních orgánech, oborových panelech, hodnoticích komisích, popř. mezi (hlavními) řešiteli a v řešitelských týmech. Pro dosažení skutečných změn musí poskytovatel přijmout konkrétní opatření.</w:t>
      </w:r>
    </w:p>
    <w:p w:rsidR="009F3D5E" w:rsidRPr="003B64B5" w:rsidRDefault="00441049">
      <w:pPr>
        <w:numPr>
          <w:ilvl w:val="0"/>
          <w:numId w:val="18"/>
        </w:numPr>
        <w:spacing w:after="0"/>
        <w:jc w:val="both"/>
        <w:rPr>
          <w:rFonts w:ascii="Arial" w:hAnsi="Arial" w:cs="Arial"/>
        </w:rPr>
      </w:pPr>
      <w:r w:rsidRPr="003B64B5">
        <w:rPr>
          <w:rFonts w:ascii="Arial" w:hAnsi="Arial" w:cs="Arial"/>
        </w:rPr>
        <w:t>V případě cíle zvýšit vyrovnanost žen mezi hodnotiteli a v hodnoticích komisích se poskytovatelům doporučují takové změny v nominačním procesu, které jednoznačně povedou k výraznému zvýšení podílu žen mezi nominovanými (výzva mířená na osoby ze skupiny méně zastoupeného pohlaví, zavedení povinnosti nominovat vždy osoby obou pohlaví ve stanoveném minimálním poměru, zvážit rozšíření kritérií pro kvalifikaci, maximalizovat transparentnost výběru a stanovit si konkrétní cíle pro navyšování podílu žen).</w:t>
      </w:r>
    </w:p>
    <w:p w:rsidR="009F3D5E" w:rsidRPr="003B64B5" w:rsidRDefault="00441049">
      <w:pPr>
        <w:numPr>
          <w:ilvl w:val="0"/>
          <w:numId w:val="18"/>
        </w:numPr>
        <w:spacing w:after="0"/>
        <w:jc w:val="both"/>
        <w:rPr>
          <w:rFonts w:ascii="Arial" w:hAnsi="Arial" w:cs="Arial"/>
        </w:rPr>
      </w:pPr>
      <w:r w:rsidRPr="003B64B5">
        <w:rPr>
          <w:rFonts w:ascii="Arial" w:hAnsi="Arial" w:cs="Arial"/>
        </w:rPr>
        <w:t xml:space="preserve">Pro zlepšení podmínek pro výkon hodnotitele s pozitivním dopadem na vědkyně se doporučuje zveřejnit detailní postup výběru nominovaných, zohlednit rodičovské přestávky při výběru kandidátů/kandidátek, zvážit zvýšení flexibility práce hodnotících (online nástroje) a informovat o náročnosti pozice z hlediska časových kapacit. </w:t>
      </w:r>
      <w:r w:rsidRPr="003B64B5">
        <w:rPr>
          <w:rFonts w:ascii="Arial" w:hAnsi="Arial" w:cs="Arial"/>
        </w:rPr>
        <w:lastRenderedPageBreak/>
        <w:t>Doporučuje se také věnovat pozornost podmínkám a průběhu setkání hodnoticích panelů.</w:t>
      </w:r>
    </w:p>
    <w:p w:rsidR="009F3D5E" w:rsidRPr="003B64B5" w:rsidRDefault="00441049">
      <w:pPr>
        <w:numPr>
          <w:ilvl w:val="0"/>
          <w:numId w:val="18"/>
        </w:numPr>
        <w:spacing w:after="240"/>
        <w:jc w:val="both"/>
        <w:rPr>
          <w:rFonts w:ascii="Arial" w:hAnsi="Arial" w:cs="Arial"/>
        </w:rPr>
      </w:pPr>
      <w:r w:rsidRPr="003B64B5">
        <w:rPr>
          <w:rFonts w:ascii="Arial" w:hAnsi="Arial" w:cs="Arial"/>
        </w:rPr>
        <w:t xml:space="preserve">V souvislosti se snahou vyrovnat účast žen a mužů v řešitelských týmech a mezi řešiteli se poskytovatelům doporučuje zavést bonifikaci týmů s vyváženým zastoupení žen/mužů, popř. projekty, kde je řešitelem osoba ze skupiny méně zastoupeného pohlaví. Doporučuje se také podpořit růst kvalifikace, dovedností a viditelnosti vědkyň, např. formou (financování) </w:t>
      </w:r>
      <w:proofErr w:type="spellStart"/>
      <w:r w:rsidRPr="003B64B5">
        <w:rPr>
          <w:rFonts w:ascii="Arial" w:hAnsi="Arial" w:cs="Arial"/>
        </w:rPr>
        <w:t>mentoringu</w:t>
      </w:r>
      <w:proofErr w:type="spellEnd"/>
      <w:r w:rsidRPr="003B64B5">
        <w:rPr>
          <w:rFonts w:ascii="Arial" w:hAnsi="Arial" w:cs="Arial"/>
        </w:rPr>
        <w:t xml:space="preserve">, školení, vyhlašováním specifických projektových výzev pro tyto osoby, </w:t>
      </w:r>
      <w:proofErr w:type="spellStart"/>
      <w:r w:rsidRPr="003B64B5">
        <w:rPr>
          <w:rFonts w:ascii="Arial" w:hAnsi="Arial" w:cs="Arial"/>
        </w:rPr>
        <w:t>mediálnlí</w:t>
      </w:r>
      <w:proofErr w:type="spellEnd"/>
      <w:r w:rsidRPr="003B64B5">
        <w:rPr>
          <w:rFonts w:ascii="Arial" w:hAnsi="Arial" w:cs="Arial"/>
        </w:rPr>
        <w:t xml:space="preserve"> prezentace úspěšných řešitelek atp.</w:t>
      </w:r>
    </w:p>
    <w:p w:rsidR="009F3D5E" w:rsidRPr="003B64B5" w:rsidRDefault="00441049">
      <w:pPr>
        <w:spacing w:before="240" w:after="240"/>
        <w:jc w:val="both"/>
        <w:rPr>
          <w:rFonts w:ascii="Arial" w:hAnsi="Arial" w:cs="Arial"/>
          <w:b/>
        </w:rPr>
      </w:pPr>
      <w:r w:rsidRPr="003B64B5">
        <w:rPr>
          <w:rFonts w:ascii="Arial" w:hAnsi="Arial" w:cs="Arial"/>
        </w:rPr>
        <w:t xml:space="preserve"> </w:t>
      </w:r>
      <w:r w:rsidRPr="003B64B5">
        <w:rPr>
          <w:rFonts w:ascii="Arial" w:hAnsi="Arial" w:cs="Arial"/>
          <w:b/>
        </w:rPr>
        <w:t>3.       Růst excelence a konkurenceschopnost českého vědeckého prostředí a jeho výstupů</w:t>
      </w:r>
    </w:p>
    <w:p w:rsidR="009F3D5E" w:rsidRPr="003B64B5" w:rsidRDefault="00441049">
      <w:pPr>
        <w:spacing w:before="240" w:after="240"/>
        <w:jc w:val="both"/>
        <w:rPr>
          <w:rFonts w:ascii="Arial" w:hAnsi="Arial" w:cs="Arial"/>
        </w:rPr>
      </w:pPr>
      <w:r w:rsidRPr="003B64B5">
        <w:rPr>
          <w:rFonts w:ascii="Arial" w:hAnsi="Arial" w:cs="Arial"/>
        </w:rPr>
        <w:t xml:space="preserve">Poskytovatelé mohou a mají (např. prostřednictvím podmínek účasti a kritérií hodnocení) svým působením přispět ke kultivaci výzkumného prostředí v ČR a růstu jeho </w:t>
      </w:r>
      <w:proofErr w:type="spellStart"/>
      <w:r w:rsidRPr="003B64B5">
        <w:rPr>
          <w:rFonts w:ascii="Arial" w:hAnsi="Arial" w:cs="Arial"/>
        </w:rPr>
        <w:t>kokurenceschopnosti</w:t>
      </w:r>
      <w:proofErr w:type="spellEnd"/>
      <w:r w:rsidRPr="003B64B5">
        <w:rPr>
          <w:rFonts w:ascii="Arial" w:hAnsi="Arial" w:cs="Arial"/>
        </w:rPr>
        <w:t xml:space="preserve"> na mezinárodní úrovni, a to jak na úrovni institucí </w:t>
      </w:r>
      <w:proofErr w:type="spellStart"/>
      <w:r w:rsidRPr="003B64B5">
        <w:rPr>
          <w:rFonts w:ascii="Arial" w:hAnsi="Arial" w:cs="Arial"/>
        </w:rPr>
        <w:t>VaVaI</w:t>
      </w:r>
      <w:proofErr w:type="spellEnd"/>
      <w:r w:rsidRPr="003B64B5">
        <w:rPr>
          <w:rFonts w:ascii="Arial" w:hAnsi="Arial" w:cs="Arial"/>
        </w:rPr>
        <w:t>, tak na úrovni práce samotných výzkumníků.</w:t>
      </w:r>
    </w:p>
    <w:p w:rsidR="009F3D5E" w:rsidRPr="003B64B5" w:rsidRDefault="00441049">
      <w:pPr>
        <w:numPr>
          <w:ilvl w:val="0"/>
          <w:numId w:val="21"/>
        </w:numPr>
        <w:spacing w:before="240" w:after="0"/>
        <w:jc w:val="both"/>
        <w:rPr>
          <w:rFonts w:ascii="Arial" w:hAnsi="Arial" w:cs="Arial"/>
        </w:rPr>
      </w:pPr>
      <w:r w:rsidRPr="003B64B5">
        <w:rPr>
          <w:rFonts w:ascii="Arial" w:hAnsi="Arial" w:cs="Arial"/>
        </w:rPr>
        <w:t xml:space="preserve">Poskytovatelům se proto doporučuje motivovat instituce </w:t>
      </w:r>
      <w:proofErr w:type="spellStart"/>
      <w:r w:rsidRPr="003B64B5">
        <w:rPr>
          <w:rFonts w:ascii="Arial" w:hAnsi="Arial" w:cs="Arial"/>
        </w:rPr>
        <w:t>VaVaI</w:t>
      </w:r>
      <w:proofErr w:type="spellEnd"/>
      <w:r w:rsidRPr="003B64B5">
        <w:rPr>
          <w:rFonts w:ascii="Arial" w:hAnsi="Arial" w:cs="Arial"/>
        </w:rPr>
        <w:t xml:space="preserve"> k tomu, aby se intenzivně věnovaly strategickým nástrojům rozvoje lidského potenciálu a zlepšování pracovních podmínek, například prostřednictvím plánů genderové rovnosti, věnováním pozornosti opatřením na podporu genderové rovnosti v rámci HR </w:t>
      </w:r>
      <w:proofErr w:type="spellStart"/>
      <w:r w:rsidRPr="003B64B5">
        <w:rPr>
          <w:rFonts w:ascii="Arial" w:hAnsi="Arial" w:cs="Arial"/>
        </w:rPr>
        <w:t>Award</w:t>
      </w:r>
      <w:proofErr w:type="spellEnd"/>
      <w:r w:rsidRPr="003B64B5">
        <w:rPr>
          <w:rFonts w:ascii="Arial" w:hAnsi="Arial" w:cs="Arial"/>
        </w:rPr>
        <w:t xml:space="preserve"> atp.</w:t>
      </w:r>
    </w:p>
    <w:p w:rsidR="009F3D5E" w:rsidRPr="003B64B5" w:rsidRDefault="00441049">
      <w:pPr>
        <w:numPr>
          <w:ilvl w:val="0"/>
          <w:numId w:val="21"/>
        </w:numPr>
        <w:spacing w:after="240"/>
        <w:jc w:val="both"/>
        <w:rPr>
          <w:rFonts w:ascii="Arial" w:hAnsi="Arial" w:cs="Arial"/>
        </w:rPr>
      </w:pPr>
      <w:r w:rsidRPr="003B64B5">
        <w:rPr>
          <w:rFonts w:ascii="Arial" w:hAnsi="Arial" w:cs="Arial"/>
        </w:rPr>
        <w:t>Poskytovatelům se dále doporučuje věnovat pozornost kvalitě výstupů podpořených projektů a jejich uplatnitelnosti prostřednictvím motivace řešitelů pracovat v metodologii výzkumu s proměnnými genderu a pohlaví (doporučuje se vytvářet metodiky, zviditelňovat pozitivní příklady výzkumů, požadovat, aby v návrzích projektů jejich autoři reflektovali možné dopady na ženy a muže a popsali, jak se téma promítne do metodiky výzkumu, atp.).</w:t>
      </w:r>
    </w:p>
    <w:p w:rsidR="009F3D5E" w:rsidRPr="003B64B5" w:rsidRDefault="00441049">
      <w:pPr>
        <w:spacing w:before="240" w:after="240"/>
        <w:ind w:left="360"/>
        <w:jc w:val="both"/>
        <w:rPr>
          <w:rFonts w:ascii="Arial" w:hAnsi="Arial" w:cs="Arial"/>
          <w:b/>
        </w:rPr>
      </w:pPr>
      <w:r w:rsidRPr="003B64B5">
        <w:rPr>
          <w:rFonts w:ascii="Arial" w:hAnsi="Arial" w:cs="Arial"/>
          <w:b/>
        </w:rPr>
        <w:t>4.       Odstraňování nevědomých zkreslení a předsudků v hodnocení</w:t>
      </w:r>
    </w:p>
    <w:p w:rsidR="009F3D5E" w:rsidRPr="003B64B5" w:rsidRDefault="00441049">
      <w:pPr>
        <w:spacing w:before="240" w:after="240"/>
        <w:jc w:val="both"/>
        <w:rPr>
          <w:rFonts w:ascii="Arial" w:hAnsi="Arial" w:cs="Arial"/>
        </w:rPr>
      </w:pPr>
      <w:r w:rsidRPr="003B64B5">
        <w:rPr>
          <w:rFonts w:ascii="Arial" w:hAnsi="Arial" w:cs="Arial"/>
        </w:rPr>
        <w:t>Poskytovatelé musí zajistit, aby do hodnoticího procesu vstupovaly předsudky v co nejnižší možné míře, aby nedocházelo k nevědomým zkreslením a byl financován skutečně excelentní výzkum.</w:t>
      </w:r>
    </w:p>
    <w:p w:rsidR="009F3D5E" w:rsidRPr="003B64B5" w:rsidRDefault="00441049">
      <w:pPr>
        <w:numPr>
          <w:ilvl w:val="0"/>
          <w:numId w:val="16"/>
        </w:numPr>
        <w:spacing w:before="240" w:after="240"/>
        <w:jc w:val="both"/>
        <w:rPr>
          <w:rFonts w:ascii="Arial" w:hAnsi="Arial" w:cs="Arial"/>
        </w:rPr>
      </w:pPr>
      <w:r w:rsidRPr="003B64B5">
        <w:rPr>
          <w:rFonts w:ascii="Arial" w:hAnsi="Arial" w:cs="Arial"/>
        </w:rPr>
        <w:t>Doporučuje se jednak realizace osvětové, vzdělávací a metodické činnosti a její vyhodnocování, dále například posílení významu návrhu projektu před odhadováním kompetencí potenciálních řešitelů, mapování vývoje zastoupení žen mezi řešiteli, popř. provedení analýzy předsudků v procesu hodnocení.</w:t>
      </w:r>
    </w:p>
    <w:p w:rsidR="009F3D5E" w:rsidRPr="003B64B5" w:rsidRDefault="00441049">
      <w:pPr>
        <w:spacing w:before="240" w:after="240"/>
        <w:ind w:left="360"/>
        <w:jc w:val="both"/>
        <w:rPr>
          <w:rFonts w:ascii="Arial" w:hAnsi="Arial" w:cs="Arial"/>
          <w:b/>
        </w:rPr>
      </w:pPr>
      <w:r w:rsidRPr="003B64B5">
        <w:rPr>
          <w:rFonts w:ascii="Arial" w:hAnsi="Arial" w:cs="Arial"/>
          <w:b/>
        </w:rPr>
        <w:t>5.       Zajištění transparentnosti, srozumitelnosti a metodické podpory</w:t>
      </w:r>
    </w:p>
    <w:p w:rsidR="009F3D5E" w:rsidRPr="003B64B5" w:rsidRDefault="00441049">
      <w:pPr>
        <w:spacing w:before="240" w:after="240"/>
        <w:jc w:val="both"/>
        <w:rPr>
          <w:rFonts w:ascii="Arial" w:hAnsi="Arial" w:cs="Arial"/>
        </w:rPr>
      </w:pPr>
      <w:r w:rsidRPr="003B64B5">
        <w:rPr>
          <w:rFonts w:ascii="Arial" w:hAnsi="Arial" w:cs="Arial"/>
        </w:rPr>
        <w:t>Transparentnost je naprosto klíčová, neboť usnadňuje orientaci a umožňuje účast v soutěži všem osobám bez ohledu na zkušenost a detailní znalost prostředí. Transparentnost má být jak procedurální, tak ve fázi po ukončení hodnocení projektů.</w:t>
      </w:r>
    </w:p>
    <w:p w:rsidR="009F3D5E" w:rsidRPr="003B64B5" w:rsidRDefault="00441049">
      <w:pPr>
        <w:numPr>
          <w:ilvl w:val="0"/>
          <w:numId w:val="1"/>
        </w:numPr>
        <w:spacing w:after="0"/>
        <w:jc w:val="both"/>
        <w:rPr>
          <w:rFonts w:ascii="Arial" w:hAnsi="Arial" w:cs="Arial"/>
        </w:rPr>
      </w:pPr>
      <w:r w:rsidRPr="003B64B5">
        <w:rPr>
          <w:rFonts w:ascii="Arial" w:hAnsi="Arial" w:cs="Arial"/>
        </w:rPr>
        <w:t>Poskytovatelům se doporučuje se k transparentnosti jako hodnotě veřejně přihlásit, zveřejnit jasné stručné pokyny, zajistit informovanost všech relevantních stran, dostupnost materiálů, monitorování a vyhodnocování efektivity těchto aktivit.</w:t>
      </w:r>
    </w:p>
    <w:p w:rsidR="009F3D5E" w:rsidRPr="003B64B5" w:rsidRDefault="00441049">
      <w:pPr>
        <w:numPr>
          <w:ilvl w:val="0"/>
          <w:numId w:val="1"/>
        </w:numPr>
        <w:spacing w:after="0"/>
        <w:jc w:val="both"/>
        <w:rPr>
          <w:rFonts w:ascii="Arial" w:hAnsi="Arial" w:cs="Arial"/>
        </w:rPr>
      </w:pPr>
      <w:r w:rsidRPr="003B64B5">
        <w:rPr>
          <w:rFonts w:ascii="Arial" w:hAnsi="Arial" w:cs="Arial"/>
        </w:rPr>
        <w:lastRenderedPageBreak/>
        <w:t>Dále se doporučuje uvádět jasné definice všech kritérií použitých v hodnocení (např. obecné termíny jako je kvalita či excelence se mohou lišit v různých programech/výzvách jednoho poskytovatele) nebo zvážit redukci kritérií pro zjednodušení hodnoticího procesu.</w:t>
      </w:r>
    </w:p>
    <w:p w:rsidR="009F3D5E" w:rsidRPr="003B64B5" w:rsidRDefault="00441049">
      <w:pPr>
        <w:numPr>
          <w:ilvl w:val="0"/>
          <w:numId w:val="1"/>
        </w:numPr>
        <w:spacing w:after="0"/>
        <w:jc w:val="both"/>
        <w:rPr>
          <w:rFonts w:ascii="Arial" w:hAnsi="Arial" w:cs="Arial"/>
        </w:rPr>
      </w:pPr>
      <w:r w:rsidRPr="003B64B5">
        <w:rPr>
          <w:rFonts w:ascii="Arial" w:hAnsi="Arial" w:cs="Arial"/>
        </w:rPr>
        <w:t>Dále se doporučuje mít transparentní mechanismus identifikace potenciálního konfliktu zájmu a postupu, když taková situace nastane. Doporučuje se dále průběžná evaluace práce hodnotitelů, zveřejnění jejích výsledků a přijetí návazných opatření v případě potřeby.</w:t>
      </w:r>
    </w:p>
    <w:p w:rsidR="009F3D5E" w:rsidRPr="003B64B5" w:rsidRDefault="00441049">
      <w:pPr>
        <w:spacing w:before="240" w:after="240"/>
        <w:ind w:left="360"/>
        <w:jc w:val="both"/>
        <w:rPr>
          <w:rFonts w:ascii="Arial" w:hAnsi="Arial" w:cs="Arial"/>
          <w:b/>
        </w:rPr>
      </w:pPr>
      <w:r w:rsidRPr="003B64B5">
        <w:rPr>
          <w:rFonts w:ascii="Arial" w:hAnsi="Arial" w:cs="Arial"/>
          <w:b/>
        </w:rPr>
        <w:t>6.       Provádění monitoringu a vyhodnocování</w:t>
      </w:r>
    </w:p>
    <w:p w:rsidR="009F3D5E" w:rsidRPr="003B64B5" w:rsidRDefault="00441049">
      <w:pPr>
        <w:spacing w:before="240" w:after="240"/>
        <w:jc w:val="both"/>
        <w:rPr>
          <w:rFonts w:ascii="Arial" w:hAnsi="Arial" w:cs="Arial"/>
        </w:rPr>
      </w:pPr>
      <w:r w:rsidRPr="003B64B5">
        <w:rPr>
          <w:rFonts w:ascii="Arial" w:hAnsi="Arial" w:cs="Arial"/>
        </w:rPr>
        <w:t>Poskytovatelům se doporučuje pravidelně vyhodnocovat jednotlivé programy a výzvy z hlediska genderové rovnosti a vyhodnocovat účinnost přijatých opatření na podporu genderové rovnosti.</w:t>
      </w:r>
    </w:p>
    <w:p w:rsidR="009F3D5E" w:rsidRPr="003B64B5" w:rsidRDefault="00441049">
      <w:pPr>
        <w:numPr>
          <w:ilvl w:val="0"/>
          <w:numId w:val="22"/>
        </w:numPr>
        <w:spacing w:before="240" w:after="0"/>
        <w:jc w:val="both"/>
        <w:rPr>
          <w:rFonts w:ascii="Arial" w:hAnsi="Arial" w:cs="Arial"/>
        </w:rPr>
      </w:pPr>
      <w:r w:rsidRPr="003B64B5">
        <w:rPr>
          <w:rFonts w:ascii="Arial" w:hAnsi="Arial" w:cs="Arial"/>
        </w:rPr>
        <w:t>Poskytovatelům se zejména doporučuje: mapovat zastoupení žen mezi nominovanými/přihlášenými a mezi vybranými hodnotiteli, mezi členy komisí a panelů, mezi předsedajícími osobami těchto orgánů (podle oboru či oblasti), zastoupení žen a mužů mezi žadateli o projekt a jeho nositeli, výši požadovaných a udělených financí podle pohlaví hlavních řešitelů a podle oboru, zastoupení žen a mužů v týmech žadatelů a řešitelů podle oboru, počty ohodnocených projektů podle pohlaví žadatele a hodnotitele (tam, kde je to relevantní v rozlišení podle oboru, věku, seniority, popř. dalších kritérií).</w:t>
      </w:r>
    </w:p>
    <w:p w:rsidR="009F3D5E" w:rsidRPr="003B64B5" w:rsidRDefault="00441049">
      <w:pPr>
        <w:numPr>
          <w:ilvl w:val="0"/>
          <w:numId w:val="22"/>
        </w:numPr>
        <w:spacing w:after="0"/>
        <w:jc w:val="both"/>
        <w:rPr>
          <w:rFonts w:ascii="Arial" w:hAnsi="Arial" w:cs="Arial"/>
        </w:rPr>
      </w:pPr>
      <w:r w:rsidRPr="003B64B5">
        <w:rPr>
          <w:rFonts w:ascii="Arial" w:hAnsi="Arial" w:cs="Arial"/>
        </w:rPr>
        <w:t>Dále se doporučuje sledovat, kolik osob využívá to které opatření (přerušení projektu, proplácení služeb péče o děti, atp.), popř. jaký je rozdíl mezi počtem žádostí/zájmem a reálným využitím opatření, je-li nutné o dané opatření žádat.</w:t>
      </w:r>
    </w:p>
    <w:p w:rsidR="009F3D5E" w:rsidRPr="003B64B5" w:rsidRDefault="00441049">
      <w:pPr>
        <w:numPr>
          <w:ilvl w:val="0"/>
          <w:numId w:val="22"/>
        </w:numPr>
        <w:spacing w:after="240"/>
        <w:jc w:val="both"/>
        <w:rPr>
          <w:rFonts w:ascii="Arial" w:hAnsi="Arial" w:cs="Arial"/>
        </w:rPr>
      </w:pPr>
      <w:r w:rsidRPr="003B64B5">
        <w:rPr>
          <w:rFonts w:ascii="Arial" w:hAnsi="Arial" w:cs="Arial"/>
        </w:rPr>
        <w:t>Informace o vyhodnocení a následných krocích (např. v případě neefektivity opatření) se doporučuje komunikovat ve srozumitelné formě prostřednictvím různých komunikačních kanálů.</w:t>
      </w:r>
    </w:p>
    <w:p w:rsidR="009F3D5E" w:rsidRPr="003B64B5" w:rsidRDefault="00441049">
      <w:pPr>
        <w:spacing w:before="240" w:after="240"/>
        <w:ind w:left="360"/>
        <w:jc w:val="both"/>
        <w:rPr>
          <w:rFonts w:ascii="Arial" w:hAnsi="Arial" w:cs="Arial"/>
          <w:b/>
        </w:rPr>
      </w:pPr>
      <w:r w:rsidRPr="003B64B5">
        <w:rPr>
          <w:rFonts w:ascii="Arial" w:hAnsi="Arial" w:cs="Arial"/>
          <w:b/>
        </w:rPr>
        <w:t xml:space="preserve">7.       Zajištění kapacit pro prosazování genderové rovnosti ve </w:t>
      </w:r>
      <w:proofErr w:type="spellStart"/>
      <w:r w:rsidRPr="003B64B5">
        <w:rPr>
          <w:rFonts w:ascii="Arial" w:hAnsi="Arial" w:cs="Arial"/>
          <w:b/>
        </w:rPr>
        <w:t>VaVaI</w:t>
      </w:r>
      <w:proofErr w:type="spellEnd"/>
    </w:p>
    <w:p w:rsidR="009F3D5E" w:rsidRPr="003B64B5" w:rsidRDefault="00441049">
      <w:pPr>
        <w:spacing w:before="240" w:after="240"/>
        <w:jc w:val="both"/>
        <w:rPr>
          <w:rFonts w:ascii="Arial" w:hAnsi="Arial" w:cs="Arial"/>
        </w:rPr>
      </w:pPr>
      <w:r w:rsidRPr="003B64B5">
        <w:rPr>
          <w:rFonts w:ascii="Arial" w:hAnsi="Arial" w:cs="Arial"/>
        </w:rPr>
        <w:t>Úkoly vyplývající ze zavádění zde uvedených opatření do praxe představují zvýšené nároky na pracovní síly, jejich kvalifikaci či informovanost a také na zdroje.</w:t>
      </w:r>
    </w:p>
    <w:p w:rsidR="009F3D5E" w:rsidRPr="003B64B5" w:rsidRDefault="00441049">
      <w:pPr>
        <w:numPr>
          <w:ilvl w:val="0"/>
          <w:numId w:val="11"/>
        </w:numPr>
        <w:spacing w:before="240" w:after="0"/>
        <w:jc w:val="both"/>
        <w:rPr>
          <w:rFonts w:ascii="Arial" w:hAnsi="Arial" w:cs="Arial"/>
        </w:rPr>
      </w:pPr>
      <w:r w:rsidRPr="003B64B5">
        <w:rPr>
          <w:rFonts w:ascii="Arial" w:hAnsi="Arial" w:cs="Arial"/>
        </w:rPr>
        <w:t xml:space="preserve">Pro zajištění těchto kapacit se doporučuje zřídit </w:t>
      </w:r>
      <w:proofErr w:type="spellStart"/>
      <w:r w:rsidRPr="003B64B5">
        <w:rPr>
          <w:rFonts w:ascii="Arial" w:hAnsi="Arial" w:cs="Arial"/>
        </w:rPr>
        <w:t>koordinátorské</w:t>
      </w:r>
      <w:proofErr w:type="spellEnd"/>
      <w:r w:rsidRPr="003B64B5">
        <w:rPr>
          <w:rFonts w:ascii="Arial" w:hAnsi="Arial" w:cs="Arial"/>
        </w:rPr>
        <w:t xml:space="preserve"> pozice, případně využít zdrojů z Operačního programu Jana Amose Komenského – OPJAK, který administruje MŠMT, popř. Operačního programu zaměstnanost – OPZ MPSV, popř. jmenovat osobu, která bude za problematiku zodpovědná a naváže spolupráci s poskytovateli metodické, analytické a konzultační podpory v otázkách genderové rovnosti ve </w:t>
      </w:r>
      <w:proofErr w:type="spellStart"/>
      <w:r w:rsidRPr="003B64B5">
        <w:rPr>
          <w:rFonts w:ascii="Arial" w:hAnsi="Arial" w:cs="Arial"/>
        </w:rPr>
        <w:t>VaVaI</w:t>
      </w:r>
      <w:proofErr w:type="spellEnd"/>
      <w:r w:rsidRPr="003B64B5">
        <w:rPr>
          <w:rFonts w:ascii="Arial" w:hAnsi="Arial" w:cs="Arial"/>
        </w:rPr>
        <w:t xml:space="preserve"> v ČR, popř. i v zahraničí.</w:t>
      </w:r>
    </w:p>
    <w:p w:rsidR="009F3D5E" w:rsidRPr="003B64B5" w:rsidRDefault="00441049">
      <w:pPr>
        <w:numPr>
          <w:ilvl w:val="0"/>
          <w:numId w:val="11"/>
        </w:numPr>
        <w:spacing w:after="240"/>
        <w:jc w:val="both"/>
        <w:rPr>
          <w:rFonts w:ascii="Arial" w:hAnsi="Arial" w:cs="Arial"/>
        </w:rPr>
      </w:pPr>
      <w:r w:rsidRPr="003B64B5">
        <w:rPr>
          <w:rFonts w:ascii="Arial" w:hAnsi="Arial" w:cs="Arial"/>
        </w:rPr>
        <w:t>Významné je také vzdělávání zaměstnanců, vedení a osob pracujících pro poskytovatele včetně hodnotitelů.</w:t>
      </w:r>
    </w:p>
    <w:p w:rsidR="009F3D5E" w:rsidRPr="003B64B5" w:rsidRDefault="00441049">
      <w:pPr>
        <w:spacing w:before="240" w:after="240"/>
        <w:ind w:left="360"/>
        <w:jc w:val="both"/>
        <w:rPr>
          <w:rFonts w:ascii="Arial" w:hAnsi="Arial" w:cs="Arial"/>
          <w:b/>
        </w:rPr>
      </w:pPr>
      <w:r w:rsidRPr="003B64B5">
        <w:rPr>
          <w:rFonts w:ascii="Arial" w:hAnsi="Arial" w:cs="Arial"/>
          <w:b/>
        </w:rPr>
        <w:t>8.       Zvyšování odolnosti systému vůči nepředvídaným událostem</w:t>
      </w:r>
    </w:p>
    <w:p w:rsidR="009F3D5E" w:rsidRPr="003B64B5" w:rsidRDefault="00441049">
      <w:pPr>
        <w:spacing w:before="240" w:after="240"/>
        <w:jc w:val="both"/>
        <w:rPr>
          <w:rFonts w:ascii="Arial" w:hAnsi="Arial" w:cs="Arial"/>
        </w:rPr>
      </w:pPr>
      <w:r w:rsidRPr="003B64B5">
        <w:rPr>
          <w:rFonts w:ascii="Arial" w:hAnsi="Arial" w:cs="Arial"/>
        </w:rPr>
        <w:t>Poskytovatelům se doporučuje zvážit úpravy pravidel a nastavení programů účelové podpory tak, aby tyto byly více odolné vůči nenadálým situacím obecně.</w:t>
      </w:r>
    </w:p>
    <w:p w:rsidR="009F3D5E" w:rsidRPr="007B02D3" w:rsidRDefault="00441049" w:rsidP="007B02D3">
      <w:pPr>
        <w:numPr>
          <w:ilvl w:val="0"/>
          <w:numId w:val="14"/>
        </w:numPr>
        <w:spacing w:before="240" w:after="240"/>
        <w:jc w:val="both"/>
        <w:rPr>
          <w:rFonts w:ascii="Arial" w:hAnsi="Arial" w:cs="Arial"/>
        </w:rPr>
      </w:pPr>
      <w:r w:rsidRPr="003B64B5">
        <w:rPr>
          <w:rFonts w:ascii="Arial" w:hAnsi="Arial" w:cs="Arial"/>
        </w:rPr>
        <w:t xml:space="preserve">Doporučuje se především zvážit přijetí opatření, které souvisí se zvýšením flexibility obsahu projektů, financí (např. převod do dalších let), délky projektu (viz 1.1.5) či </w:t>
      </w:r>
      <w:r w:rsidRPr="003B64B5">
        <w:rPr>
          <w:rFonts w:ascii="Arial" w:hAnsi="Arial" w:cs="Arial"/>
        </w:rPr>
        <w:lastRenderedPageBreak/>
        <w:t>délky doby vykazování uznatelných výstupů projektu, která se obecně může lišit obor od oboru i bez ohledu na nenadálé situace.</w:t>
      </w:r>
      <w:bookmarkStart w:id="2" w:name="_heading=h.e83i0nuszlxi" w:colFirst="0" w:colLast="0"/>
      <w:bookmarkEnd w:id="2"/>
    </w:p>
    <w:p w:rsidR="009F3D5E" w:rsidRPr="003B64B5" w:rsidRDefault="00441049">
      <w:pPr>
        <w:pStyle w:val="Nadpis1"/>
        <w:jc w:val="both"/>
        <w:rPr>
          <w:rFonts w:ascii="Arial" w:hAnsi="Arial" w:cs="Arial"/>
          <w:b w:val="0"/>
          <w:sz w:val="22"/>
          <w:szCs w:val="22"/>
        </w:rPr>
      </w:pPr>
      <w:bookmarkStart w:id="3" w:name="_heading=h.yo6zjam4h6e1" w:colFirst="0" w:colLast="0"/>
      <w:bookmarkEnd w:id="3"/>
      <w:r w:rsidRPr="003B64B5">
        <w:rPr>
          <w:rFonts w:ascii="Arial" w:hAnsi="Arial" w:cs="Arial"/>
          <w:b w:val="0"/>
          <w:sz w:val="22"/>
          <w:szCs w:val="22"/>
        </w:rPr>
        <w:t>Úvod</w:t>
      </w:r>
    </w:p>
    <w:p w:rsidR="00A65F40" w:rsidRPr="003B64B5" w:rsidRDefault="00A65F40" w:rsidP="00A65F40">
      <w:pPr>
        <w:rPr>
          <w:rFonts w:ascii="Arial" w:hAnsi="Arial" w:cs="Arial"/>
        </w:rPr>
      </w:pPr>
    </w:p>
    <w:p w:rsidR="009F3D5E" w:rsidRPr="003B64B5" w:rsidRDefault="00441049">
      <w:pPr>
        <w:jc w:val="both"/>
        <w:rPr>
          <w:rFonts w:ascii="Arial" w:hAnsi="Arial" w:cs="Arial"/>
        </w:rPr>
      </w:pPr>
      <w:r w:rsidRPr="003B64B5">
        <w:rPr>
          <w:rFonts w:ascii="Arial" w:hAnsi="Arial" w:cs="Arial"/>
        </w:rPr>
        <w:t xml:space="preserve">Česká republika nedostatečně využívá potenciálu kvalifikovaných žen. Unikají nám tak inovativní nápady a návratnost financí investovaných do jejich vzdělání je zbytečně nižší. Kvůli často netransparentním a neférovým pravidlům a podmínkám odcházejí ty nejlepší do zahraničí bez toho, aby se natrvalo vracely, jiné po ukončení doktorátu o pokračování profesní dráhy ve vědě ani neuvažují nebo z ní vypadávají, například v důsledku neschopnosti odpovědných institucí pracovat s rodičovstvím jako s normální životní situací. </w:t>
      </w:r>
    </w:p>
    <w:p w:rsidR="009F3D5E" w:rsidRPr="003B64B5" w:rsidRDefault="00441049">
      <w:pPr>
        <w:jc w:val="both"/>
        <w:rPr>
          <w:rFonts w:ascii="Arial" w:hAnsi="Arial" w:cs="Arial"/>
        </w:rPr>
      </w:pPr>
      <w:r w:rsidRPr="003B64B5">
        <w:rPr>
          <w:rFonts w:ascii="Arial" w:hAnsi="Arial" w:cs="Arial"/>
        </w:rPr>
        <w:t xml:space="preserve">Evropské země, které </w:t>
      </w:r>
      <w:proofErr w:type="gramStart"/>
      <w:r w:rsidRPr="003B64B5">
        <w:rPr>
          <w:rFonts w:ascii="Arial" w:hAnsi="Arial" w:cs="Arial"/>
        </w:rPr>
        <w:t>jsou</w:t>
      </w:r>
      <w:proofErr w:type="gramEnd"/>
      <w:r w:rsidRPr="003B64B5">
        <w:rPr>
          <w:rFonts w:ascii="Arial" w:hAnsi="Arial" w:cs="Arial"/>
        </w:rPr>
        <w:t xml:space="preserve"> inovačními lídry </w:t>
      </w:r>
      <w:proofErr w:type="gramStart"/>
      <w:r w:rsidRPr="003B64B5">
        <w:rPr>
          <w:rFonts w:ascii="Arial" w:hAnsi="Arial" w:cs="Arial"/>
        </w:rPr>
        <w:t>vykazují</w:t>
      </w:r>
      <w:proofErr w:type="gramEnd"/>
      <w:r w:rsidRPr="003B64B5">
        <w:rPr>
          <w:rFonts w:ascii="Arial" w:hAnsi="Arial" w:cs="Arial"/>
        </w:rPr>
        <w:t xml:space="preserve"> nejvyšší pokrok v oblasti genderové rovnosti.</w:t>
      </w:r>
      <w:r w:rsidRPr="003B64B5">
        <w:rPr>
          <w:rFonts w:ascii="Arial" w:hAnsi="Arial" w:cs="Arial"/>
          <w:vertAlign w:val="superscript"/>
        </w:rPr>
        <w:footnoteReference w:id="1"/>
      </w:r>
      <w:r w:rsidRPr="003B64B5">
        <w:rPr>
          <w:rFonts w:ascii="Arial" w:hAnsi="Arial" w:cs="Arial"/>
        </w:rPr>
        <w:t xml:space="preserve"> Česká republika patří mezi mírné inovátory, chce se stát inovačním lídrem. Zastoupení žen mezi výzkumníky se u nás ale posledních 15 let nijak nemění a v rámci Evropy je jedno z nejnižších.</w:t>
      </w:r>
      <w:r w:rsidRPr="003B64B5">
        <w:rPr>
          <w:rFonts w:ascii="Arial" w:hAnsi="Arial" w:cs="Arial"/>
          <w:vertAlign w:val="superscript"/>
        </w:rPr>
        <w:footnoteReference w:id="2"/>
      </w:r>
      <w:r w:rsidRPr="003B64B5">
        <w:rPr>
          <w:rFonts w:ascii="Arial" w:hAnsi="Arial" w:cs="Arial"/>
        </w:rPr>
        <w:t xml:space="preserve"> Přitom mezi absolventy doktorského studia podíl žen poslední roky rostl, a to ve všech vědních oblastech. Stejně tak se zvyšoval celkový počet osob pracujících na pozici výzkumník/výzkumnice. Profesní uplatnění ale ženy ve výzkumu nenacházejí a dlouhodobý trend je spíš negativní, než že by přirozeně sám od sebe směřoval k narovnání disproporcí.</w:t>
      </w:r>
      <w:r w:rsidRPr="003B64B5">
        <w:rPr>
          <w:rFonts w:ascii="Arial" w:hAnsi="Arial" w:cs="Arial"/>
          <w:vertAlign w:val="superscript"/>
        </w:rPr>
        <w:footnoteReference w:id="3"/>
      </w:r>
      <w:r w:rsidRPr="003B64B5">
        <w:rPr>
          <w:rFonts w:ascii="Arial" w:hAnsi="Arial" w:cs="Arial"/>
        </w:rPr>
        <w:t xml:space="preserve"> Opatření na podporu genderové rovnosti a odstraňování bariér v České republice na úrovni poskytovatelů ve srovnání s pozorností, jakou jim věnují v zahraničí, není mnoho, i když se jejich počet pomalu zvyšuje. Praxe jednoznačně ukazuje, že pouhé dodržování stávající legislativy k potřebným posunům nestačí.</w:t>
      </w:r>
    </w:p>
    <w:p w:rsidR="009F3D5E" w:rsidRPr="003B64B5" w:rsidRDefault="00441049">
      <w:pPr>
        <w:jc w:val="both"/>
        <w:rPr>
          <w:rFonts w:ascii="Arial" w:hAnsi="Arial" w:cs="Arial"/>
        </w:rPr>
      </w:pPr>
      <w:r w:rsidRPr="003B64B5">
        <w:rPr>
          <w:rFonts w:ascii="Arial" w:hAnsi="Arial" w:cs="Arial"/>
        </w:rPr>
        <w:t>Otázky spojené s genderovou rovností</w:t>
      </w:r>
      <w:r w:rsidRPr="003B64B5">
        <w:rPr>
          <w:rFonts w:ascii="Arial" w:hAnsi="Arial" w:cs="Arial"/>
          <w:vertAlign w:val="superscript"/>
        </w:rPr>
        <w:footnoteReference w:id="4"/>
      </w:r>
      <w:r w:rsidRPr="003B64B5">
        <w:rPr>
          <w:rFonts w:ascii="Arial" w:hAnsi="Arial" w:cs="Arial"/>
        </w:rPr>
        <w:t xml:space="preserve"> ve výzkumu a vývoji nejsou žádnou novinkou. Evropská unie dokonce v loňském roce oslavila dvacet let od doby, kdy se tématu začala věnovat</w:t>
      </w:r>
      <w:r w:rsidRPr="003B64B5">
        <w:rPr>
          <w:rFonts w:ascii="Arial" w:hAnsi="Arial" w:cs="Arial"/>
          <w:vertAlign w:val="superscript"/>
        </w:rPr>
        <w:footnoteReference w:id="5"/>
      </w:r>
      <w:r w:rsidRPr="003B64B5">
        <w:rPr>
          <w:rFonts w:ascii="Arial" w:hAnsi="Arial" w:cs="Arial"/>
        </w:rPr>
        <w:t>. Opatření v této oblasti jsou součástí strategie Evropského výzkumného prostoru (ERA), objevila se v minulých rámcových programech a k jejich posílení došlo především v Horizontu 2020</w:t>
      </w:r>
      <w:r w:rsidRPr="003B64B5">
        <w:rPr>
          <w:rFonts w:ascii="Arial" w:hAnsi="Arial" w:cs="Arial"/>
          <w:vertAlign w:val="superscript"/>
        </w:rPr>
        <w:footnoteReference w:id="6"/>
      </w:r>
      <w:r w:rsidRPr="003B64B5">
        <w:rPr>
          <w:rFonts w:ascii="Arial" w:hAnsi="Arial" w:cs="Arial"/>
        </w:rPr>
        <w:t xml:space="preserve">. V novém programu podpory výzkumu Horizont Evropa je téma nejen </w:t>
      </w:r>
      <w:r w:rsidRPr="003B64B5">
        <w:rPr>
          <w:rFonts w:ascii="Arial" w:hAnsi="Arial" w:cs="Arial"/>
        </w:rPr>
        <w:lastRenderedPageBreak/>
        <w:t>zachováno, pozornost vůči němu se má ještě zvýšit.</w:t>
      </w:r>
      <w:r w:rsidRPr="003B64B5">
        <w:rPr>
          <w:rFonts w:ascii="Arial" w:hAnsi="Arial" w:cs="Arial"/>
          <w:vertAlign w:val="superscript"/>
        </w:rPr>
        <w:footnoteReference w:id="7"/>
      </w:r>
      <w:r w:rsidRPr="003B64B5">
        <w:rPr>
          <w:rFonts w:ascii="Arial" w:hAnsi="Arial" w:cs="Arial"/>
        </w:rPr>
        <w:t>Evropská komise není v tomto ohledu nijak osamocena. Přední evropské i světové grantové agentury a další poskytovatelé se problematice ve své činnosti standardně věnují.</w:t>
      </w:r>
      <w:r w:rsidRPr="003B64B5">
        <w:rPr>
          <w:rFonts w:ascii="Arial" w:hAnsi="Arial" w:cs="Arial"/>
          <w:vertAlign w:val="superscript"/>
        </w:rPr>
        <w:footnoteReference w:id="8"/>
      </w:r>
    </w:p>
    <w:p w:rsidR="009F3D5E" w:rsidRPr="003B64B5" w:rsidRDefault="00441049">
      <w:pPr>
        <w:jc w:val="both"/>
        <w:rPr>
          <w:rFonts w:ascii="Arial" w:hAnsi="Arial" w:cs="Arial"/>
        </w:rPr>
      </w:pPr>
      <w:r w:rsidRPr="003B64B5">
        <w:rPr>
          <w:rFonts w:ascii="Arial" w:hAnsi="Arial" w:cs="Arial"/>
        </w:rPr>
        <w:t>V České republice je téma genderové rovnosti pojednáno ve Vládní strategii pro rovnost žen a mužů v České republice na léta 2014</w:t>
      </w:r>
      <w:r w:rsidRPr="003B64B5">
        <w:rPr>
          <w:rFonts w:ascii="Arial" w:hAnsi="Arial" w:cs="Arial"/>
          <w:i/>
        </w:rPr>
        <w:t>–</w:t>
      </w:r>
      <w:r w:rsidRPr="003B64B5">
        <w:rPr>
          <w:rFonts w:ascii="Arial" w:hAnsi="Arial" w:cs="Arial"/>
        </w:rPr>
        <w:t>2020,</w:t>
      </w:r>
      <w:r w:rsidRPr="003B64B5">
        <w:rPr>
          <w:rFonts w:ascii="Arial" w:hAnsi="Arial" w:cs="Arial"/>
          <w:vertAlign w:val="superscript"/>
        </w:rPr>
        <w:footnoteReference w:id="9"/>
      </w:r>
      <w:r w:rsidRPr="003B64B5">
        <w:rPr>
          <w:rFonts w:ascii="Arial" w:hAnsi="Arial" w:cs="Arial"/>
        </w:rPr>
        <w:t xml:space="preserve"> v Národní politice výzkumu, vývoje a inovací na léta 2016</w:t>
      </w:r>
      <w:r w:rsidRPr="003B64B5">
        <w:rPr>
          <w:rFonts w:ascii="Arial" w:hAnsi="Arial" w:cs="Arial"/>
          <w:i/>
        </w:rPr>
        <w:t>–</w:t>
      </w:r>
      <w:r w:rsidRPr="003B64B5">
        <w:rPr>
          <w:rFonts w:ascii="Arial" w:hAnsi="Arial" w:cs="Arial"/>
        </w:rPr>
        <w:t>2020,</w:t>
      </w:r>
      <w:r w:rsidRPr="003B64B5">
        <w:rPr>
          <w:rFonts w:ascii="Arial" w:hAnsi="Arial" w:cs="Arial"/>
          <w:vertAlign w:val="superscript"/>
        </w:rPr>
        <w:footnoteReference w:id="10"/>
      </w:r>
      <w:r w:rsidRPr="003B64B5">
        <w:rPr>
          <w:rFonts w:ascii="Arial" w:hAnsi="Arial" w:cs="Arial"/>
        </w:rPr>
        <w:t xml:space="preserve"> Akčním plánu rozvoje lidských zdrojů pro výzkum, vývoj a inovace a genderové rovnosti ve výzkumu, vývoji a inovacích v ČR na léta 2018 až 2020</w:t>
      </w:r>
      <w:r w:rsidRPr="003B64B5">
        <w:rPr>
          <w:rFonts w:ascii="Arial" w:hAnsi="Arial" w:cs="Arial"/>
          <w:vertAlign w:val="superscript"/>
        </w:rPr>
        <w:footnoteReference w:id="11"/>
      </w:r>
      <w:r w:rsidRPr="003B64B5">
        <w:rPr>
          <w:rFonts w:ascii="Arial" w:hAnsi="Arial" w:cs="Arial"/>
        </w:rPr>
        <w:t xml:space="preserve"> a v právě připravované Strategii rovnosti žen a mužů 2021+ a Národní politice výzkumu, vývoje a inovací 2021+. V rámci jednacího řádu vlády ČR mají předkládající subjekty povinnost v předkládací zprávě zhodnotit současný stav a dopady materiálu na rovnost žen a mužů.</w:t>
      </w:r>
      <w:r w:rsidRPr="003B64B5">
        <w:rPr>
          <w:rFonts w:ascii="Arial" w:hAnsi="Arial" w:cs="Arial"/>
          <w:vertAlign w:val="superscript"/>
        </w:rPr>
        <w:footnoteReference w:id="12"/>
      </w:r>
      <w:r w:rsidRPr="003B64B5">
        <w:rPr>
          <w:rFonts w:ascii="Arial" w:hAnsi="Arial" w:cs="Arial"/>
        </w:rPr>
        <w:t xml:space="preserve"> Ačkoli je toto ustanovení v platnosti již desetiletí, ne vždy je naplňováno jinak než čistě formalisticky. </w:t>
      </w:r>
    </w:p>
    <w:p w:rsidR="009F3D5E" w:rsidRPr="003B64B5" w:rsidRDefault="00441049">
      <w:pPr>
        <w:jc w:val="both"/>
        <w:rPr>
          <w:rFonts w:ascii="Arial" w:hAnsi="Arial" w:cs="Arial"/>
        </w:rPr>
      </w:pPr>
      <w:r w:rsidRPr="003B64B5">
        <w:rPr>
          <w:rFonts w:ascii="Arial" w:hAnsi="Arial" w:cs="Arial"/>
        </w:rPr>
        <w:t>Role poskytovatelů je vzhledem k významu účelového a institucionálního financování v oblasti výzkumu naprosto klíčová.</w:t>
      </w:r>
      <w:r w:rsidRPr="003B64B5">
        <w:rPr>
          <w:rFonts w:ascii="Arial" w:hAnsi="Arial" w:cs="Arial"/>
          <w:vertAlign w:val="superscript"/>
        </w:rPr>
        <w:footnoteReference w:id="13"/>
      </w:r>
      <w:r w:rsidRPr="003B64B5">
        <w:rPr>
          <w:rFonts w:ascii="Arial" w:hAnsi="Arial" w:cs="Arial"/>
        </w:rPr>
        <w:t xml:space="preserve"> Přijímání opatření, jejichž cílem je podpora genderové rovnosti, se vyplatí nejen z hlediska zvyšování kvality a transparentnosti fungování výzkumu jako oblasti profesního uplatnění pro muže i ženy,</w:t>
      </w:r>
      <w:r w:rsidRPr="003B64B5">
        <w:rPr>
          <w:rFonts w:ascii="Arial" w:hAnsi="Arial" w:cs="Arial"/>
          <w:vertAlign w:val="superscript"/>
        </w:rPr>
        <w:footnoteReference w:id="14"/>
      </w:r>
      <w:r w:rsidRPr="003B64B5">
        <w:rPr>
          <w:rFonts w:ascii="Arial" w:hAnsi="Arial" w:cs="Arial"/>
        </w:rPr>
        <w:t xml:space="preserve"> ale i z hlediska excelence a ve svém důsledku i zvýšení šancí na získání dalších zdrojů na výzkum pro Českou republiku v budoucnosti.</w:t>
      </w:r>
      <w:r w:rsidRPr="003B64B5">
        <w:rPr>
          <w:rFonts w:ascii="Arial" w:hAnsi="Arial" w:cs="Arial"/>
          <w:vertAlign w:val="superscript"/>
        </w:rPr>
        <w:footnoteReference w:id="15"/>
      </w:r>
      <w:r w:rsidRPr="003B64B5">
        <w:rPr>
          <w:rFonts w:ascii="Arial" w:hAnsi="Arial" w:cs="Arial"/>
        </w:rPr>
        <w:t xml:space="preserve">  </w:t>
      </w:r>
    </w:p>
    <w:p w:rsidR="009F3D5E" w:rsidRPr="003B64B5" w:rsidRDefault="00441049">
      <w:pPr>
        <w:pStyle w:val="Nadpis1"/>
        <w:rPr>
          <w:rFonts w:ascii="Arial" w:hAnsi="Arial" w:cs="Arial"/>
          <w:sz w:val="22"/>
          <w:szCs w:val="22"/>
        </w:rPr>
      </w:pPr>
      <w:bookmarkStart w:id="4" w:name="_heading=h.qlrcswn1ekwd" w:colFirst="0" w:colLast="0"/>
      <w:bookmarkEnd w:id="4"/>
      <w:r w:rsidRPr="003B64B5">
        <w:rPr>
          <w:rFonts w:ascii="Arial" w:hAnsi="Arial" w:cs="Arial"/>
          <w:sz w:val="22"/>
          <w:szCs w:val="22"/>
        </w:rPr>
        <w:br w:type="page"/>
      </w:r>
    </w:p>
    <w:p w:rsidR="00A65F40" w:rsidRPr="003B64B5" w:rsidRDefault="00441049" w:rsidP="007B02D3">
      <w:pPr>
        <w:pStyle w:val="Nadpis1"/>
        <w:rPr>
          <w:rFonts w:ascii="Arial" w:hAnsi="Arial" w:cs="Arial"/>
          <w:sz w:val="22"/>
          <w:szCs w:val="22"/>
        </w:rPr>
      </w:pPr>
      <w:bookmarkStart w:id="5" w:name="_heading=h.onwu7rw86jm2" w:colFirst="0" w:colLast="0"/>
      <w:bookmarkEnd w:id="5"/>
      <w:r w:rsidRPr="003B64B5">
        <w:rPr>
          <w:rFonts w:ascii="Arial" w:hAnsi="Arial" w:cs="Arial"/>
          <w:sz w:val="22"/>
          <w:szCs w:val="22"/>
        </w:rPr>
        <w:lastRenderedPageBreak/>
        <w:t>1.</w:t>
      </w:r>
      <w:r w:rsidR="007B02D3">
        <w:rPr>
          <w:rFonts w:ascii="Arial" w:hAnsi="Arial" w:cs="Arial"/>
          <w:sz w:val="22"/>
          <w:szCs w:val="22"/>
        </w:rPr>
        <w:t xml:space="preserve"> </w:t>
      </w:r>
      <w:r w:rsidRPr="003B64B5">
        <w:rPr>
          <w:rFonts w:ascii="Arial" w:hAnsi="Arial" w:cs="Arial"/>
          <w:sz w:val="22"/>
          <w:szCs w:val="22"/>
        </w:rPr>
        <w:t>Rodičovství a péče</w:t>
      </w:r>
      <w:bookmarkStart w:id="6" w:name="_GoBack"/>
      <w:bookmarkEnd w:id="6"/>
    </w:p>
    <w:p w:rsidR="009F3D5E" w:rsidRPr="003B64B5" w:rsidRDefault="00441049">
      <w:pPr>
        <w:jc w:val="both"/>
        <w:rPr>
          <w:rFonts w:ascii="Arial" w:hAnsi="Arial" w:cs="Arial"/>
        </w:rPr>
      </w:pPr>
      <w:bookmarkStart w:id="7" w:name="_heading=h.xgs81bzi3k19" w:colFirst="0" w:colLast="0"/>
      <w:bookmarkEnd w:id="7"/>
      <w:r w:rsidRPr="003B64B5">
        <w:rPr>
          <w:rFonts w:ascii="Arial" w:hAnsi="Arial" w:cs="Arial"/>
        </w:rPr>
        <w:t xml:space="preserve">Poskytovatelé mají brát ohled na další životní role vědců a vědkyň a podporovat sladění profesního a soukromého života všude tam, kde je to možné. Doporučuje se zohlednit situaci řešitelů i osob v řešitelských týmech nejen v kontextu rodičovství, ale také v dalších situacích jako jsou zdravotní komplikace či péče o nemohoucí osobu v domácnosti atp. </w:t>
      </w:r>
    </w:p>
    <w:p w:rsidR="009F3D5E" w:rsidRPr="003B64B5" w:rsidRDefault="00441049">
      <w:pPr>
        <w:pStyle w:val="Nadpis2"/>
        <w:rPr>
          <w:rFonts w:ascii="Arial" w:hAnsi="Arial" w:cs="Arial"/>
          <w:sz w:val="22"/>
          <w:szCs w:val="22"/>
        </w:rPr>
      </w:pPr>
      <w:bookmarkStart w:id="8" w:name="_heading=h.30j0zll" w:colFirst="0" w:colLast="0"/>
      <w:bookmarkEnd w:id="8"/>
      <w:r w:rsidRPr="003B64B5">
        <w:rPr>
          <w:rFonts w:ascii="Arial" w:hAnsi="Arial" w:cs="Arial"/>
          <w:sz w:val="22"/>
          <w:szCs w:val="22"/>
        </w:rPr>
        <w:t xml:space="preserve">1.1 Podmínky účasti v soutěži </w:t>
      </w:r>
      <w:proofErr w:type="spellStart"/>
      <w:r w:rsidRPr="003B64B5">
        <w:rPr>
          <w:rFonts w:ascii="Arial" w:hAnsi="Arial" w:cs="Arial"/>
          <w:sz w:val="22"/>
          <w:szCs w:val="22"/>
        </w:rPr>
        <w:t>VaVaI</w:t>
      </w:r>
      <w:proofErr w:type="spellEnd"/>
    </w:p>
    <w:p w:rsidR="009F3D5E" w:rsidRPr="003B64B5" w:rsidRDefault="00441049">
      <w:pPr>
        <w:pBdr>
          <w:top w:val="nil"/>
          <w:left w:val="nil"/>
          <w:bottom w:val="nil"/>
          <w:right w:val="nil"/>
          <w:between w:val="nil"/>
        </w:pBdr>
        <w:spacing w:after="0"/>
        <w:jc w:val="both"/>
        <w:rPr>
          <w:rFonts w:ascii="Arial" w:hAnsi="Arial" w:cs="Arial"/>
        </w:rPr>
      </w:pPr>
      <w:r w:rsidRPr="003B64B5">
        <w:rPr>
          <w:rFonts w:ascii="Arial" w:hAnsi="Arial" w:cs="Arial"/>
          <w:b/>
          <w:color w:val="000000"/>
        </w:rPr>
        <w:t xml:space="preserve">Podmínky účasti v soutěži </w:t>
      </w:r>
      <w:r w:rsidRPr="003B64B5">
        <w:rPr>
          <w:rFonts w:ascii="Arial" w:hAnsi="Arial" w:cs="Arial"/>
          <w:b/>
        </w:rPr>
        <w:t>musí</w:t>
      </w:r>
      <w:r w:rsidRPr="003B64B5">
        <w:rPr>
          <w:rFonts w:ascii="Arial" w:hAnsi="Arial" w:cs="Arial"/>
          <w:b/>
          <w:color w:val="000000"/>
        </w:rPr>
        <w:t xml:space="preserve"> být v souladu s aktuální legislativou ČR.</w:t>
      </w:r>
      <w:r w:rsidRPr="003B64B5">
        <w:rPr>
          <w:rFonts w:ascii="Arial" w:hAnsi="Arial" w:cs="Arial"/>
          <w:color w:val="000000"/>
        </w:rPr>
        <w:t xml:space="preserve"> Některé z podmínek uplatňovaných v minulosti </w:t>
      </w:r>
      <w:r w:rsidRPr="003B64B5">
        <w:rPr>
          <w:rFonts w:ascii="Arial" w:hAnsi="Arial" w:cs="Arial"/>
        </w:rPr>
        <w:t>byly</w:t>
      </w:r>
      <w:r w:rsidRPr="003B64B5">
        <w:rPr>
          <w:rFonts w:ascii="Arial" w:hAnsi="Arial" w:cs="Arial"/>
          <w:color w:val="000000"/>
        </w:rPr>
        <w:t xml:space="preserve"> shledány jako nepřímo diskriminující ženy na základě antidiskriminačního zákona (Zákon č. 198/2009 Sb.)</w:t>
      </w:r>
      <w:r w:rsidRPr="003B64B5">
        <w:rPr>
          <w:rFonts w:ascii="Arial" w:hAnsi="Arial" w:cs="Arial"/>
        </w:rPr>
        <w:t>.</w:t>
      </w:r>
      <w:r w:rsidRPr="003B64B5">
        <w:rPr>
          <w:rFonts w:ascii="Arial" w:hAnsi="Arial" w:cs="Arial"/>
          <w:color w:val="000000"/>
          <w:vertAlign w:val="superscript"/>
        </w:rPr>
        <w:footnoteReference w:id="16"/>
      </w:r>
      <w:r w:rsidRPr="003B64B5">
        <w:rPr>
          <w:rFonts w:ascii="Arial" w:hAnsi="Arial" w:cs="Arial"/>
          <w:color w:val="000000"/>
        </w:rPr>
        <w:t xml:space="preserve"> </w:t>
      </w:r>
      <w:r w:rsidRPr="003B64B5">
        <w:rPr>
          <w:rFonts w:ascii="Arial" w:hAnsi="Arial" w:cs="Arial"/>
        </w:rPr>
        <w:t xml:space="preserve">Jde o situace, kdy má zdánlivě neutrální opaření výrazně negativní dopad na určitou skupinu například z důvodu </w:t>
      </w:r>
      <w:r w:rsidRPr="003B64B5">
        <w:rPr>
          <w:rFonts w:ascii="Arial" w:hAnsi="Arial" w:cs="Arial"/>
          <w:color w:val="000000"/>
        </w:rPr>
        <w:t xml:space="preserve">omezení, která představuje právě rodičovství a </w:t>
      </w:r>
      <w:r w:rsidRPr="003B64B5">
        <w:rPr>
          <w:rFonts w:ascii="Arial" w:hAnsi="Arial" w:cs="Arial"/>
        </w:rPr>
        <w:t>v ČR</w:t>
      </w:r>
      <w:r w:rsidRPr="003B64B5">
        <w:rPr>
          <w:rFonts w:ascii="Arial" w:hAnsi="Arial" w:cs="Arial"/>
          <w:color w:val="000000"/>
        </w:rPr>
        <w:t xml:space="preserve"> dodnes panující norma, kdy primární péči poskytuje především žena. </w:t>
      </w:r>
      <w:r w:rsidRPr="003B64B5">
        <w:rPr>
          <w:rFonts w:ascii="Arial" w:hAnsi="Arial" w:cs="Arial"/>
        </w:rPr>
        <w:t xml:space="preserve">Odstranění překážek bránících v účasti v soutěžích </w:t>
      </w:r>
      <w:r w:rsidRPr="003B64B5">
        <w:rPr>
          <w:rFonts w:ascii="Arial" w:hAnsi="Arial" w:cs="Arial"/>
          <w:color w:val="000000"/>
        </w:rPr>
        <w:t xml:space="preserve">pro rodiče </w:t>
      </w:r>
      <w:r w:rsidRPr="003B64B5">
        <w:rPr>
          <w:rFonts w:ascii="Arial" w:hAnsi="Arial" w:cs="Arial"/>
        </w:rPr>
        <w:t xml:space="preserve">zlepší jak </w:t>
      </w:r>
      <w:r w:rsidRPr="003B64B5">
        <w:rPr>
          <w:rFonts w:ascii="Arial" w:hAnsi="Arial" w:cs="Arial"/>
          <w:color w:val="000000"/>
        </w:rPr>
        <w:t>situac</w:t>
      </w:r>
      <w:r w:rsidRPr="003B64B5">
        <w:rPr>
          <w:rFonts w:ascii="Arial" w:hAnsi="Arial" w:cs="Arial"/>
        </w:rPr>
        <w:t>i</w:t>
      </w:r>
      <w:r w:rsidRPr="003B64B5">
        <w:rPr>
          <w:rFonts w:ascii="Arial" w:hAnsi="Arial" w:cs="Arial"/>
          <w:color w:val="000000"/>
        </w:rPr>
        <w:t xml:space="preserve"> vědkyň matek, tak také </w:t>
      </w:r>
      <w:r w:rsidRPr="003B64B5">
        <w:rPr>
          <w:rFonts w:ascii="Arial" w:hAnsi="Arial" w:cs="Arial"/>
        </w:rPr>
        <w:t xml:space="preserve">usnadní rozhodování </w:t>
      </w:r>
      <w:r w:rsidRPr="003B64B5">
        <w:rPr>
          <w:rFonts w:ascii="Arial" w:hAnsi="Arial" w:cs="Arial"/>
          <w:color w:val="000000"/>
        </w:rPr>
        <w:t xml:space="preserve">mužů, kteří přijetí aktivnější </w:t>
      </w:r>
      <w:r w:rsidRPr="003B64B5">
        <w:rPr>
          <w:rFonts w:ascii="Arial" w:hAnsi="Arial" w:cs="Arial"/>
        </w:rPr>
        <w:t xml:space="preserve">pečující </w:t>
      </w:r>
      <w:r w:rsidRPr="003B64B5">
        <w:rPr>
          <w:rFonts w:ascii="Arial" w:hAnsi="Arial" w:cs="Arial"/>
          <w:color w:val="000000"/>
        </w:rPr>
        <w:t xml:space="preserve">role </w:t>
      </w:r>
      <w:r w:rsidRPr="003B64B5">
        <w:rPr>
          <w:rFonts w:ascii="Arial" w:hAnsi="Arial" w:cs="Arial"/>
        </w:rPr>
        <w:t>zvažují</w:t>
      </w:r>
      <w:r w:rsidRPr="003B64B5">
        <w:rPr>
          <w:rFonts w:ascii="Arial" w:hAnsi="Arial" w:cs="Arial"/>
          <w:color w:val="000000"/>
        </w:rPr>
        <w:t xml:space="preserve"> nebo už tak učinili. </w:t>
      </w:r>
    </w:p>
    <w:p w:rsidR="009F3D5E" w:rsidRPr="003B64B5" w:rsidRDefault="00441049">
      <w:pPr>
        <w:pStyle w:val="Nadpis3"/>
        <w:jc w:val="both"/>
        <w:rPr>
          <w:rFonts w:ascii="Arial" w:hAnsi="Arial" w:cs="Arial"/>
        </w:rPr>
      </w:pPr>
      <w:bookmarkStart w:id="9" w:name="_heading=h.endltyuevztd" w:colFirst="0" w:colLast="0"/>
      <w:bookmarkEnd w:id="9"/>
      <w:r w:rsidRPr="003B64B5">
        <w:rPr>
          <w:rFonts w:ascii="Arial" w:hAnsi="Arial" w:cs="Arial"/>
        </w:rPr>
        <w:t xml:space="preserve">1.1.1 Věkové a časové limity </w:t>
      </w:r>
    </w:p>
    <w:p w:rsidR="009F3D5E" w:rsidRPr="003B64B5" w:rsidRDefault="00441049">
      <w:pPr>
        <w:spacing w:after="0"/>
        <w:jc w:val="both"/>
        <w:rPr>
          <w:rFonts w:ascii="Arial" w:hAnsi="Arial" w:cs="Arial"/>
        </w:rPr>
      </w:pPr>
      <w:r w:rsidRPr="003B64B5">
        <w:rPr>
          <w:rFonts w:ascii="Arial" w:hAnsi="Arial" w:cs="Arial"/>
        </w:rPr>
        <w:t>V případě fixních věkových limitů pro účast v soutěži (typicky např. 35 let v případě soutěží pro mladé vědkyně a vědce) se doporučuje ke stanovenému věku připočítávat dobu strávenou na rodičovské dovolené. U soutěží, které pracují s časovým limitem (např. počet let od získání doktorátu či jiného kvalifikačního stupně) se doporučuje do této lhůty nezapočítávat rodičovskou dovolenou a pracovat jen s dobou, kdy se osoba aktivně věnovala profesi. Poskytovatelům je také doporučeno, zohlednit situace, kdy daná osoba sice rodičovskou ukončila, ale pracovala na zkrácený úvazek. Dále se doporučuje zohlednit absolvování rodičovské dovolené v případech, kdy je hodnoticím kritériem či podmínkou účasti v soutěži prokázání dosažených výsledků v oboru v určitém časovém období (např. „uveďte články a projekty za posledních pět let“).</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Grantová agentura ČR (GA ČR)</w:t>
      </w:r>
      <w:r w:rsidRPr="003B64B5">
        <w:rPr>
          <w:rFonts w:ascii="Arial" w:hAnsi="Arial" w:cs="Arial"/>
        </w:rPr>
        <w:t xml:space="preserve"> podmiňuje účast v soutěži o j</w:t>
      </w:r>
      <w:r w:rsidRPr="003B64B5">
        <w:rPr>
          <w:rFonts w:ascii="Arial" w:hAnsi="Arial" w:cs="Arial"/>
          <w:color w:val="000000"/>
        </w:rPr>
        <w:t>uniorsk</w:t>
      </w:r>
      <w:r w:rsidRPr="003B64B5">
        <w:rPr>
          <w:rFonts w:ascii="Arial" w:hAnsi="Arial" w:cs="Arial"/>
        </w:rPr>
        <w:t xml:space="preserve">é a </w:t>
      </w:r>
      <w:proofErr w:type="spellStart"/>
      <w:r w:rsidRPr="003B64B5">
        <w:rPr>
          <w:rFonts w:ascii="Arial" w:hAnsi="Arial" w:cs="Arial"/>
        </w:rPr>
        <w:t>p</w:t>
      </w:r>
      <w:r w:rsidRPr="003B64B5">
        <w:rPr>
          <w:rFonts w:ascii="Arial" w:hAnsi="Arial" w:cs="Arial"/>
          <w:color w:val="000000"/>
        </w:rPr>
        <w:t>ostdoktorsk</w:t>
      </w:r>
      <w:r w:rsidRPr="003B64B5">
        <w:rPr>
          <w:rFonts w:ascii="Arial" w:hAnsi="Arial" w:cs="Arial"/>
        </w:rPr>
        <w:t>é</w:t>
      </w:r>
      <w:proofErr w:type="spellEnd"/>
      <w:r w:rsidRPr="003B64B5">
        <w:rPr>
          <w:rFonts w:ascii="Arial" w:hAnsi="Arial" w:cs="Arial"/>
          <w:color w:val="000000"/>
        </w:rPr>
        <w:t xml:space="preserve"> grant</w:t>
      </w:r>
      <w:r w:rsidRPr="003B64B5">
        <w:rPr>
          <w:rFonts w:ascii="Arial" w:hAnsi="Arial" w:cs="Arial"/>
        </w:rPr>
        <w:t>y maximální dobou, která uplynula od získání doktorátu žadatele/žadatelky, v délce čtyř</w:t>
      </w:r>
      <w:r w:rsidRPr="003B64B5">
        <w:rPr>
          <w:rFonts w:ascii="Arial" w:hAnsi="Arial" w:cs="Arial"/>
          <w:color w:val="000000"/>
        </w:rPr>
        <w:t xml:space="preserve"> </w:t>
      </w:r>
      <w:r w:rsidRPr="003B64B5">
        <w:rPr>
          <w:rFonts w:ascii="Arial" w:hAnsi="Arial" w:cs="Arial"/>
        </w:rPr>
        <w:t>let</w:t>
      </w:r>
      <w:r w:rsidRPr="003B64B5">
        <w:rPr>
          <w:rFonts w:ascii="Arial" w:hAnsi="Arial" w:cs="Arial"/>
          <w:color w:val="000000"/>
        </w:rPr>
        <w:t>.</w:t>
      </w:r>
      <w:r w:rsidRPr="003B64B5">
        <w:rPr>
          <w:rFonts w:ascii="Arial" w:hAnsi="Arial" w:cs="Arial"/>
        </w:rPr>
        <w:t xml:space="preserve"> D</w:t>
      </w:r>
      <w:r w:rsidRPr="003B64B5">
        <w:rPr>
          <w:rFonts w:ascii="Arial" w:hAnsi="Arial" w:cs="Arial"/>
          <w:color w:val="000000"/>
        </w:rPr>
        <w:t xml:space="preserve">o této doby se </w:t>
      </w:r>
      <w:r w:rsidRPr="003B64B5">
        <w:rPr>
          <w:rFonts w:ascii="Arial" w:hAnsi="Arial" w:cs="Arial"/>
        </w:rPr>
        <w:t xml:space="preserve">nezapočítává </w:t>
      </w:r>
      <w:r w:rsidRPr="003B64B5">
        <w:rPr>
          <w:rFonts w:ascii="Arial" w:hAnsi="Arial" w:cs="Arial"/>
          <w:color w:val="000000"/>
        </w:rPr>
        <w:t>doba strá</w:t>
      </w:r>
      <w:r w:rsidRPr="003B64B5">
        <w:rPr>
          <w:rFonts w:ascii="Arial" w:hAnsi="Arial" w:cs="Arial"/>
        </w:rPr>
        <w:t>vená na</w:t>
      </w:r>
      <w:r w:rsidRPr="003B64B5">
        <w:rPr>
          <w:rFonts w:ascii="Arial" w:hAnsi="Arial" w:cs="Arial"/>
          <w:color w:val="000000"/>
        </w:rPr>
        <w:t xml:space="preserve"> </w:t>
      </w:r>
      <w:r w:rsidRPr="003B64B5">
        <w:rPr>
          <w:rFonts w:ascii="Arial" w:hAnsi="Arial" w:cs="Arial"/>
        </w:rPr>
        <w:t>mateřské a/nebo rodičovské (</w:t>
      </w:r>
      <w:hyperlink r:id="rId9">
        <w:r w:rsidRPr="003B64B5">
          <w:rPr>
            <w:rFonts w:ascii="Arial" w:hAnsi="Arial" w:cs="Arial"/>
            <w:color w:val="1155CC"/>
            <w:u w:val="single"/>
          </w:rPr>
          <w:t>str. 1 a 2</w:t>
        </w:r>
      </w:hyperlink>
      <w:r w:rsidRPr="003B64B5">
        <w:rPr>
          <w:rFonts w:ascii="Arial" w:hAnsi="Arial" w:cs="Arial"/>
        </w:rPr>
        <w:t xml:space="preserve">). U grantů soutěže </w:t>
      </w:r>
      <w:proofErr w:type="spellStart"/>
      <w:r w:rsidRPr="003B64B5">
        <w:rPr>
          <w:rFonts w:ascii="Arial" w:hAnsi="Arial" w:cs="Arial"/>
        </w:rPr>
        <w:t>JuniorSTAR</w:t>
      </w:r>
      <w:proofErr w:type="spellEnd"/>
      <w:r w:rsidRPr="003B64B5">
        <w:rPr>
          <w:rFonts w:ascii="Arial" w:hAnsi="Arial" w:cs="Arial"/>
        </w:rPr>
        <w:t xml:space="preserve"> jde o limit osmi let od získání doktorátu, opět se nezapočítává období strávené na mateřské a rodičovské dovolené. U osob, které prodělaly dlouhodobou nemoc, se pak nezapočítává doba pracovní neschopnosti (</w:t>
      </w:r>
      <w:hyperlink r:id="rId10">
        <w:r w:rsidRPr="003B64B5">
          <w:rPr>
            <w:rFonts w:ascii="Arial" w:hAnsi="Arial" w:cs="Arial"/>
            <w:color w:val="1155CC"/>
            <w:u w:val="single"/>
          </w:rPr>
          <w:t>str. 6</w:t>
        </w:r>
      </w:hyperlink>
      <w:hyperlink r:id="rId11">
        <w:r w:rsidRPr="003B64B5">
          <w:rPr>
            <w:rFonts w:ascii="Arial" w:hAnsi="Arial" w:cs="Arial"/>
            <w:color w:val="1155CC"/>
            <w:u w:val="single"/>
          </w:rPr>
          <w:t>8</w:t>
        </w:r>
      </w:hyperlink>
      <w:r w:rsidRPr="003B64B5">
        <w:rPr>
          <w:rFonts w:ascii="Arial" w:hAnsi="Arial" w:cs="Arial"/>
        </w:rPr>
        <w:t>).</w:t>
      </w:r>
    </w:p>
    <w:p w:rsidR="009F3D5E" w:rsidRPr="003B64B5" w:rsidRDefault="00441049">
      <w:pPr>
        <w:numPr>
          <w:ilvl w:val="0"/>
          <w:numId w:val="3"/>
        </w:numPr>
        <w:pBdr>
          <w:top w:val="nil"/>
          <w:left w:val="nil"/>
          <w:bottom w:val="nil"/>
          <w:right w:val="nil"/>
          <w:between w:val="nil"/>
        </w:pBdr>
        <w:spacing w:after="0"/>
        <w:jc w:val="both"/>
        <w:rPr>
          <w:rFonts w:ascii="Arial" w:hAnsi="Arial" w:cs="Arial"/>
          <w:color w:val="000000"/>
        </w:rPr>
      </w:pPr>
      <w:r w:rsidRPr="003B64B5">
        <w:rPr>
          <w:rFonts w:ascii="Arial" w:hAnsi="Arial" w:cs="Arial"/>
        </w:rPr>
        <w:t>Technologická agentura ČR (TA ČR) v programu ZÉTA věkový limit zvyšuje o dobu strávenou na rodičovské, o dobu péče o nezletilé děti a dobu dlouhodobé nemoci (</w:t>
      </w:r>
      <w:hyperlink r:id="rId12">
        <w:r w:rsidRPr="003B64B5">
          <w:rPr>
            <w:rFonts w:ascii="Arial" w:hAnsi="Arial" w:cs="Arial"/>
            <w:color w:val="1155CC"/>
            <w:u w:val="single"/>
          </w:rPr>
          <w:t>str. 11</w:t>
        </w:r>
      </w:hyperlink>
      <w:r w:rsidRPr="003B64B5">
        <w:rPr>
          <w:rFonts w:ascii="Arial" w:hAnsi="Arial" w:cs="Arial"/>
        </w:rPr>
        <w:t xml:space="preserve">). V programech ÉTA, TREND, Théta a Epsilon a dalších nejenže není požadavek maximálního možného stáří vědeckých a dalších výstupů, kterými členky a členové řešitelského týmu prokazují odbornou způsobilost, je zde také omezen počet výstupů, které daná osoba považuje za nejlepší, maximálně na 5 let (viz </w:t>
      </w:r>
      <w:hyperlink r:id="rId13">
        <w:r w:rsidRPr="003B64B5">
          <w:rPr>
            <w:rFonts w:ascii="Arial" w:hAnsi="Arial" w:cs="Arial"/>
            <w:color w:val="1155CC"/>
            <w:u w:val="single"/>
          </w:rPr>
          <w:t>zadávací dokumentace na webu TA ČR</w:t>
        </w:r>
      </w:hyperlink>
      <w:r w:rsidRPr="003B64B5">
        <w:rPr>
          <w:rFonts w:ascii="Arial" w:hAnsi="Arial" w:cs="Arial"/>
        </w:rPr>
        <w:t xml:space="preserve">). </w:t>
      </w:r>
    </w:p>
    <w:p w:rsidR="009F3D5E" w:rsidRPr="003B64B5" w:rsidRDefault="00441049">
      <w:pPr>
        <w:numPr>
          <w:ilvl w:val="0"/>
          <w:numId w:val="3"/>
        </w:numPr>
        <w:jc w:val="both"/>
        <w:rPr>
          <w:rFonts w:ascii="Arial" w:hAnsi="Arial" w:cs="Arial"/>
        </w:rPr>
      </w:pP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Council</w:t>
      </w:r>
      <w:proofErr w:type="spellEnd"/>
      <w:r w:rsidRPr="003B64B5">
        <w:rPr>
          <w:rFonts w:ascii="Arial" w:hAnsi="Arial" w:cs="Arial"/>
        </w:rPr>
        <w:t xml:space="preserve"> (ERC) v rámci kritérií pro účast v jednotlivých soutěžích vědkyním prodlužuje období pro podání přihlášky o 18 měsíců na dítě (nebo, pokud je třeba zohlednit delší období, po zdokumentovanou dobu čerpané rodičovské za každé dítě). Vědcům se zvyšuje období oprávněnosti žádat o grant o zdokumentovanou dobu rodičovské/otcovské dovolené za každé dítě (</w:t>
      </w:r>
      <w:hyperlink r:id="rId14">
        <w:r w:rsidRPr="003B64B5">
          <w:rPr>
            <w:rFonts w:ascii="Arial" w:hAnsi="Arial" w:cs="Arial"/>
            <w:color w:val="1155CC"/>
            <w:u w:val="single"/>
          </w:rPr>
          <w:t>str. 89</w:t>
        </w:r>
      </w:hyperlink>
      <w:r w:rsidRPr="003B64B5">
        <w:rPr>
          <w:rFonts w:ascii="Arial" w:hAnsi="Arial" w:cs="Arial"/>
        </w:rPr>
        <w:t>).</w:t>
      </w:r>
      <w:r w:rsidRPr="003B64B5">
        <w:rPr>
          <w:rFonts w:ascii="Arial" w:hAnsi="Arial" w:cs="Arial"/>
          <w:vertAlign w:val="superscript"/>
        </w:rPr>
        <w:t xml:space="preserve"> </w:t>
      </w:r>
    </w:p>
    <w:p w:rsidR="009F3D5E" w:rsidRPr="003B64B5" w:rsidRDefault="00441049">
      <w:pPr>
        <w:pStyle w:val="Nadpis3"/>
        <w:ind w:left="810" w:hanging="450"/>
        <w:rPr>
          <w:rFonts w:ascii="Arial" w:hAnsi="Arial" w:cs="Arial"/>
          <w:i/>
        </w:rPr>
      </w:pPr>
      <w:bookmarkStart w:id="10" w:name="_heading=h.3znysh7" w:colFirst="0" w:colLast="0"/>
      <w:bookmarkEnd w:id="10"/>
      <w:r w:rsidRPr="003B64B5">
        <w:rPr>
          <w:rFonts w:ascii="Arial" w:hAnsi="Arial" w:cs="Arial"/>
          <w:i/>
        </w:rPr>
        <w:lastRenderedPageBreak/>
        <w:t>1.1.2 Požadavky na zahraniční mobilitu</w:t>
      </w:r>
    </w:p>
    <w:p w:rsidR="009F3D5E" w:rsidRPr="003B64B5" w:rsidRDefault="00441049">
      <w:pPr>
        <w:spacing w:after="0"/>
        <w:jc w:val="both"/>
        <w:rPr>
          <w:rFonts w:ascii="Arial" w:hAnsi="Arial" w:cs="Arial"/>
        </w:rPr>
      </w:pPr>
      <w:r w:rsidRPr="003B64B5">
        <w:rPr>
          <w:rFonts w:ascii="Arial" w:hAnsi="Arial" w:cs="Arial"/>
        </w:rPr>
        <w:t>V případě soutěží, které podmiňují účast absolvováním dlouhodobé zahraniční vědecké stáže, se doporučuje poskytovatelům umožnit žadatelům, žadatelkám a osobám v řešitelském týmu rozdělení doby pobývání v zahraničí a zařazení dalších typů významné mezinárodní spolupráce. Mohou to být například opakované krátkodobé pobyty, účast v mezinárodních projektech, absolvování doktorátu v zahraničí, autorství publikací mezinárodních týmů a další</w:t>
      </w:r>
      <w:r w:rsidRPr="003B64B5">
        <w:rPr>
          <w:rFonts w:ascii="Arial" w:hAnsi="Arial" w:cs="Arial"/>
          <w:b/>
        </w:rPr>
        <w:t xml:space="preserve">. </w:t>
      </w:r>
    </w:p>
    <w:p w:rsidR="009F3D5E" w:rsidRPr="003B64B5" w:rsidRDefault="00441049">
      <w:pPr>
        <w:spacing w:after="0"/>
        <w:jc w:val="both"/>
        <w:rPr>
          <w:rFonts w:ascii="Arial" w:hAnsi="Arial" w:cs="Arial"/>
          <w:b/>
          <w:color w:val="000000"/>
        </w:rPr>
      </w:pPr>
      <w:r w:rsidRPr="003B64B5">
        <w:rPr>
          <w:rFonts w:ascii="Arial" w:hAnsi="Arial" w:cs="Arial"/>
          <w:b/>
          <w:color w:val="000000"/>
        </w:rPr>
        <w:t xml:space="preserve">Příklady praxe: </w:t>
      </w:r>
    </w:p>
    <w:p w:rsidR="009F3D5E" w:rsidRPr="003B64B5" w:rsidRDefault="00441049">
      <w:pPr>
        <w:numPr>
          <w:ilvl w:val="0"/>
          <w:numId w:val="6"/>
        </w:num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GA ČR v programu </w:t>
      </w:r>
      <w:r w:rsidRPr="003B64B5">
        <w:rPr>
          <w:rFonts w:ascii="Arial" w:hAnsi="Arial" w:cs="Arial"/>
          <w:color w:val="000000"/>
        </w:rPr>
        <w:t>Junior STAR</w:t>
      </w:r>
      <w:r w:rsidRPr="003B64B5">
        <w:rPr>
          <w:rFonts w:ascii="Arial" w:hAnsi="Arial" w:cs="Arial"/>
        </w:rPr>
        <w:t xml:space="preserve"> požaduje po potenciální řešitelce/řešiteli významnou mezinárodní vědeckou zkušenost. Za tu se považuje získání doktorského titulu v zahraničí, absolvování dlouhodobějšího výzkumného pobytu na zahraniční instituci během doktorského studia či po jeho skončení, dále pak krátkodobé opakované výzkumné pobyty na zahraniční instituci, popřípadě spolupráci se zahraničními autory, která vyústila ve společné publikace. Úroveň této mezinárodní zkušenosti bude jedním z hodnoticích kritérií. Tuto zkušenost je nutné popsat v návrhu projektu (</w:t>
      </w:r>
      <w:hyperlink r:id="rId15">
        <w:r w:rsidRPr="003B64B5">
          <w:rPr>
            <w:rFonts w:ascii="Arial" w:hAnsi="Arial" w:cs="Arial"/>
            <w:color w:val="1155CC"/>
            <w:u w:val="single"/>
          </w:rPr>
          <w:t>str. 12</w:t>
        </w:r>
      </w:hyperlink>
      <w:r w:rsidRPr="003B64B5">
        <w:rPr>
          <w:rFonts w:ascii="Arial" w:hAnsi="Arial" w:cs="Arial"/>
        </w:rPr>
        <w:t>).</w:t>
      </w:r>
    </w:p>
    <w:p w:rsidR="009F3D5E" w:rsidRPr="003B64B5" w:rsidRDefault="00441049">
      <w:pPr>
        <w:pStyle w:val="Nadpis2"/>
        <w:ind w:left="810" w:hanging="450"/>
        <w:rPr>
          <w:rFonts w:ascii="Arial" w:hAnsi="Arial" w:cs="Arial"/>
          <w:sz w:val="22"/>
          <w:szCs w:val="22"/>
        </w:rPr>
      </w:pPr>
      <w:bookmarkStart w:id="11" w:name="_heading=h.2et92p0" w:colFirst="0" w:colLast="0"/>
      <w:bookmarkEnd w:id="11"/>
      <w:r w:rsidRPr="003B64B5">
        <w:rPr>
          <w:rFonts w:ascii="Arial" w:hAnsi="Arial" w:cs="Arial"/>
          <w:sz w:val="22"/>
          <w:szCs w:val="22"/>
        </w:rPr>
        <w:t>1.2 Souběh mateřské/rodičovské a řešení projektů</w:t>
      </w:r>
    </w:p>
    <w:p w:rsidR="009F3D5E" w:rsidRPr="003B64B5" w:rsidRDefault="00441049">
      <w:pPr>
        <w:spacing w:after="0"/>
        <w:jc w:val="both"/>
        <w:rPr>
          <w:rFonts w:ascii="Arial" w:hAnsi="Arial" w:cs="Arial"/>
        </w:rPr>
      </w:pPr>
      <w:r w:rsidRPr="003B64B5">
        <w:rPr>
          <w:rFonts w:ascii="Arial" w:hAnsi="Arial" w:cs="Arial"/>
          <w:b/>
        </w:rPr>
        <w:t>Poskytovatel má mít transparentní a předem jasný postup pro standardně nastávající situaci, kdy těhotenství, porod a/nebo péče o dítě neumožňují řešitelce/řešiteli zahájení, pokračování nebo ukončení získaného projektu (popř. odevzdání výstupů).</w:t>
      </w:r>
      <w:r w:rsidRPr="003B64B5">
        <w:rPr>
          <w:rFonts w:ascii="Arial" w:hAnsi="Arial" w:cs="Arial"/>
        </w:rPr>
        <w:t xml:space="preserve"> Postup bude součástí zadávací dokumentace či jejích příloh, nebo bude jasně popsaný a snadno dohledatelný na internetových stránkách poskytovatele. Doporučuje se, aby byla </w:t>
      </w:r>
      <w:r w:rsidRPr="003B64B5">
        <w:rPr>
          <w:rFonts w:ascii="Arial" w:hAnsi="Arial" w:cs="Arial"/>
          <w:b/>
        </w:rPr>
        <w:t>možnost podat žádost o změny v projektu</w:t>
      </w:r>
      <w:r w:rsidRPr="003B64B5">
        <w:rPr>
          <w:rFonts w:ascii="Arial" w:hAnsi="Arial" w:cs="Arial"/>
        </w:rPr>
        <w:t xml:space="preserve">, které související s rodičovstvím, průběžná, stejně jako termíny, od kdy tyto změny vstoupí v platnost (tedy nikoli např. jen 2x ročně). Cílem je dosáhnout větší flexibility, která nebude odrazovat zejména začínající vědkyně od účasti v soutěžích v pozici hlavní řešitelky která a umožní dalším členům/členkám týmů zlepšit jejich situaci při slaďování rodinného a profesního života. </w:t>
      </w:r>
    </w:p>
    <w:p w:rsidR="009F3D5E" w:rsidRPr="003B64B5" w:rsidRDefault="00441049">
      <w:pPr>
        <w:pStyle w:val="Nadpis3"/>
        <w:rPr>
          <w:rFonts w:ascii="Arial" w:hAnsi="Arial" w:cs="Arial"/>
          <w:i/>
        </w:rPr>
      </w:pPr>
      <w:bookmarkStart w:id="12" w:name="_heading=h.tyjcwt" w:colFirst="0" w:colLast="0"/>
      <w:bookmarkEnd w:id="12"/>
      <w:r w:rsidRPr="003B64B5">
        <w:rPr>
          <w:rFonts w:ascii="Arial" w:hAnsi="Arial" w:cs="Arial"/>
          <w:i/>
        </w:rPr>
        <w:t xml:space="preserve">1.2.1 Odklad zahájení projektu </w:t>
      </w:r>
    </w:p>
    <w:p w:rsidR="009F3D5E" w:rsidRPr="003B64B5" w:rsidRDefault="00441049">
      <w:pPr>
        <w:spacing w:after="0"/>
        <w:jc w:val="both"/>
        <w:rPr>
          <w:rFonts w:ascii="Arial" w:hAnsi="Arial" w:cs="Arial"/>
          <w:color w:val="000000"/>
        </w:rPr>
      </w:pPr>
      <w:r w:rsidRPr="003B64B5">
        <w:rPr>
          <w:rFonts w:ascii="Arial" w:hAnsi="Arial" w:cs="Arial"/>
        </w:rPr>
        <w:t xml:space="preserve">Poskytovatel má – zejména v případě soutěží zaměřených na jednotlivce – pokud možno postupovat vstřícně, popř. by měl vyspecifikovat charakteristiky výzkumu, u něhož by odklad nebyl možný – např. specifické aktuální výzvy k tématům řešeným ministerstvy, jako jsou výzvy týkající se výzkumu COVID-19 – a informaci o nemožnosti odkladu začlenit rovnou explicitně do pokynů pro žadatele či zadávací dokumentace. </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color w:val="000000"/>
        </w:rPr>
        <w:t>Příklady praxe:</w:t>
      </w:r>
    </w:p>
    <w:p w:rsidR="009F3D5E" w:rsidRPr="003B64B5" w:rsidRDefault="00441049">
      <w:pPr>
        <w:numPr>
          <w:ilvl w:val="0"/>
          <w:numId w:val="12"/>
        </w:num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Jihomoravský kraj v rámci programu </w:t>
      </w:r>
      <w:proofErr w:type="spellStart"/>
      <w:r w:rsidRPr="003B64B5">
        <w:rPr>
          <w:rFonts w:ascii="Arial" w:hAnsi="Arial" w:cs="Arial"/>
          <w:color w:val="000000"/>
        </w:rPr>
        <w:t>South</w:t>
      </w:r>
      <w:proofErr w:type="spellEnd"/>
      <w:r w:rsidRPr="003B64B5">
        <w:rPr>
          <w:rFonts w:ascii="Arial" w:hAnsi="Arial" w:cs="Arial"/>
          <w:color w:val="000000"/>
        </w:rPr>
        <w:t> </w:t>
      </w:r>
      <w:proofErr w:type="spellStart"/>
      <w:r w:rsidRPr="003B64B5">
        <w:rPr>
          <w:rFonts w:ascii="Arial" w:hAnsi="Arial" w:cs="Arial"/>
          <w:color w:val="000000"/>
        </w:rPr>
        <w:t>Moravian</w:t>
      </w:r>
      <w:proofErr w:type="spellEnd"/>
      <w:r w:rsidRPr="003B64B5">
        <w:rPr>
          <w:rFonts w:ascii="Arial" w:hAnsi="Arial" w:cs="Arial"/>
          <w:color w:val="000000"/>
        </w:rPr>
        <w:t> </w:t>
      </w:r>
      <w:proofErr w:type="spellStart"/>
      <w:r w:rsidRPr="003B64B5">
        <w:rPr>
          <w:rFonts w:ascii="Arial" w:hAnsi="Arial" w:cs="Arial"/>
          <w:color w:val="000000"/>
        </w:rPr>
        <w:t>Programme</w:t>
      </w:r>
      <w:proofErr w:type="spellEnd"/>
      <w:r w:rsidRPr="003B64B5">
        <w:rPr>
          <w:rFonts w:ascii="Arial" w:hAnsi="Arial" w:cs="Arial"/>
          <w:color w:val="000000"/>
        </w:rPr>
        <w:t xml:space="preserve"> </w:t>
      </w:r>
      <w:proofErr w:type="spellStart"/>
      <w:r w:rsidRPr="003B64B5">
        <w:rPr>
          <w:rFonts w:ascii="Arial" w:hAnsi="Arial" w:cs="Arial"/>
          <w:color w:val="000000"/>
        </w:rPr>
        <w:t>for</w:t>
      </w:r>
      <w:proofErr w:type="spellEnd"/>
      <w:r w:rsidRPr="003B64B5">
        <w:rPr>
          <w:rFonts w:ascii="Arial" w:hAnsi="Arial" w:cs="Arial"/>
          <w:color w:val="000000"/>
        </w:rPr>
        <w:t xml:space="preserve"> </w:t>
      </w:r>
      <w:proofErr w:type="spellStart"/>
      <w:r w:rsidRPr="003B64B5">
        <w:rPr>
          <w:rFonts w:ascii="Arial" w:hAnsi="Arial" w:cs="Arial"/>
          <w:color w:val="000000"/>
        </w:rPr>
        <w:t>Distinguished</w:t>
      </w:r>
      <w:proofErr w:type="spellEnd"/>
      <w:r w:rsidRPr="003B64B5">
        <w:rPr>
          <w:rFonts w:ascii="Arial" w:hAnsi="Arial" w:cs="Arial"/>
          <w:color w:val="000000"/>
        </w:rPr>
        <w:t xml:space="preserve"> </w:t>
      </w:r>
      <w:proofErr w:type="spellStart"/>
      <w:r w:rsidRPr="003B64B5">
        <w:rPr>
          <w:rFonts w:ascii="Arial" w:hAnsi="Arial" w:cs="Arial"/>
          <w:color w:val="000000"/>
        </w:rPr>
        <w:t>Researchers</w:t>
      </w:r>
      <w:proofErr w:type="spellEnd"/>
      <w:r w:rsidRPr="003B64B5">
        <w:rPr>
          <w:rFonts w:ascii="Arial" w:hAnsi="Arial" w:cs="Arial"/>
          <w:color w:val="000000"/>
        </w:rPr>
        <w:t xml:space="preserve"> (</w:t>
      </w:r>
      <w:proofErr w:type="spellStart"/>
      <w:r w:rsidRPr="003B64B5">
        <w:rPr>
          <w:rFonts w:ascii="Arial" w:hAnsi="Arial" w:cs="Arial"/>
          <w:color w:val="000000"/>
        </w:rPr>
        <w:t>SoMoPro</w:t>
      </w:r>
      <w:proofErr w:type="spellEnd"/>
      <w:r w:rsidRPr="003B64B5">
        <w:rPr>
          <w:rFonts w:ascii="Arial" w:hAnsi="Arial" w:cs="Arial"/>
          <w:color w:val="000000"/>
        </w:rPr>
        <w:t xml:space="preserve">) </w:t>
      </w:r>
      <w:r w:rsidRPr="003B64B5">
        <w:rPr>
          <w:rFonts w:ascii="Arial" w:hAnsi="Arial" w:cs="Arial"/>
        </w:rPr>
        <w:t xml:space="preserve">umožňoval </w:t>
      </w:r>
      <w:r w:rsidRPr="003B64B5">
        <w:rPr>
          <w:rFonts w:ascii="Arial" w:hAnsi="Arial" w:cs="Arial"/>
          <w:color w:val="000000"/>
        </w:rPr>
        <w:t>odklad zahájení projektu z důvodu rodičovství a dalších vážných důvodů (</w:t>
      </w:r>
      <w:hyperlink r:id="rId16">
        <w:r w:rsidRPr="003B64B5">
          <w:rPr>
            <w:rFonts w:ascii="Arial" w:hAnsi="Arial" w:cs="Arial"/>
            <w:color w:val="1155CC"/>
            <w:u w:val="single"/>
          </w:rPr>
          <w:t>str. 17</w:t>
        </w:r>
      </w:hyperlink>
      <w:r w:rsidRPr="003B64B5">
        <w:rPr>
          <w:rFonts w:ascii="Arial" w:hAnsi="Arial" w:cs="Arial"/>
        </w:rPr>
        <w:t>)</w:t>
      </w:r>
      <w:r w:rsidRPr="003B64B5">
        <w:rPr>
          <w:rFonts w:ascii="Arial" w:hAnsi="Arial" w:cs="Arial"/>
          <w:color w:val="000000"/>
        </w:rPr>
        <w:t>.</w:t>
      </w:r>
      <w:r w:rsidRPr="003B64B5">
        <w:rPr>
          <w:rFonts w:ascii="Arial" w:hAnsi="Arial" w:cs="Arial"/>
        </w:rPr>
        <w:t xml:space="preserve"> </w:t>
      </w:r>
      <w:r w:rsidRPr="003B64B5">
        <w:rPr>
          <w:rFonts w:ascii="Arial" w:hAnsi="Arial" w:cs="Arial"/>
          <w:color w:val="000000"/>
        </w:rPr>
        <w:t xml:space="preserve">Od okamžiku podpisu smlouvy měl/měla výzkumník/výzkumnice oficiálně až </w:t>
      </w:r>
      <w:r w:rsidRPr="003B64B5">
        <w:rPr>
          <w:rFonts w:ascii="Arial" w:hAnsi="Arial" w:cs="Arial"/>
        </w:rPr>
        <w:t>šest</w:t>
      </w:r>
      <w:r w:rsidRPr="003B64B5">
        <w:rPr>
          <w:rFonts w:ascii="Arial" w:hAnsi="Arial" w:cs="Arial"/>
          <w:color w:val="000000"/>
        </w:rPr>
        <w:t xml:space="preserve"> měsíců na to, aby projekt zahájil/zahájila. V obzvláště komplikovaných případech administrátoři programu </w:t>
      </w:r>
      <w:r w:rsidRPr="003B64B5">
        <w:rPr>
          <w:rFonts w:ascii="Arial" w:hAnsi="Arial" w:cs="Arial"/>
        </w:rPr>
        <w:t xml:space="preserve">umožňovali </w:t>
      </w:r>
      <w:r w:rsidRPr="003B64B5">
        <w:rPr>
          <w:rFonts w:ascii="Arial" w:hAnsi="Arial" w:cs="Arial"/>
          <w:color w:val="000000"/>
        </w:rPr>
        <w:t xml:space="preserve">ještě další prodloužení této doby o </w:t>
      </w:r>
      <w:r w:rsidRPr="003B64B5">
        <w:rPr>
          <w:rFonts w:ascii="Arial" w:hAnsi="Arial" w:cs="Arial"/>
        </w:rPr>
        <w:t>tři</w:t>
      </w:r>
      <w:r w:rsidRPr="003B64B5">
        <w:rPr>
          <w:rFonts w:ascii="Arial" w:hAnsi="Arial" w:cs="Arial"/>
          <w:color w:val="000000"/>
        </w:rPr>
        <w:t xml:space="preserve"> měsíce (tzv. vyšší </w:t>
      </w:r>
      <w:proofErr w:type="gramStart"/>
      <w:r w:rsidRPr="003B64B5">
        <w:rPr>
          <w:rFonts w:ascii="Arial" w:hAnsi="Arial" w:cs="Arial"/>
          <w:color w:val="000000"/>
        </w:rPr>
        <w:t>moc)</w:t>
      </w:r>
      <w:r w:rsidRPr="003B64B5">
        <w:rPr>
          <w:rFonts w:ascii="Arial" w:hAnsi="Arial" w:cs="Arial"/>
        </w:rPr>
        <w:t xml:space="preserve"> (informace</w:t>
      </w:r>
      <w:proofErr w:type="gramEnd"/>
      <w:r w:rsidRPr="003B64B5">
        <w:rPr>
          <w:rFonts w:ascii="Arial" w:hAnsi="Arial" w:cs="Arial"/>
        </w:rPr>
        <w:t xml:space="preserve"> </w:t>
      </w:r>
      <w:proofErr w:type="spellStart"/>
      <w:r w:rsidRPr="003B64B5">
        <w:rPr>
          <w:rFonts w:ascii="Arial" w:hAnsi="Arial" w:cs="Arial"/>
        </w:rPr>
        <w:t>SoMoPro</w:t>
      </w:r>
      <w:proofErr w:type="spellEnd"/>
      <w:r w:rsidRPr="003B64B5">
        <w:rPr>
          <w:rFonts w:ascii="Arial" w:hAnsi="Arial" w:cs="Arial"/>
        </w:rPr>
        <w:t>).</w:t>
      </w:r>
      <w:r w:rsidRPr="003B64B5">
        <w:rPr>
          <w:rFonts w:ascii="Arial" w:hAnsi="Arial" w:cs="Arial"/>
          <w:color w:val="000000"/>
          <w:vertAlign w:val="superscript"/>
        </w:rPr>
        <w:footnoteReference w:id="17"/>
      </w:r>
    </w:p>
    <w:p w:rsidR="009F3D5E" w:rsidRPr="003B64B5" w:rsidRDefault="00441049">
      <w:pPr>
        <w:pStyle w:val="Nadpis3"/>
        <w:rPr>
          <w:rFonts w:ascii="Arial" w:hAnsi="Arial" w:cs="Arial"/>
          <w:i/>
        </w:rPr>
      </w:pPr>
      <w:bookmarkStart w:id="13" w:name="_heading=h.3dy6vkm" w:colFirst="0" w:colLast="0"/>
      <w:bookmarkEnd w:id="13"/>
      <w:r w:rsidRPr="003B64B5">
        <w:rPr>
          <w:rFonts w:ascii="Arial" w:hAnsi="Arial" w:cs="Arial"/>
          <w:i/>
        </w:rPr>
        <w:t xml:space="preserve">1.2.2 Přerušení/pozastavení projektu </w:t>
      </w:r>
    </w:p>
    <w:p w:rsidR="009F3D5E" w:rsidRPr="003B64B5" w:rsidRDefault="00441049">
      <w:pPr>
        <w:pBdr>
          <w:top w:val="nil"/>
          <w:left w:val="nil"/>
          <w:bottom w:val="nil"/>
          <w:right w:val="nil"/>
          <w:between w:val="nil"/>
        </w:pBdr>
        <w:spacing w:after="0"/>
        <w:jc w:val="both"/>
        <w:rPr>
          <w:rFonts w:ascii="Arial" w:hAnsi="Arial" w:cs="Arial"/>
        </w:rPr>
      </w:pPr>
      <w:r w:rsidRPr="003B64B5">
        <w:rPr>
          <w:rFonts w:ascii="Arial" w:hAnsi="Arial" w:cs="Arial"/>
        </w:rPr>
        <w:t xml:space="preserve">Poskytovatelům se doporučuje, aby do svých programů zavedli možnost čerpat mateřskou, otcovskou, popř. i rodičovskou dovolenou v průběhu řešení projektů a grantů v souladu se stávající legislativou. I u vysoce kompetitivních soutěží pro začínající vědkyně a vědce je nutné, aby program garantoval alespoň nárok na čerpání mateřské v souladu s platnou </w:t>
      </w:r>
      <w:r w:rsidRPr="003B64B5">
        <w:rPr>
          <w:rFonts w:ascii="Arial" w:hAnsi="Arial" w:cs="Arial"/>
        </w:rPr>
        <w:lastRenderedPageBreak/>
        <w:t xml:space="preserve">legislativou ČR v zákonné délce (min. 28 týdnů) bez nutnosti se projektu vzdát, a to zejména v případech, kdy lze projekt získat jen jednou. </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20"/>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ERC umožňuje přerušení projektu</w:t>
      </w:r>
      <w:r w:rsidRPr="003B64B5">
        <w:rPr>
          <w:rFonts w:ascii="Arial" w:hAnsi="Arial" w:cs="Arial"/>
        </w:rPr>
        <w:t xml:space="preserve"> a</w:t>
      </w:r>
      <w:r w:rsidRPr="003B64B5">
        <w:rPr>
          <w:rFonts w:ascii="Arial" w:hAnsi="Arial" w:cs="Arial"/>
          <w:color w:val="000000"/>
        </w:rPr>
        <w:t xml:space="preserve"> </w:t>
      </w:r>
      <w:r w:rsidRPr="003B64B5">
        <w:rPr>
          <w:rFonts w:ascii="Arial" w:hAnsi="Arial" w:cs="Arial"/>
        </w:rPr>
        <w:t>v</w:t>
      </w:r>
      <w:r w:rsidRPr="003B64B5">
        <w:rPr>
          <w:rFonts w:ascii="Arial" w:hAnsi="Arial" w:cs="Arial"/>
          <w:color w:val="000000"/>
        </w:rPr>
        <w:t xml:space="preserve"> případě, že je to </w:t>
      </w:r>
      <w:r w:rsidRPr="003B64B5">
        <w:rPr>
          <w:rFonts w:ascii="Arial" w:hAnsi="Arial" w:cs="Arial"/>
        </w:rPr>
        <w:t> </w:t>
      </w:r>
      <w:r w:rsidRPr="003B64B5">
        <w:rPr>
          <w:rFonts w:ascii="Arial" w:hAnsi="Arial" w:cs="Arial"/>
          <w:color w:val="000000"/>
        </w:rPr>
        <w:t xml:space="preserve">v souladu </w:t>
      </w:r>
      <w:r w:rsidRPr="003B64B5">
        <w:rPr>
          <w:rFonts w:ascii="Arial" w:hAnsi="Arial" w:cs="Arial"/>
        </w:rPr>
        <w:t>legislativou země, kde řešitel/řešitelka působí,</w:t>
      </w:r>
      <w:r w:rsidRPr="003B64B5">
        <w:rPr>
          <w:rFonts w:ascii="Arial" w:hAnsi="Arial" w:cs="Arial"/>
          <w:color w:val="000000"/>
        </w:rPr>
        <w:t xml:space="preserve"> může projekt nadále dozorovat (viz </w:t>
      </w:r>
      <w:hyperlink r:id="rId17">
        <w:r w:rsidRPr="003B64B5">
          <w:rPr>
            <w:rFonts w:ascii="Arial" w:hAnsi="Arial" w:cs="Arial"/>
            <w:color w:val="1155CC"/>
            <w:u w:val="single"/>
          </w:rPr>
          <w:t>sekce webu ER</w:t>
        </w:r>
      </w:hyperlink>
      <w:hyperlink r:id="rId18">
        <w:r w:rsidRPr="003B64B5">
          <w:rPr>
            <w:rFonts w:ascii="Arial" w:hAnsi="Arial" w:cs="Arial"/>
            <w:color w:val="1155CC"/>
            <w:u w:val="single"/>
          </w:rPr>
          <w:t xml:space="preserve">C </w:t>
        </w:r>
      </w:hyperlink>
      <w:hyperlink r:id="rId19">
        <w:r w:rsidRPr="003B64B5">
          <w:rPr>
            <w:rFonts w:ascii="Arial" w:hAnsi="Arial" w:cs="Arial"/>
            <w:color w:val="1155CC"/>
            <w:u w:val="single"/>
          </w:rPr>
          <w:t>F</w:t>
        </w:r>
      </w:hyperlink>
      <w:hyperlink r:id="rId20">
        <w:r w:rsidRPr="003B64B5">
          <w:rPr>
            <w:rFonts w:ascii="Arial" w:hAnsi="Arial" w:cs="Arial"/>
            <w:color w:val="1155CC"/>
            <w:u w:val="single"/>
          </w:rPr>
          <w:t>AQ</w:t>
        </w:r>
      </w:hyperlink>
      <w:r w:rsidRPr="003B64B5">
        <w:rPr>
          <w:rFonts w:ascii="Arial" w:hAnsi="Arial" w:cs="Arial"/>
        </w:rPr>
        <w:t>)</w:t>
      </w:r>
      <w:r w:rsidRPr="003B64B5">
        <w:rPr>
          <w:rFonts w:ascii="Arial" w:hAnsi="Arial" w:cs="Arial"/>
          <w:color w:val="000000"/>
        </w:rPr>
        <w:t xml:space="preserve">. </w:t>
      </w:r>
    </w:p>
    <w:p w:rsidR="009F3D5E" w:rsidRPr="003B64B5" w:rsidRDefault="00441049">
      <w:pPr>
        <w:numPr>
          <w:ilvl w:val="0"/>
          <w:numId w:val="20"/>
        </w:num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Přerušení dále umožňují například následující programy či poskytovatelé: </w:t>
      </w:r>
      <w:r w:rsidRPr="003B64B5">
        <w:rPr>
          <w:rFonts w:ascii="Arial" w:hAnsi="Arial" w:cs="Arial"/>
          <w:color w:val="000000"/>
        </w:rPr>
        <w:t xml:space="preserve">Marie </w:t>
      </w:r>
      <w:proofErr w:type="spellStart"/>
      <w:r w:rsidRPr="003B64B5">
        <w:rPr>
          <w:rFonts w:ascii="Arial" w:hAnsi="Arial" w:cs="Arial"/>
          <w:color w:val="000000"/>
        </w:rPr>
        <w:t>Skłodowska</w:t>
      </w:r>
      <w:proofErr w:type="spellEnd"/>
      <w:r w:rsidRPr="003B64B5">
        <w:rPr>
          <w:rFonts w:ascii="Arial" w:hAnsi="Arial" w:cs="Arial"/>
          <w:color w:val="000000"/>
        </w:rPr>
        <w:t xml:space="preserve">-Curie </w:t>
      </w:r>
      <w:proofErr w:type="spellStart"/>
      <w:r w:rsidRPr="003B64B5">
        <w:rPr>
          <w:rFonts w:ascii="Arial" w:hAnsi="Arial" w:cs="Arial"/>
          <w:color w:val="000000"/>
        </w:rPr>
        <w:t>actions</w:t>
      </w:r>
      <w:proofErr w:type="spellEnd"/>
      <w:r w:rsidRPr="003B64B5">
        <w:rPr>
          <w:rFonts w:ascii="Arial" w:hAnsi="Arial" w:cs="Arial"/>
          <w:color w:val="000000"/>
        </w:rPr>
        <w:t xml:space="preserve"> (MSCA) a </w:t>
      </w:r>
      <w:proofErr w:type="spellStart"/>
      <w:r w:rsidRPr="003B64B5">
        <w:rPr>
          <w:rFonts w:ascii="Arial" w:hAnsi="Arial" w:cs="Arial"/>
          <w:color w:val="000000"/>
        </w:rPr>
        <w:t>SoMoPro</w:t>
      </w:r>
      <w:proofErr w:type="spellEnd"/>
      <w:r w:rsidRPr="003B64B5">
        <w:rPr>
          <w:rFonts w:ascii="Arial" w:hAnsi="Arial" w:cs="Arial"/>
          <w:color w:val="000000"/>
        </w:rPr>
        <w:t xml:space="preserve"> (</w:t>
      </w:r>
      <w:hyperlink r:id="rId21">
        <w:r w:rsidRPr="003B64B5">
          <w:rPr>
            <w:rFonts w:ascii="Arial" w:hAnsi="Arial" w:cs="Arial"/>
            <w:color w:val="1155CC"/>
            <w:u w:val="single"/>
          </w:rPr>
          <w:t>str. 17</w:t>
        </w:r>
      </w:hyperlink>
      <w:hyperlink r:id="rId22">
        <w:r w:rsidRPr="003B64B5">
          <w:rPr>
            <w:rFonts w:ascii="Arial" w:hAnsi="Arial" w:cs="Arial"/>
            <w:color w:val="1155CC"/>
            <w:u w:val="single"/>
          </w:rPr>
          <w:t>–</w:t>
        </w:r>
      </w:hyperlink>
      <w:hyperlink r:id="rId23">
        <w:r w:rsidRPr="003B64B5">
          <w:rPr>
            <w:rFonts w:ascii="Arial" w:hAnsi="Arial" w:cs="Arial"/>
            <w:color w:val="1155CC"/>
            <w:u w:val="single"/>
          </w:rPr>
          <w:t>18</w:t>
        </w:r>
      </w:hyperlink>
      <w:r w:rsidRPr="003B64B5">
        <w:rPr>
          <w:rFonts w:ascii="Arial" w:hAnsi="Arial" w:cs="Arial"/>
          <w:color w:val="000000"/>
        </w:rPr>
        <w:t xml:space="preserve">), </w:t>
      </w:r>
      <w:proofErr w:type="spellStart"/>
      <w:r w:rsidRPr="003B64B5">
        <w:rPr>
          <w:rFonts w:ascii="Arial" w:hAnsi="Arial" w:cs="Arial"/>
          <w:color w:val="000000"/>
        </w:rPr>
        <w:t>Deutsche</w:t>
      </w:r>
      <w:proofErr w:type="spellEnd"/>
      <w:r w:rsidRPr="003B64B5">
        <w:rPr>
          <w:rFonts w:ascii="Arial" w:hAnsi="Arial" w:cs="Arial"/>
          <w:color w:val="000000"/>
        </w:rPr>
        <w:t xml:space="preserve"> </w:t>
      </w:r>
      <w:proofErr w:type="spellStart"/>
      <w:r w:rsidRPr="003B64B5">
        <w:rPr>
          <w:rFonts w:ascii="Arial" w:hAnsi="Arial" w:cs="Arial"/>
          <w:color w:val="000000"/>
        </w:rPr>
        <w:t>Forschung</w:t>
      </w:r>
      <w:proofErr w:type="spellEnd"/>
      <w:r w:rsidRPr="003B64B5">
        <w:rPr>
          <w:rFonts w:ascii="Arial" w:hAnsi="Arial" w:cs="Arial"/>
          <w:color w:val="000000"/>
        </w:rPr>
        <w:t xml:space="preserve"> </w:t>
      </w:r>
      <w:proofErr w:type="spellStart"/>
      <w:r w:rsidRPr="003B64B5">
        <w:rPr>
          <w:rFonts w:ascii="Arial" w:hAnsi="Arial" w:cs="Arial"/>
          <w:color w:val="000000"/>
        </w:rPr>
        <w:t>Gemeinschaft</w:t>
      </w:r>
      <w:proofErr w:type="spellEnd"/>
      <w:r w:rsidRPr="003B64B5">
        <w:rPr>
          <w:rFonts w:ascii="Arial" w:hAnsi="Arial" w:cs="Arial"/>
          <w:color w:val="000000"/>
        </w:rPr>
        <w:t xml:space="preserve"> (</w:t>
      </w:r>
      <w:proofErr w:type="gramStart"/>
      <w:r w:rsidRPr="003B64B5">
        <w:rPr>
          <w:rFonts w:ascii="Arial" w:hAnsi="Arial" w:cs="Arial"/>
          <w:color w:val="000000"/>
        </w:rPr>
        <w:t>DFG) (</w:t>
      </w:r>
      <w:hyperlink r:id="rId24">
        <w:r w:rsidRPr="003B64B5">
          <w:rPr>
            <w:rFonts w:ascii="Arial" w:hAnsi="Arial" w:cs="Arial"/>
            <w:color w:val="1155CC"/>
            <w:u w:val="single"/>
          </w:rPr>
          <w:t>str</w:t>
        </w:r>
        <w:proofErr w:type="gramEnd"/>
        <w:r w:rsidRPr="003B64B5">
          <w:rPr>
            <w:rFonts w:ascii="Arial" w:hAnsi="Arial" w:cs="Arial"/>
            <w:color w:val="1155CC"/>
            <w:u w:val="single"/>
          </w:rPr>
          <w:t>. 85</w:t>
        </w:r>
      </w:hyperlink>
      <w:r w:rsidRPr="003B64B5">
        <w:rPr>
          <w:rFonts w:ascii="Arial" w:hAnsi="Arial" w:cs="Arial"/>
          <w:color w:val="000000"/>
        </w:rPr>
        <w:t>)</w:t>
      </w:r>
      <w:r w:rsidRPr="003B64B5">
        <w:rPr>
          <w:rFonts w:ascii="Arial" w:hAnsi="Arial" w:cs="Arial"/>
        </w:rPr>
        <w:t xml:space="preserve"> nebo </w:t>
      </w:r>
      <w:proofErr w:type="spellStart"/>
      <w:r w:rsidRPr="003B64B5">
        <w:rPr>
          <w:rFonts w:ascii="Arial" w:hAnsi="Arial" w:cs="Arial"/>
        </w:rPr>
        <w:t>Swiss</w:t>
      </w:r>
      <w:proofErr w:type="spellEnd"/>
      <w:r w:rsidRPr="003B64B5">
        <w:rPr>
          <w:rFonts w:ascii="Arial" w:hAnsi="Arial" w:cs="Arial"/>
        </w:rPr>
        <w:t xml:space="preserve"> </w:t>
      </w:r>
      <w:proofErr w:type="spellStart"/>
      <w:r w:rsidRPr="003B64B5">
        <w:rPr>
          <w:rFonts w:ascii="Arial" w:hAnsi="Arial" w:cs="Arial"/>
        </w:rPr>
        <w:t>National</w:t>
      </w:r>
      <w:proofErr w:type="spellEnd"/>
      <w:r w:rsidRPr="003B64B5">
        <w:rPr>
          <w:rFonts w:ascii="Arial" w:hAnsi="Arial" w:cs="Arial"/>
        </w:rPr>
        <w:t xml:space="preserve"> Science </w:t>
      </w:r>
      <w:proofErr w:type="spellStart"/>
      <w:r w:rsidRPr="003B64B5">
        <w:rPr>
          <w:rFonts w:ascii="Arial" w:hAnsi="Arial" w:cs="Arial"/>
        </w:rPr>
        <w:t>Foundation</w:t>
      </w:r>
      <w:proofErr w:type="spellEnd"/>
      <w:r w:rsidRPr="003B64B5">
        <w:rPr>
          <w:rFonts w:ascii="Arial" w:hAnsi="Arial" w:cs="Arial"/>
        </w:rPr>
        <w:t xml:space="preserve"> (SNF) a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Foundation</w:t>
      </w:r>
      <w:proofErr w:type="spellEnd"/>
      <w:r w:rsidRPr="003B64B5">
        <w:rPr>
          <w:rFonts w:ascii="Arial" w:hAnsi="Arial" w:cs="Arial"/>
        </w:rPr>
        <w:t xml:space="preserve"> </w:t>
      </w:r>
      <w:proofErr w:type="spellStart"/>
      <w:r w:rsidRPr="003B64B5">
        <w:rPr>
          <w:rFonts w:ascii="Arial" w:hAnsi="Arial" w:cs="Arial"/>
        </w:rPr>
        <w:t>Flanders</w:t>
      </w:r>
      <w:proofErr w:type="spellEnd"/>
      <w:r w:rsidRPr="003B64B5">
        <w:rPr>
          <w:rFonts w:ascii="Arial" w:hAnsi="Arial" w:cs="Arial"/>
        </w:rPr>
        <w:t xml:space="preserve"> (FWO) - v případě stipendijních programů (</w:t>
      </w:r>
      <w:hyperlink r:id="rId25">
        <w:r w:rsidRPr="003B64B5">
          <w:rPr>
            <w:rFonts w:ascii="Arial" w:hAnsi="Arial" w:cs="Arial"/>
            <w:color w:val="1155CC"/>
            <w:u w:val="single"/>
          </w:rPr>
          <w:t>str. 45</w:t>
        </w:r>
      </w:hyperlink>
      <w:r w:rsidRPr="003B64B5">
        <w:rPr>
          <w:rFonts w:ascii="Arial" w:hAnsi="Arial" w:cs="Arial"/>
        </w:rPr>
        <w:t>).</w:t>
      </w:r>
    </w:p>
    <w:p w:rsidR="009F3D5E" w:rsidRPr="003B64B5" w:rsidRDefault="00441049">
      <w:pPr>
        <w:pStyle w:val="Nadpis3"/>
        <w:rPr>
          <w:rFonts w:ascii="Arial" w:hAnsi="Arial" w:cs="Arial"/>
          <w:i/>
        </w:rPr>
      </w:pPr>
      <w:bookmarkStart w:id="14" w:name="_heading=h.1t3h5sf" w:colFirst="0" w:colLast="0"/>
      <w:bookmarkEnd w:id="14"/>
      <w:r w:rsidRPr="003B64B5">
        <w:rPr>
          <w:rFonts w:ascii="Arial" w:hAnsi="Arial" w:cs="Arial"/>
          <w:i/>
        </w:rPr>
        <w:t xml:space="preserve">1.2.3 Dočasné předání </w:t>
      </w:r>
      <w:proofErr w:type="spellStart"/>
      <w:r w:rsidRPr="003B64B5">
        <w:rPr>
          <w:rFonts w:ascii="Arial" w:hAnsi="Arial" w:cs="Arial"/>
          <w:i/>
        </w:rPr>
        <w:t>řešitelství</w:t>
      </w:r>
      <w:proofErr w:type="spellEnd"/>
      <w:r w:rsidRPr="003B64B5">
        <w:rPr>
          <w:rFonts w:ascii="Arial" w:hAnsi="Arial" w:cs="Arial"/>
          <w:i/>
        </w:rPr>
        <w:t xml:space="preserve"> projektu</w:t>
      </w:r>
    </w:p>
    <w:p w:rsidR="009F3D5E" w:rsidRPr="003B64B5" w:rsidRDefault="00441049">
      <w:pPr>
        <w:spacing w:after="0"/>
        <w:jc w:val="both"/>
        <w:rPr>
          <w:rFonts w:ascii="Arial" w:hAnsi="Arial" w:cs="Arial"/>
        </w:rPr>
      </w:pPr>
      <w:r w:rsidRPr="003B64B5">
        <w:rPr>
          <w:rFonts w:ascii="Arial" w:hAnsi="Arial" w:cs="Arial"/>
        </w:rPr>
        <w:t xml:space="preserve">V případě odchodu na mateřskou/rodičovskou u hlavního řešitele/řešitelky, pokud není možné projekt dočasně zastavit (např. u týmových projektů), má poskytovatel zvážit umožnění předání </w:t>
      </w:r>
      <w:proofErr w:type="spellStart"/>
      <w:r w:rsidRPr="003B64B5">
        <w:rPr>
          <w:rFonts w:ascii="Arial" w:hAnsi="Arial" w:cs="Arial"/>
        </w:rPr>
        <w:t>řešitelství</w:t>
      </w:r>
      <w:proofErr w:type="spellEnd"/>
      <w:r w:rsidRPr="003B64B5">
        <w:rPr>
          <w:rFonts w:ascii="Arial" w:hAnsi="Arial" w:cs="Arial"/>
        </w:rPr>
        <w:t xml:space="preserve"> jiné osobě s tím, že projekt bude po absolvování mateřské/rodičovské vrácen původní/mu řešiteli/řešitelce zpět. </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4"/>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GA ČR </w:t>
      </w:r>
      <w:r w:rsidRPr="003B64B5">
        <w:rPr>
          <w:rFonts w:ascii="Arial" w:hAnsi="Arial" w:cs="Arial"/>
        </w:rPr>
        <w:t xml:space="preserve">předání a zpětný návrat </w:t>
      </w:r>
      <w:proofErr w:type="spellStart"/>
      <w:r w:rsidRPr="003B64B5">
        <w:rPr>
          <w:rFonts w:ascii="Arial" w:hAnsi="Arial" w:cs="Arial"/>
        </w:rPr>
        <w:t>řešitelství</w:t>
      </w:r>
      <w:proofErr w:type="spellEnd"/>
      <w:r w:rsidRPr="003B64B5">
        <w:rPr>
          <w:rFonts w:ascii="Arial" w:hAnsi="Arial" w:cs="Arial"/>
        </w:rPr>
        <w:t xml:space="preserve"> umožňuje v </w:t>
      </w:r>
      <w:proofErr w:type="gramStart"/>
      <w:r w:rsidRPr="003B64B5">
        <w:rPr>
          <w:rFonts w:ascii="Arial" w:hAnsi="Arial" w:cs="Arial"/>
        </w:rPr>
        <w:t>rámci</w:t>
      </w:r>
      <w:r w:rsidRPr="003B64B5">
        <w:rPr>
          <w:rFonts w:ascii="Arial" w:hAnsi="Arial" w:cs="Arial"/>
          <w:color w:val="000000"/>
        </w:rPr>
        <w:t xml:space="preserve">  </w:t>
      </w:r>
      <w:r w:rsidRPr="003B64B5">
        <w:rPr>
          <w:rFonts w:ascii="Arial" w:hAnsi="Arial" w:cs="Arial"/>
        </w:rPr>
        <w:t>j</w:t>
      </w:r>
      <w:r w:rsidRPr="003B64B5">
        <w:rPr>
          <w:rFonts w:ascii="Arial" w:hAnsi="Arial" w:cs="Arial"/>
          <w:color w:val="000000"/>
        </w:rPr>
        <w:t>uniorsk</w:t>
      </w:r>
      <w:r w:rsidRPr="003B64B5">
        <w:rPr>
          <w:rFonts w:ascii="Arial" w:hAnsi="Arial" w:cs="Arial"/>
        </w:rPr>
        <w:t>ých</w:t>
      </w:r>
      <w:proofErr w:type="gramEnd"/>
      <w:r w:rsidRPr="003B64B5">
        <w:rPr>
          <w:rFonts w:ascii="Arial" w:hAnsi="Arial" w:cs="Arial"/>
          <w:color w:val="000000"/>
        </w:rPr>
        <w:t xml:space="preserve">, </w:t>
      </w:r>
      <w:r w:rsidRPr="003B64B5">
        <w:rPr>
          <w:rFonts w:ascii="Arial" w:hAnsi="Arial" w:cs="Arial"/>
        </w:rPr>
        <w:t>s</w:t>
      </w:r>
      <w:r w:rsidRPr="003B64B5">
        <w:rPr>
          <w:rFonts w:ascii="Arial" w:hAnsi="Arial" w:cs="Arial"/>
          <w:color w:val="000000"/>
        </w:rPr>
        <w:t xml:space="preserve">tandardních a </w:t>
      </w:r>
      <w:r w:rsidRPr="003B64B5">
        <w:rPr>
          <w:rFonts w:ascii="Arial" w:hAnsi="Arial" w:cs="Arial"/>
        </w:rPr>
        <w:t>m</w:t>
      </w:r>
      <w:r w:rsidRPr="003B64B5">
        <w:rPr>
          <w:rFonts w:ascii="Arial" w:hAnsi="Arial" w:cs="Arial"/>
          <w:color w:val="000000"/>
        </w:rPr>
        <w:t>ezinárodních grant</w:t>
      </w:r>
      <w:r w:rsidRPr="003B64B5">
        <w:rPr>
          <w:rFonts w:ascii="Arial" w:hAnsi="Arial" w:cs="Arial"/>
        </w:rPr>
        <w:t>ů (</w:t>
      </w:r>
      <w:hyperlink r:id="rId26">
        <w:r w:rsidRPr="003B64B5">
          <w:rPr>
            <w:rFonts w:ascii="Arial" w:hAnsi="Arial" w:cs="Arial"/>
            <w:color w:val="1155CC"/>
            <w:u w:val="single"/>
          </w:rPr>
          <w:t>str. 4-6</w:t>
        </w:r>
      </w:hyperlink>
      <w:r w:rsidRPr="003B64B5">
        <w:rPr>
          <w:rFonts w:ascii="Arial" w:hAnsi="Arial" w:cs="Arial"/>
        </w:rPr>
        <w:t>).</w:t>
      </w:r>
    </w:p>
    <w:p w:rsidR="009F3D5E" w:rsidRPr="003B64B5" w:rsidRDefault="00441049">
      <w:pPr>
        <w:numPr>
          <w:ilvl w:val="0"/>
          <w:numId w:val="4"/>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DFG umožňuje nejen grant na </w:t>
      </w:r>
      <w:r w:rsidRPr="003B64B5">
        <w:rPr>
          <w:rFonts w:ascii="Arial" w:hAnsi="Arial" w:cs="Arial"/>
        </w:rPr>
        <w:t>šest</w:t>
      </w:r>
      <w:r w:rsidRPr="003B64B5">
        <w:rPr>
          <w:rFonts w:ascii="Arial" w:hAnsi="Arial" w:cs="Arial"/>
          <w:color w:val="000000"/>
        </w:rPr>
        <w:t xml:space="preserve"> měsíců předat a pak zpět převzít, ale také definitivně předat</w:t>
      </w:r>
      <w:r w:rsidRPr="003B64B5">
        <w:rPr>
          <w:rFonts w:ascii="Arial" w:hAnsi="Arial" w:cs="Arial"/>
        </w:rPr>
        <w:t xml:space="preserve"> či </w:t>
      </w:r>
      <w:r w:rsidRPr="003B64B5">
        <w:rPr>
          <w:rFonts w:ascii="Arial" w:hAnsi="Arial" w:cs="Arial"/>
          <w:color w:val="000000"/>
        </w:rPr>
        <w:t>přenechat (</w:t>
      </w:r>
      <w:hyperlink r:id="rId27">
        <w:r w:rsidRPr="003B64B5">
          <w:rPr>
            <w:rFonts w:ascii="Arial" w:hAnsi="Arial" w:cs="Arial"/>
            <w:color w:val="1155CC"/>
            <w:u w:val="single"/>
          </w:rPr>
          <w:t>str. 85</w:t>
        </w:r>
      </w:hyperlink>
      <w:r w:rsidRPr="003B64B5">
        <w:rPr>
          <w:rFonts w:ascii="Arial" w:hAnsi="Arial" w:cs="Arial"/>
          <w:color w:val="000000"/>
        </w:rPr>
        <w:t>).</w:t>
      </w:r>
      <w:r w:rsidRPr="003B64B5">
        <w:rPr>
          <w:rFonts w:ascii="Arial" w:hAnsi="Arial" w:cs="Arial"/>
        </w:rPr>
        <w:t xml:space="preserve"> Pro dočasné přerušení práce na grantu ze strany řešitele/řešitelky je třeba odůvodnění a plán vedení grantu, doba trvání grantu je po té prodloužena a řešitel/řešitelka si může zažádat o dodatečné finance na pokrytí pracovní síly zajišťující chod v jeho/její nepřítomnosti (</w:t>
      </w:r>
      <w:hyperlink r:id="rId28">
        <w:r w:rsidRPr="003B64B5">
          <w:rPr>
            <w:rFonts w:ascii="Arial" w:hAnsi="Arial" w:cs="Arial"/>
            <w:color w:val="1155CC"/>
            <w:u w:val="single"/>
          </w:rPr>
          <w:t>str. 46</w:t>
        </w:r>
      </w:hyperlink>
      <w:r w:rsidRPr="003B64B5">
        <w:rPr>
          <w:rFonts w:ascii="Arial" w:hAnsi="Arial" w:cs="Arial"/>
        </w:rPr>
        <w:t>).</w:t>
      </w:r>
    </w:p>
    <w:p w:rsidR="009F3D5E" w:rsidRPr="003B64B5" w:rsidRDefault="00441049">
      <w:pPr>
        <w:pStyle w:val="Nadpis3"/>
        <w:rPr>
          <w:rFonts w:ascii="Arial" w:hAnsi="Arial" w:cs="Arial"/>
          <w:i/>
        </w:rPr>
      </w:pPr>
      <w:bookmarkStart w:id="15" w:name="_heading=h.4d34og8" w:colFirst="0" w:colLast="0"/>
      <w:bookmarkEnd w:id="15"/>
      <w:r w:rsidRPr="003B64B5">
        <w:rPr>
          <w:rFonts w:ascii="Arial" w:hAnsi="Arial" w:cs="Arial"/>
          <w:i/>
        </w:rPr>
        <w:t>1.2.4 Krácení a znovu navyšování úvazku</w:t>
      </w:r>
    </w:p>
    <w:p w:rsidR="009F3D5E" w:rsidRPr="003B64B5" w:rsidRDefault="00441049">
      <w:pPr>
        <w:spacing w:after="0"/>
        <w:jc w:val="both"/>
        <w:rPr>
          <w:rFonts w:ascii="Arial" w:hAnsi="Arial" w:cs="Arial"/>
        </w:rPr>
      </w:pPr>
      <w:r w:rsidRPr="003B64B5">
        <w:rPr>
          <w:rFonts w:ascii="Arial" w:hAnsi="Arial" w:cs="Arial"/>
        </w:rPr>
        <w:t xml:space="preserve">Poskytovatelům se doporučuje povinovat příjemce k tomu (popř. mu explicitně doporučit), aby vyhověl žádosti o zkrácení či navýšení úvazků řešitelů (popř. osobám v řešitelském týmu) z důvodu rodičovských povinností, péče o závislého člena rodiny či jiných závažných důvodů. </w:t>
      </w:r>
    </w:p>
    <w:p w:rsidR="009F3D5E" w:rsidRPr="003B64B5" w:rsidRDefault="00441049">
      <w:pPr>
        <w:spacing w:after="0"/>
        <w:jc w:val="both"/>
        <w:rPr>
          <w:rFonts w:ascii="Arial" w:hAnsi="Arial" w:cs="Arial"/>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10"/>
        </w:numPr>
        <w:spacing w:after="0"/>
        <w:jc w:val="both"/>
        <w:rPr>
          <w:rFonts w:ascii="Arial" w:hAnsi="Arial" w:cs="Arial"/>
          <w:color w:val="000000"/>
        </w:rPr>
      </w:pPr>
      <w:r w:rsidRPr="003B64B5">
        <w:rPr>
          <w:rFonts w:ascii="Arial" w:hAnsi="Arial" w:cs="Arial"/>
        </w:rPr>
        <w:t>SNSFS v rámci programu 120 % Support Grant umožňuje redukovat řešitelům/řešitelkám jejich pracovní úvazek a najmout další osobu, aby pracovní výpadek doplnila (</w:t>
      </w:r>
      <w:hyperlink r:id="rId29">
        <w:r w:rsidRPr="003B64B5">
          <w:rPr>
            <w:rFonts w:ascii="Arial" w:hAnsi="Arial" w:cs="Arial"/>
            <w:color w:val="1155CC"/>
            <w:u w:val="single"/>
          </w:rPr>
          <w:t>str. 46</w:t>
        </w:r>
      </w:hyperlink>
      <w:r w:rsidRPr="003B64B5">
        <w:rPr>
          <w:rFonts w:ascii="Arial" w:hAnsi="Arial" w:cs="Arial"/>
        </w:rPr>
        <w:t>).</w:t>
      </w:r>
    </w:p>
    <w:p w:rsidR="009F3D5E" w:rsidRPr="003B64B5" w:rsidRDefault="00441049">
      <w:pPr>
        <w:numPr>
          <w:ilvl w:val="0"/>
          <w:numId w:val="10"/>
        </w:numPr>
        <w:spacing w:after="0"/>
        <w:jc w:val="both"/>
        <w:rPr>
          <w:rFonts w:ascii="Arial" w:hAnsi="Arial" w:cs="Arial"/>
        </w:rPr>
      </w:pPr>
      <w:r w:rsidRPr="003B64B5">
        <w:rPr>
          <w:rFonts w:ascii="Arial" w:hAnsi="Arial" w:cs="Arial"/>
        </w:rPr>
        <w:t>DFG umožňuje řešitelům a řešitelkám snížit úvazky až o 50 % z rodinných důvodů a až o osm hodin týdně při návratu z rodičovské dovolené (</w:t>
      </w:r>
      <w:hyperlink r:id="rId30">
        <w:r w:rsidRPr="003B64B5">
          <w:rPr>
            <w:rFonts w:ascii="Arial" w:hAnsi="Arial" w:cs="Arial"/>
            <w:color w:val="1155CC"/>
            <w:u w:val="single"/>
          </w:rPr>
          <w:t>str. 46</w:t>
        </w:r>
      </w:hyperlink>
      <w:r w:rsidRPr="003B64B5">
        <w:rPr>
          <w:rFonts w:ascii="Arial" w:hAnsi="Arial" w:cs="Arial"/>
        </w:rPr>
        <w:t>).</w:t>
      </w:r>
    </w:p>
    <w:p w:rsidR="009F3D5E" w:rsidRPr="003B64B5" w:rsidRDefault="00441049">
      <w:pPr>
        <w:numPr>
          <w:ilvl w:val="0"/>
          <w:numId w:val="10"/>
        </w:numPr>
        <w:spacing w:after="0"/>
        <w:jc w:val="both"/>
        <w:rPr>
          <w:rFonts w:ascii="Arial" w:hAnsi="Arial" w:cs="Arial"/>
        </w:rPr>
      </w:pPr>
      <w:r w:rsidRPr="003B64B5">
        <w:rPr>
          <w:rFonts w:ascii="Arial" w:hAnsi="Arial" w:cs="Arial"/>
        </w:rPr>
        <w:t xml:space="preserve">Volkswagen </w:t>
      </w:r>
      <w:proofErr w:type="spellStart"/>
      <w:r w:rsidRPr="003B64B5">
        <w:rPr>
          <w:rFonts w:ascii="Arial" w:hAnsi="Arial" w:cs="Arial"/>
        </w:rPr>
        <w:t>Foundation</w:t>
      </w:r>
      <w:proofErr w:type="spellEnd"/>
      <w:r w:rsidRPr="003B64B5">
        <w:rPr>
          <w:rFonts w:ascii="Arial" w:hAnsi="Arial" w:cs="Arial"/>
        </w:rPr>
        <w:t xml:space="preserve"> umožňuje částečný úvazek v kombinaci s proporčně odpovídajícím prodloužením projektu (</w:t>
      </w:r>
      <w:hyperlink r:id="rId31">
        <w:r w:rsidRPr="003B64B5">
          <w:rPr>
            <w:rFonts w:ascii="Arial" w:hAnsi="Arial" w:cs="Arial"/>
            <w:color w:val="1155CC"/>
            <w:u w:val="single"/>
          </w:rPr>
          <w:t>str. 33</w:t>
        </w:r>
      </w:hyperlink>
      <w:r w:rsidRPr="003B64B5">
        <w:rPr>
          <w:rFonts w:ascii="Arial" w:hAnsi="Arial" w:cs="Arial"/>
        </w:rPr>
        <w:t>).</w:t>
      </w:r>
    </w:p>
    <w:p w:rsidR="009F3D5E" w:rsidRPr="003B64B5" w:rsidRDefault="00441049">
      <w:pPr>
        <w:numPr>
          <w:ilvl w:val="0"/>
          <w:numId w:val="10"/>
        </w:numPr>
        <w:spacing w:after="0"/>
        <w:jc w:val="both"/>
        <w:rPr>
          <w:rFonts w:ascii="Arial" w:hAnsi="Arial" w:cs="Arial"/>
        </w:rPr>
      </w:pPr>
      <w:r w:rsidRPr="003B64B5">
        <w:rPr>
          <w:rFonts w:ascii="Arial" w:hAnsi="Arial" w:cs="Arial"/>
        </w:rPr>
        <w:t xml:space="preserve">Opatření mají ve svých programech také ERC a </w:t>
      </w: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Microbiology</w:t>
      </w:r>
      <w:proofErr w:type="spellEnd"/>
      <w:r w:rsidRPr="003B64B5">
        <w:rPr>
          <w:rFonts w:ascii="Arial" w:hAnsi="Arial" w:cs="Arial"/>
        </w:rPr>
        <w:t xml:space="preserve"> </w:t>
      </w:r>
      <w:proofErr w:type="spellStart"/>
      <w:r w:rsidRPr="003B64B5">
        <w:rPr>
          <w:rFonts w:ascii="Arial" w:hAnsi="Arial" w:cs="Arial"/>
        </w:rPr>
        <w:t>Organization</w:t>
      </w:r>
      <w:proofErr w:type="spellEnd"/>
      <w:r w:rsidRPr="003B64B5">
        <w:rPr>
          <w:rFonts w:ascii="Arial" w:hAnsi="Arial" w:cs="Arial"/>
        </w:rPr>
        <w:t xml:space="preserve"> (</w:t>
      </w:r>
      <w:proofErr w:type="gramStart"/>
      <w:r w:rsidRPr="003B64B5">
        <w:rPr>
          <w:rFonts w:ascii="Arial" w:hAnsi="Arial" w:cs="Arial"/>
        </w:rPr>
        <w:t>EMBO) (</w:t>
      </w:r>
      <w:hyperlink r:id="rId32">
        <w:r w:rsidRPr="003B64B5">
          <w:rPr>
            <w:rFonts w:ascii="Arial" w:hAnsi="Arial" w:cs="Arial"/>
            <w:color w:val="1155CC"/>
            <w:u w:val="single"/>
          </w:rPr>
          <w:t>str</w:t>
        </w:r>
        <w:proofErr w:type="gramEnd"/>
        <w:r w:rsidRPr="003B64B5">
          <w:rPr>
            <w:rFonts w:ascii="Arial" w:hAnsi="Arial" w:cs="Arial"/>
            <w:color w:val="1155CC"/>
            <w:u w:val="single"/>
          </w:rPr>
          <w:t>. 18 a 21</w:t>
        </w:r>
      </w:hyperlink>
      <w:hyperlink r:id="rId33">
        <w:r w:rsidRPr="003B64B5">
          <w:rPr>
            <w:rFonts w:ascii="Arial" w:hAnsi="Arial" w:cs="Arial"/>
            <w:color w:val="1155CC"/>
            <w:u w:val="single"/>
          </w:rPr>
          <w:t>–</w:t>
        </w:r>
      </w:hyperlink>
      <w:hyperlink r:id="rId34">
        <w:r w:rsidRPr="003B64B5">
          <w:rPr>
            <w:rFonts w:ascii="Arial" w:hAnsi="Arial" w:cs="Arial"/>
            <w:color w:val="1155CC"/>
            <w:u w:val="single"/>
          </w:rPr>
          <w:t>22</w:t>
        </w:r>
      </w:hyperlink>
      <w:r w:rsidRPr="003B64B5">
        <w:rPr>
          <w:rFonts w:ascii="Arial" w:hAnsi="Arial" w:cs="Arial"/>
        </w:rPr>
        <w:t xml:space="preserve">) či </w:t>
      </w:r>
      <w:proofErr w:type="spellStart"/>
      <w:r w:rsidRPr="003B64B5">
        <w:rPr>
          <w:rFonts w:ascii="Arial" w:hAnsi="Arial" w:cs="Arial"/>
        </w:rPr>
        <w:t>SoMoPro</w:t>
      </w:r>
      <w:proofErr w:type="spellEnd"/>
      <w:r w:rsidRPr="003B64B5">
        <w:rPr>
          <w:rFonts w:ascii="Arial" w:hAnsi="Arial" w:cs="Arial"/>
        </w:rPr>
        <w:t>.</w:t>
      </w:r>
      <w:r w:rsidRPr="003B64B5">
        <w:rPr>
          <w:rFonts w:ascii="Arial" w:hAnsi="Arial" w:cs="Arial"/>
          <w:vertAlign w:val="superscript"/>
        </w:rPr>
        <w:footnoteReference w:id="18"/>
      </w:r>
    </w:p>
    <w:p w:rsidR="009F3D5E" w:rsidRPr="003B64B5" w:rsidRDefault="00441049">
      <w:pPr>
        <w:pStyle w:val="Nadpis3"/>
        <w:rPr>
          <w:rFonts w:ascii="Arial" w:hAnsi="Arial" w:cs="Arial"/>
          <w:i/>
        </w:rPr>
      </w:pPr>
      <w:bookmarkStart w:id="16" w:name="_heading=h.2s8eyo1" w:colFirst="0" w:colLast="0"/>
      <w:bookmarkEnd w:id="16"/>
      <w:r w:rsidRPr="003B64B5">
        <w:rPr>
          <w:rFonts w:ascii="Arial" w:hAnsi="Arial" w:cs="Arial"/>
          <w:i/>
        </w:rPr>
        <w:t xml:space="preserve">1.2.5 Prodloužení doby řešení projektu </w:t>
      </w:r>
    </w:p>
    <w:p w:rsidR="009F3D5E" w:rsidRPr="003B64B5" w:rsidRDefault="00441049">
      <w:pPr>
        <w:spacing w:after="0"/>
        <w:jc w:val="both"/>
        <w:rPr>
          <w:rFonts w:ascii="Arial" w:hAnsi="Arial" w:cs="Arial"/>
        </w:rPr>
      </w:pPr>
      <w:r w:rsidRPr="003B64B5">
        <w:rPr>
          <w:rFonts w:ascii="Arial" w:hAnsi="Arial" w:cs="Arial"/>
        </w:rPr>
        <w:t>Pokud dojde k přerušení projektu nebo snížení úvazků hlavního řešitele/řešitelky z důvodu pečujících povinností a dalších nepředvídaných okolností, měl by poskytovatel zvážit umožnění prodloužení doby řešení projektu nad původní délku doby jeho trvání všude tam, kde je to možné. Zahraniční poskytovatelé někdy dobu řešení automaticky prodlužují, jindy činí na základě žádostí. V návaznosti na prodloužení doby řešení se pak prodlužují termíny na odevzdávání průběžných a závěrečných zpráv a výstupů. Prodloužení je obvykle beznákladové. Řada poskytovatelů ale umožňuje žádat o dodatečné finance.</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rPr>
        <w:lastRenderedPageBreak/>
        <w:t xml:space="preserve">Příklady praxe: </w:t>
      </w:r>
    </w:p>
    <w:p w:rsidR="009F3D5E" w:rsidRPr="003B64B5" w:rsidRDefault="00441049">
      <w:pPr>
        <w:numPr>
          <w:ilvl w:val="0"/>
          <w:numId w:val="8"/>
        </w:numPr>
        <w:pBdr>
          <w:top w:val="nil"/>
          <w:left w:val="nil"/>
          <w:bottom w:val="nil"/>
          <w:right w:val="nil"/>
          <w:between w:val="nil"/>
        </w:pBdr>
        <w:spacing w:after="0"/>
        <w:jc w:val="both"/>
        <w:rPr>
          <w:rFonts w:ascii="Arial" w:hAnsi="Arial" w:cs="Arial"/>
          <w:color w:val="FF0000"/>
        </w:rPr>
      </w:pPr>
      <w:proofErr w:type="spellStart"/>
      <w:r w:rsidRPr="003B64B5">
        <w:rPr>
          <w:rFonts w:ascii="Arial" w:hAnsi="Arial" w:cs="Arial"/>
        </w:rPr>
        <w:t>Human</w:t>
      </w:r>
      <w:proofErr w:type="spellEnd"/>
      <w:r w:rsidRPr="003B64B5">
        <w:rPr>
          <w:rFonts w:ascii="Arial" w:hAnsi="Arial" w:cs="Arial"/>
        </w:rPr>
        <w:t xml:space="preserve"> </w:t>
      </w:r>
      <w:proofErr w:type="spellStart"/>
      <w:r w:rsidRPr="003B64B5">
        <w:rPr>
          <w:rFonts w:ascii="Arial" w:hAnsi="Arial" w:cs="Arial"/>
        </w:rPr>
        <w:t>frontier</w:t>
      </w:r>
      <w:proofErr w:type="spellEnd"/>
      <w:r w:rsidRPr="003B64B5">
        <w:rPr>
          <w:rFonts w:ascii="Arial" w:hAnsi="Arial" w:cs="Arial"/>
        </w:rPr>
        <w:t xml:space="preserve"> science program (HFSP) umožňuje prodloužit řešení projektu až o 12 měsíců (u </w:t>
      </w:r>
      <w:proofErr w:type="spellStart"/>
      <w:r w:rsidRPr="003B64B5">
        <w:rPr>
          <w:rFonts w:ascii="Arial" w:hAnsi="Arial" w:cs="Arial"/>
        </w:rPr>
        <w:t>Postdoctoral</w:t>
      </w:r>
      <w:proofErr w:type="spellEnd"/>
      <w:r w:rsidRPr="003B64B5">
        <w:rPr>
          <w:rFonts w:ascii="Arial" w:hAnsi="Arial" w:cs="Arial"/>
        </w:rPr>
        <w:t xml:space="preserve"> </w:t>
      </w:r>
      <w:proofErr w:type="spellStart"/>
      <w:r w:rsidRPr="003B64B5">
        <w:rPr>
          <w:rFonts w:ascii="Arial" w:hAnsi="Arial" w:cs="Arial"/>
        </w:rPr>
        <w:t>fellowship</w:t>
      </w:r>
      <w:proofErr w:type="spellEnd"/>
      <w:r w:rsidRPr="003B64B5">
        <w:rPr>
          <w:rFonts w:ascii="Arial" w:hAnsi="Arial" w:cs="Arial"/>
        </w:rPr>
        <w:t xml:space="preserve"> až o dva </w:t>
      </w:r>
      <w:proofErr w:type="gramStart"/>
      <w:r w:rsidRPr="003B64B5">
        <w:rPr>
          <w:rFonts w:ascii="Arial" w:hAnsi="Arial" w:cs="Arial"/>
        </w:rPr>
        <w:t>roky) (</w:t>
      </w:r>
      <w:hyperlink r:id="rId35">
        <w:r w:rsidRPr="003B64B5">
          <w:rPr>
            <w:rFonts w:ascii="Arial" w:hAnsi="Arial" w:cs="Arial"/>
            <w:color w:val="1155CC"/>
            <w:u w:val="single"/>
          </w:rPr>
          <w:t>str</w:t>
        </w:r>
        <w:proofErr w:type="gramEnd"/>
        <w:r w:rsidRPr="003B64B5">
          <w:rPr>
            <w:rFonts w:ascii="Arial" w:hAnsi="Arial" w:cs="Arial"/>
            <w:color w:val="1155CC"/>
            <w:u w:val="single"/>
          </w:rPr>
          <w:t>. 22</w:t>
        </w:r>
      </w:hyperlink>
      <w:r w:rsidRPr="003B64B5">
        <w:rPr>
          <w:rFonts w:ascii="Arial" w:hAnsi="Arial" w:cs="Arial"/>
        </w:rPr>
        <w:t>),</w:t>
      </w:r>
    </w:p>
    <w:p w:rsidR="009F3D5E" w:rsidRPr="003B64B5" w:rsidRDefault="00441049">
      <w:pPr>
        <w:numPr>
          <w:ilvl w:val="0"/>
          <w:numId w:val="8"/>
        </w:numPr>
        <w:pBdr>
          <w:top w:val="nil"/>
          <w:left w:val="nil"/>
          <w:bottom w:val="nil"/>
          <w:right w:val="nil"/>
          <w:between w:val="nil"/>
        </w:pBdr>
        <w:spacing w:after="0"/>
        <w:jc w:val="both"/>
        <w:rPr>
          <w:rFonts w:ascii="Arial" w:hAnsi="Arial" w:cs="Arial"/>
        </w:rPr>
      </w:pPr>
      <w:r w:rsidRPr="003B64B5">
        <w:rPr>
          <w:rFonts w:ascii="Arial" w:hAnsi="Arial" w:cs="Arial"/>
        </w:rPr>
        <w:t xml:space="preserve">DFG umožňuje finančně </w:t>
      </w:r>
      <w:proofErr w:type="spellStart"/>
      <w:r w:rsidRPr="003B64B5">
        <w:rPr>
          <w:rFonts w:ascii="Arial" w:hAnsi="Arial" w:cs="Arial"/>
        </w:rPr>
        <w:t>beznárokové</w:t>
      </w:r>
      <w:proofErr w:type="spellEnd"/>
      <w:r w:rsidRPr="003B64B5">
        <w:rPr>
          <w:rFonts w:ascii="Arial" w:hAnsi="Arial" w:cs="Arial"/>
        </w:rPr>
        <w:t xml:space="preserve"> prodloužení doby řešení projektu (například když řešitel či řešitelka projektu pracuje na částečný úvazek) až o 12 měsíců (</w:t>
      </w:r>
      <w:hyperlink r:id="rId36">
        <w:r w:rsidRPr="003B64B5">
          <w:rPr>
            <w:rFonts w:ascii="Arial" w:hAnsi="Arial" w:cs="Arial"/>
            <w:color w:val="4A86E8"/>
            <w:u w:val="single"/>
          </w:rPr>
          <w:t>str. 85</w:t>
        </w:r>
      </w:hyperlink>
      <w:r w:rsidRPr="003B64B5">
        <w:rPr>
          <w:rFonts w:ascii="Arial" w:hAnsi="Arial" w:cs="Arial"/>
        </w:rPr>
        <w:t>).</w:t>
      </w:r>
    </w:p>
    <w:p w:rsidR="009F3D5E" w:rsidRPr="003B64B5" w:rsidRDefault="00441049">
      <w:pPr>
        <w:numPr>
          <w:ilvl w:val="0"/>
          <w:numId w:val="8"/>
        </w:numPr>
        <w:pBdr>
          <w:top w:val="nil"/>
          <w:left w:val="nil"/>
          <w:bottom w:val="nil"/>
          <w:right w:val="nil"/>
          <w:between w:val="nil"/>
        </w:pBdr>
        <w:spacing w:after="0"/>
        <w:jc w:val="both"/>
        <w:rPr>
          <w:rFonts w:ascii="Arial" w:hAnsi="Arial" w:cs="Arial"/>
        </w:rPr>
      </w:pPr>
      <w:proofErr w:type="spellStart"/>
      <w:r w:rsidRPr="003B64B5">
        <w:rPr>
          <w:rFonts w:ascii="Arial" w:hAnsi="Arial" w:cs="Arial"/>
        </w:rPr>
        <w:t>Volskwagen</w:t>
      </w:r>
      <w:proofErr w:type="spellEnd"/>
      <w:r w:rsidRPr="003B64B5">
        <w:rPr>
          <w:rFonts w:ascii="Arial" w:hAnsi="Arial" w:cs="Arial"/>
        </w:rPr>
        <w:t xml:space="preserve"> </w:t>
      </w:r>
      <w:proofErr w:type="spellStart"/>
      <w:r w:rsidRPr="003B64B5">
        <w:rPr>
          <w:rFonts w:ascii="Arial" w:hAnsi="Arial" w:cs="Arial"/>
        </w:rPr>
        <w:t>Foundation</w:t>
      </w:r>
      <w:proofErr w:type="spellEnd"/>
      <w:r w:rsidRPr="003B64B5">
        <w:rPr>
          <w:rFonts w:ascii="Arial" w:hAnsi="Arial" w:cs="Arial"/>
        </w:rPr>
        <w:t xml:space="preserve"> umožňuje po předchozí konzultaci při snížení úvazku proporcionální prodloužení projektu (</w:t>
      </w:r>
      <w:hyperlink r:id="rId37">
        <w:r w:rsidRPr="003B64B5">
          <w:rPr>
            <w:rFonts w:ascii="Arial" w:hAnsi="Arial" w:cs="Arial"/>
            <w:color w:val="1155CC"/>
            <w:u w:val="single"/>
          </w:rPr>
          <w:t>str. 33</w:t>
        </w:r>
      </w:hyperlink>
      <w:r w:rsidRPr="003B64B5">
        <w:rPr>
          <w:rFonts w:ascii="Arial" w:hAnsi="Arial" w:cs="Arial"/>
        </w:rPr>
        <w:t>).</w:t>
      </w:r>
    </w:p>
    <w:p w:rsidR="009F3D5E" w:rsidRPr="003B64B5" w:rsidRDefault="00441049">
      <w:pPr>
        <w:pStyle w:val="Nadpis2"/>
        <w:rPr>
          <w:rFonts w:ascii="Arial" w:hAnsi="Arial" w:cs="Arial"/>
          <w:sz w:val="22"/>
          <w:szCs w:val="22"/>
        </w:rPr>
      </w:pPr>
      <w:bookmarkStart w:id="17" w:name="_heading=h.3rdcrjn" w:colFirst="0" w:colLast="0"/>
      <w:bookmarkEnd w:id="17"/>
      <w:r w:rsidRPr="003B64B5">
        <w:rPr>
          <w:rFonts w:ascii="Arial" w:hAnsi="Arial" w:cs="Arial"/>
          <w:sz w:val="22"/>
          <w:szCs w:val="22"/>
        </w:rPr>
        <w:t>1.3 Návrat k</w:t>
      </w:r>
      <w:r w:rsidR="00A65F40" w:rsidRPr="003B64B5">
        <w:rPr>
          <w:rFonts w:ascii="Arial" w:hAnsi="Arial" w:cs="Arial"/>
          <w:sz w:val="22"/>
          <w:szCs w:val="22"/>
        </w:rPr>
        <w:t> </w:t>
      </w:r>
      <w:r w:rsidRPr="003B64B5">
        <w:rPr>
          <w:rFonts w:ascii="Arial" w:hAnsi="Arial" w:cs="Arial"/>
          <w:sz w:val="22"/>
          <w:szCs w:val="22"/>
        </w:rPr>
        <w:t>profesi</w:t>
      </w:r>
    </w:p>
    <w:p w:rsidR="00A65F40" w:rsidRPr="003B64B5" w:rsidRDefault="00A65F40" w:rsidP="00A65F40">
      <w:pPr>
        <w:rPr>
          <w:rFonts w:ascii="Arial" w:hAnsi="Arial" w:cs="Arial"/>
        </w:rPr>
      </w:pPr>
    </w:p>
    <w:p w:rsidR="009F3D5E" w:rsidRPr="003B64B5" w:rsidRDefault="00441049">
      <w:pPr>
        <w:spacing w:after="0"/>
        <w:jc w:val="both"/>
        <w:rPr>
          <w:rFonts w:ascii="Arial" w:hAnsi="Arial" w:cs="Arial"/>
        </w:rPr>
      </w:pPr>
      <w:r w:rsidRPr="003B64B5">
        <w:rPr>
          <w:rFonts w:ascii="Arial" w:hAnsi="Arial" w:cs="Arial"/>
        </w:rPr>
        <w:t xml:space="preserve">Mimo odstraňování překážek bránících v účasti v soutěžích a úspěšnému řešení projektů, se doporučuje poskytovatelům zvážit zavedení proaktivních podpůrných opatření pro rodiče. Výpadky v profesní dráze jsou zásadní překážkou pro kariérní rozvoj rodičů, zejména matek. Řešením, jak podpořit jejich znovuzapojení se do výzkumného provozu, mohou být návratové granty, stipendia a další pobídky financované například prostřednictvím programu OPJAK. </w:t>
      </w:r>
    </w:p>
    <w:p w:rsidR="009F3D5E" w:rsidRPr="003B64B5" w:rsidRDefault="00441049">
      <w:pPr>
        <w:spacing w:after="0"/>
        <w:jc w:val="both"/>
        <w:rPr>
          <w:rFonts w:ascii="Arial" w:hAnsi="Arial" w:cs="Arial"/>
          <w:b/>
        </w:rPr>
      </w:pPr>
      <w:r w:rsidRPr="003B64B5">
        <w:rPr>
          <w:rFonts w:ascii="Arial" w:hAnsi="Arial" w:cs="Arial"/>
          <w:b/>
        </w:rPr>
        <w:t xml:space="preserve">Příklady praxe: </w:t>
      </w:r>
    </w:p>
    <w:p w:rsidR="009F3D5E" w:rsidRPr="003B64B5" w:rsidRDefault="00441049">
      <w:pPr>
        <w:numPr>
          <w:ilvl w:val="0"/>
          <w:numId w:val="8"/>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MSCA podporuje výzkumníky a výzkumnice po profesní pauze související s rodičovstvím, popř. působením v jiném sektoru prostřednictvím programu </w:t>
      </w:r>
      <w:proofErr w:type="spellStart"/>
      <w:r w:rsidRPr="003B64B5">
        <w:rPr>
          <w:rFonts w:ascii="Arial" w:hAnsi="Arial" w:cs="Arial"/>
          <w:color w:val="000000"/>
        </w:rPr>
        <w:t>Career</w:t>
      </w:r>
      <w:proofErr w:type="spellEnd"/>
      <w:r w:rsidRPr="003B64B5">
        <w:rPr>
          <w:rFonts w:ascii="Arial" w:hAnsi="Arial" w:cs="Arial"/>
          <w:color w:val="000000"/>
        </w:rPr>
        <w:t xml:space="preserve"> Restart Panel. Minimální délka absence je </w:t>
      </w:r>
      <w:r w:rsidRPr="003B64B5">
        <w:rPr>
          <w:rFonts w:ascii="Arial" w:hAnsi="Arial" w:cs="Arial"/>
        </w:rPr>
        <w:t>jeden</w:t>
      </w:r>
      <w:r w:rsidRPr="003B64B5">
        <w:rPr>
          <w:rFonts w:ascii="Arial" w:hAnsi="Arial" w:cs="Arial"/>
          <w:color w:val="000000"/>
        </w:rPr>
        <w:t xml:space="preserve"> rok. Podpora zahrnuje mzdové prostředky, cestovné a rodinné přídavky. Délka stipendia je 1</w:t>
      </w:r>
      <w:r w:rsidRPr="003B64B5">
        <w:rPr>
          <w:rFonts w:ascii="Arial" w:hAnsi="Arial" w:cs="Arial"/>
        </w:rPr>
        <w:t>–</w:t>
      </w:r>
      <w:r w:rsidRPr="003B64B5">
        <w:rPr>
          <w:rFonts w:ascii="Arial" w:hAnsi="Arial" w:cs="Arial"/>
          <w:color w:val="000000"/>
        </w:rPr>
        <w:t xml:space="preserve">2 roky a umožňuje modifikace v závislosti na rodinných a dalších vážných osobních okolnostech, které mohou ovlivnit pracovní nasazení (např. dlouhodobá </w:t>
      </w:r>
      <w:proofErr w:type="gramStart"/>
      <w:r w:rsidRPr="003B64B5">
        <w:rPr>
          <w:rFonts w:ascii="Arial" w:hAnsi="Arial" w:cs="Arial"/>
          <w:color w:val="000000"/>
        </w:rPr>
        <w:t>nemoc) (</w:t>
      </w:r>
      <w:hyperlink r:id="rId38">
        <w:r w:rsidRPr="003B64B5">
          <w:rPr>
            <w:rFonts w:ascii="Arial" w:hAnsi="Arial" w:cs="Arial"/>
            <w:color w:val="1155CC"/>
            <w:u w:val="single"/>
          </w:rPr>
          <w:t>str</w:t>
        </w:r>
        <w:proofErr w:type="gramEnd"/>
        <w:r w:rsidRPr="003B64B5">
          <w:rPr>
            <w:rFonts w:ascii="Arial" w:hAnsi="Arial" w:cs="Arial"/>
            <w:color w:val="1155CC"/>
            <w:u w:val="single"/>
          </w:rPr>
          <w:t>. 19</w:t>
        </w:r>
      </w:hyperlink>
      <w:r w:rsidRPr="003B64B5">
        <w:rPr>
          <w:rFonts w:ascii="Arial" w:hAnsi="Arial" w:cs="Arial"/>
          <w:color w:val="000000"/>
        </w:rPr>
        <w:t>).</w:t>
      </w:r>
    </w:p>
    <w:p w:rsidR="009F3D5E" w:rsidRPr="003B64B5" w:rsidRDefault="00441049">
      <w:pPr>
        <w:numPr>
          <w:ilvl w:val="0"/>
          <w:numId w:val="8"/>
        </w:numPr>
        <w:spacing w:after="0"/>
        <w:jc w:val="both"/>
        <w:rPr>
          <w:rFonts w:ascii="Arial" w:hAnsi="Arial" w:cs="Arial"/>
          <w:vertAlign w:val="superscript"/>
        </w:rPr>
      </w:pPr>
      <w:r w:rsidRPr="003B64B5">
        <w:rPr>
          <w:rFonts w:ascii="Arial" w:hAnsi="Arial" w:cs="Arial"/>
        </w:rPr>
        <w:t xml:space="preserve">Interní grantová agentura Masarykovy univerzity zahrnula podporu matek do svého stávajícího programu podpory. Výzkumné projekty, ve kterých bude mít klíčovou roli v řešitelském týmu odbornice na rodičovské nebo ta, která se z ní aktuálně vrací, dostanou dalšího půl milionu korun navíc (podrobnosti </w:t>
      </w:r>
      <w:hyperlink r:id="rId39">
        <w:r w:rsidRPr="003B64B5">
          <w:rPr>
            <w:rFonts w:ascii="Arial" w:hAnsi="Arial" w:cs="Arial"/>
            <w:color w:val="0000FF"/>
            <w:u w:val="single"/>
          </w:rPr>
          <w:t>zde</w:t>
        </w:r>
      </w:hyperlink>
      <w:r w:rsidRPr="003B64B5">
        <w:rPr>
          <w:rFonts w:ascii="Arial" w:hAnsi="Arial" w:cs="Arial"/>
        </w:rPr>
        <w:t>).</w:t>
      </w:r>
    </w:p>
    <w:p w:rsidR="009F3D5E" w:rsidRPr="003B64B5" w:rsidRDefault="00441049">
      <w:pPr>
        <w:numPr>
          <w:ilvl w:val="0"/>
          <w:numId w:val="8"/>
        </w:numPr>
        <w:pBdr>
          <w:top w:val="nil"/>
          <w:left w:val="nil"/>
          <w:bottom w:val="nil"/>
          <w:right w:val="nil"/>
          <w:between w:val="nil"/>
        </w:pBdr>
        <w:spacing w:after="0"/>
        <w:jc w:val="both"/>
        <w:rPr>
          <w:rFonts w:ascii="Arial" w:hAnsi="Arial" w:cs="Arial"/>
          <w:color w:val="000000"/>
        </w:rPr>
      </w:pPr>
      <w:bookmarkStart w:id="18" w:name="_heading=h.26in1rg" w:colFirst="0" w:colLast="0"/>
      <w:bookmarkEnd w:id="18"/>
      <w:r w:rsidRPr="003B64B5">
        <w:rPr>
          <w:rFonts w:ascii="Arial" w:hAnsi="Arial" w:cs="Arial"/>
        </w:rPr>
        <w:t xml:space="preserve">Návratové granty poskytují například: Ministerstvo vědy, výzkumu a umění </w:t>
      </w:r>
      <w:proofErr w:type="spellStart"/>
      <w:r w:rsidRPr="003B64B5">
        <w:rPr>
          <w:rFonts w:ascii="Arial" w:hAnsi="Arial" w:cs="Arial"/>
        </w:rPr>
        <w:t>Badenska</w:t>
      </w:r>
      <w:proofErr w:type="spellEnd"/>
      <w:r w:rsidRPr="003B64B5">
        <w:rPr>
          <w:rFonts w:ascii="Arial" w:hAnsi="Arial" w:cs="Arial"/>
        </w:rPr>
        <w:t xml:space="preserve">-Würtenberska v rámci programu </w:t>
      </w:r>
      <w:r w:rsidRPr="003B64B5">
        <w:rPr>
          <w:rFonts w:ascii="Arial" w:hAnsi="Arial" w:cs="Arial"/>
          <w:color w:val="000000"/>
        </w:rPr>
        <w:t>Brigitte-</w:t>
      </w:r>
      <w:proofErr w:type="spellStart"/>
      <w:r w:rsidRPr="003B64B5">
        <w:rPr>
          <w:rFonts w:ascii="Arial" w:hAnsi="Arial" w:cs="Arial"/>
          <w:color w:val="000000"/>
        </w:rPr>
        <w:t>Schliebe</w:t>
      </w:r>
      <w:proofErr w:type="spellEnd"/>
      <w:r w:rsidRPr="003B64B5">
        <w:rPr>
          <w:rFonts w:ascii="Arial" w:hAnsi="Arial" w:cs="Arial"/>
          <w:color w:val="000000"/>
        </w:rPr>
        <w:t>-</w:t>
      </w:r>
      <w:proofErr w:type="spellStart"/>
      <w:r w:rsidRPr="003B64B5">
        <w:rPr>
          <w:rFonts w:ascii="Arial" w:hAnsi="Arial" w:cs="Arial"/>
          <w:color w:val="000000"/>
        </w:rPr>
        <w:t>Lange</w:t>
      </w:r>
      <w:proofErr w:type="spellEnd"/>
      <w:r w:rsidRPr="003B64B5">
        <w:rPr>
          <w:rFonts w:ascii="Arial" w:hAnsi="Arial" w:cs="Arial"/>
          <w:color w:val="000000"/>
        </w:rPr>
        <w:t>, Ministerstvo vědy, dalšího vzdělávání a kultury Porýní</w:t>
      </w:r>
      <w:r w:rsidRPr="003B64B5">
        <w:rPr>
          <w:rFonts w:ascii="Arial" w:hAnsi="Arial" w:cs="Arial"/>
        </w:rPr>
        <w:t>-</w:t>
      </w:r>
      <w:proofErr w:type="spellStart"/>
      <w:r w:rsidRPr="003B64B5">
        <w:rPr>
          <w:rFonts w:ascii="Arial" w:hAnsi="Arial" w:cs="Arial"/>
          <w:color w:val="000000"/>
        </w:rPr>
        <w:t>Falcka</w:t>
      </w:r>
      <w:proofErr w:type="spellEnd"/>
      <w:r w:rsidRPr="003B64B5">
        <w:rPr>
          <w:rFonts w:ascii="Arial" w:hAnsi="Arial" w:cs="Arial"/>
          <w:color w:val="000000"/>
        </w:rPr>
        <w:t xml:space="preserve">, Univerzita v Lipsku, Univerzita Heinricha </w:t>
      </w:r>
      <w:proofErr w:type="spellStart"/>
      <w:r w:rsidRPr="003B64B5">
        <w:rPr>
          <w:rFonts w:ascii="Arial" w:hAnsi="Arial" w:cs="Arial"/>
          <w:color w:val="000000"/>
        </w:rPr>
        <w:t>Heineho</w:t>
      </w:r>
      <w:proofErr w:type="spellEnd"/>
      <w:r w:rsidRPr="003B64B5">
        <w:rPr>
          <w:rFonts w:ascii="Arial" w:hAnsi="Arial" w:cs="Arial"/>
          <w:color w:val="000000"/>
        </w:rPr>
        <w:t xml:space="preserve"> v Düsseldorfu, Technická univerzita v Drážďanech, Technická univerzita v Darmstadtu, Univerzita v </w:t>
      </w:r>
      <w:proofErr w:type="spellStart"/>
      <w:r w:rsidRPr="003B64B5">
        <w:rPr>
          <w:rFonts w:ascii="Arial" w:hAnsi="Arial" w:cs="Arial"/>
          <w:color w:val="000000"/>
        </w:rPr>
        <w:t>Kaiserslauternu</w:t>
      </w:r>
      <w:proofErr w:type="spellEnd"/>
      <w:r w:rsidRPr="003B64B5">
        <w:rPr>
          <w:rFonts w:ascii="Arial" w:hAnsi="Arial" w:cs="Arial"/>
          <w:color w:val="000000"/>
        </w:rPr>
        <w:t xml:space="preserve">, Univerzita </w:t>
      </w:r>
      <w:proofErr w:type="spellStart"/>
      <w:r w:rsidRPr="003B64B5">
        <w:rPr>
          <w:rFonts w:ascii="Arial" w:hAnsi="Arial" w:cs="Arial"/>
          <w:color w:val="000000"/>
        </w:rPr>
        <w:t>Koblenz</w:t>
      </w:r>
      <w:proofErr w:type="spellEnd"/>
      <w:r w:rsidRPr="003B64B5">
        <w:rPr>
          <w:rFonts w:ascii="Arial" w:hAnsi="Arial" w:cs="Arial"/>
          <w:color w:val="000000"/>
        </w:rPr>
        <w:t xml:space="preserve"> </w:t>
      </w:r>
      <w:proofErr w:type="spellStart"/>
      <w:r w:rsidRPr="003B64B5">
        <w:rPr>
          <w:rFonts w:ascii="Arial" w:hAnsi="Arial" w:cs="Arial"/>
          <w:color w:val="000000"/>
        </w:rPr>
        <w:t>Landau</w:t>
      </w:r>
      <w:proofErr w:type="spellEnd"/>
      <w:r w:rsidRPr="003B64B5">
        <w:rPr>
          <w:rFonts w:ascii="Arial" w:hAnsi="Arial" w:cs="Arial"/>
          <w:color w:val="000000"/>
        </w:rPr>
        <w:t>, Univerzita v Trevíru</w:t>
      </w:r>
      <w:r w:rsidRPr="003B64B5">
        <w:rPr>
          <w:rFonts w:ascii="Arial" w:hAnsi="Arial" w:cs="Arial"/>
          <w:vertAlign w:val="superscript"/>
        </w:rPr>
        <w:t xml:space="preserve"> </w:t>
      </w:r>
      <w:r w:rsidRPr="003B64B5">
        <w:rPr>
          <w:rFonts w:ascii="Arial" w:hAnsi="Arial" w:cs="Arial"/>
          <w:color w:val="000000"/>
        </w:rPr>
        <w:t xml:space="preserve">(odkazy a další </w:t>
      </w:r>
      <w:r w:rsidRPr="003B64B5">
        <w:rPr>
          <w:rFonts w:ascii="Arial" w:hAnsi="Arial" w:cs="Arial"/>
        </w:rPr>
        <w:t xml:space="preserve">podrobnosti k tomuto opatření </w:t>
      </w:r>
      <w:hyperlink r:id="rId40">
        <w:r w:rsidRPr="003B64B5">
          <w:rPr>
            <w:rFonts w:ascii="Arial" w:hAnsi="Arial" w:cs="Arial"/>
            <w:color w:val="0000FF"/>
            <w:u w:val="single"/>
          </w:rPr>
          <w:t>zde</w:t>
        </w:r>
      </w:hyperlink>
      <w:r w:rsidRPr="003B64B5">
        <w:rPr>
          <w:rFonts w:ascii="Arial" w:hAnsi="Arial" w:cs="Arial"/>
        </w:rPr>
        <w:t>).</w:t>
      </w:r>
    </w:p>
    <w:p w:rsidR="009F3D5E" w:rsidRPr="003B64B5" w:rsidRDefault="00441049">
      <w:pPr>
        <w:pStyle w:val="Nadpis2"/>
        <w:rPr>
          <w:rFonts w:ascii="Arial" w:hAnsi="Arial" w:cs="Arial"/>
          <w:sz w:val="22"/>
          <w:szCs w:val="22"/>
        </w:rPr>
      </w:pPr>
      <w:bookmarkStart w:id="19" w:name="_heading=h.lnxbz9" w:colFirst="0" w:colLast="0"/>
      <w:bookmarkEnd w:id="19"/>
      <w:r w:rsidRPr="003B64B5">
        <w:rPr>
          <w:rFonts w:ascii="Arial" w:hAnsi="Arial" w:cs="Arial"/>
          <w:sz w:val="22"/>
          <w:szCs w:val="22"/>
        </w:rPr>
        <w:t>1.4 Finanční a uznatelné náklady</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Nedostatečné zajištění a flexibilita služeb péče o děti, specifičnost výzkumné práce a význam účelového financování vyvolávají potřebu zvážit podporu zajištění služeb péče o děti či další závislé osoby. </w:t>
      </w:r>
      <w:r w:rsidRPr="003B64B5">
        <w:rPr>
          <w:rFonts w:ascii="Arial" w:hAnsi="Arial" w:cs="Arial"/>
        </w:rPr>
        <w:t>Zejména zahraniční poskytovatelé často umožňují žádat o dodatečné prostředky na podporu služeb péče o děti nebo jiné formy pomoci (např. zajištění mzdy pro přijatou pomocnou sílu na záskok), některé instituce s takovou pomocí automaticky počítají a mají ji napojenou na některá ze zde výše uvedených opatření.</w:t>
      </w:r>
    </w:p>
    <w:p w:rsidR="009F3D5E" w:rsidRPr="003B64B5" w:rsidRDefault="00441049">
      <w:pPr>
        <w:pStyle w:val="Nadpis3"/>
        <w:rPr>
          <w:rFonts w:ascii="Arial" w:hAnsi="Arial" w:cs="Arial"/>
          <w:i/>
        </w:rPr>
      </w:pPr>
      <w:bookmarkStart w:id="20" w:name="_heading=h.35nkun2" w:colFirst="0" w:colLast="0"/>
      <w:bookmarkEnd w:id="20"/>
      <w:r w:rsidRPr="003B64B5">
        <w:rPr>
          <w:rFonts w:ascii="Arial" w:hAnsi="Arial" w:cs="Arial"/>
          <w:i/>
        </w:rPr>
        <w:t>1.4.1 Uznatelnost nákladů za služby péče o děti</w:t>
      </w:r>
    </w:p>
    <w:p w:rsidR="009F3D5E" w:rsidRPr="003B64B5" w:rsidRDefault="00441049">
      <w:pPr>
        <w:spacing w:after="0"/>
        <w:jc w:val="both"/>
        <w:rPr>
          <w:rFonts w:ascii="Arial" w:hAnsi="Arial" w:cs="Arial"/>
        </w:rPr>
      </w:pPr>
      <w:r w:rsidRPr="003B64B5">
        <w:rPr>
          <w:rFonts w:ascii="Arial" w:hAnsi="Arial" w:cs="Arial"/>
          <w:color w:val="000000"/>
        </w:rPr>
        <w:t xml:space="preserve">Poskytovatelům se doporučuje umožnit a explicitně informovat žadatele, příjemce a řešitele projektů a grantů </w:t>
      </w:r>
      <w:r w:rsidRPr="003B64B5">
        <w:rPr>
          <w:rFonts w:ascii="Arial" w:hAnsi="Arial" w:cs="Arial"/>
        </w:rPr>
        <w:t>o možnostech</w:t>
      </w:r>
      <w:r w:rsidRPr="003B64B5">
        <w:rPr>
          <w:rFonts w:ascii="Arial" w:hAnsi="Arial" w:cs="Arial"/>
          <w:color w:val="000000"/>
        </w:rPr>
        <w:t xml:space="preserve"> </w:t>
      </w:r>
      <w:r w:rsidRPr="003B64B5">
        <w:rPr>
          <w:rFonts w:ascii="Arial" w:hAnsi="Arial" w:cs="Arial"/>
        </w:rPr>
        <w:t xml:space="preserve">proplácení služeb </w:t>
      </w:r>
      <w:r w:rsidRPr="003B64B5">
        <w:rPr>
          <w:rFonts w:ascii="Arial" w:hAnsi="Arial" w:cs="Arial"/>
          <w:color w:val="000000"/>
        </w:rPr>
        <w:t xml:space="preserve">péče o děti. </w:t>
      </w:r>
    </w:p>
    <w:p w:rsidR="009F3D5E" w:rsidRPr="003B64B5" w:rsidRDefault="00441049">
      <w:pPr>
        <w:spacing w:after="0"/>
        <w:jc w:val="both"/>
        <w:rPr>
          <w:rFonts w:ascii="Arial" w:hAnsi="Arial" w:cs="Arial"/>
          <w:b/>
        </w:rPr>
      </w:pPr>
      <w:r w:rsidRPr="003B64B5">
        <w:rPr>
          <w:rFonts w:ascii="Arial" w:hAnsi="Arial" w:cs="Arial"/>
          <w:b/>
          <w:color w:val="000000"/>
        </w:rPr>
        <w:t xml:space="preserve">Příklady </w:t>
      </w:r>
      <w:r w:rsidRPr="003B64B5">
        <w:rPr>
          <w:rFonts w:ascii="Arial" w:hAnsi="Arial" w:cs="Arial"/>
          <w:b/>
        </w:rPr>
        <w:t>praxe:</w:t>
      </w:r>
    </w:p>
    <w:p w:rsidR="009F3D5E" w:rsidRPr="003B64B5" w:rsidRDefault="00441049">
      <w:pPr>
        <w:numPr>
          <w:ilvl w:val="0"/>
          <w:numId w:val="17"/>
        </w:numPr>
        <w:pBdr>
          <w:top w:val="nil"/>
          <w:left w:val="nil"/>
          <w:bottom w:val="nil"/>
          <w:right w:val="nil"/>
          <w:between w:val="nil"/>
        </w:pBdr>
        <w:spacing w:after="0"/>
        <w:jc w:val="both"/>
        <w:rPr>
          <w:rFonts w:ascii="Arial" w:hAnsi="Arial" w:cs="Arial"/>
        </w:rPr>
      </w:pPr>
      <w:r w:rsidRPr="003B64B5">
        <w:rPr>
          <w:rFonts w:ascii="Arial" w:hAnsi="Arial" w:cs="Arial"/>
          <w:color w:val="000000"/>
        </w:rPr>
        <w:t xml:space="preserve">TA ČR: Na náklady spojené s péčí o závislé členy domácnosti se TA ČR dívá ve všech programech jako na způsobilé, pokud jsou vykázány v rámci režií, a to za těchto podmínek: metodou </w:t>
      </w:r>
      <w:proofErr w:type="spellStart"/>
      <w:r w:rsidRPr="003B64B5">
        <w:rPr>
          <w:rFonts w:ascii="Arial" w:hAnsi="Arial" w:cs="Arial"/>
          <w:color w:val="000000"/>
        </w:rPr>
        <w:t>flat</w:t>
      </w:r>
      <w:proofErr w:type="spellEnd"/>
      <w:r w:rsidRPr="003B64B5">
        <w:rPr>
          <w:rFonts w:ascii="Arial" w:hAnsi="Arial" w:cs="Arial"/>
          <w:color w:val="000000"/>
        </w:rPr>
        <w:t xml:space="preserve"> </w:t>
      </w:r>
      <w:proofErr w:type="spellStart"/>
      <w:r w:rsidRPr="003B64B5">
        <w:rPr>
          <w:rFonts w:ascii="Arial" w:hAnsi="Arial" w:cs="Arial"/>
          <w:color w:val="000000"/>
        </w:rPr>
        <w:t>rat</w:t>
      </w:r>
      <w:r w:rsidRPr="003B64B5">
        <w:rPr>
          <w:rFonts w:ascii="Arial" w:hAnsi="Arial" w:cs="Arial"/>
        </w:rPr>
        <w:t>e</w:t>
      </w:r>
      <w:proofErr w:type="spellEnd"/>
      <w:r w:rsidRPr="003B64B5">
        <w:rPr>
          <w:rFonts w:ascii="Arial" w:hAnsi="Arial" w:cs="Arial"/>
        </w:rPr>
        <w:t xml:space="preserve"> </w:t>
      </w:r>
      <w:r w:rsidRPr="003B64B5">
        <w:rPr>
          <w:rFonts w:ascii="Arial" w:hAnsi="Arial" w:cs="Arial"/>
          <w:color w:val="000000"/>
        </w:rPr>
        <w:t xml:space="preserve">(paušál), v rámci něhož není nutné účetní </w:t>
      </w:r>
      <w:r w:rsidRPr="003B64B5">
        <w:rPr>
          <w:rFonts w:ascii="Arial" w:hAnsi="Arial" w:cs="Arial"/>
          <w:color w:val="000000"/>
        </w:rPr>
        <w:lastRenderedPageBreak/>
        <w:t xml:space="preserve">doložení těchto nákladů, či metodou full </w:t>
      </w:r>
      <w:proofErr w:type="spellStart"/>
      <w:r w:rsidRPr="003B64B5">
        <w:rPr>
          <w:rFonts w:ascii="Arial" w:hAnsi="Arial" w:cs="Arial"/>
          <w:color w:val="000000"/>
        </w:rPr>
        <w:t>cost</w:t>
      </w:r>
      <w:proofErr w:type="spellEnd"/>
      <w:r w:rsidRPr="003B64B5">
        <w:rPr>
          <w:rFonts w:ascii="Arial" w:hAnsi="Arial" w:cs="Arial"/>
          <w:color w:val="000000"/>
        </w:rPr>
        <w:t xml:space="preserve"> (účetně doložitelné náklady), což je uznatelný způsob, pokud je vykazování ošetřeno ve vnitřním předpisu příjemce.</w:t>
      </w:r>
      <w:r w:rsidRPr="003B64B5">
        <w:rPr>
          <w:rFonts w:ascii="Arial" w:hAnsi="Arial" w:cs="Arial"/>
          <w:color w:val="000000"/>
          <w:vertAlign w:val="superscript"/>
        </w:rPr>
        <w:footnoteReference w:id="19"/>
      </w:r>
    </w:p>
    <w:p w:rsidR="009F3D5E" w:rsidRPr="003B64B5" w:rsidRDefault="00441049">
      <w:pPr>
        <w:numPr>
          <w:ilvl w:val="0"/>
          <w:numId w:val="17"/>
        </w:numPr>
        <w:pBdr>
          <w:top w:val="nil"/>
          <w:left w:val="nil"/>
          <w:bottom w:val="nil"/>
          <w:right w:val="nil"/>
          <w:between w:val="nil"/>
        </w:pBdr>
        <w:spacing w:after="0"/>
        <w:rPr>
          <w:rFonts w:ascii="Arial" w:hAnsi="Arial" w:cs="Arial"/>
        </w:rPr>
      </w:pPr>
      <w:r w:rsidRPr="003B64B5">
        <w:rPr>
          <w:rFonts w:ascii="Arial" w:hAnsi="Arial" w:cs="Arial"/>
        </w:rPr>
        <w:t xml:space="preserve">GA ČR: V souvislosti s pandemií Covid-19 umožnil GA ČR proplácet služby péče o děti osob podílejících se na výzkumu v rámci způsobilých nákladů (viz </w:t>
      </w:r>
      <w:hyperlink r:id="rId41">
        <w:r w:rsidRPr="003B64B5">
          <w:rPr>
            <w:rFonts w:ascii="Arial" w:hAnsi="Arial" w:cs="Arial"/>
            <w:color w:val="1155CC"/>
            <w:u w:val="single"/>
          </w:rPr>
          <w:t>webové stránky GA ČR</w:t>
        </w:r>
      </w:hyperlink>
      <w:r w:rsidRPr="003B64B5">
        <w:rPr>
          <w:rFonts w:ascii="Arial" w:hAnsi="Arial" w:cs="Arial"/>
        </w:rPr>
        <w:t>).</w:t>
      </w:r>
    </w:p>
    <w:p w:rsidR="009F3D5E" w:rsidRPr="003B64B5" w:rsidRDefault="00441049">
      <w:pPr>
        <w:numPr>
          <w:ilvl w:val="0"/>
          <w:numId w:val="17"/>
        </w:numPr>
        <w:pBdr>
          <w:top w:val="nil"/>
          <w:left w:val="nil"/>
          <w:bottom w:val="nil"/>
          <w:right w:val="nil"/>
          <w:between w:val="nil"/>
        </w:pBdr>
        <w:spacing w:after="0"/>
        <w:jc w:val="both"/>
        <w:rPr>
          <w:rFonts w:ascii="Arial" w:hAnsi="Arial" w:cs="Arial"/>
        </w:rPr>
      </w:pPr>
      <w:r w:rsidRPr="003B64B5">
        <w:rPr>
          <w:rFonts w:ascii="Arial" w:hAnsi="Arial" w:cs="Arial"/>
        </w:rPr>
        <w:t>Pro podporu účinnosti opatření je vhodné zvážit zařazení existence vnitřního předpisu o uznatelnosti nákladů u příjemce mezi aspekty kvality výzkumného prostředí v rámci hodnocení projektů (viz bod 4.2.).</w:t>
      </w:r>
    </w:p>
    <w:p w:rsidR="009F3D5E" w:rsidRPr="003B64B5" w:rsidRDefault="00441049">
      <w:pPr>
        <w:pStyle w:val="Nadpis3"/>
        <w:rPr>
          <w:rFonts w:ascii="Arial" w:hAnsi="Arial" w:cs="Arial"/>
          <w:i/>
        </w:rPr>
      </w:pPr>
      <w:bookmarkStart w:id="21" w:name="_heading=h.1ksv4uv" w:colFirst="0" w:colLast="0"/>
      <w:bookmarkEnd w:id="21"/>
      <w:r w:rsidRPr="003B64B5">
        <w:rPr>
          <w:rFonts w:ascii="Arial" w:hAnsi="Arial" w:cs="Arial"/>
          <w:i/>
        </w:rPr>
        <w:t>1.4.2 Podpora zajištění dodatečných služeb péče</w:t>
      </w:r>
    </w:p>
    <w:p w:rsidR="009F3D5E" w:rsidRPr="003B64B5" w:rsidRDefault="00441049">
      <w:pPr>
        <w:spacing w:after="0"/>
        <w:jc w:val="both"/>
        <w:rPr>
          <w:rFonts w:ascii="Arial" w:hAnsi="Arial" w:cs="Arial"/>
        </w:rPr>
      </w:pPr>
      <w:r w:rsidRPr="003B64B5">
        <w:rPr>
          <w:rFonts w:ascii="Arial" w:hAnsi="Arial" w:cs="Arial"/>
        </w:rPr>
        <w:t xml:space="preserve">Poskytovatelům se doporučuje zvážit opatření na podporu zajištění služeb péče (např. i prostřednictvím programu OPJAK), které by poskytly finance nad rámec řešených projektů např. na specifické služby péče, jejichž zajištění standardní poskytovatelé nezajistí (např. pokrytí hlídání na konferencích, cestovné a ubytování hlídající osoby na konferenci u kojících matek, finance na pomoc při přesunu rodiny do zahraničí u </w:t>
      </w:r>
      <w:proofErr w:type="spellStart"/>
      <w:r w:rsidRPr="003B64B5">
        <w:rPr>
          <w:rFonts w:ascii="Arial" w:hAnsi="Arial" w:cs="Arial"/>
        </w:rPr>
        <w:t>mobilitních</w:t>
      </w:r>
      <w:proofErr w:type="spellEnd"/>
      <w:r w:rsidRPr="003B64B5">
        <w:rPr>
          <w:rFonts w:ascii="Arial" w:hAnsi="Arial" w:cs="Arial"/>
        </w:rPr>
        <w:t xml:space="preserve"> schémat). </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rPr>
        <w:t>Příklady praxe:</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proofErr w:type="spellStart"/>
      <w:r w:rsidRPr="003B64B5">
        <w:rPr>
          <w:rFonts w:ascii="Arial" w:hAnsi="Arial" w:cs="Arial"/>
        </w:rPr>
        <w:t>Volskwagen</w:t>
      </w:r>
      <w:proofErr w:type="spellEnd"/>
      <w:r w:rsidRPr="003B64B5">
        <w:rPr>
          <w:rFonts w:ascii="Arial" w:hAnsi="Arial" w:cs="Arial"/>
        </w:rPr>
        <w:t xml:space="preserve"> </w:t>
      </w:r>
      <w:proofErr w:type="spellStart"/>
      <w:r w:rsidRPr="003B64B5">
        <w:rPr>
          <w:rFonts w:ascii="Arial" w:hAnsi="Arial" w:cs="Arial"/>
        </w:rPr>
        <w:t>Foundation</w:t>
      </w:r>
      <w:proofErr w:type="spellEnd"/>
      <w:r w:rsidRPr="003B64B5">
        <w:rPr>
          <w:rFonts w:ascii="Arial" w:hAnsi="Arial" w:cs="Arial"/>
        </w:rPr>
        <w:t xml:space="preserve"> poskytuje v programech podpory začínajících vědkyň a vědců příspěvek na péči o dítě z grantu, a to pro děti do věku 12 let. Částka závisí na počtu dětí a je stanovena takto: Pro jedno dítě 400 eur měsíčně. Za každé další dítě se příspěvek zvyšuje o 100 eur měsíčně. Nadace dále podporuje cesty nejbližších rodinných příslušníků (a za nimi) v případě dlouhodobých zahraničních stáží (</w:t>
      </w:r>
      <w:hyperlink r:id="rId42">
        <w:r w:rsidRPr="003B64B5">
          <w:rPr>
            <w:rFonts w:ascii="Arial" w:hAnsi="Arial" w:cs="Arial"/>
            <w:color w:val="1155CC"/>
            <w:u w:val="single"/>
          </w:rPr>
          <w:t>str. 33</w:t>
        </w:r>
      </w:hyperlink>
      <w:r w:rsidRPr="003B64B5">
        <w:rPr>
          <w:rFonts w:ascii="Arial" w:hAnsi="Arial" w:cs="Arial"/>
        </w:rPr>
        <w:t xml:space="preserve">). </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r w:rsidRPr="003B64B5">
        <w:rPr>
          <w:rFonts w:ascii="Arial" w:hAnsi="Arial" w:cs="Arial"/>
        </w:rPr>
        <w:t xml:space="preserve">FWF </w:t>
      </w:r>
      <w:proofErr w:type="spellStart"/>
      <w:r w:rsidRPr="003B64B5">
        <w:rPr>
          <w:rFonts w:ascii="Arial" w:hAnsi="Arial" w:cs="Arial"/>
        </w:rPr>
        <w:t>Austrian</w:t>
      </w:r>
      <w:proofErr w:type="spellEnd"/>
      <w:r w:rsidRPr="003B64B5">
        <w:rPr>
          <w:rFonts w:ascii="Arial" w:hAnsi="Arial" w:cs="Arial"/>
        </w:rPr>
        <w:t xml:space="preserve"> Science </w:t>
      </w:r>
      <w:proofErr w:type="spellStart"/>
      <w:r w:rsidRPr="003B64B5">
        <w:rPr>
          <w:rFonts w:ascii="Arial" w:hAnsi="Arial" w:cs="Arial"/>
        </w:rPr>
        <w:t>Fund</w:t>
      </w:r>
      <w:proofErr w:type="spellEnd"/>
      <w:r w:rsidRPr="003B64B5">
        <w:rPr>
          <w:rFonts w:ascii="Arial" w:hAnsi="Arial" w:cs="Arial"/>
        </w:rPr>
        <w:t xml:space="preserve"> (FWF) poskytuje příspěvek na péči do tří let věku dítěte hlavnímu řešiteli/řešitelce pracujícímu/pracující na grantu na celý úvazek 9 600 eur v měsíčních splátkách na dítě ročně (</w:t>
      </w:r>
      <w:hyperlink r:id="rId43">
        <w:r w:rsidRPr="003B64B5">
          <w:rPr>
            <w:rFonts w:ascii="Arial" w:hAnsi="Arial" w:cs="Arial"/>
            <w:color w:val="1155CC"/>
            <w:u w:val="single"/>
          </w:rPr>
          <w:t>str. 50</w:t>
        </w:r>
      </w:hyperlink>
      <w:r w:rsidRPr="003B64B5">
        <w:rPr>
          <w:rFonts w:ascii="Arial" w:hAnsi="Arial" w:cs="Arial"/>
        </w:rPr>
        <w:t>).</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r w:rsidRPr="003B64B5">
        <w:rPr>
          <w:rFonts w:ascii="Arial" w:hAnsi="Arial" w:cs="Arial"/>
        </w:rPr>
        <w:t xml:space="preserve">Science </w:t>
      </w:r>
      <w:proofErr w:type="spellStart"/>
      <w:r w:rsidRPr="003B64B5">
        <w:rPr>
          <w:rFonts w:ascii="Arial" w:hAnsi="Arial" w:cs="Arial"/>
        </w:rPr>
        <w:t>Foundation</w:t>
      </w:r>
      <w:proofErr w:type="spellEnd"/>
      <w:r w:rsidRPr="003B64B5">
        <w:rPr>
          <w:rFonts w:ascii="Arial" w:hAnsi="Arial" w:cs="Arial"/>
        </w:rPr>
        <w:t xml:space="preserve"> </w:t>
      </w:r>
      <w:proofErr w:type="spellStart"/>
      <w:r w:rsidRPr="003B64B5">
        <w:rPr>
          <w:rFonts w:ascii="Arial" w:hAnsi="Arial" w:cs="Arial"/>
        </w:rPr>
        <w:t>Ireland</w:t>
      </w:r>
      <w:proofErr w:type="spellEnd"/>
      <w:r w:rsidRPr="003B64B5">
        <w:rPr>
          <w:rFonts w:ascii="Arial" w:hAnsi="Arial" w:cs="Arial"/>
        </w:rPr>
        <w:t xml:space="preserve"> (SFI) poskytuje finanční prostředky, které lze použít k najímání dalších zaměstnanců na podporu správy projektu, k najmutí náhradního člena týmu nebo k prodloužení projektu tak, aby členka týmu mohla dokončit svou práci po návratu z rodičovské dovolené (</w:t>
      </w:r>
      <w:hyperlink r:id="rId44">
        <w:r w:rsidRPr="003B64B5">
          <w:rPr>
            <w:rFonts w:ascii="Arial" w:hAnsi="Arial" w:cs="Arial"/>
            <w:color w:val="1155CC"/>
            <w:u w:val="single"/>
          </w:rPr>
          <w:t>str. 54</w:t>
        </w:r>
      </w:hyperlink>
      <w:r w:rsidRPr="003B64B5">
        <w:rPr>
          <w:rFonts w:ascii="Arial" w:hAnsi="Arial" w:cs="Arial"/>
        </w:rPr>
        <w:t>).</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r w:rsidRPr="003B64B5">
        <w:rPr>
          <w:rFonts w:ascii="Arial" w:hAnsi="Arial" w:cs="Arial"/>
        </w:rPr>
        <w:t>SNSF: prostřednictvím Grantu flexibilita mohou osoby s primární pečovatelskou rolí pracující na některém z grantů agentury na minimálně 80% úvazek získat finance na výdaje spojené s péčí o dítě nebo na plat spolupracovníka či spolupracovnice, díky kterým se výzkumníkovi či výzkumnici sníží úvazek (</w:t>
      </w:r>
      <w:hyperlink r:id="rId45">
        <w:r w:rsidRPr="003B64B5">
          <w:rPr>
            <w:rFonts w:ascii="Arial" w:hAnsi="Arial" w:cs="Arial"/>
            <w:color w:val="1155CC"/>
            <w:u w:val="single"/>
          </w:rPr>
          <w:t>str. 82</w:t>
        </w:r>
      </w:hyperlink>
      <w:r w:rsidRPr="003B64B5">
        <w:rPr>
          <w:rFonts w:ascii="Arial" w:hAnsi="Arial" w:cs="Arial"/>
        </w:rPr>
        <w:t>).</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r w:rsidRPr="003B64B5">
        <w:rPr>
          <w:rFonts w:ascii="Arial" w:hAnsi="Arial" w:cs="Arial"/>
        </w:rPr>
        <w:t xml:space="preserve">DFG umožňuje podat doplňkový návrh na poskytnutí dodatečných prostředků </w:t>
      </w:r>
      <w:proofErr w:type="spellStart"/>
      <w:r w:rsidRPr="003B64B5">
        <w:rPr>
          <w:rFonts w:ascii="Arial" w:hAnsi="Arial" w:cs="Arial"/>
        </w:rPr>
        <w:t>přinepředvídaných</w:t>
      </w:r>
      <w:proofErr w:type="spellEnd"/>
      <w:r w:rsidRPr="003B64B5">
        <w:rPr>
          <w:rFonts w:ascii="Arial" w:hAnsi="Arial" w:cs="Arial"/>
        </w:rPr>
        <w:t xml:space="preserve"> výdajích souvisejících s projektem (například když určitou práci nemůže hlavní řešitelka vykonávat z důvodu těhotenství a je třeba najmout další </w:t>
      </w:r>
      <w:proofErr w:type="gramStart"/>
      <w:r w:rsidRPr="003B64B5">
        <w:rPr>
          <w:rFonts w:ascii="Arial" w:hAnsi="Arial" w:cs="Arial"/>
        </w:rPr>
        <w:t>osobu) (</w:t>
      </w:r>
      <w:hyperlink r:id="rId46">
        <w:r w:rsidRPr="003B64B5">
          <w:rPr>
            <w:rFonts w:ascii="Arial" w:hAnsi="Arial" w:cs="Arial"/>
            <w:color w:val="1155CC"/>
            <w:u w:val="single"/>
          </w:rPr>
          <w:t>str</w:t>
        </w:r>
        <w:proofErr w:type="gramEnd"/>
        <w:r w:rsidRPr="003B64B5">
          <w:rPr>
            <w:rFonts w:ascii="Arial" w:hAnsi="Arial" w:cs="Arial"/>
            <w:color w:val="1155CC"/>
            <w:u w:val="single"/>
          </w:rPr>
          <w:t>. 85</w:t>
        </w:r>
      </w:hyperlink>
      <w:r w:rsidRPr="003B64B5">
        <w:rPr>
          <w:rFonts w:ascii="Arial" w:hAnsi="Arial" w:cs="Arial"/>
        </w:rPr>
        <w:t>).</w:t>
      </w:r>
    </w:p>
    <w:p w:rsidR="009F3D5E" w:rsidRPr="003B64B5" w:rsidRDefault="00441049">
      <w:pPr>
        <w:numPr>
          <w:ilvl w:val="0"/>
          <w:numId w:val="5"/>
        </w:numPr>
        <w:pBdr>
          <w:top w:val="nil"/>
          <w:left w:val="nil"/>
          <w:bottom w:val="nil"/>
          <w:right w:val="nil"/>
          <w:between w:val="nil"/>
        </w:pBdr>
        <w:spacing w:after="0"/>
        <w:jc w:val="both"/>
        <w:rPr>
          <w:rFonts w:ascii="Arial" w:hAnsi="Arial" w:cs="Arial"/>
        </w:rPr>
      </w:pPr>
      <w:r w:rsidRPr="003B64B5">
        <w:rPr>
          <w:rFonts w:ascii="Arial" w:hAnsi="Arial" w:cs="Arial"/>
        </w:rPr>
        <w:t>HFSP poskytuje v rámci řady svých programů také přídavky na děti a relokaci rodiny v případě zahraniční mobility (</w:t>
      </w:r>
      <w:hyperlink r:id="rId47">
        <w:r w:rsidRPr="003B64B5">
          <w:rPr>
            <w:rFonts w:ascii="Arial" w:hAnsi="Arial" w:cs="Arial"/>
            <w:color w:val="1155CC"/>
            <w:u w:val="single"/>
          </w:rPr>
          <w:t>str. 22</w:t>
        </w:r>
      </w:hyperlink>
      <w:hyperlink r:id="rId48">
        <w:r w:rsidRPr="003B64B5">
          <w:rPr>
            <w:rFonts w:ascii="Arial" w:hAnsi="Arial" w:cs="Arial"/>
            <w:color w:val="1155CC"/>
            <w:u w:val="single"/>
          </w:rPr>
          <w:t>–</w:t>
        </w:r>
      </w:hyperlink>
      <w:hyperlink r:id="rId49">
        <w:r w:rsidRPr="003B64B5">
          <w:rPr>
            <w:rFonts w:ascii="Arial" w:hAnsi="Arial" w:cs="Arial"/>
            <w:color w:val="1155CC"/>
            <w:u w:val="single"/>
          </w:rPr>
          <w:t>24</w:t>
        </w:r>
      </w:hyperlink>
      <w:r w:rsidRPr="003B64B5">
        <w:rPr>
          <w:rFonts w:ascii="Arial" w:hAnsi="Arial" w:cs="Arial"/>
        </w:rPr>
        <w:t xml:space="preserve">), podobná opatření mají některé programy MŠMT (viz </w:t>
      </w:r>
      <w:hyperlink r:id="rId50">
        <w:r w:rsidRPr="003B64B5">
          <w:rPr>
            <w:rFonts w:ascii="Arial" w:hAnsi="Arial" w:cs="Arial"/>
            <w:color w:val="1155CC"/>
            <w:u w:val="single"/>
          </w:rPr>
          <w:t>web MŠMT</w:t>
        </w:r>
      </w:hyperlink>
      <w:r w:rsidRPr="003B64B5">
        <w:rPr>
          <w:rFonts w:ascii="Arial" w:hAnsi="Arial" w:cs="Arial"/>
        </w:rPr>
        <w:t>).</w:t>
      </w:r>
    </w:p>
    <w:p w:rsidR="009F3D5E" w:rsidRPr="003B64B5" w:rsidRDefault="00441049">
      <w:pPr>
        <w:pStyle w:val="Nadpis3"/>
        <w:rPr>
          <w:rFonts w:ascii="Arial" w:hAnsi="Arial" w:cs="Arial"/>
          <w:i/>
        </w:rPr>
      </w:pPr>
      <w:bookmarkStart w:id="22" w:name="_heading=h.44sinio" w:colFirst="0" w:colLast="0"/>
      <w:bookmarkEnd w:id="22"/>
      <w:r w:rsidRPr="003B64B5">
        <w:rPr>
          <w:rFonts w:ascii="Arial" w:hAnsi="Arial" w:cs="Arial"/>
          <w:i/>
        </w:rPr>
        <w:t xml:space="preserve">1.4.3 Doplňkové dávky mateřské / otcovské </w:t>
      </w:r>
    </w:p>
    <w:p w:rsidR="009F3D5E" w:rsidRPr="003B64B5" w:rsidRDefault="00441049">
      <w:pPr>
        <w:pBdr>
          <w:top w:val="nil"/>
          <w:left w:val="nil"/>
          <w:bottom w:val="nil"/>
          <w:right w:val="nil"/>
          <w:between w:val="nil"/>
        </w:pBdr>
        <w:spacing w:after="0"/>
        <w:rPr>
          <w:rFonts w:ascii="Arial" w:hAnsi="Arial" w:cs="Arial"/>
        </w:rPr>
      </w:pPr>
      <w:r w:rsidRPr="003B64B5">
        <w:rPr>
          <w:rFonts w:ascii="Arial" w:hAnsi="Arial" w:cs="Arial"/>
        </w:rPr>
        <w:t>Zahraniční poskytovatelé v závislosti na lokální legislativě poskytují nebo doplácejí až do výše 100 % peněžní dávky v mateřství a otcovství. Situace v jednotlivých zemích je ovlivněna národní legislativou ošetřující rodičovství z hlediska sociální politiky.</w:t>
      </w:r>
    </w:p>
    <w:p w:rsidR="009F3D5E" w:rsidRPr="003B64B5" w:rsidRDefault="00441049">
      <w:pPr>
        <w:pBdr>
          <w:top w:val="nil"/>
          <w:left w:val="nil"/>
          <w:bottom w:val="nil"/>
          <w:right w:val="nil"/>
          <w:between w:val="nil"/>
        </w:pBdr>
        <w:spacing w:after="0"/>
        <w:rPr>
          <w:rFonts w:ascii="Arial" w:hAnsi="Arial" w:cs="Arial"/>
          <w:b/>
        </w:rPr>
      </w:pPr>
      <w:r w:rsidRPr="003B64B5">
        <w:rPr>
          <w:rFonts w:ascii="Arial" w:hAnsi="Arial" w:cs="Arial"/>
          <w:b/>
        </w:rPr>
        <w:t>Příklady praxe:</w:t>
      </w:r>
    </w:p>
    <w:p w:rsidR="009F3D5E" w:rsidRPr="003B64B5" w:rsidRDefault="00441049">
      <w:pPr>
        <w:numPr>
          <w:ilvl w:val="0"/>
          <w:numId w:val="13"/>
        </w:numPr>
        <w:pBdr>
          <w:top w:val="nil"/>
          <w:left w:val="nil"/>
          <w:bottom w:val="nil"/>
          <w:right w:val="nil"/>
          <w:between w:val="nil"/>
        </w:pBdr>
        <w:spacing w:after="0"/>
        <w:jc w:val="both"/>
        <w:rPr>
          <w:rFonts w:ascii="Arial" w:hAnsi="Arial" w:cs="Arial"/>
        </w:rPr>
      </w:pPr>
      <w:bookmarkStart w:id="23" w:name="_heading=h.2jxsxqh" w:colFirst="0" w:colLast="0"/>
      <w:bookmarkEnd w:id="23"/>
      <w:r w:rsidRPr="003B64B5">
        <w:rPr>
          <w:rFonts w:ascii="Arial" w:hAnsi="Arial" w:cs="Arial"/>
        </w:rPr>
        <w:t xml:space="preserve">SNSF umožňuje čerstvým otcům a matkám u </w:t>
      </w:r>
      <w:proofErr w:type="spellStart"/>
      <w:r w:rsidRPr="003B64B5">
        <w:rPr>
          <w:rFonts w:ascii="Arial" w:hAnsi="Arial" w:cs="Arial"/>
        </w:rPr>
        <w:t>postdoktorských</w:t>
      </w:r>
      <w:proofErr w:type="spellEnd"/>
      <w:r w:rsidRPr="003B64B5">
        <w:rPr>
          <w:rFonts w:ascii="Arial" w:hAnsi="Arial" w:cs="Arial"/>
        </w:rPr>
        <w:t xml:space="preserve"> programů mobilit absolvovat otcovskou/mateřskou dovolenou až v délce čtyř měsíců a nad rámec ustanovení švýcarského systému sociálního zabezpečení. Pokud místní legislativa v </w:t>
      </w:r>
      <w:r w:rsidRPr="003B64B5">
        <w:rPr>
          <w:rFonts w:ascii="Arial" w:hAnsi="Arial" w:cs="Arial"/>
        </w:rPr>
        <w:lastRenderedPageBreak/>
        <w:t>případě adopce dítěte umožňuje nižší než dvouměsíční volno, zajistí SNSF výplatu dávky stanovenou pro toto období (</w:t>
      </w:r>
      <w:hyperlink r:id="rId51">
        <w:r w:rsidRPr="003B64B5">
          <w:rPr>
            <w:rFonts w:ascii="Arial" w:hAnsi="Arial" w:cs="Arial"/>
            <w:color w:val="1155CC"/>
            <w:u w:val="single"/>
          </w:rPr>
          <w:t>str. 43</w:t>
        </w:r>
      </w:hyperlink>
      <w:hyperlink r:id="rId52">
        <w:r w:rsidRPr="003B64B5">
          <w:rPr>
            <w:rFonts w:ascii="Arial" w:hAnsi="Arial" w:cs="Arial"/>
            <w:color w:val="1155CC"/>
            <w:u w:val="single"/>
          </w:rPr>
          <w:t>–</w:t>
        </w:r>
      </w:hyperlink>
      <w:hyperlink r:id="rId53">
        <w:r w:rsidRPr="003B64B5">
          <w:rPr>
            <w:rFonts w:ascii="Arial" w:hAnsi="Arial" w:cs="Arial"/>
            <w:color w:val="1155CC"/>
            <w:u w:val="single"/>
          </w:rPr>
          <w:t>44</w:t>
        </w:r>
      </w:hyperlink>
      <w:r w:rsidRPr="003B64B5">
        <w:rPr>
          <w:rFonts w:ascii="Arial" w:hAnsi="Arial" w:cs="Arial"/>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rPr>
      </w:pPr>
      <w:bookmarkStart w:id="24" w:name="_heading=h.z337ya" w:colFirst="0" w:colLast="0"/>
      <w:bookmarkEnd w:id="24"/>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Councils</w:t>
      </w:r>
      <w:proofErr w:type="spellEnd"/>
      <w:r w:rsidRPr="003B64B5">
        <w:rPr>
          <w:rFonts w:ascii="Arial" w:hAnsi="Arial" w:cs="Arial"/>
        </w:rPr>
        <w:t xml:space="preserve"> UK a SFI poskytují dodatečné finanční prostředky pro výzkumné organizace a univerzity, aby doplnily zákonný peněžitý příspěvek v mateřství do výše 100% platu osob pracujících na jejich grantech (</w:t>
      </w:r>
      <w:hyperlink r:id="rId54">
        <w:r w:rsidRPr="003B64B5">
          <w:rPr>
            <w:rFonts w:ascii="Arial" w:hAnsi="Arial" w:cs="Arial"/>
            <w:color w:val="1155CC"/>
            <w:u w:val="single"/>
          </w:rPr>
          <w:t>str. 43</w:t>
        </w:r>
      </w:hyperlink>
      <w:r w:rsidRPr="003B64B5">
        <w:rPr>
          <w:rFonts w:ascii="Arial" w:hAnsi="Arial" w:cs="Arial"/>
        </w:rPr>
        <w:t>).</w:t>
      </w:r>
    </w:p>
    <w:p w:rsidR="00A65F40" w:rsidRPr="003B64B5" w:rsidRDefault="00441049" w:rsidP="00A65F40">
      <w:pPr>
        <w:pStyle w:val="Nadpis2"/>
        <w:rPr>
          <w:rFonts w:ascii="Arial" w:hAnsi="Arial" w:cs="Arial"/>
          <w:sz w:val="22"/>
          <w:szCs w:val="22"/>
        </w:rPr>
      </w:pPr>
      <w:bookmarkStart w:id="25" w:name="_heading=h.3j2qqm3" w:colFirst="0" w:colLast="0"/>
      <w:bookmarkEnd w:id="25"/>
      <w:r w:rsidRPr="003B64B5">
        <w:rPr>
          <w:rFonts w:ascii="Arial" w:hAnsi="Arial" w:cs="Arial"/>
          <w:sz w:val="22"/>
          <w:szCs w:val="22"/>
        </w:rPr>
        <w:t>1.5 Mateřství, rodičovství a hodnocení</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Poskytovatelé musí zohlednit specifickou situaci pečujících osob v procesu hodnocení. Poskytovatelé by měly v rámci školení hodnotitelů i vnitřních předpisů a metodik dbát na to, aby tyto předsudky neovlivňovaly hodnocení a nesnižovaly tak kvalitu podporovaného výzkumu. Již nyní se ukazuje, že povinnost pečovat v rámci pandemie Covid-19 se odráží na publikační produktivitě vědkyň (</w:t>
      </w:r>
      <w:r w:rsidRPr="003B64B5">
        <w:rPr>
          <w:rFonts w:ascii="Arial" w:hAnsi="Arial" w:cs="Arial"/>
        </w:rPr>
        <w:t xml:space="preserve">viz např. </w:t>
      </w:r>
      <w:hyperlink r:id="rId55">
        <w:proofErr w:type="spellStart"/>
        <w:r w:rsidRPr="003B64B5">
          <w:rPr>
            <w:rFonts w:ascii="Arial" w:hAnsi="Arial" w:cs="Arial"/>
            <w:color w:val="0000FF"/>
            <w:u w:val="single"/>
          </w:rPr>
          <w:t>Nature</w:t>
        </w:r>
        <w:proofErr w:type="spellEnd"/>
      </w:hyperlink>
      <w:r w:rsidRPr="003B64B5">
        <w:rPr>
          <w:rFonts w:ascii="Arial" w:hAnsi="Arial" w:cs="Arial"/>
        </w:rPr>
        <w:t xml:space="preserve"> a </w:t>
      </w:r>
      <w:hyperlink r:id="rId56" w:anchor=".XqCIyP1kLnl.email">
        <w:proofErr w:type="spellStart"/>
        <w:r w:rsidRPr="003B64B5">
          <w:rPr>
            <w:rFonts w:ascii="Arial" w:hAnsi="Arial" w:cs="Arial"/>
            <w:color w:val="0000FF"/>
            <w:u w:val="single"/>
          </w:rPr>
          <w:t>Timeshighered</w:t>
        </w:r>
        <w:proofErr w:type="spellEnd"/>
      </w:hyperlink>
      <w:r w:rsidRPr="003B64B5">
        <w:rPr>
          <w:rFonts w:ascii="Arial" w:hAnsi="Arial" w:cs="Arial"/>
        </w:rPr>
        <w:t>).</w:t>
      </w:r>
      <w:r w:rsidRPr="003B64B5">
        <w:rPr>
          <w:rFonts w:ascii="Arial" w:hAnsi="Arial" w:cs="Arial"/>
          <w:color w:val="000000"/>
        </w:rPr>
        <w:t xml:space="preserve"> </w:t>
      </w:r>
      <w:r w:rsidRPr="003B64B5">
        <w:rPr>
          <w:rFonts w:ascii="Arial" w:hAnsi="Arial" w:cs="Arial"/>
        </w:rPr>
        <w:t>I</w:t>
      </w:r>
      <w:r w:rsidRPr="003B64B5">
        <w:rPr>
          <w:rFonts w:ascii="Arial" w:hAnsi="Arial" w:cs="Arial"/>
          <w:color w:val="000000"/>
        </w:rPr>
        <w:t xml:space="preserve"> toto by mělo hodnocení v budoucnosti reflektovat. Zároveň je třeba v hodnocení také zohlednit nižší mobilitu </w:t>
      </w:r>
      <w:r w:rsidRPr="003B64B5">
        <w:rPr>
          <w:rFonts w:ascii="Arial" w:hAnsi="Arial" w:cs="Arial"/>
        </w:rPr>
        <w:t>vědkyň s dětmi, např. formou uznání jiných forem zahraniční spolupráce (viz bod 1.1.2.).</w:t>
      </w:r>
      <w:r w:rsidRPr="003B64B5">
        <w:rPr>
          <w:rFonts w:ascii="Arial" w:hAnsi="Arial" w:cs="Arial"/>
          <w:color w:val="000000"/>
        </w:rPr>
        <w:t xml:space="preserve"> Více ke konkrétním opatřením viz níže kap. 5</w:t>
      </w:r>
      <w:r w:rsidRPr="003B64B5">
        <w:rPr>
          <w:rFonts w:ascii="Arial" w:hAnsi="Arial" w:cs="Arial"/>
        </w:rPr>
        <w:t xml:space="preserve"> </w:t>
      </w:r>
      <w:r w:rsidRPr="003B64B5">
        <w:rPr>
          <w:rFonts w:ascii="Arial" w:hAnsi="Arial" w:cs="Arial"/>
          <w:color w:val="000000"/>
        </w:rPr>
        <w:t xml:space="preserve">Nevědomá zkreslení a předsudky v hodnocení. </w:t>
      </w:r>
    </w:p>
    <w:p w:rsidR="009F3D5E" w:rsidRPr="003B64B5" w:rsidRDefault="009F3D5E">
      <w:pPr>
        <w:spacing w:after="0"/>
        <w:jc w:val="both"/>
        <w:rPr>
          <w:rFonts w:ascii="Arial" w:hAnsi="Arial" w:cs="Arial"/>
        </w:rPr>
      </w:pPr>
    </w:p>
    <w:p w:rsidR="009F3D5E" w:rsidRPr="003B64B5" w:rsidRDefault="00441049">
      <w:pPr>
        <w:spacing w:after="0"/>
        <w:jc w:val="both"/>
        <w:rPr>
          <w:rFonts w:ascii="Arial" w:hAnsi="Arial" w:cs="Arial"/>
        </w:rPr>
      </w:pPr>
      <w:r w:rsidRPr="003B64B5">
        <w:rPr>
          <w:rFonts w:ascii="Arial" w:hAnsi="Arial" w:cs="Arial"/>
        </w:rPr>
        <w:t>Ne všichni výzkumníci a výzkumnice nastupují na RD/MD. Řada současných opatření poskytovatelů v ČR se zaměřuje jen na osoby s přerušenou pracovní drahou a nijak nezohledňuje situaci osob, které mají částečné úvazky z důvodů péče o děti. Poskytovatelům se proto doporučuje v rámci přihlášek a projektových žádostí vytvořit kolonku či sekci zvláštní okolnost, kde bude možné vysvětlit jakékoli mezery či snížení výzkumné produktivity (</w:t>
      </w:r>
      <w:hyperlink r:id="rId57">
        <w:r w:rsidRPr="003B64B5">
          <w:rPr>
            <w:rFonts w:ascii="Arial" w:hAnsi="Arial" w:cs="Arial"/>
            <w:color w:val="1155CC"/>
            <w:u w:val="single"/>
          </w:rPr>
          <w:t>str. 33</w:t>
        </w:r>
      </w:hyperlink>
      <w:r w:rsidRPr="003B64B5">
        <w:rPr>
          <w:rFonts w:ascii="Arial" w:hAnsi="Arial" w:cs="Arial"/>
        </w:rPr>
        <w:t>).</w:t>
      </w:r>
    </w:p>
    <w:p w:rsidR="009F3D5E" w:rsidRPr="003B64B5" w:rsidRDefault="00441049">
      <w:pPr>
        <w:pStyle w:val="Nadpis2"/>
        <w:rPr>
          <w:rFonts w:ascii="Arial" w:hAnsi="Arial" w:cs="Arial"/>
          <w:sz w:val="22"/>
          <w:szCs w:val="22"/>
        </w:rPr>
      </w:pPr>
      <w:bookmarkStart w:id="26" w:name="_heading=h.1y810tw" w:colFirst="0" w:colLast="0"/>
      <w:bookmarkEnd w:id="26"/>
      <w:r w:rsidRPr="003B64B5">
        <w:rPr>
          <w:rFonts w:ascii="Arial" w:hAnsi="Arial" w:cs="Arial"/>
          <w:sz w:val="22"/>
          <w:szCs w:val="22"/>
        </w:rPr>
        <w:t>1.6 Průběžné vyhodnocování situace rodičů a přijatých opatření</w:t>
      </w:r>
    </w:p>
    <w:p w:rsidR="009F3D5E" w:rsidRPr="003B64B5" w:rsidRDefault="00441049">
      <w:pPr>
        <w:spacing w:after="0"/>
        <w:jc w:val="both"/>
        <w:rPr>
          <w:rFonts w:ascii="Arial" w:hAnsi="Arial" w:cs="Arial"/>
        </w:rPr>
      </w:pPr>
      <w:r w:rsidRPr="003B64B5">
        <w:rPr>
          <w:rFonts w:ascii="Arial" w:hAnsi="Arial" w:cs="Arial"/>
        </w:rPr>
        <w:t>Poskytovatelům se doporučuje věnovat systematickou pozornost problematice slaďování rodinného a profesního života, a to jak v kontextu nově vznikajících programů a výzev, tak v souvislosti s mapováním dopadu a efektivity přijatých opatření. Doporučuje se také o této problematice transparentně komunikovat jak navenek, tak dovnitř instituce.</w:t>
      </w:r>
    </w:p>
    <w:p w:rsidR="009F3D5E" w:rsidRPr="003B64B5" w:rsidRDefault="00441049">
      <w:pPr>
        <w:pBdr>
          <w:top w:val="nil"/>
          <w:left w:val="nil"/>
          <w:bottom w:val="nil"/>
          <w:right w:val="nil"/>
          <w:between w:val="nil"/>
        </w:pBdr>
        <w:spacing w:after="0"/>
        <w:jc w:val="both"/>
        <w:rPr>
          <w:rFonts w:ascii="Arial" w:hAnsi="Arial" w:cs="Arial"/>
        </w:rPr>
      </w:pPr>
      <w:r w:rsidRPr="003B64B5">
        <w:rPr>
          <w:rFonts w:ascii="Arial" w:hAnsi="Arial" w:cs="Arial"/>
          <w:b/>
        </w:rPr>
        <w:t>Příklady praxe</w:t>
      </w:r>
      <w:r w:rsidRPr="003B64B5">
        <w:rPr>
          <w:rFonts w:ascii="Arial" w:hAnsi="Arial" w:cs="Arial"/>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GA ČR vydal</w:t>
      </w:r>
      <w:r w:rsidRPr="003B64B5">
        <w:rPr>
          <w:rFonts w:ascii="Arial" w:hAnsi="Arial" w:cs="Arial"/>
        </w:rPr>
        <w:t>a dokument</w:t>
      </w:r>
      <w:r w:rsidRPr="003B64B5">
        <w:rPr>
          <w:rFonts w:ascii="Arial" w:hAnsi="Arial" w:cs="Arial"/>
          <w:color w:val="000000"/>
        </w:rPr>
        <w:t xml:space="preserve"> Orientační průvodce mateřstvím a rodičovstvím v zadávacích dokumentacích poskytovatele s obecnými informacemi o problematice (viz </w:t>
      </w:r>
      <w:hyperlink r:id="rId58">
        <w:r w:rsidRPr="003B64B5">
          <w:rPr>
            <w:rFonts w:ascii="Arial" w:hAnsi="Arial" w:cs="Arial"/>
            <w:color w:val="1155CC"/>
            <w:u w:val="single"/>
          </w:rPr>
          <w:t>web GA ČR</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DFG má ustaveny kontaktní osoby pro různé oblasti problematiky genderové rovnosti a pravidelně situaci týkající se rodičovství a dalších témat spojených s genderovou </w:t>
      </w:r>
      <w:r w:rsidRPr="003B64B5">
        <w:rPr>
          <w:rFonts w:ascii="Arial" w:hAnsi="Arial" w:cs="Arial"/>
        </w:rPr>
        <w:t xml:space="preserve">rovností vyhodnocuje (viz </w:t>
      </w:r>
      <w:hyperlink r:id="rId59">
        <w:r w:rsidRPr="003B64B5">
          <w:rPr>
            <w:rFonts w:ascii="Arial" w:hAnsi="Arial" w:cs="Arial"/>
            <w:color w:val="1155CC"/>
            <w:u w:val="single"/>
          </w:rPr>
          <w:t>web DFG</w:t>
        </w:r>
      </w:hyperlink>
      <w:r w:rsidRPr="003B64B5">
        <w:rPr>
          <w:rFonts w:ascii="Arial" w:hAnsi="Arial" w:cs="Arial"/>
        </w:rPr>
        <w:t>)</w:t>
      </w:r>
      <w:r w:rsidRPr="003B64B5">
        <w:rPr>
          <w:rFonts w:ascii="Arial" w:hAnsi="Arial" w:cs="Arial"/>
          <w:color w:val="000000"/>
        </w:rPr>
        <w:t>.</w:t>
      </w:r>
      <w:r w:rsidRPr="003B64B5">
        <w:rPr>
          <w:rFonts w:ascii="Arial" w:hAnsi="Arial" w:cs="Arial"/>
        </w:rPr>
        <w:t xml:space="preserve"> Formou analýz, zpráv a dalších výše zmíněných </w:t>
      </w:r>
      <w:proofErr w:type="spellStart"/>
      <w:r w:rsidRPr="003B64B5">
        <w:rPr>
          <w:rFonts w:ascii="Arial" w:hAnsi="Arial" w:cs="Arial"/>
        </w:rPr>
        <w:t>aktivt</w:t>
      </w:r>
      <w:proofErr w:type="spellEnd"/>
      <w:r w:rsidRPr="003B64B5">
        <w:rPr>
          <w:rFonts w:ascii="Arial" w:hAnsi="Arial" w:cs="Arial"/>
        </w:rPr>
        <w:t xml:space="preserve"> se problematice </w:t>
      </w:r>
      <w:proofErr w:type="gramStart"/>
      <w:r w:rsidRPr="003B64B5">
        <w:rPr>
          <w:rFonts w:ascii="Arial" w:hAnsi="Arial" w:cs="Arial"/>
        </w:rPr>
        <w:t>věnují EMBO</w:t>
      </w:r>
      <w:proofErr w:type="gramEnd"/>
      <w:r w:rsidRPr="003B64B5">
        <w:rPr>
          <w:rFonts w:ascii="Arial" w:hAnsi="Arial" w:cs="Arial"/>
        </w:rPr>
        <w:t xml:space="preserve"> (viz </w:t>
      </w:r>
      <w:hyperlink r:id="rId60">
        <w:r w:rsidRPr="003B64B5">
          <w:rPr>
            <w:rFonts w:ascii="Arial" w:hAnsi="Arial" w:cs="Arial"/>
            <w:color w:val="1155CC"/>
            <w:u w:val="single"/>
          </w:rPr>
          <w:t>web</w:t>
        </w:r>
      </w:hyperlink>
      <w:r w:rsidRPr="003B64B5">
        <w:rPr>
          <w:rFonts w:ascii="Arial" w:hAnsi="Arial" w:cs="Arial"/>
        </w:rPr>
        <w:t xml:space="preserve">) či ERC (viz </w:t>
      </w:r>
      <w:hyperlink r:id="rId61">
        <w:r w:rsidRPr="003B64B5">
          <w:rPr>
            <w:rFonts w:ascii="Arial" w:hAnsi="Arial" w:cs="Arial"/>
            <w:color w:val="1155CC"/>
            <w:u w:val="single"/>
          </w:rPr>
          <w:t>web</w:t>
        </w:r>
      </w:hyperlink>
      <w:r w:rsidRPr="003B64B5">
        <w:rPr>
          <w:rFonts w:ascii="Arial" w:hAnsi="Arial" w:cs="Arial"/>
        </w:rPr>
        <w:t>) a další poskytovatelé citovaní v tomto dokumentu.</w:t>
      </w:r>
    </w:p>
    <w:p w:rsidR="009F3D5E" w:rsidRPr="003B64B5" w:rsidRDefault="009F3D5E">
      <w:pPr>
        <w:pBdr>
          <w:top w:val="nil"/>
          <w:left w:val="nil"/>
          <w:bottom w:val="nil"/>
          <w:right w:val="nil"/>
          <w:between w:val="nil"/>
        </w:pBdr>
        <w:spacing w:after="0"/>
        <w:jc w:val="both"/>
        <w:rPr>
          <w:rFonts w:ascii="Arial" w:hAnsi="Arial" w:cs="Arial"/>
        </w:rPr>
      </w:pPr>
    </w:p>
    <w:p w:rsidR="009F3D5E" w:rsidRPr="003B64B5" w:rsidRDefault="00441049">
      <w:pPr>
        <w:pStyle w:val="Nadpis1"/>
        <w:jc w:val="both"/>
        <w:rPr>
          <w:rFonts w:ascii="Arial" w:hAnsi="Arial" w:cs="Arial"/>
          <w:sz w:val="22"/>
          <w:szCs w:val="22"/>
        </w:rPr>
      </w:pPr>
      <w:bookmarkStart w:id="27" w:name="_heading=h.cfdsvhs8b1fu" w:colFirst="0" w:colLast="0"/>
      <w:bookmarkEnd w:id="27"/>
      <w:r w:rsidRPr="003B64B5">
        <w:rPr>
          <w:rFonts w:ascii="Arial" w:hAnsi="Arial" w:cs="Arial"/>
          <w:sz w:val="22"/>
          <w:szCs w:val="22"/>
        </w:rPr>
        <w:t>2. Podpora rozvoje lidského potenciálu a jeho využití</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Efektivitu vynaložených prostředků na vědeckou výchovu a vzdělávání výzkumných pracovnic je zapotřebí zvýšit. V ČR máme v každé kohortě absolventů doktorského studia p</w:t>
      </w:r>
      <w:r w:rsidRPr="003B64B5">
        <w:rPr>
          <w:rFonts w:ascii="Arial" w:hAnsi="Arial" w:cs="Arial"/>
        </w:rPr>
        <w:t>řes 40 % žen</w:t>
      </w:r>
      <w:r w:rsidRPr="003B64B5">
        <w:rPr>
          <w:rFonts w:ascii="Arial" w:hAnsi="Arial" w:cs="Arial"/>
          <w:color w:val="000000"/>
        </w:rPr>
        <w:t xml:space="preserve">, vědeckou kariéru v ní ale zahajuje jen malá část z nich. Je třeba přestat plýtvat zdroji, dát příležitost ženám a využít tak potenciál jejich nápadů. Ženy tvoří polovinu populace a </w:t>
      </w:r>
      <w:r w:rsidRPr="003B64B5">
        <w:rPr>
          <w:rFonts w:ascii="Arial" w:hAnsi="Arial" w:cs="Arial"/>
        </w:rPr>
        <w:t>jejich dovednosti a schopnosti nejsou nižší než ty, které mají muži. Poskytovatelům se proto doporučuje přijmout opatření na podporu žen, popř. osob méně zastoupeného pohlaví.</w:t>
      </w:r>
    </w:p>
    <w:p w:rsidR="009F3D5E" w:rsidRPr="003B64B5" w:rsidRDefault="00441049">
      <w:pPr>
        <w:pStyle w:val="Nadpis2"/>
        <w:rPr>
          <w:rFonts w:ascii="Arial" w:hAnsi="Arial" w:cs="Arial"/>
          <w:sz w:val="22"/>
          <w:szCs w:val="22"/>
        </w:rPr>
      </w:pPr>
      <w:bookmarkStart w:id="28" w:name="_heading=h.2xcytpi" w:colFirst="0" w:colLast="0"/>
      <w:bookmarkEnd w:id="28"/>
      <w:r w:rsidRPr="003B64B5">
        <w:rPr>
          <w:rFonts w:ascii="Arial" w:hAnsi="Arial" w:cs="Arial"/>
          <w:sz w:val="22"/>
          <w:szCs w:val="22"/>
        </w:rPr>
        <w:lastRenderedPageBreak/>
        <w:t>2.1 Vyhlášení záměru vyrovnávat zastoupení žen/mužů</w:t>
      </w:r>
    </w:p>
    <w:p w:rsidR="009F3D5E" w:rsidRPr="003B64B5" w:rsidRDefault="00441049">
      <w:pPr>
        <w:spacing w:after="0"/>
        <w:jc w:val="both"/>
        <w:rPr>
          <w:rFonts w:ascii="Arial" w:hAnsi="Arial" w:cs="Arial"/>
        </w:rPr>
      </w:pPr>
      <w:r w:rsidRPr="003B64B5">
        <w:rPr>
          <w:rFonts w:ascii="Arial" w:hAnsi="Arial" w:cs="Arial"/>
        </w:rPr>
        <w:t xml:space="preserve">Poskytovatelům se doporučuje veřejně se přihlásit ke snaze dosáhnout vyrovnanějšího zastoupení žen a mužů v poradních orgánech, oborových panelech, hodnoticích komisích, mezi (hlavními) řešiteli a řešitelských týmech. Pro reálné dosažení takového záměru je nutné obecné deklarace, </w:t>
      </w:r>
      <w:proofErr w:type="gramStart"/>
      <w:r w:rsidRPr="003B64B5">
        <w:rPr>
          <w:rFonts w:ascii="Arial" w:hAnsi="Arial" w:cs="Arial"/>
        </w:rPr>
        <w:t>jež</w:t>
      </w:r>
      <w:proofErr w:type="gramEnd"/>
      <w:r w:rsidRPr="003B64B5">
        <w:rPr>
          <w:rFonts w:ascii="Arial" w:hAnsi="Arial" w:cs="Arial"/>
        </w:rPr>
        <w:t xml:space="preserve"> mají zejména symbolický význam, doprovodit podrobnostmi o navazujících opatřeních. Záměr zvýšit zastoupení žen/mužů je třeba komunikovat systematicky, opakovaně a prostřednictvím mnoha různých kanálů, a to jak dovnitř instituce, tak směrem ven k ostatním klíčovým aktérům. </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rPr>
        <w:t>Příklady praxe:</w:t>
      </w:r>
    </w:p>
    <w:p w:rsidR="009F3D5E" w:rsidRPr="003B64B5" w:rsidRDefault="00441049">
      <w:pPr>
        <w:numPr>
          <w:ilvl w:val="0"/>
          <w:numId w:val="19"/>
        </w:numPr>
        <w:spacing w:after="0"/>
        <w:jc w:val="both"/>
        <w:rPr>
          <w:rFonts w:ascii="Arial" w:hAnsi="Arial" w:cs="Arial"/>
        </w:rPr>
      </w:pPr>
      <w:r w:rsidRPr="003B64B5">
        <w:rPr>
          <w:rFonts w:ascii="Arial" w:hAnsi="Arial" w:cs="Arial"/>
        </w:rPr>
        <w:t>V rámci programu Horizont 2020 stanovila Evropská komise cíl 40% účasti nedostatečně zastoupeného pohlaví ve svých panelech a 50% zastoupení v poradních skupinách (</w:t>
      </w:r>
      <w:hyperlink r:id="rId62">
        <w:r w:rsidRPr="003B64B5">
          <w:rPr>
            <w:rFonts w:ascii="Arial" w:hAnsi="Arial" w:cs="Arial"/>
            <w:color w:val="1155CC"/>
            <w:u w:val="single"/>
          </w:rPr>
          <w:t>str. 13</w:t>
        </w:r>
      </w:hyperlink>
      <w:r w:rsidRPr="003B64B5">
        <w:rPr>
          <w:rFonts w:ascii="Arial" w:hAnsi="Arial" w:cs="Arial"/>
        </w:rPr>
        <w:t>).</w:t>
      </w:r>
    </w:p>
    <w:p w:rsidR="009F3D5E" w:rsidRPr="003B64B5" w:rsidRDefault="00441049">
      <w:pPr>
        <w:numPr>
          <w:ilvl w:val="0"/>
          <w:numId w:val="19"/>
        </w:numPr>
        <w:spacing w:after="0"/>
        <w:jc w:val="both"/>
        <w:rPr>
          <w:rFonts w:ascii="Arial" w:hAnsi="Arial" w:cs="Arial"/>
        </w:rPr>
      </w:pPr>
      <w:r w:rsidRPr="003B64B5">
        <w:rPr>
          <w:rFonts w:ascii="Arial" w:hAnsi="Arial" w:cs="Arial"/>
          <w:b/>
        </w:rPr>
        <w:t>40%</w:t>
      </w:r>
      <w:r w:rsidRPr="003B64B5">
        <w:rPr>
          <w:rFonts w:ascii="Arial" w:hAnsi="Arial" w:cs="Arial"/>
        </w:rPr>
        <w:t xml:space="preserve"> zastoupení žen/mužů v panelech mají SFI, </w:t>
      </w:r>
      <w:proofErr w:type="spellStart"/>
      <w:r w:rsidRPr="003B64B5">
        <w:rPr>
          <w:rFonts w:ascii="Arial" w:hAnsi="Arial" w:cs="Arial"/>
        </w:rPr>
        <w:t>Vinnova</w:t>
      </w:r>
      <w:proofErr w:type="spellEnd"/>
      <w:r w:rsidRPr="003B64B5">
        <w:rPr>
          <w:rFonts w:ascii="Arial" w:hAnsi="Arial" w:cs="Arial"/>
        </w:rPr>
        <w:t xml:space="preserve">, </w:t>
      </w:r>
      <w:proofErr w:type="spellStart"/>
      <w:r w:rsidRPr="003B64B5">
        <w:rPr>
          <w:rFonts w:ascii="Arial" w:hAnsi="Arial" w:cs="Arial"/>
        </w:rPr>
        <w:t>Irish</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Council</w:t>
      </w:r>
      <w:proofErr w:type="spellEnd"/>
      <w:r w:rsidRPr="003B64B5">
        <w:rPr>
          <w:rFonts w:ascii="Arial" w:hAnsi="Arial" w:cs="Arial"/>
        </w:rPr>
        <w:t xml:space="preserve"> (IRC) nebo </w:t>
      </w:r>
      <w:proofErr w:type="spellStart"/>
      <w:r w:rsidRPr="003B64B5">
        <w:rPr>
          <w:rFonts w:ascii="Arial" w:hAnsi="Arial" w:cs="Arial"/>
        </w:rPr>
        <w:t>Swedish</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Council</w:t>
      </w:r>
      <w:proofErr w:type="spellEnd"/>
      <w:r w:rsidRPr="003B64B5">
        <w:rPr>
          <w:rFonts w:ascii="Arial" w:hAnsi="Arial" w:cs="Arial"/>
        </w:rPr>
        <w:t xml:space="preserve"> (</w:t>
      </w:r>
      <w:proofErr w:type="gramStart"/>
      <w:r w:rsidRPr="003B64B5">
        <w:rPr>
          <w:rFonts w:ascii="Arial" w:hAnsi="Arial" w:cs="Arial"/>
        </w:rPr>
        <w:t>SRC) (</w:t>
      </w:r>
      <w:hyperlink r:id="rId63">
        <w:r w:rsidRPr="003B64B5">
          <w:rPr>
            <w:rFonts w:ascii="Arial" w:hAnsi="Arial" w:cs="Arial"/>
            <w:color w:val="1155CC"/>
            <w:u w:val="single"/>
          </w:rPr>
          <w:t>str</w:t>
        </w:r>
        <w:proofErr w:type="gramEnd"/>
        <w:r w:rsidRPr="003B64B5">
          <w:rPr>
            <w:rFonts w:ascii="Arial" w:hAnsi="Arial" w:cs="Arial"/>
            <w:color w:val="1155CC"/>
            <w:u w:val="single"/>
          </w:rPr>
          <w:t>. 16</w:t>
        </w:r>
      </w:hyperlink>
      <w:r w:rsidRPr="003B64B5">
        <w:rPr>
          <w:rFonts w:ascii="Arial" w:hAnsi="Arial" w:cs="Arial"/>
        </w:rPr>
        <w:t>).</w:t>
      </w:r>
    </w:p>
    <w:p w:rsidR="009F3D5E" w:rsidRPr="003B64B5" w:rsidRDefault="00441049">
      <w:pPr>
        <w:numPr>
          <w:ilvl w:val="0"/>
          <w:numId w:val="19"/>
        </w:numPr>
        <w:spacing w:after="0"/>
        <w:jc w:val="both"/>
        <w:rPr>
          <w:rFonts w:ascii="Arial" w:hAnsi="Arial" w:cs="Arial"/>
        </w:rPr>
      </w:pPr>
      <w:r w:rsidRPr="003B64B5">
        <w:rPr>
          <w:rFonts w:ascii="Arial" w:hAnsi="Arial" w:cs="Arial"/>
        </w:rPr>
        <w:t>Sekce vysokého školství MŠMT si v roce 2019 vytyčila cíl dosáhnout 40% zastoupení žen a mužů v odborných poradních orgánech a hodnoticích komisích. Cíl se týká zejména nově ustavovaných a přístupu k doplňování již fungujících orgánů (Pokyn náměstka 226/2019-1, MŠMT).</w:t>
      </w:r>
    </w:p>
    <w:p w:rsidR="009F3D5E" w:rsidRPr="003B64B5" w:rsidRDefault="00441049">
      <w:pPr>
        <w:numPr>
          <w:ilvl w:val="0"/>
          <w:numId w:val="19"/>
        </w:numPr>
        <w:spacing w:after="0"/>
        <w:jc w:val="both"/>
        <w:rPr>
          <w:rFonts w:ascii="Arial" w:hAnsi="Arial" w:cs="Arial"/>
        </w:rPr>
      </w:pPr>
      <w:r w:rsidRPr="003B64B5">
        <w:rPr>
          <w:rFonts w:ascii="Arial" w:hAnsi="Arial" w:cs="Arial"/>
        </w:rPr>
        <w:t xml:space="preserve">FFG </w:t>
      </w:r>
      <w:proofErr w:type="spellStart"/>
      <w:r w:rsidRPr="003B64B5">
        <w:rPr>
          <w:rFonts w:ascii="Arial" w:hAnsi="Arial" w:cs="Arial"/>
        </w:rPr>
        <w:t>Funding</w:t>
      </w:r>
      <w:proofErr w:type="spellEnd"/>
      <w:r w:rsidRPr="003B64B5">
        <w:rPr>
          <w:rFonts w:ascii="Arial" w:hAnsi="Arial" w:cs="Arial"/>
        </w:rPr>
        <w:t xml:space="preserve"> </w:t>
      </w:r>
      <w:proofErr w:type="spellStart"/>
      <w:r w:rsidRPr="003B64B5">
        <w:rPr>
          <w:rFonts w:ascii="Arial" w:hAnsi="Arial" w:cs="Arial"/>
        </w:rPr>
        <w:t>Service</w:t>
      </w:r>
      <w:proofErr w:type="spellEnd"/>
      <w:r w:rsidRPr="003B64B5">
        <w:rPr>
          <w:rFonts w:ascii="Arial" w:hAnsi="Arial" w:cs="Arial"/>
        </w:rPr>
        <w:t xml:space="preserve"> (FFG) už v roce 2010 přijala cíl dosáhnout </w:t>
      </w:r>
      <w:r w:rsidRPr="003B64B5">
        <w:rPr>
          <w:rFonts w:ascii="Arial" w:hAnsi="Arial" w:cs="Arial"/>
          <w:b/>
        </w:rPr>
        <w:t>30%</w:t>
      </w:r>
      <w:r w:rsidRPr="003B64B5">
        <w:rPr>
          <w:rFonts w:ascii="Arial" w:hAnsi="Arial" w:cs="Arial"/>
        </w:rPr>
        <w:t xml:space="preserve"> zastoupení žen v hodnoticích komisích (</w:t>
      </w:r>
      <w:hyperlink r:id="rId64">
        <w:r w:rsidRPr="003B64B5">
          <w:rPr>
            <w:rFonts w:ascii="Arial" w:hAnsi="Arial" w:cs="Arial"/>
            <w:color w:val="1155CC"/>
            <w:u w:val="single"/>
          </w:rPr>
          <w:t>str. 55</w:t>
        </w:r>
      </w:hyperlink>
      <w:r w:rsidRPr="003B64B5">
        <w:rPr>
          <w:rFonts w:ascii="Arial" w:hAnsi="Arial" w:cs="Arial"/>
        </w:rPr>
        <w:t xml:space="preserve">). FWO si stanovila za cíl </w:t>
      </w:r>
      <w:r w:rsidRPr="003B64B5">
        <w:rPr>
          <w:rFonts w:ascii="Arial" w:hAnsi="Arial" w:cs="Arial"/>
          <w:b/>
        </w:rPr>
        <w:t>2/3</w:t>
      </w:r>
      <w:r w:rsidRPr="003B64B5">
        <w:rPr>
          <w:rFonts w:ascii="Arial" w:hAnsi="Arial" w:cs="Arial"/>
        </w:rPr>
        <w:t xml:space="preserve"> vyváženost pohlaví ve výborech a poradních radách, a dokud toho nebude dosaženo, budou mít prioritu osoby ze skupiny nedostatečně zastoupeného pohlaví. Tato </w:t>
      </w:r>
      <w:proofErr w:type="spellStart"/>
      <w:r w:rsidRPr="003B64B5">
        <w:rPr>
          <w:rFonts w:ascii="Arial" w:hAnsi="Arial" w:cs="Arial"/>
        </w:rPr>
        <w:t>prioritizace</w:t>
      </w:r>
      <w:proofErr w:type="spellEnd"/>
      <w:r w:rsidRPr="003B64B5">
        <w:rPr>
          <w:rFonts w:ascii="Arial" w:hAnsi="Arial" w:cs="Arial"/>
        </w:rPr>
        <w:t xml:space="preserve"> není „automatická“, protože je třeba zohlednit excelenci uchazeče (</w:t>
      </w:r>
      <w:hyperlink r:id="rId65">
        <w:r w:rsidRPr="003B64B5">
          <w:rPr>
            <w:rFonts w:ascii="Arial" w:hAnsi="Arial" w:cs="Arial"/>
            <w:color w:val="1155CC"/>
            <w:u w:val="single"/>
          </w:rPr>
          <w:t>str. 72</w:t>
        </w:r>
      </w:hyperlink>
      <w:r w:rsidRPr="003B64B5">
        <w:rPr>
          <w:rFonts w:ascii="Arial" w:hAnsi="Arial" w:cs="Arial"/>
        </w:rPr>
        <w:t>).</w:t>
      </w:r>
    </w:p>
    <w:p w:rsidR="009F3D5E" w:rsidRPr="003B64B5" w:rsidRDefault="00441049">
      <w:pPr>
        <w:numPr>
          <w:ilvl w:val="0"/>
          <w:numId w:val="19"/>
        </w:numPr>
        <w:pBdr>
          <w:top w:val="nil"/>
          <w:left w:val="nil"/>
          <w:bottom w:val="nil"/>
          <w:right w:val="nil"/>
          <w:between w:val="nil"/>
        </w:pBdr>
        <w:spacing w:after="0"/>
        <w:jc w:val="both"/>
        <w:rPr>
          <w:rFonts w:ascii="Arial" w:hAnsi="Arial" w:cs="Arial"/>
        </w:rPr>
      </w:pPr>
      <w:r w:rsidRPr="003B64B5">
        <w:rPr>
          <w:rFonts w:ascii="Arial" w:hAnsi="Arial" w:cs="Arial"/>
        </w:rPr>
        <w:t>V oblastech s nižším zastoupením žen (u oborových komisí/panelů) jdou některé země, například Německo či Švédsko (</w:t>
      </w:r>
      <w:hyperlink r:id="rId66">
        <w:r w:rsidRPr="003B64B5">
          <w:rPr>
            <w:rFonts w:ascii="Arial" w:hAnsi="Arial" w:cs="Arial"/>
            <w:color w:val="1155CC"/>
            <w:u w:val="single"/>
          </w:rPr>
          <w:t>str. 8</w:t>
        </w:r>
      </w:hyperlink>
      <w:r w:rsidRPr="003B64B5">
        <w:rPr>
          <w:rFonts w:ascii="Arial" w:hAnsi="Arial" w:cs="Arial"/>
        </w:rPr>
        <w:t xml:space="preserve">), cestou tzv. kaskádového modelu. Ten stanovuje cíl zastoupení žen na základě zastoupení méně reprezentované skupiny v dané oblasti (např. na úrovni absolventů/absolventek </w:t>
      </w:r>
      <w:proofErr w:type="gramStart"/>
      <w:r w:rsidRPr="003B64B5">
        <w:rPr>
          <w:rFonts w:ascii="Arial" w:hAnsi="Arial" w:cs="Arial"/>
        </w:rPr>
        <w:t>Ph.D.) (</w:t>
      </w:r>
      <w:hyperlink r:id="rId67">
        <w:r w:rsidRPr="003B64B5">
          <w:rPr>
            <w:rFonts w:ascii="Arial" w:hAnsi="Arial" w:cs="Arial"/>
            <w:color w:val="1155CC"/>
            <w:u w:val="single"/>
          </w:rPr>
          <w:t>str</w:t>
        </w:r>
        <w:proofErr w:type="gramEnd"/>
        <w:r w:rsidRPr="003B64B5">
          <w:rPr>
            <w:rFonts w:ascii="Arial" w:hAnsi="Arial" w:cs="Arial"/>
            <w:color w:val="1155CC"/>
            <w:u w:val="single"/>
          </w:rPr>
          <w:t>. 16–17</w:t>
        </w:r>
      </w:hyperlink>
      <w:r w:rsidRPr="003B64B5">
        <w:rPr>
          <w:rFonts w:ascii="Arial" w:hAnsi="Arial" w:cs="Arial"/>
        </w:rPr>
        <w:t>).</w:t>
      </w:r>
    </w:p>
    <w:p w:rsidR="009F3D5E" w:rsidRPr="003B64B5" w:rsidRDefault="00441049">
      <w:pPr>
        <w:numPr>
          <w:ilvl w:val="0"/>
          <w:numId w:val="19"/>
        </w:numPr>
        <w:spacing w:after="0"/>
        <w:jc w:val="both"/>
        <w:rPr>
          <w:rFonts w:ascii="Arial" w:hAnsi="Arial" w:cs="Arial"/>
        </w:rPr>
      </w:pPr>
      <w:r w:rsidRPr="003B64B5">
        <w:rPr>
          <w:rFonts w:ascii="Arial" w:hAnsi="Arial" w:cs="Arial"/>
        </w:rPr>
        <w:t xml:space="preserve">Postupně se zvyšující cíl aplikuje na zastoupení žen ve svých hodnotících orgánech Natural </w:t>
      </w:r>
      <w:proofErr w:type="spellStart"/>
      <w:r w:rsidRPr="003B64B5">
        <w:rPr>
          <w:rFonts w:ascii="Arial" w:hAnsi="Arial" w:cs="Arial"/>
        </w:rPr>
        <w:t>Sciences</w:t>
      </w:r>
      <w:proofErr w:type="spellEnd"/>
      <w:r w:rsidRPr="003B64B5">
        <w:rPr>
          <w:rFonts w:ascii="Arial" w:hAnsi="Arial" w:cs="Arial"/>
        </w:rPr>
        <w:t xml:space="preserve"> and </w:t>
      </w:r>
      <w:proofErr w:type="spellStart"/>
      <w:r w:rsidRPr="003B64B5">
        <w:rPr>
          <w:rFonts w:ascii="Arial" w:hAnsi="Arial" w:cs="Arial"/>
        </w:rPr>
        <w:t>Engineering</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Council</w:t>
      </w:r>
      <w:proofErr w:type="spellEnd"/>
      <w:r w:rsidRPr="003B64B5">
        <w:rPr>
          <w:rFonts w:ascii="Arial" w:hAnsi="Arial" w:cs="Arial"/>
        </w:rPr>
        <w:t xml:space="preserve"> </w:t>
      </w:r>
      <w:proofErr w:type="spellStart"/>
      <w:r w:rsidRPr="003B64B5">
        <w:rPr>
          <w:rFonts w:ascii="Arial" w:hAnsi="Arial" w:cs="Arial"/>
        </w:rPr>
        <w:t>of</w:t>
      </w:r>
      <w:proofErr w:type="spellEnd"/>
      <w:r w:rsidRPr="003B64B5">
        <w:rPr>
          <w:rFonts w:ascii="Arial" w:hAnsi="Arial" w:cs="Arial"/>
        </w:rPr>
        <w:t xml:space="preserve"> </w:t>
      </w:r>
      <w:proofErr w:type="spellStart"/>
      <w:proofErr w:type="gramStart"/>
      <w:r w:rsidRPr="003B64B5">
        <w:rPr>
          <w:rFonts w:ascii="Arial" w:hAnsi="Arial" w:cs="Arial"/>
        </w:rPr>
        <w:t>Canada</w:t>
      </w:r>
      <w:proofErr w:type="spellEnd"/>
      <w:proofErr w:type="gramEnd"/>
      <w:r w:rsidRPr="003B64B5">
        <w:rPr>
          <w:rFonts w:ascii="Arial" w:hAnsi="Arial" w:cs="Arial"/>
        </w:rPr>
        <w:t xml:space="preserve"> (NSERC). Ta si vytyčila dosáhnout </w:t>
      </w:r>
      <w:r w:rsidRPr="003B64B5">
        <w:rPr>
          <w:rFonts w:ascii="Arial" w:hAnsi="Arial" w:cs="Arial"/>
          <w:b/>
        </w:rPr>
        <w:t>20%</w:t>
      </w:r>
      <w:r w:rsidRPr="003B64B5">
        <w:rPr>
          <w:rFonts w:ascii="Arial" w:hAnsi="Arial" w:cs="Arial"/>
        </w:rPr>
        <w:t xml:space="preserve"> podílu žen v komisích a panelech do roku 2016 a </w:t>
      </w:r>
      <w:r w:rsidRPr="003B64B5">
        <w:rPr>
          <w:rFonts w:ascii="Arial" w:hAnsi="Arial" w:cs="Arial"/>
          <w:b/>
        </w:rPr>
        <w:t>30%</w:t>
      </w:r>
      <w:r w:rsidRPr="003B64B5">
        <w:rPr>
          <w:rFonts w:ascii="Arial" w:hAnsi="Arial" w:cs="Arial"/>
        </w:rPr>
        <w:t xml:space="preserve"> do roku 2020 (</w:t>
      </w:r>
      <w:hyperlink r:id="rId68">
        <w:r w:rsidRPr="003B64B5">
          <w:rPr>
            <w:rFonts w:ascii="Arial" w:hAnsi="Arial" w:cs="Arial"/>
            <w:color w:val="1155CC"/>
            <w:u w:val="single"/>
          </w:rPr>
          <w:t>str. 16</w:t>
        </w:r>
      </w:hyperlink>
      <w:r w:rsidRPr="003B64B5">
        <w:rPr>
          <w:rFonts w:ascii="Arial" w:hAnsi="Arial" w:cs="Arial"/>
        </w:rPr>
        <w:t>).</w:t>
      </w:r>
    </w:p>
    <w:p w:rsidR="009F3D5E" w:rsidRPr="003B64B5" w:rsidRDefault="009F3D5E">
      <w:pPr>
        <w:spacing w:after="0"/>
        <w:jc w:val="both"/>
        <w:rPr>
          <w:rFonts w:ascii="Arial" w:hAnsi="Arial" w:cs="Arial"/>
        </w:rPr>
      </w:pPr>
    </w:p>
    <w:p w:rsidR="009F3D5E" w:rsidRPr="003B64B5" w:rsidRDefault="00441049">
      <w:pPr>
        <w:pStyle w:val="Nadpis2"/>
        <w:jc w:val="both"/>
        <w:rPr>
          <w:rFonts w:ascii="Arial" w:hAnsi="Arial" w:cs="Arial"/>
          <w:sz w:val="22"/>
          <w:szCs w:val="22"/>
        </w:rPr>
      </w:pPr>
      <w:bookmarkStart w:id="29" w:name="_heading=h.uv757bf53290" w:colFirst="0" w:colLast="0"/>
      <w:bookmarkEnd w:id="29"/>
      <w:r w:rsidRPr="003B64B5">
        <w:rPr>
          <w:rFonts w:ascii="Arial" w:hAnsi="Arial" w:cs="Arial"/>
          <w:sz w:val="22"/>
          <w:szCs w:val="22"/>
        </w:rPr>
        <w:t>2.2 Zvyšování zastoupení žen/mužů mezi hodnotiteli</w:t>
      </w:r>
    </w:p>
    <w:p w:rsidR="009F3D5E" w:rsidRPr="003B64B5" w:rsidRDefault="00441049">
      <w:pPr>
        <w:spacing w:after="0"/>
        <w:jc w:val="both"/>
        <w:rPr>
          <w:rFonts w:ascii="Arial" w:hAnsi="Arial" w:cs="Arial"/>
        </w:rPr>
      </w:pPr>
      <w:r w:rsidRPr="003B64B5">
        <w:rPr>
          <w:rFonts w:ascii="Arial" w:hAnsi="Arial" w:cs="Arial"/>
        </w:rPr>
        <w:t>Poskytovatelé zajistí, aby bylo složení oborových panelů, hodnotících komisí a sboru hodnotících osob více vyvážené.</w:t>
      </w:r>
      <w:r w:rsidRPr="003B64B5">
        <w:rPr>
          <w:rFonts w:ascii="Arial" w:hAnsi="Arial" w:cs="Arial"/>
          <w:vertAlign w:val="superscript"/>
        </w:rPr>
        <w:footnoteReference w:id="20"/>
      </w:r>
      <w:r w:rsidRPr="003B64B5">
        <w:rPr>
          <w:rFonts w:ascii="Arial" w:hAnsi="Arial" w:cs="Arial"/>
        </w:rPr>
        <w:t xml:space="preserve"> </w:t>
      </w:r>
    </w:p>
    <w:p w:rsidR="009F3D5E" w:rsidRPr="003B64B5" w:rsidRDefault="009F3D5E">
      <w:pPr>
        <w:jc w:val="both"/>
        <w:rPr>
          <w:rFonts w:ascii="Arial" w:hAnsi="Arial" w:cs="Arial"/>
        </w:rPr>
      </w:pPr>
    </w:p>
    <w:p w:rsidR="009F3D5E" w:rsidRPr="003B64B5" w:rsidRDefault="00441049">
      <w:pPr>
        <w:pStyle w:val="Nadpis3"/>
        <w:jc w:val="both"/>
        <w:rPr>
          <w:rFonts w:ascii="Arial" w:hAnsi="Arial" w:cs="Arial"/>
          <w:i/>
        </w:rPr>
      </w:pPr>
      <w:bookmarkStart w:id="30" w:name="_heading=h.mhstmhfc8zf" w:colFirst="0" w:colLast="0"/>
      <w:bookmarkEnd w:id="30"/>
      <w:r w:rsidRPr="003B64B5">
        <w:rPr>
          <w:rFonts w:ascii="Arial" w:hAnsi="Arial" w:cs="Arial"/>
          <w:i/>
        </w:rPr>
        <w:t>2.2.1 Nominace a nábor</w:t>
      </w:r>
    </w:p>
    <w:p w:rsidR="009F3D5E" w:rsidRPr="003B64B5" w:rsidRDefault="00441049">
      <w:pPr>
        <w:keepNext/>
        <w:jc w:val="both"/>
        <w:rPr>
          <w:rFonts w:ascii="Arial" w:hAnsi="Arial" w:cs="Arial"/>
        </w:rPr>
      </w:pPr>
      <w:r w:rsidRPr="003B64B5">
        <w:rPr>
          <w:rFonts w:ascii="Arial" w:hAnsi="Arial" w:cs="Arial"/>
        </w:rPr>
        <w:t>Poskytovatelům se doporučuje v</w:t>
      </w:r>
      <w:r w:rsidRPr="003B64B5">
        <w:rPr>
          <w:rFonts w:ascii="Arial" w:hAnsi="Arial" w:cs="Arial"/>
          <w:color w:val="000000"/>
        </w:rPr>
        <w:t>e výzvách pro nominace explicitně zdůrazňovat záměr zvýšit vyrovnanost zastoupení žen a mužů a konstatovat, že jsou vítán</w:t>
      </w:r>
      <w:r w:rsidRPr="003B64B5">
        <w:rPr>
          <w:rFonts w:ascii="Arial" w:hAnsi="Arial" w:cs="Arial"/>
        </w:rPr>
        <w:t>y</w:t>
      </w:r>
      <w:r w:rsidRPr="003B64B5">
        <w:rPr>
          <w:rFonts w:ascii="Arial" w:hAnsi="Arial" w:cs="Arial"/>
          <w:color w:val="000000"/>
        </w:rPr>
        <w:t xml:space="preserve"> zejména </w:t>
      </w:r>
      <w:r w:rsidRPr="003B64B5">
        <w:rPr>
          <w:rFonts w:ascii="Arial" w:hAnsi="Arial" w:cs="Arial"/>
        </w:rPr>
        <w:t>osoby z méně zastoupené skupiny</w:t>
      </w:r>
      <w:r w:rsidRPr="003B64B5">
        <w:rPr>
          <w:rFonts w:ascii="Arial" w:hAnsi="Arial" w:cs="Arial"/>
          <w:color w:val="000000"/>
        </w:rPr>
        <w:t>. Ve výzv</w:t>
      </w:r>
      <w:r w:rsidRPr="003B64B5">
        <w:rPr>
          <w:rFonts w:ascii="Arial" w:hAnsi="Arial" w:cs="Arial"/>
        </w:rPr>
        <w:t>ách</w:t>
      </w:r>
      <w:r w:rsidRPr="003B64B5">
        <w:rPr>
          <w:rFonts w:ascii="Arial" w:hAnsi="Arial" w:cs="Arial"/>
          <w:color w:val="000000"/>
        </w:rPr>
        <w:t xml:space="preserve"> </w:t>
      </w:r>
      <w:r w:rsidRPr="003B64B5">
        <w:rPr>
          <w:rFonts w:ascii="Arial" w:hAnsi="Arial" w:cs="Arial"/>
        </w:rPr>
        <w:t xml:space="preserve">se doporučuje </w:t>
      </w:r>
      <w:r w:rsidRPr="003B64B5">
        <w:rPr>
          <w:rFonts w:ascii="Arial" w:hAnsi="Arial" w:cs="Arial"/>
          <w:color w:val="000000"/>
        </w:rPr>
        <w:t>použít příslušnou gramatickou formu, nikoli jen generické maskulinum. Pokud je s výzvou spojena vizuální prezentace, využít materiály, které zobrazují také ženy.</w:t>
      </w:r>
      <w:r w:rsidRPr="003B64B5">
        <w:rPr>
          <w:rFonts w:ascii="Arial" w:hAnsi="Arial" w:cs="Arial"/>
        </w:rPr>
        <w:t xml:space="preserve"> Doporučují se dále změny v procesu nominací tak, aby bylo zajištěno, že zastoupení žen a mužů mezi nominovanými bude více vyvážené (např.: </w:t>
      </w:r>
      <w:r w:rsidRPr="003B64B5">
        <w:rPr>
          <w:rFonts w:ascii="Arial" w:hAnsi="Arial" w:cs="Arial"/>
        </w:rPr>
        <w:lastRenderedPageBreak/>
        <w:t xml:space="preserve">nominace budou akceptovány, jen pokud bude nominována žena i muž, popř. skupina osob v určitém minimálním poměru, dojde k rozšíření kritérií pro kvalifikaci, aby vzrostl počet způsobilých osob, zváží se možnost </w:t>
      </w:r>
      <w:proofErr w:type="spellStart"/>
      <w:r w:rsidRPr="003B64B5">
        <w:rPr>
          <w:rFonts w:ascii="Arial" w:hAnsi="Arial" w:cs="Arial"/>
        </w:rPr>
        <w:t>sebenominací</w:t>
      </w:r>
      <w:proofErr w:type="spellEnd"/>
      <w:r w:rsidRPr="003B64B5">
        <w:rPr>
          <w:rFonts w:ascii="Arial" w:hAnsi="Arial" w:cs="Arial"/>
        </w:rPr>
        <w:t xml:space="preserve"> a cílené oslovování osob z méně zastoupené skupiny, vytvoří se databáze potenciálních hodnotitelů/hodnotitelek, atp.). </w:t>
      </w:r>
      <w:r w:rsidRPr="003B64B5">
        <w:rPr>
          <w:rFonts w:ascii="Arial" w:hAnsi="Arial" w:cs="Arial"/>
          <w:b/>
        </w:rPr>
        <w:t>Příklady praxe</w:t>
      </w:r>
      <w:r w:rsidRPr="003B64B5">
        <w:rPr>
          <w:rFonts w:ascii="Arial" w:hAnsi="Arial" w:cs="Arial"/>
        </w:rPr>
        <w:t>:</w:t>
      </w:r>
    </w:p>
    <w:p w:rsidR="009F3D5E" w:rsidRPr="003B64B5" w:rsidRDefault="00441049">
      <w:pPr>
        <w:keepNext/>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SFI v roce 2018 zavedla pravidlo, které umožňuje institucím navrhujícím osoby na udělení startovacích grantů předložit nominace až 12 osob, z toho maximálně </w:t>
      </w:r>
      <w:r w:rsidRPr="003B64B5">
        <w:rPr>
          <w:rFonts w:ascii="Arial" w:hAnsi="Arial" w:cs="Arial"/>
        </w:rPr>
        <w:t>šest</w:t>
      </w:r>
      <w:r w:rsidRPr="003B64B5">
        <w:rPr>
          <w:rFonts w:ascii="Arial" w:hAnsi="Arial" w:cs="Arial"/>
          <w:color w:val="000000"/>
        </w:rPr>
        <w:t xml:space="preserve"> nominovaných mohou být muži (</w:t>
      </w:r>
      <w:hyperlink r:id="rId69">
        <w:r w:rsidRPr="003B64B5">
          <w:rPr>
            <w:rFonts w:ascii="Arial" w:hAnsi="Arial" w:cs="Arial"/>
            <w:color w:val="1155CC"/>
            <w:u w:val="single"/>
          </w:rPr>
          <w:t>str. 111</w:t>
        </w:r>
      </w:hyperlink>
      <w:r w:rsidRPr="003B64B5">
        <w:rPr>
          <w:rFonts w:ascii="Arial" w:hAnsi="Arial" w:cs="Arial"/>
          <w:color w:val="000000"/>
        </w:rPr>
        <w:t xml:space="preserve">). </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TA ČR v rámci zvyšování diverzity hodnotitelů projektů ve svých soutěžích oslovil</w:t>
      </w:r>
      <w:r w:rsidRPr="003B64B5">
        <w:rPr>
          <w:rFonts w:ascii="Arial" w:hAnsi="Arial" w:cs="Arial"/>
        </w:rPr>
        <w:t>a</w:t>
      </w:r>
      <w:r w:rsidRPr="003B64B5">
        <w:rPr>
          <w:rFonts w:ascii="Arial" w:hAnsi="Arial" w:cs="Arial"/>
          <w:color w:val="000000"/>
        </w:rPr>
        <w:t xml:space="preserve"> přímo potenciální hodnotitelky (viz leták </w:t>
      </w:r>
      <w:hyperlink r:id="rId70">
        <w:r w:rsidRPr="003B64B5">
          <w:rPr>
            <w:rFonts w:ascii="Arial" w:hAnsi="Arial" w:cs="Arial"/>
            <w:color w:val="1155CC"/>
            <w:u w:val="single"/>
          </w:rPr>
          <w:t>zde</w:t>
        </w:r>
      </w:hyperlink>
      <w:r w:rsidRPr="003B64B5">
        <w:rPr>
          <w:rFonts w:ascii="Arial" w:hAnsi="Arial" w:cs="Arial"/>
          <w:color w:val="000000"/>
        </w:rPr>
        <w:t>).</w:t>
      </w:r>
    </w:p>
    <w:p w:rsidR="009F3D5E" w:rsidRPr="003B64B5" w:rsidRDefault="009F3D5E">
      <w:pPr>
        <w:pBdr>
          <w:top w:val="nil"/>
          <w:left w:val="nil"/>
          <w:bottom w:val="nil"/>
          <w:right w:val="nil"/>
          <w:between w:val="nil"/>
        </w:pBdr>
        <w:spacing w:after="0"/>
        <w:jc w:val="both"/>
        <w:rPr>
          <w:rFonts w:ascii="Arial" w:hAnsi="Arial" w:cs="Arial"/>
        </w:rPr>
      </w:pPr>
    </w:p>
    <w:p w:rsidR="009F3D5E" w:rsidRPr="003B64B5" w:rsidRDefault="00441049">
      <w:pPr>
        <w:pStyle w:val="Nadpis3"/>
        <w:jc w:val="both"/>
        <w:rPr>
          <w:rFonts w:ascii="Arial" w:hAnsi="Arial" w:cs="Arial"/>
          <w:i/>
        </w:rPr>
      </w:pPr>
      <w:bookmarkStart w:id="31" w:name="_heading=h.qlpst3xf62bp" w:colFirst="0" w:colLast="0"/>
      <w:bookmarkEnd w:id="31"/>
      <w:r w:rsidRPr="003B64B5">
        <w:rPr>
          <w:rFonts w:ascii="Arial" w:hAnsi="Arial" w:cs="Arial"/>
          <w:i/>
        </w:rPr>
        <w:t xml:space="preserve">2.2.2 Pracovní podmínky a další opatření </w:t>
      </w:r>
    </w:p>
    <w:p w:rsidR="009F3D5E" w:rsidRPr="003B64B5" w:rsidRDefault="00441049">
      <w:pPr>
        <w:jc w:val="both"/>
        <w:rPr>
          <w:rFonts w:ascii="Arial" w:hAnsi="Arial" w:cs="Arial"/>
        </w:rPr>
      </w:pPr>
      <w:r w:rsidRPr="003B64B5">
        <w:rPr>
          <w:rFonts w:ascii="Arial" w:hAnsi="Arial" w:cs="Arial"/>
        </w:rPr>
        <w:t>Poskytovatelům se dále doporučuje zveřejnit detailní postup výběru nominovaných, zohlednit rodičovské přestávky při výběru kandidátů/kandidátek, zvážit zvýšení flexibility práce hodnotících (online nástroje) a informovat o náročnosti pozice z hlediska časových kapacit. Doporučuje se také věnovat pozornost podmínkám a průběhu setkání hodnoticích panelů.</w:t>
      </w:r>
    </w:p>
    <w:p w:rsidR="009F3D5E" w:rsidRPr="003B64B5" w:rsidRDefault="00441049">
      <w:pPr>
        <w:spacing w:after="0"/>
        <w:rPr>
          <w:rFonts w:ascii="Arial" w:hAnsi="Arial" w:cs="Arial"/>
          <w:b/>
        </w:rPr>
      </w:pPr>
      <w:r w:rsidRPr="003B64B5">
        <w:rPr>
          <w:rFonts w:ascii="Arial" w:hAnsi="Arial" w:cs="Arial"/>
          <w:b/>
        </w:rPr>
        <w:t>Příklady praxe:</w:t>
      </w:r>
    </w:p>
    <w:p w:rsidR="009F3D5E" w:rsidRPr="003B64B5" w:rsidRDefault="00441049">
      <w:pPr>
        <w:numPr>
          <w:ilvl w:val="0"/>
          <w:numId w:val="2"/>
        </w:numPr>
        <w:spacing w:after="0"/>
        <w:jc w:val="both"/>
        <w:rPr>
          <w:rFonts w:ascii="Arial" w:hAnsi="Arial" w:cs="Arial"/>
        </w:rPr>
      </w:pPr>
      <w:r w:rsidRPr="003B64B5">
        <w:rPr>
          <w:rFonts w:ascii="Arial" w:hAnsi="Arial" w:cs="Arial"/>
        </w:rPr>
        <w:t>SFI pro zvýšení účasti žen, starších osob a lidí s handicapem, které mohou mít limitovanou schopnost cestování a pohybu, inovovala IT nástroje a umožnila vzdálené připojení na zasedáních komisí a panelů (</w:t>
      </w:r>
      <w:hyperlink r:id="rId71">
        <w:r w:rsidRPr="003B64B5">
          <w:rPr>
            <w:rFonts w:ascii="Arial" w:hAnsi="Arial" w:cs="Arial"/>
            <w:color w:val="1155CC"/>
            <w:u w:val="single"/>
          </w:rPr>
          <w:t>str. 15</w:t>
        </w:r>
      </w:hyperlink>
      <w:r w:rsidRPr="003B64B5">
        <w:rPr>
          <w:rFonts w:ascii="Arial" w:hAnsi="Arial" w:cs="Arial"/>
        </w:rPr>
        <w:t>).</w:t>
      </w:r>
    </w:p>
    <w:p w:rsidR="009F3D5E" w:rsidRPr="003B64B5" w:rsidRDefault="00441049">
      <w:pPr>
        <w:numPr>
          <w:ilvl w:val="0"/>
          <w:numId w:val="2"/>
        </w:numPr>
        <w:spacing w:after="0"/>
        <w:jc w:val="both"/>
        <w:rPr>
          <w:rFonts w:ascii="Arial" w:hAnsi="Arial" w:cs="Arial"/>
        </w:rPr>
      </w:pPr>
      <w:r w:rsidRPr="003B64B5">
        <w:rPr>
          <w:rFonts w:ascii="Arial" w:hAnsi="Arial" w:cs="Arial"/>
        </w:rPr>
        <w:t>SRC na základě zúčastněného pozorování expertek a expertů odhalila vzorce chování, které snižují možnost rovnocenné participace všech členek a členů panelů, a přijala tato opatření: Dodržování předepsaného zasedacího pořádku, který je sestaven tak, aby podpořil motivaci žen a osob s nižším statusem zapojit se do diskuse, zavedení explicitních pravidel hlášení se o slovo, jasné vymezení úlohy předsedajících panelů s cílem umožnit jim efektivně ovlivňovat skupinovou dynamiku (</w:t>
      </w:r>
      <w:hyperlink r:id="rId72">
        <w:r w:rsidRPr="003B64B5">
          <w:rPr>
            <w:rFonts w:ascii="Arial" w:hAnsi="Arial" w:cs="Arial"/>
            <w:color w:val="0000FF"/>
            <w:u w:val="single"/>
          </w:rPr>
          <w:t>str. 21</w:t>
        </w:r>
      </w:hyperlink>
      <w:r w:rsidRPr="003B64B5">
        <w:rPr>
          <w:rFonts w:ascii="Arial" w:hAnsi="Arial" w:cs="Arial"/>
        </w:rPr>
        <w:t xml:space="preserve"> a </w:t>
      </w:r>
      <w:hyperlink r:id="rId73">
        <w:r w:rsidRPr="003B64B5">
          <w:rPr>
            <w:rFonts w:ascii="Arial" w:hAnsi="Arial" w:cs="Arial"/>
            <w:color w:val="1155CC"/>
            <w:u w:val="single"/>
          </w:rPr>
          <w:t>str. 75–76</w:t>
        </w:r>
      </w:hyperlink>
      <w:r w:rsidRPr="003B64B5">
        <w:rPr>
          <w:rFonts w:ascii="Arial" w:hAnsi="Arial" w:cs="Arial"/>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Sekce vysokého školství MŠMT plánuje vytvořit </w:t>
      </w:r>
      <w:proofErr w:type="spellStart"/>
      <w:r w:rsidRPr="003B64B5">
        <w:rPr>
          <w:rFonts w:ascii="Arial" w:hAnsi="Arial" w:cs="Arial"/>
          <w:color w:val="000000"/>
        </w:rPr>
        <w:t>genderově</w:t>
      </w:r>
      <w:proofErr w:type="spellEnd"/>
      <w:r w:rsidRPr="003B64B5">
        <w:rPr>
          <w:rFonts w:ascii="Arial" w:hAnsi="Arial" w:cs="Arial"/>
          <w:color w:val="000000"/>
        </w:rPr>
        <w:t xml:space="preserve"> vyváženou databázi expertek a expertů, v případě žádostí o nominaci bude žádat o nominaci muže a ženy a v případě dvou srovnatelných kandidátů vybere toho, jehož pohlaví je v daném orgánu </w:t>
      </w:r>
      <w:proofErr w:type="spellStart"/>
      <w:r w:rsidRPr="003B64B5">
        <w:rPr>
          <w:rFonts w:ascii="Arial" w:hAnsi="Arial" w:cs="Arial"/>
          <w:color w:val="000000"/>
        </w:rPr>
        <w:t>podreprezentováno</w:t>
      </w:r>
      <w:proofErr w:type="spellEnd"/>
      <w:r w:rsidRPr="003B64B5">
        <w:rPr>
          <w:rFonts w:ascii="Arial" w:hAnsi="Arial" w:cs="Arial"/>
        </w:rPr>
        <w:t xml:space="preserve"> (Pokyn </w:t>
      </w:r>
      <w:proofErr w:type="gramStart"/>
      <w:r w:rsidRPr="003B64B5">
        <w:rPr>
          <w:rFonts w:ascii="Arial" w:hAnsi="Arial" w:cs="Arial"/>
        </w:rPr>
        <w:t>náměstka..., MŠMT</w:t>
      </w:r>
      <w:proofErr w:type="gramEnd"/>
      <w:r w:rsidRPr="003B64B5">
        <w:rPr>
          <w:rFonts w:ascii="Arial" w:hAnsi="Arial" w:cs="Arial"/>
        </w:rPr>
        <w:t xml:space="preserve"> 226/2019-1).</w:t>
      </w:r>
    </w:p>
    <w:p w:rsidR="009F3D5E" w:rsidRPr="003B64B5" w:rsidRDefault="00441049">
      <w:pPr>
        <w:pStyle w:val="Nadpis2"/>
        <w:rPr>
          <w:rFonts w:ascii="Arial" w:hAnsi="Arial" w:cs="Arial"/>
          <w:sz w:val="22"/>
          <w:szCs w:val="22"/>
        </w:rPr>
      </w:pPr>
      <w:bookmarkStart w:id="32" w:name="_heading=h.3whwml4" w:colFirst="0" w:colLast="0"/>
      <w:bookmarkEnd w:id="32"/>
      <w:r w:rsidRPr="003B64B5">
        <w:rPr>
          <w:rFonts w:ascii="Arial" w:hAnsi="Arial" w:cs="Arial"/>
          <w:sz w:val="22"/>
          <w:szCs w:val="22"/>
        </w:rPr>
        <w:t>2.3. Zvyšování zastoupení žen mezi uchazeči, řešiteli a v týmech</w:t>
      </w:r>
    </w:p>
    <w:p w:rsidR="009F3D5E" w:rsidRPr="003B64B5" w:rsidRDefault="00441049">
      <w:pPr>
        <w:spacing w:after="0"/>
        <w:jc w:val="both"/>
        <w:rPr>
          <w:rFonts w:ascii="Arial" w:hAnsi="Arial" w:cs="Arial"/>
          <w:color w:val="000000"/>
        </w:rPr>
      </w:pPr>
      <w:r w:rsidRPr="003B64B5">
        <w:rPr>
          <w:rFonts w:ascii="Arial" w:hAnsi="Arial" w:cs="Arial"/>
        </w:rPr>
        <w:t xml:space="preserve">Poskytovatelům se doporučuje věnovat pozornost také účasti žen/mužů v podpořených projektech, a to jak na pozici hlavního řešitele/řešitelky, tak mezi členy týmu. Mimo některých výše zmíněných opatření (vyhlášení záměru, začlenění informace do výzvy, přímé adresování žen), se poskytovatelům doporučují přijmout další </w:t>
      </w:r>
      <w:r w:rsidRPr="003B64B5">
        <w:rPr>
          <w:rFonts w:ascii="Arial" w:hAnsi="Arial" w:cs="Arial"/>
          <w:color w:val="000000"/>
        </w:rPr>
        <w:t xml:space="preserve">formy opatření. </w:t>
      </w:r>
    </w:p>
    <w:p w:rsidR="009F3D5E" w:rsidRPr="003B64B5" w:rsidRDefault="009F3D5E">
      <w:pPr>
        <w:spacing w:after="0"/>
        <w:jc w:val="both"/>
        <w:rPr>
          <w:rFonts w:ascii="Arial" w:hAnsi="Arial" w:cs="Arial"/>
        </w:rPr>
      </w:pPr>
    </w:p>
    <w:p w:rsidR="009F3D5E" w:rsidRPr="003B64B5" w:rsidRDefault="00441049">
      <w:pPr>
        <w:pStyle w:val="Nadpis3"/>
        <w:jc w:val="both"/>
        <w:rPr>
          <w:rFonts w:ascii="Arial" w:hAnsi="Arial" w:cs="Arial"/>
          <w:i/>
        </w:rPr>
      </w:pPr>
      <w:bookmarkStart w:id="33" w:name="_heading=h.x6k5xgv2lgbp" w:colFirst="0" w:colLast="0"/>
      <w:bookmarkEnd w:id="33"/>
      <w:r w:rsidRPr="003B64B5">
        <w:rPr>
          <w:rFonts w:ascii="Arial" w:hAnsi="Arial" w:cs="Arial"/>
          <w:i/>
        </w:rPr>
        <w:t xml:space="preserve">2.3.1 Bonifikace </w:t>
      </w:r>
    </w:p>
    <w:p w:rsidR="009F3D5E" w:rsidRPr="003B64B5" w:rsidRDefault="00441049">
      <w:pPr>
        <w:spacing w:after="0"/>
        <w:jc w:val="both"/>
        <w:rPr>
          <w:rFonts w:ascii="Arial" w:hAnsi="Arial" w:cs="Arial"/>
        </w:rPr>
      </w:pPr>
      <w:r w:rsidRPr="003B64B5">
        <w:rPr>
          <w:rFonts w:ascii="Arial" w:hAnsi="Arial" w:cs="Arial"/>
        </w:rPr>
        <w:t xml:space="preserve">Poskytovatelům se doporučuje finanční či bodová bonifikace projektů, které mají hlavního řešitele/řešitelku ze skupiny méně zastoupeného pohlaví, popř. kde je </w:t>
      </w:r>
      <w:proofErr w:type="spellStart"/>
      <w:r w:rsidRPr="003B64B5">
        <w:rPr>
          <w:rFonts w:ascii="Arial" w:hAnsi="Arial" w:cs="Arial"/>
        </w:rPr>
        <w:t>genderově</w:t>
      </w:r>
      <w:proofErr w:type="spellEnd"/>
      <w:r w:rsidRPr="003B64B5">
        <w:rPr>
          <w:rFonts w:ascii="Arial" w:hAnsi="Arial" w:cs="Arial"/>
        </w:rPr>
        <w:t xml:space="preserve"> vyvážený tým. V oblastech s celkově nízkým zastoupením žen/mužů může být vyváženost stanovena např. na úrovni 20 %.</w:t>
      </w:r>
    </w:p>
    <w:p w:rsidR="009F3D5E" w:rsidRPr="003B64B5" w:rsidRDefault="00441049">
      <w:pPr>
        <w:spacing w:after="0"/>
        <w:jc w:val="both"/>
        <w:rPr>
          <w:rFonts w:ascii="Arial" w:hAnsi="Arial" w:cs="Arial"/>
          <w:b/>
        </w:rPr>
      </w:pPr>
      <w:r w:rsidRPr="003B64B5">
        <w:rPr>
          <w:rFonts w:ascii="Arial" w:hAnsi="Arial" w:cs="Arial"/>
          <w:b/>
        </w:rPr>
        <w:t xml:space="preserve">Příklady praxe: </w:t>
      </w:r>
    </w:p>
    <w:p w:rsidR="009F3D5E" w:rsidRPr="003B64B5" w:rsidRDefault="00441049">
      <w:pPr>
        <w:numPr>
          <w:ilvl w:val="0"/>
          <w:numId w:val="15"/>
        </w:numPr>
        <w:spacing w:after="0"/>
        <w:jc w:val="both"/>
        <w:rPr>
          <w:rFonts w:ascii="Arial" w:hAnsi="Arial" w:cs="Arial"/>
        </w:rPr>
      </w:pPr>
      <w:r w:rsidRPr="003B64B5">
        <w:rPr>
          <w:rFonts w:ascii="Arial" w:hAnsi="Arial" w:cs="Arial"/>
        </w:rPr>
        <w:t xml:space="preserve">TA ČR v programu ZÉTA zavedla také kritéria hodnocení, která se týkala zastoupení žen a mužů ve výzkumných týmech a v pozici hlavních řešitelů. Nejlépe hodnoceny </w:t>
      </w:r>
      <w:r w:rsidRPr="003B64B5">
        <w:rPr>
          <w:rFonts w:ascii="Arial" w:hAnsi="Arial" w:cs="Arial"/>
        </w:rPr>
        <w:lastRenderedPageBreak/>
        <w:t xml:space="preserve">byly týmy, v nichž bylo zastoupení žen a mužů vyvážené (resp. min. 35%) a jejich </w:t>
      </w:r>
      <w:proofErr w:type="gramStart"/>
      <w:r w:rsidRPr="003B64B5">
        <w:rPr>
          <w:rFonts w:ascii="Arial" w:hAnsi="Arial" w:cs="Arial"/>
        </w:rPr>
        <w:t>čele</w:t>
      </w:r>
      <w:proofErr w:type="gramEnd"/>
      <w:r w:rsidRPr="003B64B5">
        <w:rPr>
          <w:rFonts w:ascii="Arial" w:hAnsi="Arial" w:cs="Arial"/>
        </w:rPr>
        <w:t xml:space="preserve"> stála žena. V pozici hlavního řešitele bylo zastoupení žen a mužů 50:50 a co do zastoupení osob v týmech program daleko předčil ostatní soutěže TA ČR (</w:t>
      </w:r>
      <w:hyperlink r:id="rId74">
        <w:r w:rsidRPr="003B64B5">
          <w:rPr>
            <w:rFonts w:ascii="Arial" w:hAnsi="Arial" w:cs="Arial"/>
            <w:color w:val="1155CC"/>
            <w:u w:val="single"/>
          </w:rPr>
          <w:t>str. 11</w:t>
        </w:r>
      </w:hyperlink>
      <w:r w:rsidRPr="003B64B5">
        <w:rPr>
          <w:rFonts w:ascii="Arial" w:hAnsi="Arial" w:cs="Arial"/>
        </w:rPr>
        <w:t>).</w:t>
      </w:r>
    </w:p>
    <w:p w:rsidR="009F3D5E" w:rsidRPr="003B64B5" w:rsidRDefault="00441049">
      <w:pPr>
        <w:numPr>
          <w:ilvl w:val="0"/>
          <w:numId w:val="15"/>
        </w:numPr>
        <w:spacing w:after="0"/>
        <w:jc w:val="both"/>
        <w:rPr>
          <w:rFonts w:ascii="Arial" w:hAnsi="Arial" w:cs="Arial"/>
          <w:vertAlign w:val="superscript"/>
        </w:rPr>
      </w:pPr>
      <w:r w:rsidRPr="003B64B5">
        <w:rPr>
          <w:rFonts w:ascii="Arial" w:hAnsi="Arial" w:cs="Arial"/>
        </w:rPr>
        <w:t xml:space="preserve">Interní grantová agentura Masarykovy univerzity zvyšuje udělenou finanční částku o půl milionu korun takovým výzkumným projektům, ve kterých bude mít klíčovou roli v řešitelském týmu odbornice na rodičovské nebo ta, která se z ní aktuálně vrací (podrobnosti </w:t>
      </w:r>
      <w:hyperlink r:id="rId75">
        <w:r w:rsidRPr="003B64B5">
          <w:rPr>
            <w:rFonts w:ascii="Arial" w:hAnsi="Arial" w:cs="Arial"/>
            <w:color w:val="0000FF"/>
            <w:u w:val="single"/>
          </w:rPr>
          <w:t>zde</w:t>
        </w:r>
      </w:hyperlink>
      <w:r w:rsidRPr="003B64B5">
        <w:rPr>
          <w:rFonts w:ascii="Arial" w:hAnsi="Arial" w:cs="Arial"/>
        </w:rPr>
        <w:t>).</w:t>
      </w:r>
    </w:p>
    <w:p w:rsidR="009F3D5E" w:rsidRPr="003B64B5" w:rsidRDefault="009F3D5E">
      <w:pPr>
        <w:spacing w:after="0"/>
        <w:jc w:val="both"/>
        <w:rPr>
          <w:rFonts w:ascii="Arial" w:hAnsi="Arial" w:cs="Arial"/>
        </w:rPr>
      </w:pPr>
    </w:p>
    <w:p w:rsidR="009F3D5E" w:rsidRPr="003B64B5" w:rsidRDefault="00441049">
      <w:pPr>
        <w:pStyle w:val="Nadpis3"/>
        <w:jc w:val="both"/>
        <w:rPr>
          <w:rFonts w:ascii="Arial" w:hAnsi="Arial" w:cs="Arial"/>
          <w:i/>
        </w:rPr>
      </w:pPr>
      <w:bookmarkStart w:id="34" w:name="_heading=h.raeksoi12utm" w:colFirst="0" w:colLast="0"/>
      <w:bookmarkEnd w:id="34"/>
      <w:r w:rsidRPr="003B64B5">
        <w:rPr>
          <w:rFonts w:ascii="Arial" w:hAnsi="Arial" w:cs="Arial"/>
          <w:i/>
        </w:rPr>
        <w:t>2.3.2 Genderová vyváženost řešitelů jako cíl</w:t>
      </w:r>
    </w:p>
    <w:p w:rsidR="009F3D5E" w:rsidRPr="003B64B5" w:rsidRDefault="00441049">
      <w:pPr>
        <w:spacing w:after="0"/>
        <w:jc w:val="both"/>
        <w:rPr>
          <w:rFonts w:ascii="Arial" w:hAnsi="Arial" w:cs="Arial"/>
          <w:color w:val="000000"/>
        </w:rPr>
      </w:pPr>
      <w:r w:rsidRPr="003B64B5">
        <w:rPr>
          <w:rFonts w:ascii="Arial" w:hAnsi="Arial" w:cs="Arial"/>
        </w:rPr>
        <w:t xml:space="preserve">Poskytovatelům se doporučuje, aby při závěrečném rozhodování o udělení dotace zohlednili celkové zastoupení osob mezi řešiteli a upřednostnili návrh projektu osoby z méně reprezentované skupiny, popř. zvážili rozšíření </w:t>
      </w:r>
      <w:r w:rsidRPr="003B64B5">
        <w:rPr>
          <w:rFonts w:ascii="Arial" w:hAnsi="Arial" w:cs="Arial"/>
          <w:color w:val="000000"/>
        </w:rPr>
        <w:t>spektra výzkumných výsledků a aktivit, které jsou během hodnocení zohledňovány (např. mentorství, kreativita, inovace a interdisciplinarita).</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rPr>
        <w:t>Příklady praxe:</w:t>
      </w:r>
    </w:p>
    <w:p w:rsidR="009F3D5E" w:rsidRPr="003B64B5" w:rsidRDefault="00441049">
      <w:pPr>
        <w:numPr>
          <w:ilvl w:val="0"/>
          <w:numId w:val="19"/>
        </w:numPr>
        <w:pBdr>
          <w:top w:val="nil"/>
          <w:left w:val="nil"/>
          <w:bottom w:val="nil"/>
          <w:right w:val="nil"/>
          <w:between w:val="nil"/>
        </w:pBdr>
        <w:spacing w:after="0"/>
        <w:jc w:val="both"/>
        <w:rPr>
          <w:rFonts w:ascii="Arial" w:hAnsi="Arial" w:cs="Arial"/>
          <w:color w:val="000000"/>
        </w:rPr>
      </w:pPr>
      <w:proofErr w:type="spellStart"/>
      <w:r w:rsidRPr="003B64B5">
        <w:rPr>
          <w:rFonts w:ascii="Arial" w:hAnsi="Arial" w:cs="Arial"/>
          <w:color w:val="000000"/>
        </w:rPr>
        <w:t>Helmholzova</w:t>
      </w:r>
      <w:proofErr w:type="spellEnd"/>
      <w:r w:rsidRPr="003B64B5">
        <w:rPr>
          <w:rFonts w:ascii="Arial" w:hAnsi="Arial" w:cs="Arial"/>
          <w:color w:val="000000"/>
        </w:rPr>
        <w:t xml:space="preserve"> asociace výzkumných institucí si stanovila cíl, aby podíl úspěšných projektů žen a mužů odpovídal jejich poměru mezi žadateli (</w:t>
      </w:r>
      <w:hyperlink r:id="rId76">
        <w:r w:rsidRPr="003B64B5">
          <w:rPr>
            <w:rFonts w:ascii="Arial" w:hAnsi="Arial" w:cs="Arial"/>
            <w:color w:val="1155CC"/>
            <w:u w:val="single"/>
          </w:rPr>
          <w:t>str. 12</w:t>
        </w:r>
      </w:hyperlink>
      <w:r w:rsidRPr="003B64B5">
        <w:rPr>
          <w:rFonts w:ascii="Arial" w:hAnsi="Arial" w:cs="Arial"/>
          <w:color w:val="000000"/>
        </w:rPr>
        <w:t>)</w:t>
      </w:r>
      <w:r w:rsidRPr="003B64B5">
        <w:rPr>
          <w:rFonts w:ascii="Arial" w:hAnsi="Arial" w:cs="Arial"/>
        </w:rPr>
        <w:t>.</w:t>
      </w:r>
    </w:p>
    <w:p w:rsidR="009F3D5E" w:rsidRPr="003B64B5" w:rsidRDefault="00441049">
      <w:pPr>
        <w:numPr>
          <w:ilvl w:val="0"/>
          <w:numId w:val="19"/>
        </w:numPr>
        <w:pBdr>
          <w:top w:val="nil"/>
          <w:left w:val="nil"/>
          <w:bottom w:val="nil"/>
          <w:right w:val="nil"/>
          <w:between w:val="nil"/>
        </w:pBdr>
        <w:spacing w:after="0"/>
        <w:jc w:val="both"/>
        <w:rPr>
          <w:rFonts w:ascii="Arial" w:hAnsi="Arial" w:cs="Arial"/>
          <w:highlight w:val="white"/>
        </w:rPr>
      </w:pPr>
      <w:r w:rsidRPr="003B64B5">
        <w:rPr>
          <w:rFonts w:ascii="Arial" w:hAnsi="Arial" w:cs="Arial"/>
          <w:highlight w:val="white"/>
        </w:rPr>
        <w:t>Rakouské FWF uplatňují cíl 30% zastoupení řešitelů ze skupiny méně zastoupeného pohlaví. V případě stejné kvality navrhovaných projektů je zastoupení žen/mužů mezi hlavními řešiteli jedním z kritérií, které rozhoduje o udělení podpory. Díky tomu a dalším podpůrným opatřením, které organizace přijala, se podíl žadatelek o grant zvýšil z 20 % na 32 % mezi roky 2005 a 2015 (</w:t>
      </w:r>
      <w:hyperlink r:id="rId77">
        <w:r w:rsidRPr="003B64B5">
          <w:rPr>
            <w:rFonts w:ascii="Arial" w:hAnsi="Arial" w:cs="Arial"/>
            <w:color w:val="1155CC"/>
            <w:highlight w:val="white"/>
            <w:u w:val="single"/>
          </w:rPr>
          <w:t>str. 112–113</w:t>
        </w:r>
      </w:hyperlink>
      <w:r w:rsidRPr="003B64B5">
        <w:rPr>
          <w:rFonts w:ascii="Arial" w:hAnsi="Arial" w:cs="Arial"/>
          <w:highlight w:val="white"/>
        </w:rPr>
        <w:t>).</w:t>
      </w:r>
    </w:p>
    <w:p w:rsidR="009F3D5E" w:rsidRPr="003B64B5" w:rsidRDefault="00441049">
      <w:pPr>
        <w:numPr>
          <w:ilvl w:val="0"/>
          <w:numId w:val="1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SRC při udělování grantů vždy </w:t>
      </w:r>
      <w:proofErr w:type="gramStart"/>
      <w:r w:rsidRPr="003B64B5">
        <w:rPr>
          <w:rFonts w:ascii="Arial" w:hAnsi="Arial" w:cs="Arial"/>
          <w:color w:val="000000"/>
        </w:rPr>
        <w:t>přihlíží k genderové</w:t>
      </w:r>
      <w:proofErr w:type="gramEnd"/>
      <w:r w:rsidRPr="003B64B5">
        <w:rPr>
          <w:rFonts w:ascii="Arial" w:hAnsi="Arial" w:cs="Arial"/>
          <w:color w:val="000000"/>
        </w:rPr>
        <w:t xml:space="preserve"> vyváženosti mezi potenciálními řešiteli a při zjištění zásadních disproporcí požaduje po hodnot</w:t>
      </w:r>
      <w:r w:rsidRPr="003B64B5">
        <w:rPr>
          <w:rFonts w:ascii="Arial" w:hAnsi="Arial" w:cs="Arial"/>
        </w:rPr>
        <w:t>i</w:t>
      </w:r>
      <w:r w:rsidRPr="003B64B5">
        <w:rPr>
          <w:rFonts w:ascii="Arial" w:hAnsi="Arial" w:cs="Arial"/>
          <w:color w:val="000000"/>
        </w:rPr>
        <w:t>cích panelech vysvětlení a návrhy vyrovnávacích opatření (</w:t>
      </w:r>
      <w:hyperlink r:id="rId78">
        <w:r w:rsidRPr="003B64B5">
          <w:rPr>
            <w:rFonts w:ascii="Arial" w:hAnsi="Arial" w:cs="Arial"/>
            <w:color w:val="1155CC"/>
            <w:u w:val="single"/>
          </w:rPr>
          <w:t>str. 114</w:t>
        </w:r>
      </w:hyperlink>
      <w:r w:rsidRPr="003B64B5">
        <w:rPr>
          <w:rFonts w:ascii="Arial" w:hAnsi="Arial" w:cs="Arial"/>
          <w:color w:val="000000"/>
        </w:rPr>
        <w:t>).</w:t>
      </w:r>
    </w:p>
    <w:p w:rsidR="009F3D5E" w:rsidRPr="003B64B5" w:rsidRDefault="00441049">
      <w:pPr>
        <w:numPr>
          <w:ilvl w:val="0"/>
          <w:numId w:val="1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ERC se zaměřuje na to, aby byly podmínky způsobilosti a hodnot</w:t>
      </w:r>
      <w:r w:rsidRPr="003B64B5">
        <w:rPr>
          <w:rFonts w:ascii="Arial" w:hAnsi="Arial" w:cs="Arial"/>
        </w:rPr>
        <w:t>i</w:t>
      </w:r>
      <w:r w:rsidRPr="003B64B5">
        <w:rPr>
          <w:rFonts w:ascii="Arial" w:hAnsi="Arial" w:cs="Arial"/>
          <w:color w:val="000000"/>
        </w:rPr>
        <w:t xml:space="preserve">cí kritéria navrženy tak, aby zohledňovaly situaci žen i mužů ve výzkumu, sleduje a vyhodnocuje podíl žen a mužů a finance, o které žádají a které v rámci soutěže získávají (viz </w:t>
      </w:r>
      <w:hyperlink r:id="rId79">
        <w:r w:rsidRPr="003B64B5">
          <w:rPr>
            <w:rFonts w:ascii="Arial" w:hAnsi="Arial" w:cs="Arial"/>
            <w:color w:val="1155CC"/>
            <w:u w:val="single"/>
          </w:rPr>
          <w:t xml:space="preserve">ERC Gender </w:t>
        </w:r>
        <w:proofErr w:type="spellStart"/>
        <w:r w:rsidRPr="003B64B5">
          <w:rPr>
            <w:rFonts w:ascii="Arial" w:hAnsi="Arial" w:cs="Arial"/>
            <w:color w:val="1155CC"/>
            <w:u w:val="single"/>
          </w:rPr>
          <w:t>Equality</w:t>
        </w:r>
        <w:proofErr w:type="spellEnd"/>
        <w:r w:rsidRPr="003B64B5">
          <w:rPr>
            <w:rFonts w:ascii="Arial" w:hAnsi="Arial" w:cs="Arial"/>
            <w:color w:val="1155CC"/>
            <w:u w:val="single"/>
          </w:rPr>
          <w:t xml:space="preserve"> </w:t>
        </w:r>
      </w:hyperlink>
      <w:hyperlink r:id="rId80">
        <w:proofErr w:type="spellStart"/>
        <w:r w:rsidRPr="003B64B5">
          <w:rPr>
            <w:rFonts w:ascii="Arial" w:hAnsi="Arial" w:cs="Arial"/>
            <w:color w:val="1155CC"/>
            <w:u w:val="single"/>
          </w:rPr>
          <w:t>P</w:t>
        </w:r>
      </w:hyperlink>
      <w:hyperlink r:id="rId81">
        <w:r w:rsidRPr="003B64B5">
          <w:rPr>
            <w:rFonts w:ascii="Arial" w:hAnsi="Arial" w:cs="Arial"/>
            <w:color w:val="1155CC"/>
            <w:u w:val="single"/>
          </w:rPr>
          <w:t>lan</w:t>
        </w:r>
        <w:proofErr w:type="spellEnd"/>
      </w:hyperlink>
      <w:r w:rsidRPr="003B64B5">
        <w:rPr>
          <w:rFonts w:ascii="Arial" w:hAnsi="Arial" w:cs="Arial"/>
          <w:color w:val="000000"/>
        </w:rPr>
        <w:t xml:space="preserve">). ERC letos vyhlásila, že díky svým opatřením z předchozích let dosáhla vyrovnaného zastoupení žen a mužů mezi hlavními řešiteli (viz </w:t>
      </w:r>
      <w:hyperlink r:id="rId82">
        <w:r w:rsidRPr="003B64B5">
          <w:rPr>
            <w:rFonts w:ascii="Arial" w:hAnsi="Arial" w:cs="Arial"/>
            <w:color w:val="1155CC"/>
            <w:u w:val="single"/>
          </w:rPr>
          <w:t>zde</w:t>
        </w:r>
      </w:hyperlink>
      <w:r w:rsidRPr="003B64B5">
        <w:rPr>
          <w:rFonts w:ascii="Arial" w:hAnsi="Arial" w:cs="Arial"/>
          <w:color w:val="000000"/>
        </w:rPr>
        <w:t>).</w:t>
      </w:r>
      <w:r w:rsidRPr="003B64B5">
        <w:rPr>
          <w:rFonts w:ascii="Arial" w:hAnsi="Arial" w:cs="Arial"/>
          <w:color w:val="000000"/>
          <w:vertAlign w:val="superscript"/>
        </w:rPr>
        <w:t xml:space="preserve"> </w:t>
      </w:r>
    </w:p>
    <w:p w:rsidR="009F3D5E" w:rsidRPr="003B64B5" w:rsidRDefault="00441049">
      <w:pPr>
        <w:numPr>
          <w:ilvl w:val="0"/>
          <w:numId w:val="19"/>
        </w:numPr>
        <w:pBdr>
          <w:top w:val="nil"/>
          <w:left w:val="nil"/>
          <w:bottom w:val="nil"/>
          <w:right w:val="nil"/>
          <w:between w:val="nil"/>
        </w:pBdr>
        <w:spacing w:after="0"/>
        <w:jc w:val="both"/>
        <w:rPr>
          <w:rFonts w:ascii="Arial" w:hAnsi="Arial" w:cs="Arial"/>
        </w:rPr>
      </w:pPr>
      <w:r w:rsidRPr="003B64B5">
        <w:rPr>
          <w:rFonts w:ascii="Arial" w:hAnsi="Arial" w:cs="Arial"/>
        </w:rPr>
        <w:t xml:space="preserve">V rámci Ceny Milady Paulové, kterou uděluje ministr školství, mládeže a tělovýchovy patří mezi hodnoticí kritéria také přínos občanské společnosti a spolupráce s průmyslem či veřejnou správou, pedagogická činnost nebo činnosti související s udržováním chodu vědy (organizační a hodnoticí činnost, např. viz </w:t>
      </w:r>
      <w:hyperlink r:id="rId83">
        <w:r w:rsidRPr="003B64B5">
          <w:rPr>
            <w:rFonts w:ascii="Arial" w:hAnsi="Arial" w:cs="Arial"/>
            <w:color w:val="1155CC"/>
            <w:u w:val="single"/>
          </w:rPr>
          <w:t>zde</w:t>
        </w:r>
      </w:hyperlink>
      <w:r w:rsidRPr="003B64B5">
        <w:rPr>
          <w:rFonts w:ascii="Arial" w:hAnsi="Arial" w:cs="Arial"/>
        </w:rPr>
        <w:t>).</w:t>
      </w:r>
    </w:p>
    <w:p w:rsidR="009F3D5E" w:rsidRPr="003B64B5" w:rsidRDefault="00441049">
      <w:pPr>
        <w:pStyle w:val="Nadpis3"/>
        <w:rPr>
          <w:rFonts w:ascii="Arial" w:hAnsi="Arial" w:cs="Arial"/>
          <w:i/>
        </w:rPr>
      </w:pPr>
      <w:bookmarkStart w:id="35" w:name="_heading=h.2bn6wsx" w:colFirst="0" w:colLast="0"/>
      <w:bookmarkEnd w:id="35"/>
      <w:r w:rsidRPr="003B64B5">
        <w:rPr>
          <w:rFonts w:ascii="Arial" w:hAnsi="Arial" w:cs="Arial"/>
          <w:i/>
        </w:rPr>
        <w:t xml:space="preserve">2.3.3 Podpora růstu kvalifikace, dovedností a viditelnosti vědkyň </w:t>
      </w:r>
    </w:p>
    <w:p w:rsidR="009F3D5E" w:rsidRPr="003B64B5" w:rsidRDefault="00441049">
      <w:pPr>
        <w:jc w:val="both"/>
        <w:rPr>
          <w:rFonts w:ascii="Arial" w:hAnsi="Arial" w:cs="Arial"/>
        </w:rPr>
      </w:pPr>
      <w:r w:rsidRPr="003B64B5">
        <w:rPr>
          <w:rFonts w:ascii="Arial" w:hAnsi="Arial" w:cs="Arial"/>
        </w:rPr>
        <w:t xml:space="preserve">Z důvodu potřeby početně navýšit skupinu kvalifikovaných kandidátek jak pro oblast hodnocení, tak mezi uchazeči o financování výzkumu přistupují zahraniční poskytovatelé také k dalším opatřením, která se specificky věnují posilování kompetencí osob z méně zastoupené skupiny. Může jít například o specifická stipendia a výzvy či programy, financování tréninků soft </w:t>
      </w:r>
      <w:proofErr w:type="spellStart"/>
      <w:r w:rsidRPr="003B64B5">
        <w:rPr>
          <w:rFonts w:ascii="Arial" w:hAnsi="Arial" w:cs="Arial"/>
        </w:rPr>
        <w:t>skills</w:t>
      </w:r>
      <w:proofErr w:type="spellEnd"/>
      <w:r w:rsidRPr="003B64B5">
        <w:rPr>
          <w:rFonts w:ascii="Arial" w:hAnsi="Arial" w:cs="Arial"/>
        </w:rPr>
        <w:t xml:space="preserve"> či podpora síťování, ale např. také mediální zviditelňování úspěšných vědkyň.</w:t>
      </w:r>
    </w:p>
    <w:p w:rsidR="009F3D5E" w:rsidRPr="003B64B5" w:rsidRDefault="00441049">
      <w:pPr>
        <w:pBdr>
          <w:top w:val="nil"/>
          <w:left w:val="nil"/>
          <w:bottom w:val="nil"/>
          <w:right w:val="nil"/>
          <w:between w:val="nil"/>
        </w:pBdr>
        <w:spacing w:after="0"/>
        <w:jc w:val="both"/>
        <w:rPr>
          <w:rFonts w:ascii="Arial" w:hAnsi="Arial" w:cs="Arial"/>
        </w:rPr>
      </w:pPr>
      <w:r w:rsidRPr="003B64B5">
        <w:rPr>
          <w:rFonts w:ascii="Arial" w:hAnsi="Arial" w:cs="Arial"/>
          <w:b/>
        </w:rPr>
        <w:t>Příklady praxe</w:t>
      </w:r>
      <w:r w:rsidRPr="003B64B5">
        <w:rPr>
          <w:rFonts w:ascii="Arial" w:hAnsi="Arial" w:cs="Arial"/>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proofErr w:type="gramStart"/>
      <w:r w:rsidRPr="003B64B5">
        <w:rPr>
          <w:rFonts w:ascii="Arial" w:hAnsi="Arial" w:cs="Arial"/>
          <w:color w:val="000000"/>
        </w:rPr>
        <w:t>EMBO zviditelňuje</w:t>
      </w:r>
      <w:proofErr w:type="gramEnd"/>
      <w:r w:rsidRPr="003B64B5">
        <w:rPr>
          <w:rFonts w:ascii="Arial" w:hAnsi="Arial" w:cs="Arial"/>
          <w:color w:val="000000"/>
        </w:rPr>
        <w:t xml:space="preserve"> přínos žen vědě prostřednictvím ocenění pro vynikající vědkyně v oblasti věd o živé přírodě. Každý rok je částkou 10 tis </w:t>
      </w:r>
      <w:r w:rsidRPr="003B64B5">
        <w:rPr>
          <w:rFonts w:ascii="Arial" w:hAnsi="Arial" w:cs="Arial"/>
        </w:rPr>
        <w:t xml:space="preserve">eur </w:t>
      </w:r>
      <w:r w:rsidRPr="003B64B5">
        <w:rPr>
          <w:rFonts w:ascii="Arial" w:hAnsi="Arial" w:cs="Arial"/>
          <w:color w:val="000000"/>
        </w:rPr>
        <w:t xml:space="preserve">oceněna jedna vědkyně za výzkum realizovaný v průběhu posledních </w:t>
      </w:r>
      <w:r w:rsidRPr="003B64B5">
        <w:rPr>
          <w:rFonts w:ascii="Arial" w:hAnsi="Arial" w:cs="Arial"/>
        </w:rPr>
        <w:t xml:space="preserve">pěti </w:t>
      </w:r>
      <w:r w:rsidRPr="003B64B5">
        <w:rPr>
          <w:rFonts w:ascii="Arial" w:hAnsi="Arial" w:cs="Arial"/>
          <w:color w:val="000000"/>
        </w:rPr>
        <w:t>let (</w:t>
      </w:r>
      <w:hyperlink r:id="rId84">
        <w:r w:rsidRPr="003B64B5">
          <w:rPr>
            <w:rFonts w:ascii="Arial" w:hAnsi="Arial" w:cs="Arial"/>
            <w:color w:val="1155CC"/>
            <w:u w:val="single"/>
          </w:rPr>
          <w:t>str. 59</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rPr>
          <w:rFonts w:ascii="Arial" w:hAnsi="Arial" w:cs="Arial"/>
          <w:color w:val="000000"/>
        </w:rPr>
      </w:pPr>
      <w:r w:rsidRPr="003B64B5">
        <w:rPr>
          <w:rFonts w:ascii="Arial" w:hAnsi="Arial" w:cs="Arial"/>
          <w:color w:val="000000"/>
        </w:rPr>
        <w:t xml:space="preserve">SNSF vypsalo grant na podporu začínajících výzkumnic, které pracují na projektech SNSF (alespoň 60 % úvazku). Grant může pokrýt následující aktivity: </w:t>
      </w:r>
      <w:proofErr w:type="spellStart"/>
      <w:r w:rsidRPr="003B64B5">
        <w:rPr>
          <w:rFonts w:ascii="Arial" w:hAnsi="Arial" w:cs="Arial"/>
          <w:color w:val="000000"/>
        </w:rPr>
        <w:t>mentoring</w:t>
      </w:r>
      <w:proofErr w:type="spellEnd"/>
      <w:r w:rsidRPr="003B64B5">
        <w:rPr>
          <w:rFonts w:ascii="Arial" w:hAnsi="Arial" w:cs="Arial"/>
          <w:color w:val="000000"/>
        </w:rPr>
        <w:t xml:space="preserve">, </w:t>
      </w:r>
      <w:proofErr w:type="spellStart"/>
      <w:r w:rsidRPr="003B64B5">
        <w:rPr>
          <w:rFonts w:ascii="Arial" w:hAnsi="Arial" w:cs="Arial"/>
          <w:color w:val="000000"/>
        </w:rPr>
        <w:t>koučing</w:t>
      </w:r>
      <w:proofErr w:type="spellEnd"/>
      <w:r w:rsidRPr="003B64B5">
        <w:rPr>
          <w:rFonts w:ascii="Arial" w:hAnsi="Arial" w:cs="Arial"/>
          <w:color w:val="000000"/>
        </w:rPr>
        <w:t xml:space="preserve">, rozvojové kurzy a workshopy a účast na </w:t>
      </w:r>
      <w:proofErr w:type="spellStart"/>
      <w:r w:rsidRPr="003B64B5">
        <w:rPr>
          <w:rFonts w:ascii="Arial" w:hAnsi="Arial" w:cs="Arial"/>
          <w:color w:val="000000"/>
        </w:rPr>
        <w:t>networkingových</w:t>
      </w:r>
      <w:proofErr w:type="spellEnd"/>
      <w:r w:rsidRPr="003B64B5">
        <w:rPr>
          <w:rFonts w:ascii="Arial" w:hAnsi="Arial" w:cs="Arial"/>
          <w:color w:val="000000"/>
        </w:rPr>
        <w:t xml:space="preserve"> akcích. O grant </w:t>
      </w:r>
      <w:r w:rsidRPr="003B64B5">
        <w:rPr>
          <w:rFonts w:ascii="Arial" w:hAnsi="Arial" w:cs="Arial"/>
          <w:color w:val="000000"/>
        </w:rPr>
        <w:lastRenderedPageBreak/>
        <w:t>není třeba žádat</w:t>
      </w:r>
      <w:r w:rsidRPr="003B64B5">
        <w:rPr>
          <w:rFonts w:ascii="Arial" w:hAnsi="Arial" w:cs="Arial"/>
        </w:rPr>
        <w:t>.</w:t>
      </w:r>
      <w:r w:rsidRPr="003B64B5">
        <w:rPr>
          <w:rFonts w:ascii="Arial" w:hAnsi="Arial" w:cs="Arial"/>
          <w:color w:val="000000"/>
        </w:rPr>
        <w:t xml:space="preserve"> </w:t>
      </w:r>
      <w:r w:rsidRPr="003B64B5">
        <w:rPr>
          <w:rFonts w:ascii="Arial" w:hAnsi="Arial" w:cs="Arial"/>
        </w:rPr>
        <w:t>P</w:t>
      </w:r>
      <w:r w:rsidRPr="003B64B5">
        <w:rPr>
          <w:rFonts w:ascii="Arial" w:hAnsi="Arial" w:cs="Arial"/>
          <w:color w:val="000000"/>
        </w:rPr>
        <w:t>okud na něj mají nárok, je jim udělen v rámci procesu posuzování návrhů projektů (</w:t>
      </w:r>
      <w:hyperlink r:id="rId85">
        <w:r w:rsidRPr="003B64B5">
          <w:rPr>
            <w:rFonts w:ascii="Arial" w:hAnsi="Arial" w:cs="Arial"/>
            <w:color w:val="1155CC"/>
            <w:u w:val="single"/>
          </w:rPr>
          <w:t xml:space="preserve">str. </w:t>
        </w:r>
      </w:hyperlink>
      <w:hyperlink r:id="rId86">
        <w:r w:rsidRPr="003B64B5">
          <w:rPr>
            <w:rFonts w:ascii="Arial" w:hAnsi="Arial" w:cs="Arial"/>
            <w:color w:val="1155CC"/>
            <w:u w:val="single"/>
          </w:rPr>
          <w:t>103</w:t>
        </w:r>
      </w:hyperlink>
      <w:r w:rsidRPr="003B64B5">
        <w:rPr>
          <w:rFonts w:ascii="Arial" w:hAnsi="Arial" w:cs="Arial"/>
        </w:rPr>
        <w:t>)</w:t>
      </w:r>
      <w:r w:rsidRPr="003B64B5">
        <w:rPr>
          <w:rFonts w:ascii="Arial" w:hAnsi="Arial" w:cs="Arial"/>
          <w:color w:val="000000"/>
        </w:rPr>
        <w:t>. Další program SNSF se zaměřuje na podporu výzkumnic při získávání profesur (</w:t>
      </w:r>
      <w:hyperlink r:id="rId87">
        <w:r w:rsidRPr="003B64B5">
          <w:rPr>
            <w:rFonts w:ascii="Arial" w:hAnsi="Arial" w:cs="Arial"/>
            <w:color w:val="1155CC"/>
            <w:u w:val="single"/>
          </w:rPr>
          <w:t>str. 106</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FWF v rámci programu podpory vynikajících začínajících vědkyň Herty </w:t>
      </w:r>
      <w:proofErr w:type="spellStart"/>
      <w:r w:rsidRPr="003B64B5">
        <w:rPr>
          <w:rFonts w:ascii="Arial" w:hAnsi="Arial" w:cs="Arial"/>
          <w:color w:val="000000"/>
        </w:rPr>
        <w:t>Firnberg</w:t>
      </w:r>
      <w:proofErr w:type="spellEnd"/>
      <w:r w:rsidRPr="003B64B5">
        <w:rPr>
          <w:rFonts w:ascii="Arial" w:hAnsi="Arial" w:cs="Arial"/>
          <w:color w:val="000000"/>
        </w:rPr>
        <w:t xml:space="preserve"> podporuje absolventky doktorského studia po dobu až </w:t>
      </w:r>
      <w:r w:rsidRPr="003B64B5">
        <w:rPr>
          <w:rFonts w:ascii="Arial" w:hAnsi="Arial" w:cs="Arial"/>
        </w:rPr>
        <w:t>tří</w:t>
      </w:r>
      <w:r w:rsidRPr="003B64B5">
        <w:rPr>
          <w:rFonts w:ascii="Arial" w:hAnsi="Arial" w:cs="Arial"/>
          <w:color w:val="000000"/>
        </w:rPr>
        <w:t xml:space="preserve"> let s možností strávit 1 rok v zahraničí (</w:t>
      </w:r>
      <w:hyperlink r:id="rId88">
        <w:r w:rsidRPr="003B64B5">
          <w:rPr>
            <w:rFonts w:ascii="Arial" w:hAnsi="Arial" w:cs="Arial"/>
            <w:color w:val="1155CC"/>
            <w:u w:val="single"/>
          </w:rPr>
          <w:t>str. 104</w:t>
        </w:r>
      </w:hyperlink>
      <w:r w:rsidRPr="003B64B5">
        <w:rPr>
          <w:rFonts w:ascii="Arial" w:hAnsi="Arial" w:cs="Arial"/>
          <w:color w:val="000000"/>
        </w:rPr>
        <w:t xml:space="preserve">). FWF podporuje také v programu Elise Richter vědkyně ve střední fázi profesní dráhy, a to až </w:t>
      </w:r>
      <w:r w:rsidRPr="003B64B5">
        <w:rPr>
          <w:rFonts w:ascii="Arial" w:hAnsi="Arial" w:cs="Arial"/>
        </w:rPr>
        <w:t>dva</w:t>
      </w:r>
      <w:r w:rsidRPr="003B64B5">
        <w:rPr>
          <w:rFonts w:ascii="Arial" w:hAnsi="Arial" w:cs="Arial"/>
          <w:color w:val="000000"/>
        </w:rPr>
        <w:t xml:space="preserve"> roky. Cílem programu je získání habilitace (</w:t>
      </w:r>
      <w:hyperlink r:id="rId89">
        <w:r w:rsidRPr="003B64B5">
          <w:rPr>
            <w:rFonts w:ascii="Arial" w:hAnsi="Arial" w:cs="Arial"/>
            <w:color w:val="1155CC"/>
            <w:u w:val="single"/>
          </w:rPr>
          <w:t>str. 105</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Ve spolupráci s Ministerstvem školství, kultury a vědy a univerzitami organizuje Nizozemská výzkumná rada (NWO) program podpory talentů </w:t>
      </w:r>
      <w:proofErr w:type="spellStart"/>
      <w:r w:rsidRPr="003B64B5">
        <w:rPr>
          <w:rFonts w:ascii="Arial" w:hAnsi="Arial" w:cs="Arial"/>
          <w:color w:val="000000"/>
        </w:rPr>
        <w:t>Westerdijk</w:t>
      </w:r>
      <w:proofErr w:type="spellEnd"/>
      <w:r w:rsidRPr="003B64B5">
        <w:rPr>
          <w:rFonts w:ascii="Arial" w:hAnsi="Arial" w:cs="Arial"/>
          <w:color w:val="000000"/>
        </w:rPr>
        <w:t xml:space="preserve"> </w:t>
      </w:r>
      <w:proofErr w:type="spellStart"/>
      <w:r w:rsidRPr="003B64B5">
        <w:rPr>
          <w:rFonts w:ascii="Arial" w:hAnsi="Arial" w:cs="Arial"/>
          <w:color w:val="000000"/>
        </w:rPr>
        <w:t>Talentimpuls</w:t>
      </w:r>
      <w:proofErr w:type="spellEnd"/>
      <w:r w:rsidRPr="003B64B5">
        <w:rPr>
          <w:rFonts w:ascii="Arial" w:hAnsi="Arial" w:cs="Arial"/>
          <w:color w:val="000000"/>
        </w:rPr>
        <w:t>. Cílem programu bylo do roku 2020 jmenovat 200 nových profesorek. V rámci programu univerzity získají finanční prostředky na navýšení platů (</w:t>
      </w:r>
      <w:hyperlink r:id="rId90">
        <w:r w:rsidRPr="003B64B5">
          <w:rPr>
            <w:rFonts w:ascii="Arial" w:hAnsi="Arial" w:cs="Arial"/>
            <w:color w:val="1155CC"/>
            <w:u w:val="single"/>
          </w:rPr>
          <w:t>str. 107</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MŠMT od roku 2009 udílí Cenu Milady Paulové za celoživotní přínos české vědě s cílem zviditelnit a ocenit badatelskou práci vědkyň působících na území ČR (viz </w:t>
      </w:r>
      <w:hyperlink r:id="rId91">
        <w:r w:rsidRPr="003B64B5">
          <w:rPr>
            <w:rFonts w:ascii="Arial" w:hAnsi="Arial" w:cs="Arial"/>
            <w:color w:val="1155CC"/>
            <w:u w:val="single"/>
          </w:rPr>
          <w:t>web MŠMT</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TAČR od roku 2015 v rámci Platformy žen ve výzkumu pořádala semináře, které se věnovaly genderové problematice (</w:t>
      </w:r>
      <w:hyperlink r:id="rId92">
        <w:r w:rsidRPr="003B64B5">
          <w:rPr>
            <w:rFonts w:ascii="Arial" w:hAnsi="Arial" w:cs="Arial"/>
            <w:color w:val="1155CC"/>
            <w:u w:val="single"/>
          </w:rPr>
          <w:t>str. 200</w:t>
        </w:r>
      </w:hyperlink>
      <w:r w:rsidRPr="003B64B5">
        <w:rPr>
          <w:rFonts w:ascii="Arial" w:hAnsi="Arial" w:cs="Arial"/>
          <w:color w:val="000000"/>
        </w:rPr>
        <w:t>),</w:t>
      </w:r>
      <w:r w:rsidRPr="003B64B5">
        <w:rPr>
          <w:rFonts w:ascii="Arial" w:hAnsi="Arial" w:cs="Arial"/>
        </w:rPr>
        <w:t xml:space="preserve"> a zpracovala Příručku </w:t>
      </w:r>
      <w:proofErr w:type="spellStart"/>
      <w:r w:rsidRPr="003B64B5">
        <w:rPr>
          <w:rFonts w:ascii="Arial" w:hAnsi="Arial" w:cs="Arial"/>
        </w:rPr>
        <w:t>genderově</w:t>
      </w:r>
      <w:proofErr w:type="spellEnd"/>
      <w:r w:rsidRPr="003B64B5">
        <w:rPr>
          <w:rFonts w:ascii="Arial" w:hAnsi="Arial" w:cs="Arial"/>
        </w:rPr>
        <w:t xml:space="preserve"> senzitivního jazyka (viz </w:t>
      </w:r>
      <w:hyperlink r:id="rId93">
        <w:r w:rsidRPr="003B64B5">
          <w:rPr>
            <w:rFonts w:ascii="Arial" w:hAnsi="Arial" w:cs="Arial"/>
            <w:color w:val="1155CC"/>
            <w:u w:val="single"/>
          </w:rPr>
          <w:t>zde</w:t>
        </w:r>
      </w:hyperlink>
      <w:r w:rsidRPr="003B64B5">
        <w:rPr>
          <w:rFonts w:ascii="Arial" w:hAnsi="Arial" w:cs="Arial"/>
        </w:rPr>
        <w:t>).</w:t>
      </w:r>
    </w:p>
    <w:p w:rsidR="009F3D5E" w:rsidRPr="003B64B5" w:rsidRDefault="009F3D5E">
      <w:pPr>
        <w:pBdr>
          <w:top w:val="nil"/>
          <w:left w:val="nil"/>
          <w:bottom w:val="nil"/>
          <w:right w:val="nil"/>
          <w:between w:val="nil"/>
        </w:pBdr>
        <w:spacing w:after="0"/>
        <w:ind w:left="720"/>
        <w:jc w:val="both"/>
        <w:rPr>
          <w:rFonts w:ascii="Arial" w:hAnsi="Arial" w:cs="Arial"/>
        </w:rPr>
      </w:pPr>
    </w:p>
    <w:p w:rsidR="009F3D5E" w:rsidRPr="003B64B5" w:rsidRDefault="00441049">
      <w:pPr>
        <w:pStyle w:val="Nadpis1"/>
        <w:rPr>
          <w:rFonts w:ascii="Arial" w:hAnsi="Arial" w:cs="Arial"/>
          <w:sz w:val="22"/>
          <w:szCs w:val="22"/>
        </w:rPr>
      </w:pPr>
      <w:bookmarkStart w:id="36" w:name="_heading=h.qsh70q" w:colFirst="0" w:colLast="0"/>
      <w:bookmarkEnd w:id="36"/>
      <w:r w:rsidRPr="003B64B5">
        <w:rPr>
          <w:rFonts w:ascii="Arial" w:hAnsi="Arial" w:cs="Arial"/>
          <w:sz w:val="22"/>
          <w:szCs w:val="22"/>
        </w:rPr>
        <w:t>3. Růst excelence a konkurenceschopnost českého vědeckého prostředí a jeho výstupů</w:t>
      </w:r>
    </w:p>
    <w:p w:rsidR="009F3D5E" w:rsidRPr="003B64B5" w:rsidRDefault="00441049">
      <w:pPr>
        <w:spacing w:before="280" w:after="0"/>
        <w:jc w:val="both"/>
        <w:rPr>
          <w:rFonts w:ascii="Arial" w:hAnsi="Arial" w:cs="Arial"/>
          <w:color w:val="000000"/>
        </w:rPr>
      </w:pPr>
      <w:r w:rsidRPr="003B64B5">
        <w:rPr>
          <w:rFonts w:ascii="Arial" w:hAnsi="Arial" w:cs="Arial"/>
        </w:rPr>
        <w:t>P</w:t>
      </w:r>
      <w:r w:rsidRPr="003B64B5">
        <w:rPr>
          <w:rFonts w:ascii="Arial" w:hAnsi="Arial" w:cs="Arial"/>
          <w:color w:val="000000"/>
        </w:rPr>
        <w:t xml:space="preserve">oskytovatelé mohou a </w:t>
      </w:r>
      <w:r w:rsidRPr="003B64B5">
        <w:rPr>
          <w:rFonts w:ascii="Arial" w:hAnsi="Arial" w:cs="Arial"/>
        </w:rPr>
        <w:t xml:space="preserve">mají (např. prostřednictvím podmínek účasti a kritérií hodnocení) svým působením </w:t>
      </w:r>
      <w:r w:rsidRPr="003B64B5">
        <w:rPr>
          <w:rFonts w:ascii="Arial" w:hAnsi="Arial" w:cs="Arial"/>
          <w:color w:val="000000"/>
        </w:rPr>
        <w:t xml:space="preserve">přispět ke kultivaci výzkumného prostředí v ČR </w:t>
      </w:r>
      <w:r w:rsidRPr="003B64B5">
        <w:rPr>
          <w:rFonts w:ascii="Arial" w:hAnsi="Arial" w:cs="Arial"/>
        </w:rPr>
        <w:t xml:space="preserve">a </w:t>
      </w:r>
      <w:r w:rsidRPr="003B64B5">
        <w:rPr>
          <w:rFonts w:ascii="Arial" w:hAnsi="Arial" w:cs="Arial"/>
          <w:color w:val="000000"/>
        </w:rPr>
        <w:t xml:space="preserve">naplňování </w:t>
      </w:r>
      <w:r w:rsidRPr="003B64B5">
        <w:rPr>
          <w:rFonts w:ascii="Arial" w:hAnsi="Arial" w:cs="Arial"/>
        </w:rPr>
        <w:t>strategií</w:t>
      </w:r>
      <w:r w:rsidRPr="003B64B5">
        <w:rPr>
          <w:rFonts w:ascii="Arial" w:hAnsi="Arial" w:cs="Arial"/>
          <w:color w:val="000000"/>
        </w:rPr>
        <w:t xml:space="preserve"> a dalších klíčových dokumentů a jejich cílů na úrovni fungování výzkumných institucí. </w:t>
      </w:r>
    </w:p>
    <w:p w:rsidR="009F3D5E" w:rsidRPr="003B64B5" w:rsidRDefault="00441049">
      <w:pPr>
        <w:pStyle w:val="Nadpis2"/>
        <w:rPr>
          <w:rFonts w:ascii="Arial" w:hAnsi="Arial" w:cs="Arial"/>
          <w:sz w:val="22"/>
          <w:szCs w:val="22"/>
        </w:rPr>
      </w:pPr>
      <w:bookmarkStart w:id="37" w:name="_heading=h.3as4poj" w:colFirst="0" w:colLast="0"/>
      <w:bookmarkEnd w:id="37"/>
      <w:r w:rsidRPr="003B64B5">
        <w:rPr>
          <w:rFonts w:ascii="Arial" w:hAnsi="Arial" w:cs="Arial"/>
          <w:sz w:val="22"/>
          <w:szCs w:val="22"/>
        </w:rPr>
        <w:t xml:space="preserve">3.1 Kvalita řízení lidí ve </w:t>
      </w:r>
      <w:proofErr w:type="spellStart"/>
      <w:r w:rsidRPr="003B64B5">
        <w:rPr>
          <w:rFonts w:ascii="Arial" w:hAnsi="Arial" w:cs="Arial"/>
          <w:sz w:val="22"/>
          <w:szCs w:val="22"/>
        </w:rPr>
        <w:t>VaVaI</w:t>
      </w:r>
      <w:proofErr w:type="spellEnd"/>
      <w:r w:rsidRPr="003B64B5">
        <w:rPr>
          <w:rFonts w:ascii="Arial" w:hAnsi="Arial" w:cs="Arial"/>
          <w:sz w:val="22"/>
          <w:szCs w:val="22"/>
        </w:rPr>
        <w:t xml:space="preserve"> </w:t>
      </w:r>
    </w:p>
    <w:p w:rsidR="009F3D5E" w:rsidRPr="003B64B5" w:rsidRDefault="00441049">
      <w:pPr>
        <w:spacing w:after="0"/>
        <w:jc w:val="both"/>
        <w:rPr>
          <w:rFonts w:ascii="Arial" w:hAnsi="Arial" w:cs="Arial"/>
          <w:color w:val="000000"/>
        </w:rPr>
      </w:pPr>
      <w:r w:rsidRPr="003B64B5">
        <w:rPr>
          <w:rFonts w:ascii="Arial" w:hAnsi="Arial" w:cs="Arial"/>
          <w:color w:val="000000"/>
        </w:rPr>
        <w:t xml:space="preserve">Řízení lidí a rozvoj jejich kapacit ve </w:t>
      </w:r>
      <w:proofErr w:type="spellStart"/>
      <w:r w:rsidRPr="003B64B5">
        <w:rPr>
          <w:rFonts w:ascii="Arial" w:hAnsi="Arial" w:cs="Arial"/>
          <w:color w:val="000000"/>
        </w:rPr>
        <w:t>VaVaI</w:t>
      </w:r>
      <w:proofErr w:type="spellEnd"/>
      <w:r w:rsidRPr="003B64B5">
        <w:rPr>
          <w:rFonts w:ascii="Arial" w:hAnsi="Arial" w:cs="Arial"/>
          <w:color w:val="000000"/>
        </w:rPr>
        <w:t xml:space="preserve"> </w:t>
      </w:r>
      <w:r w:rsidRPr="003B64B5">
        <w:rPr>
          <w:rFonts w:ascii="Arial" w:hAnsi="Arial" w:cs="Arial"/>
        </w:rPr>
        <w:t xml:space="preserve">v </w:t>
      </w:r>
      <w:r w:rsidRPr="003B64B5">
        <w:rPr>
          <w:rFonts w:ascii="Arial" w:hAnsi="Arial" w:cs="Arial"/>
          <w:color w:val="000000"/>
        </w:rPr>
        <w:t xml:space="preserve">ČR </w:t>
      </w:r>
      <w:r w:rsidRPr="003B64B5">
        <w:rPr>
          <w:rFonts w:ascii="Arial" w:hAnsi="Arial" w:cs="Arial"/>
        </w:rPr>
        <w:t>je nutné více profesionalizovat a zvýšit jeho transparentnost</w:t>
      </w:r>
      <w:r w:rsidRPr="003B64B5">
        <w:rPr>
          <w:rFonts w:ascii="Arial" w:hAnsi="Arial" w:cs="Arial"/>
          <w:color w:val="000000"/>
        </w:rPr>
        <w:t>.</w:t>
      </w:r>
      <w:r w:rsidRPr="003B64B5">
        <w:rPr>
          <w:rFonts w:ascii="Arial" w:hAnsi="Arial" w:cs="Arial"/>
          <w:color w:val="000000"/>
          <w:vertAlign w:val="superscript"/>
        </w:rPr>
        <w:footnoteReference w:id="21"/>
      </w:r>
      <w:r w:rsidRPr="003B64B5">
        <w:rPr>
          <w:rFonts w:ascii="Arial" w:hAnsi="Arial" w:cs="Arial"/>
          <w:color w:val="000000"/>
        </w:rPr>
        <w:t xml:space="preserve"> </w:t>
      </w:r>
      <w:r w:rsidRPr="003B64B5">
        <w:rPr>
          <w:rFonts w:ascii="Arial" w:hAnsi="Arial" w:cs="Arial"/>
        </w:rPr>
        <w:t xml:space="preserve">Některé z institucí </w:t>
      </w:r>
      <w:proofErr w:type="spellStart"/>
      <w:r w:rsidRPr="003B64B5">
        <w:rPr>
          <w:rFonts w:ascii="Arial" w:hAnsi="Arial" w:cs="Arial"/>
        </w:rPr>
        <w:t>VaVaI</w:t>
      </w:r>
      <w:proofErr w:type="spellEnd"/>
      <w:r w:rsidRPr="003B64B5">
        <w:rPr>
          <w:rFonts w:ascii="Arial" w:hAnsi="Arial" w:cs="Arial"/>
        </w:rPr>
        <w:t xml:space="preserve"> si nedávno zažádaly o HR </w:t>
      </w:r>
      <w:proofErr w:type="spellStart"/>
      <w:r w:rsidRPr="003B64B5">
        <w:rPr>
          <w:rFonts w:ascii="Arial" w:hAnsi="Arial" w:cs="Arial"/>
        </w:rPr>
        <w:t>Award</w:t>
      </w:r>
      <w:proofErr w:type="spellEnd"/>
      <w:r w:rsidRPr="003B64B5">
        <w:rPr>
          <w:rFonts w:ascii="Arial" w:hAnsi="Arial" w:cs="Arial"/>
        </w:rPr>
        <w:t xml:space="preserve"> nebo již dokonce jsou jeho nositeli a problematice se věnují více systematicky. Evropská komise v březnu 2020 navíc vyhlásila záměr, že bude podmiňovat financování v novém rámcovém programu Horizont Evropa existencí plánů genderové rovnosti v institucích žadatelů.</w:t>
      </w:r>
      <w:r w:rsidRPr="003B64B5">
        <w:rPr>
          <w:rFonts w:ascii="Arial" w:hAnsi="Arial" w:cs="Arial"/>
          <w:vertAlign w:val="superscript"/>
        </w:rPr>
        <w:footnoteReference w:id="22"/>
      </w:r>
      <w:r w:rsidRPr="003B64B5">
        <w:rPr>
          <w:rFonts w:ascii="Arial" w:hAnsi="Arial" w:cs="Arial"/>
        </w:rPr>
        <w:t xml:space="preserve"> Poskytovatelům se proto doporučuje motivovat instituce </w:t>
      </w:r>
      <w:proofErr w:type="spellStart"/>
      <w:r w:rsidRPr="003B64B5">
        <w:rPr>
          <w:rFonts w:ascii="Arial" w:hAnsi="Arial" w:cs="Arial"/>
        </w:rPr>
        <w:t>VaVaI</w:t>
      </w:r>
      <w:proofErr w:type="spellEnd"/>
      <w:r w:rsidRPr="003B64B5">
        <w:rPr>
          <w:rFonts w:ascii="Arial" w:hAnsi="Arial" w:cs="Arial"/>
        </w:rPr>
        <w:t xml:space="preserve"> k tomu, aby v rámci naplňování HR </w:t>
      </w:r>
      <w:proofErr w:type="spellStart"/>
      <w:r w:rsidRPr="003B64B5">
        <w:rPr>
          <w:rFonts w:ascii="Arial" w:hAnsi="Arial" w:cs="Arial"/>
        </w:rPr>
        <w:t>Award</w:t>
      </w:r>
      <w:proofErr w:type="spellEnd"/>
      <w:r w:rsidRPr="003B64B5">
        <w:rPr>
          <w:rFonts w:ascii="Arial" w:hAnsi="Arial" w:cs="Arial"/>
        </w:rPr>
        <w:t xml:space="preserve"> věnovaly zvýšenou pozornost právě problematice genderové rovnosti, zaváděly plány genderové rovnosti a koncepčně řešily svoji personální politiku. </w:t>
      </w:r>
    </w:p>
    <w:p w:rsidR="009F3D5E" w:rsidRPr="003B64B5" w:rsidRDefault="00441049">
      <w:pPr>
        <w:spacing w:after="0"/>
        <w:jc w:val="both"/>
        <w:rPr>
          <w:rFonts w:ascii="Arial" w:hAnsi="Arial" w:cs="Arial"/>
        </w:rPr>
      </w:pPr>
      <w:r w:rsidRPr="003B64B5">
        <w:rPr>
          <w:rFonts w:ascii="Arial" w:hAnsi="Arial" w:cs="Arial"/>
          <w:b/>
        </w:rPr>
        <w:t>Příklady praxe:</w:t>
      </w:r>
      <w:r w:rsidRPr="003B64B5">
        <w:rPr>
          <w:rFonts w:ascii="Arial" w:hAnsi="Arial" w:cs="Arial"/>
        </w:rPr>
        <w:t xml:space="preserve"> </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Irské SFI, IRC a </w:t>
      </w:r>
      <w:proofErr w:type="spellStart"/>
      <w:r w:rsidRPr="003B64B5">
        <w:rPr>
          <w:rFonts w:ascii="Arial" w:hAnsi="Arial" w:cs="Arial"/>
          <w:color w:val="000000"/>
        </w:rPr>
        <w:t>Health</w:t>
      </w:r>
      <w:proofErr w:type="spellEnd"/>
      <w:r w:rsidRPr="003B64B5">
        <w:rPr>
          <w:rFonts w:ascii="Arial" w:hAnsi="Arial" w:cs="Arial"/>
          <w:color w:val="000000"/>
        </w:rPr>
        <w:t xml:space="preserve"> </w:t>
      </w:r>
      <w:proofErr w:type="spellStart"/>
      <w:r w:rsidRPr="003B64B5">
        <w:rPr>
          <w:rFonts w:ascii="Arial" w:hAnsi="Arial" w:cs="Arial"/>
          <w:color w:val="000000"/>
        </w:rPr>
        <w:t>Research</w:t>
      </w:r>
      <w:proofErr w:type="spellEnd"/>
      <w:r w:rsidRPr="003B64B5">
        <w:rPr>
          <w:rFonts w:ascii="Arial" w:hAnsi="Arial" w:cs="Arial"/>
          <w:color w:val="000000"/>
        </w:rPr>
        <w:t xml:space="preserve"> </w:t>
      </w:r>
      <w:proofErr w:type="spellStart"/>
      <w:r w:rsidRPr="003B64B5">
        <w:rPr>
          <w:rFonts w:ascii="Arial" w:hAnsi="Arial" w:cs="Arial"/>
          <w:color w:val="000000"/>
        </w:rPr>
        <w:t>Board</w:t>
      </w:r>
      <w:proofErr w:type="spellEnd"/>
      <w:r w:rsidRPr="003B64B5">
        <w:rPr>
          <w:rFonts w:ascii="Arial" w:hAnsi="Arial" w:cs="Arial"/>
          <w:color w:val="000000"/>
        </w:rPr>
        <w:t xml:space="preserve"> od roku 2020 nebudou financovat projekty institucí, které nemají tzv. </w:t>
      </w:r>
      <w:proofErr w:type="spellStart"/>
      <w:r w:rsidRPr="003B64B5">
        <w:rPr>
          <w:rFonts w:ascii="Arial" w:hAnsi="Arial" w:cs="Arial"/>
          <w:color w:val="000000"/>
        </w:rPr>
        <w:t>Athena</w:t>
      </w:r>
      <w:proofErr w:type="spellEnd"/>
      <w:r w:rsidRPr="003B64B5">
        <w:rPr>
          <w:rFonts w:ascii="Arial" w:hAnsi="Arial" w:cs="Arial"/>
          <w:color w:val="000000"/>
        </w:rPr>
        <w:t xml:space="preserve"> SWAN Gender </w:t>
      </w:r>
      <w:proofErr w:type="spellStart"/>
      <w:r w:rsidRPr="003B64B5">
        <w:rPr>
          <w:rFonts w:ascii="Arial" w:hAnsi="Arial" w:cs="Arial"/>
          <w:color w:val="000000"/>
        </w:rPr>
        <w:t>Equality</w:t>
      </w:r>
      <w:proofErr w:type="spellEnd"/>
      <w:r w:rsidRPr="003B64B5">
        <w:rPr>
          <w:rFonts w:ascii="Arial" w:hAnsi="Arial" w:cs="Arial"/>
          <w:color w:val="000000"/>
        </w:rPr>
        <w:t xml:space="preserve"> </w:t>
      </w:r>
      <w:proofErr w:type="spellStart"/>
      <w:r w:rsidRPr="003B64B5">
        <w:rPr>
          <w:rFonts w:ascii="Arial" w:hAnsi="Arial" w:cs="Arial"/>
          <w:color w:val="000000"/>
        </w:rPr>
        <w:t>Accreditation</w:t>
      </w:r>
      <w:proofErr w:type="spellEnd"/>
      <w:r w:rsidRPr="003B64B5">
        <w:rPr>
          <w:rFonts w:ascii="Arial" w:hAnsi="Arial" w:cs="Arial"/>
          <w:color w:val="000000"/>
        </w:rPr>
        <w:t xml:space="preserve"> (viz </w:t>
      </w:r>
      <w:hyperlink r:id="rId94">
        <w:r w:rsidRPr="003B64B5">
          <w:rPr>
            <w:rFonts w:ascii="Arial" w:hAnsi="Arial" w:cs="Arial"/>
            <w:color w:val="1155CC"/>
            <w:u w:val="single"/>
          </w:rPr>
          <w:t>web SFI</w:t>
        </w:r>
      </w:hyperlink>
      <w:r w:rsidRPr="003B64B5">
        <w:rPr>
          <w:rFonts w:ascii="Arial" w:hAnsi="Arial" w:cs="Arial"/>
          <w:color w:val="000000"/>
        </w:rPr>
        <w:t>), tedy doklad o tom, že se systematicky věnují genderové rovnosti.</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Horizont Evropa bude s vysokou pravděpodobností </w:t>
      </w:r>
      <w:hyperlink r:id="rId95">
        <w:r w:rsidRPr="003B64B5">
          <w:rPr>
            <w:rFonts w:ascii="Arial" w:hAnsi="Arial" w:cs="Arial"/>
            <w:color w:val="0000FF"/>
            <w:u w:val="single"/>
          </w:rPr>
          <w:t>požadovat</w:t>
        </w:r>
      </w:hyperlink>
      <w:r w:rsidRPr="003B64B5">
        <w:rPr>
          <w:rFonts w:ascii="Arial" w:hAnsi="Arial" w:cs="Arial"/>
          <w:color w:val="000000"/>
        </w:rPr>
        <w:t>, aby aplikující instituce měly plány genderové rovnosti. Instituce, které se tedy problematice věnují, budou ve výhodě.</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lastRenderedPageBreak/>
        <w:t xml:space="preserve">Program </w:t>
      </w:r>
      <w:r w:rsidRPr="003B64B5">
        <w:rPr>
          <w:rFonts w:ascii="Arial" w:hAnsi="Arial" w:cs="Arial"/>
        </w:rPr>
        <w:t xml:space="preserve">ZÉTA </w:t>
      </w:r>
      <w:r w:rsidRPr="003B64B5">
        <w:rPr>
          <w:rFonts w:ascii="Arial" w:hAnsi="Arial" w:cs="Arial"/>
          <w:color w:val="000000"/>
        </w:rPr>
        <w:t xml:space="preserve">TA ČR v roce 2017 a 2018 pilotně zavedl hodnocení kvality řízení lidí, včetně problematiky genderové rovnosti. Různé formy opatření na podporu genderové rovnosti indikativně rozdělil do tří úrovní podle pokročilosti a projektům pak v závislosti na dodaných podkladech přiděloval bonusové body k celkovému skóre hodnocení. Podrobnosti s výčtem opatření </w:t>
      </w:r>
      <w:hyperlink r:id="rId96">
        <w:r w:rsidRPr="003B64B5">
          <w:rPr>
            <w:rFonts w:ascii="Arial" w:hAnsi="Arial" w:cs="Arial"/>
            <w:color w:val="0000FF"/>
            <w:u w:val="single"/>
          </w:rPr>
          <w:t>zde, str. 204-205</w:t>
        </w:r>
      </w:hyperlink>
      <w:r w:rsidRPr="003B64B5">
        <w:rPr>
          <w:rFonts w:ascii="Arial" w:hAnsi="Arial" w:cs="Arial"/>
          <w:color w:val="000000"/>
        </w:rPr>
        <w:t>, detaily přímo v </w:t>
      </w:r>
      <w:hyperlink r:id="rId97">
        <w:r w:rsidRPr="003B64B5">
          <w:rPr>
            <w:rFonts w:ascii="Arial" w:hAnsi="Arial" w:cs="Arial"/>
            <w:color w:val="1155CC"/>
            <w:u w:val="single"/>
          </w:rPr>
          <w:t>Z</w:t>
        </w:r>
      </w:hyperlink>
      <w:hyperlink r:id="rId98">
        <w:r w:rsidRPr="003B64B5">
          <w:rPr>
            <w:rFonts w:ascii="Arial" w:hAnsi="Arial" w:cs="Arial"/>
            <w:color w:val="1155CC"/>
            <w:u w:val="single"/>
          </w:rPr>
          <w:t>adávací dokumentaci, str. 12-16</w:t>
        </w:r>
      </w:hyperlink>
      <w:r w:rsidRPr="003B64B5">
        <w:rPr>
          <w:rFonts w:ascii="Arial" w:hAnsi="Arial" w:cs="Arial"/>
          <w:color w:val="000000"/>
        </w:rPr>
        <w:t>.</w:t>
      </w:r>
    </w:p>
    <w:p w:rsidR="009F3D5E" w:rsidRPr="003B64B5" w:rsidRDefault="00441049">
      <w:pPr>
        <w:pStyle w:val="Nadpis2"/>
        <w:rPr>
          <w:rFonts w:ascii="Arial" w:hAnsi="Arial" w:cs="Arial"/>
          <w:sz w:val="22"/>
          <w:szCs w:val="22"/>
        </w:rPr>
      </w:pPr>
      <w:bookmarkStart w:id="38" w:name="_heading=h.1pxezwc" w:colFirst="0" w:colLast="0"/>
      <w:bookmarkEnd w:id="38"/>
      <w:r w:rsidRPr="003B64B5">
        <w:rPr>
          <w:rFonts w:ascii="Arial" w:hAnsi="Arial" w:cs="Arial"/>
          <w:sz w:val="22"/>
          <w:szCs w:val="22"/>
        </w:rPr>
        <w:t xml:space="preserve">3.2 Gender v obsahu výzkumu </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Výzkum a vývoj, který se zabývá lidmi, společností, nebo jehož výsledky budou užívat lidé, by měl přispívat ke </w:t>
      </w:r>
      <w:r w:rsidRPr="003B64B5">
        <w:rPr>
          <w:rFonts w:ascii="Arial" w:hAnsi="Arial" w:cs="Arial"/>
          <w:color w:val="000000"/>
        </w:rPr>
        <w:t xml:space="preserve">zvýšení kvality života všech, žen i mužů. </w:t>
      </w:r>
      <w:r w:rsidRPr="003B64B5">
        <w:rPr>
          <w:rFonts w:ascii="Arial" w:hAnsi="Arial" w:cs="Arial"/>
        </w:rPr>
        <w:t>Poskytovatelé musí zajistit, aby takový výzkum a vývoj zohledňoval biologické a společenské odlišnosti, potřeby a zkušenosti žen a mužů a nevycházel například jen z jednostranných dat,</w:t>
      </w:r>
      <w:r w:rsidRPr="003B64B5">
        <w:rPr>
          <w:rFonts w:ascii="Arial" w:hAnsi="Arial" w:cs="Arial"/>
          <w:color w:val="000000"/>
          <w:vertAlign w:val="superscript"/>
        </w:rPr>
        <w:footnoteReference w:id="23"/>
      </w:r>
      <w:r w:rsidRPr="003B64B5">
        <w:rPr>
          <w:rFonts w:ascii="Arial" w:hAnsi="Arial" w:cs="Arial"/>
          <w:color w:val="000000"/>
        </w:rPr>
        <w:t xml:space="preserve"> popřípadě doplnil předchozí </w:t>
      </w:r>
      <w:r w:rsidRPr="003B64B5">
        <w:rPr>
          <w:rFonts w:ascii="Arial" w:hAnsi="Arial" w:cs="Arial"/>
        </w:rPr>
        <w:t>vědění, které tuto perspektivu nezohledňuje. Mimo metodické a vzdělávací podpory ze strany poskytovatele je vhodné zavést například povinnost žadatelů vyjádřit se k tomu, jaké dopady má projekt na ženy a muže, bonifikovat případy, kdy je dimenze pohlaví a/nebo genderu zohledněna v metodologii a výstupech výzkumu/vývoje, vypsat specifické výzvy na doplnění znalosti, popř. na výzkum, který s perspektivou genderu a pohlaví pracuje, či zviditelňovat projekty, které jsou v této oblasti úspěšné a mohou být vzorem.</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Metodické materiály má například </w:t>
      </w:r>
      <w:r w:rsidRPr="003B64B5">
        <w:rPr>
          <w:rFonts w:ascii="Arial" w:hAnsi="Arial" w:cs="Arial"/>
          <w:b/>
          <w:color w:val="000000"/>
        </w:rPr>
        <w:t>Evropská komise</w:t>
      </w:r>
      <w:r w:rsidRPr="003B64B5">
        <w:rPr>
          <w:rFonts w:ascii="Arial" w:hAnsi="Arial" w:cs="Arial"/>
          <w:color w:val="000000"/>
        </w:rPr>
        <w:t xml:space="preserve"> </w:t>
      </w:r>
      <w:r w:rsidRPr="003B64B5">
        <w:rPr>
          <w:rFonts w:ascii="Arial" w:hAnsi="Arial" w:cs="Arial"/>
        </w:rPr>
        <w:t>(</w:t>
      </w:r>
      <w:proofErr w:type="spellStart"/>
      <w:r w:rsidRPr="003B64B5">
        <w:rPr>
          <w:rFonts w:ascii="Arial" w:hAnsi="Arial" w:cs="Arial"/>
        </w:rPr>
        <w:fldChar w:fldCharType="begin"/>
      </w:r>
      <w:r w:rsidRPr="003B64B5">
        <w:rPr>
          <w:rFonts w:ascii="Arial" w:hAnsi="Arial" w:cs="Arial"/>
        </w:rPr>
        <w:instrText xml:space="preserve"> HYPERLINK "https://op.europa.eu/en/publication-detail/-/publication/c17a4eba-49ab-40f1-bb7b-bb6faaf8dec8" \h </w:instrText>
      </w:r>
      <w:r w:rsidRPr="003B64B5">
        <w:rPr>
          <w:rFonts w:ascii="Arial" w:hAnsi="Arial" w:cs="Arial"/>
        </w:rPr>
        <w:fldChar w:fldCharType="separate"/>
      </w:r>
      <w:r w:rsidRPr="003B64B5">
        <w:rPr>
          <w:rFonts w:ascii="Arial" w:hAnsi="Arial" w:cs="Arial"/>
          <w:color w:val="0000FF"/>
          <w:u w:val="single"/>
        </w:rPr>
        <w:t>The</w:t>
      </w:r>
      <w:proofErr w:type="spellEnd"/>
      <w:r w:rsidRPr="003B64B5">
        <w:rPr>
          <w:rFonts w:ascii="Arial" w:hAnsi="Arial" w:cs="Arial"/>
          <w:color w:val="0000FF"/>
          <w:u w:val="single"/>
        </w:rPr>
        <w:t xml:space="preserve"> </w:t>
      </w:r>
      <w:proofErr w:type="spellStart"/>
      <w:r w:rsidRPr="003B64B5">
        <w:rPr>
          <w:rFonts w:ascii="Arial" w:hAnsi="Arial" w:cs="Arial"/>
          <w:color w:val="0000FF"/>
          <w:u w:val="single"/>
        </w:rPr>
        <w:t>Toolkit</w:t>
      </w:r>
      <w:proofErr w:type="spellEnd"/>
      <w:r w:rsidRPr="003B64B5">
        <w:rPr>
          <w:rFonts w:ascii="Arial" w:hAnsi="Arial" w:cs="Arial"/>
          <w:color w:val="0000FF"/>
          <w:u w:val="single"/>
        </w:rPr>
        <w:t>: Gender in EU-</w:t>
      </w:r>
      <w:proofErr w:type="spellStart"/>
      <w:r w:rsidRPr="003B64B5">
        <w:rPr>
          <w:rFonts w:ascii="Arial" w:hAnsi="Arial" w:cs="Arial"/>
          <w:color w:val="0000FF"/>
          <w:u w:val="single"/>
        </w:rPr>
        <w:t>funded</w:t>
      </w:r>
      <w:proofErr w:type="spellEnd"/>
      <w:r w:rsidRPr="003B64B5">
        <w:rPr>
          <w:rFonts w:ascii="Arial" w:hAnsi="Arial" w:cs="Arial"/>
          <w:color w:val="0000FF"/>
          <w:u w:val="single"/>
        </w:rPr>
        <w:t xml:space="preserve"> </w:t>
      </w:r>
      <w:proofErr w:type="spellStart"/>
      <w:r w:rsidRPr="003B64B5">
        <w:rPr>
          <w:rFonts w:ascii="Arial" w:hAnsi="Arial" w:cs="Arial"/>
          <w:color w:val="0000FF"/>
          <w:u w:val="single"/>
        </w:rPr>
        <w:t>research</w:t>
      </w:r>
      <w:proofErr w:type="spellEnd"/>
      <w:r w:rsidRPr="003B64B5">
        <w:rPr>
          <w:rFonts w:ascii="Arial" w:hAnsi="Arial" w:cs="Arial"/>
          <w:color w:val="0000FF"/>
          <w:u w:val="single"/>
        </w:rPr>
        <w:fldChar w:fldCharType="end"/>
      </w:r>
      <w:r w:rsidRPr="003B64B5">
        <w:rPr>
          <w:rFonts w:ascii="Arial" w:hAnsi="Arial" w:cs="Arial"/>
        </w:rPr>
        <w:t xml:space="preserve"> obsahuje příklady zahrnutí dimenze genderu a pohlaví v</w:t>
      </w:r>
      <w:r w:rsidRPr="003B64B5">
        <w:rPr>
          <w:rFonts w:ascii="Arial" w:hAnsi="Arial" w:cs="Arial"/>
          <w:color w:val="000000"/>
        </w:rPr>
        <w:t xml:space="preserve"> osmi oblast</w:t>
      </w:r>
      <w:r w:rsidRPr="003B64B5">
        <w:rPr>
          <w:rFonts w:ascii="Arial" w:hAnsi="Arial" w:cs="Arial"/>
        </w:rPr>
        <w:t>ech</w:t>
      </w:r>
      <w:r w:rsidRPr="003B64B5">
        <w:rPr>
          <w:rFonts w:ascii="Arial" w:hAnsi="Arial" w:cs="Arial"/>
          <w:color w:val="000000"/>
        </w:rPr>
        <w:t xml:space="preserve"> výzkumu, zdravotní a sociální</w:t>
      </w:r>
      <w:r w:rsidRPr="003B64B5">
        <w:rPr>
          <w:rFonts w:ascii="Arial" w:hAnsi="Arial" w:cs="Arial"/>
        </w:rPr>
        <w:t xml:space="preserve"> oblastí</w:t>
      </w:r>
      <w:r w:rsidRPr="003B64B5">
        <w:rPr>
          <w:rFonts w:ascii="Arial" w:hAnsi="Arial" w:cs="Arial"/>
          <w:color w:val="000000"/>
        </w:rPr>
        <w:t xml:space="preserve"> počínaje</w:t>
      </w:r>
      <w:r w:rsidRPr="003B64B5">
        <w:rPr>
          <w:rFonts w:ascii="Arial" w:hAnsi="Arial" w:cs="Arial"/>
        </w:rPr>
        <w:t xml:space="preserve"> a</w:t>
      </w:r>
      <w:r w:rsidRPr="003B64B5">
        <w:rPr>
          <w:rFonts w:ascii="Arial" w:hAnsi="Arial" w:cs="Arial"/>
          <w:color w:val="000000"/>
        </w:rPr>
        <w:t xml:space="preserve"> oblastí nanotechnologií, energetiky, dopravy a životní</w:t>
      </w:r>
      <w:r w:rsidRPr="003B64B5">
        <w:rPr>
          <w:rFonts w:ascii="Arial" w:hAnsi="Arial" w:cs="Arial"/>
        </w:rPr>
        <w:t>ho</w:t>
      </w:r>
      <w:r w:rsidRPr="003B64B5">
        <w:rPr>
          <w:rFonts w:ascii="Arial" w:hAnsi="Arial" w:cs="Arial"/>
          <w:color w:val="000000"/>
        </w:rPr>
        <w:t xml:space="preserve"> prostředím konče), </w:t>
      </w:r>
      <w:proofErr w:type="spellStart"/>
      <w:r w:rsidRPr="003B64B5">
        <w:rPr>
          <w:rFonts w:ascii="Arial" w:hAnsi="Arial" w:cs="Arial"/>
          <w:b/>
        </w:rPr>
        <w:t>Stanfordova</w:t>
      </w:r>
      <w:proofErr w:type="spellEnd"/>
      <w:r w:rsidRPr="003B64B5">
        <w:rPr>
          <w:rFonts w:ascii="Arial" w:hAnsi="Arial" w:cs="Arial"/>
          <w:b/>
        </w:rPr>
        <w:t xml:space="preserve"> univerzita</w:t>
      </w:r>
      <w:r w:rsidRPr="003B64B5">
        <w:rPr>
          <w:rFonts w:ascii="Arial" w:hAnsi="Arial" w:cs="Arial"/>
        </w:rPr>
        <w:t xml:space="preserve"> (provozuje portál </w:t>
      </w:r>
      <w:hyperlink r:id="rId99">
        <w:proofErr w:type="spellStart"/>
        <w:r w:rsidRPr="003B64B5">
          <w:rPr>
            <w:rFonts w:ascii="Arial" w:hAnsi="Arial" w:cs="Arial"/>
            <w:color w:val="0000FF"/>
            <w:u w:val="single"/>
          </w:rPr>
          <w:t>Gendered</w:t>
        </w:r>
        <w:proofErr w:type="spellEnd"/>
        <w:r w:rsidRPr="003B64B5">
          <w:rPr>
            <w:rFonts w:ascii="Arial" w:hAnsi="Arial" w:cs="Arial"/>
            <w:color w:val="0000FF"/>
            <w:u w:val="single"/>
          </w:rPr>
          <w:t xml:space="preserve"> </w:t>
        </w:r>
        <w:proofErr w:type="spellStart"/>
        <w:r w:rsidRPr="003B64B5">
          <w:rPr>
            <w:rFonts w:ascii="Arial" w:hAnsi="Arial" w:cs="Arial"/>
            <w:color w:val="0000FF"/>
            <w:u w:val="single"/>
          </w:rPr>
          <w:t>Innovations</w:t>
        </w:r>
        <w:proofErr w:type="spellEnd"/>
      </w:hyperlink>
      <w:r w:rsidRPr="003B64B5">
        <w:rPr>
          <w:rFonts w:ascii="Arial" w:hAnsi="Arial" w:cs="Arial"/>
        </w:rPr>
        <w:t xml:space="preserve">, kde </w:t>
      </w:r>
      <w:proofErr w:type="gramStart"/>
      <w:r w:rsidRPr="003B64B5">
        <w:rPr>
          <w:rFonts w:ascii="Arial" w:hAnsi="Arial" w:cs="Arial"/>
        </w:rPr>
        <w:t xml:space="preserve">jsou </w:t>
      </w:r>
      <w:r w:rsidRPr="003B64B5">
        <w:rPr>
          <w:rFonts w:ascii="Arial" w:hAnsi="Arial" w:cs="Arial"/>
          <w:color w:val="000000"/>
        </w:rPr>
        <w:t xml:space="preserve"> podrobné</w:t>
      </w:r>
      <w:proofErr w:type="gramEnd"/>
      <w:r w:rsidRPr="003B64B5">
        <w:rPr>
          <w:rFonts w:ascii="Arial" w:hAnsi="Arial" w:cs="Arial"/>
          <w:color w:val="000000"/>
        </w:rPr>
        <w:t xml:space="preserve"> případové studie</w:t>
      </w:r>
      <w:r w:rsidRPr="003B64B5">
        <w:rPr>
          <w:rFonts w:ascii="Arial" w:hAnsi="Arial" w:cs="Arial"/>
        </w:rPr>
        <w:t xml:space="preserve"> z oblasti medicíny, výzkumu buněk a zvířecích modelů, robotiky, IT a inženýrství či životního prostředí a návody, jak zkvalitnit výzkum a jeho výstupy prostřednictvím zohlednění genderu a pohlaví), </w:t>
      </w:r>
      <w:proofErr w:type="spellStart"/>
      <w:r w:rsidRPr="003B64B5">
        <w:rPr>
          <w:rFonts w:ascii="Arial" w:hAnsi="Arial" w:cs="Arial"/>
          <w:b/>
        </w:rPr>
        <w:t>Canadian</w:t>
      </w:r>
      <w:proofErr w:type="spellEnd"/>
      <w:r w:rsidRPr="003B64B5">
        <w:rPr>
          <w:rFonts w:ascii="Arial" w:hAnsi="Arial" w:cs="Arial"/>
          <w:b/>
        </w:rPr>
        <w:t xml:space="preserve"> </w:t>
      </w:r>
      <w:proofErr w:type="spellStart"/>
      <w:r w:rsidRPr="003B64B5">
        <w:rPr>
          <w:rFonts w:ascii="Arial" w:hAnsi="Arial" w:cs="Arial"/>
          <w:b/>
        </w:rPr>
        <w:t>Institutes</w:t>
      </w:r>
      <w:proofErr w:type="spellEnd"/>
      <w:r w:rsidRPr="003B64B5">
        <w:rPr>
          <w:rFonts w:ascii="Arial" w:hAnsi="Arial" w:cs="Arial"/>
          <w:b/>
        </w:rPr>
        <w:t xml:space="preserve"> </w:t>
      </w:r>
      <w:proofErr w:type="spellStart"/>
      <w:r w:rsidRPr="003B64B5">
        <w:rPr>
          <w:rFonts w:ascii="Arial" w:hAnsi="Arial" w:cs="Arial"/>
          <w:b/>
        </w:rPr>
        <w:t>of</w:t>
      </w:r>
      <w:proofErr w:type="spellEnd"/>
      <w:r w:rsidRPr="003B64B5">
        <w:rPr>
          <w:rFonts w:ascii="Arial" w:hAnsi="Arial" w:cs="Arial"/>
          <w:b/>
        </w:rPr>
        <w:t xml:space="preserve"> </w:t>
      </w:r>
      <w:proofErr w:type="spellStart"/>
      <w:r w:rsidRPr="003B64B5">
        <w:rPr>
          <w:rFonts w:ascii="Arial" w:hAnsi="Arial" w:cs="Arial"/>
          <w:b/>
        </w:rPr>
        <w:t>Health</w:t>
      </w:r>
      <w:proofErr w:type="spellEnd"/>
      <w:r w:rsidRPr="003B64B5">
        <w:rPr>
          <w:rFonts w:ascii="Arial" w:hAnsi="Arial" w:cs="Arial"/>
        </w:rPr>
        <w:t xml:space="preserve"> (CIHR) mají na svých internetových stránkách volně přístupné tréninkové moduly pro výzkumníky i hodnotitele, jejichž cílem je zvýšit povědomí o roli pohlaví a genderu v obsahu výzkumu a pomoci vyhodnocovat kvalitu integrace těchto aspektů v návrzích výzkumů (</w:t>
      </w:r>
      <w:hyperlink r:id="rId100">
        <w:r w:rsidRPr="003B64B5">
          <w:rPr>
            <w:rFonts w:ascii="Arial" w:hAnsi="Arial" w:cs="Arial"/>
            <w:color w:val="0000FF"/>
            <w:u w:val="single"/>
          </w:rPr>
          <w:t>str. 94</w:t>
        </w:r>
      </w:hyperlink>
      <w:r w:rsidRPr="003B64B5">
        <w:rPr>
          <w:rFonts w:ascii="Arial" w:hAnsi="Arial" w:cs="Arial"/>
        </w:rPr>
        <w:t xml:space="preserve">). U nás se problematice věnuje </w:t>
      </w:r>
      <w:r w:rsidRPr="003B64B5">
        <w:rPr>
          <w:rFonts w:ascii="Arial" w:hAnsi="Arial" w:cs="Arial"/>
          <w:b/>
          <w:color w:val="000000"/>
        </w:rPr>
        <w:t>TA ČR</w:t>
      </w:r>
      <w:r w:rsidRPr="003B64B5">
        <w:rPr>
          <w:rFonts w:ascii="Arial" w:hAnsi="Arial" w:cs="Arial"/>
          <w:color w:val="000000"/>
        </w:rPr>
        <w:t xml:space="preserve">, která v roce 2019 vydala </w:t>
      </w:r>
      <w:hyperlink r:id="rId101">
        <w:r w:rsidRPr="003B64B5">
          <w:rPr>
            <w:rFonts w:ascii="Arial" w:hAnsi="Arial" w:cs="Arial"/>
            <w:color w:val="0000FF"/>
            <w:u w:val="single"/>
          </w:rPr>
          <w:t>příručku</w:t>
        </w:r>
      </w:hyperlink>
      <w:r w:rsidRPr="003B64B5">
        <w:rPr>
          <w:rFonts w:ascii="Arial" w:hAnsi="Arial" w:cs="Arial"/>
          <w:color w:val="000000"/>
        </w:rPr>
        <w:t xml:space="preserve"> pro žadatele programu </w:t>
      </w:r>
      <w:r w:rsidRPr="003B64B5">
        <w:rPr>
          <w:rFonts w:ascii="Arial" w:hAnsi="Arial" w:cs="Arial"/>
        </w:rPr>
        <w:t xml:space="preserve">ZÉTA </w:t>
      </w:r>
      <w:r w:rsidRPr="003B64B5">
        <w:rPr>
          <w:rFonts w:ascii="Arial" w:hAnsi="Arial" w:cs="Arial"/>
          <w:color w:val="000000"/>
        </w:rPr>
        <w:t xml:space="preserve">pro vyhodnocení genderové dimenze v obsahu výzkumu. </w:t>
      </w:r>
    </w:p>
    <w:p w:rsidR="009F3D5E" w:rsidRPr="003B64B5" w:rsidRDefault="00441049">
      <w:pPr>
        <w:numPr>
          <w:ilvl w:val="0"/>
          <w:numId w:val="9"/>
        </w:numPr>
        <w:spacing w:after="0"/>
        <w:jc w:val="both"/>
        <w:rPr>
          <w:rFonts w:ascii="Arial" w:hAnsi="Arial" w:cs="Arial"/>
        </w:rPr>
      </w:pPr>
      <w:r w:rsidRPr="003B64B5">
        <w:rPr>
          <w:rFonts w:ascii="Arial" w:hAnsi="Arial" w:cs="Arial"/>
        </w:rPr>
        <w:t>IRC má ve formuláři pro žadatele o grant (mimo odkazu na sekci pohlaví/gender v manuálu pro žadatele) explicitní otázky, které se týkají charakteru předkládaného projektu (např. zda se věnuje lidem, pracuje s daty o lidech, zda jsou lidé zamýšleni jako uživatelé, konzumenti, popř. zda mohou být ovlivněni výstupy projektu). V návaznosti na odpovědi se pak ti, pro něž je to relevantní mají vyjádřit v rozsahu 300 slov k tomu, jak je dimenze pohlaví a genderu relevantní pro projekt a jak je v něm zahrnuta (</w:t>
      </w:r>
      <w:hyperlink r:id="rId102">
        <w:r w:rsidRPr="003B64B5">
          <w:rPr>
            <w:rFonts w:ascii="Arial" w:hAnsi="Arial" w:cs="Arial"/>
            <w:color w:val="0000FF"/>
            <w:u w:val="single"/>
          </w:rPr>
          <w:t>str. 22–23</w:t>
        </w:r>
      </w:hyperlink>
      <w:r w:rsidRPr="003B64B5">
        <w:rPr>
          <w:rFonts w:ascii="Arial" w:hAnsi="Arial" w:cs="Arial"/>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lastRenderedPageBreak/>
        <w:t xml:space="preserve">Ve 4. </w:t>
      </w:r>
      <w:r w:rsidRPr="003B64B5">
        <w:rPr>
          <w:rFonts w:ascii="Arial" w:hAnsi="Arial" w:cs="Arial"/>
        </w:rPr>
        <w:t>v</w:t>
      </w:r>
      <w:r w:rsidRPr="003B64B5">
        <w:rPr>
          <w:rFonts w:ascii="Arial" w:hAnsi="Arial" w:cs="Arial"/>
          <w:color w:val="000000"/>
        </w:rPr>
        <w:t xml:space="preserve">eřejné soutěži </w:t>
      </w:r>
      <w:r w:rsidRPr="003B64B5">
        <w:rPr>
          <w:rFonts w:ascii="Arial" w:hAnsi="Arial" w:cs="Arial"/>
        </w:rPr>
        <w:t xml:space="preserve">programu ZÉTA hodnotila TA ČR u nás jako první poskytovatel </w:t>
      </w:r>
      <w:r w:rsidRPr="003B64B5">
        <w:rPr>
          <w:rFonts w:ascii="Arial" w:hAnsi="Arial" w:cs="Arial"/>
          <w:color w:val="000000"/>
        </w:rPr>
        <w:t>genderov</w:t>
      </w:r>
      <w:r w:rsidRPr="003B64B5">
        <w:rPr>
          <w:rFonts w:ascii="Arial" w:hAnsi="Arial" w:cs="Arial"/>
        </w:rPr>
        <w:t>ou</w:t>
      </w:r>
      <w:r w:rsidRPr="003B64B5">
        <w:rPr>
          <w:rFonts w:ascii="Arial" w:hAnsi="Arial" w:cs="Arial"/>
          <w:color w:val="000000"/>
        </w:rPr>
        <w:t xml:space="preserve"> dimenz</w:t>
      </w:r>
      <w:r w:rsidRPr="003B64B5">
        <w:rPr>
          <w:rFonts w:ascii="Arial" w:hAnsi="Arial" w:cs="Arial"/>
        </w:rPr>
        <w:t>i</w:t>
      </w:r>
      <w:r w:rsidRPr="003B64B5">
        <w:rPr>
          <w:rFonts w:ascii="Arial" w:hAnsi="Arial" w:cs="Arial"/>
          <w:color w:val="000000"/>
        </w:rPr>
        <w:t xml:space="preserve"> v obsahu výzkumu.</w:t>
      </w:r>
      <w:r w:rsidRPr="003B64B5">
        <w:rPr>
          <w:rFonts w:ascii="Arial" w:hAnsi="Arial" w:cs="Arial"/>
          <w:vertAlign w:val="superscript"/>
        </w:rPr>
        <w:footnoteReference w:id="24"/>
      </w:r>
      <w:r w:rsidRPr="003B64B5">
        <w:rPr>
          <w:rFonts w:ascii="Arial" w:hAnsi="Arial" w:cs="Arial"/>
          <w:color w:val="000000"/>
        </w:rPr>
        <w:t xml:space="preserve"> V nadcházející soutěži programu </w:t>
      </w:r>
      <w:r w:rsidRPr="003B64B5">
        <w:rPr>
          <w:rFonts w:ascii="Arial" w:hAnsi="Arial" w:cs="Arial"/>
        </w:rPr>
        <w:t xml:space="preserve">ÉTA bude povinností všech žadatelů/žadatelek vyjádřit </w:t>
      </w:r>
      <w:proofErr w:type="gramStart"/>
      <w:r w:rsidRPr="003B64B5">
        <w:rPr>
          <w:rFonts w:ascii="Arial" w:hAnsi="Arial" w:cs="Arial"/>
        </w:rPr>
        <w:t>se k genderové</w:t>
      </w:r>
      <w:proofErr w:type="gramEnd"/>
      <w:r w:rsidRPr="003B64B5">
        <w:rPr>
          <w:rFonts w:ascii="Arial" w:hAnsi="Arial" w:cs="Arial"/>
        </w:rPr>
        <w:t xml:space="preserve"> dimenzi, a to i projektů a oborů, které na první pohled mohou být </w:t>
      </w:r>
      <w:proofErr w:type="spellStart"/>
      <w:r w:rsidRPr="003B64B5">
        <w:rPr>
          <w:rFonts w:ascii="Arial" w:hAnsi="Arial" w:cs="Arial"/>
        </w:rPr>
        <w:t>genderově</w:t>
      </w:r>
      <w:proofErr w:type="spellEnd"/>
      <w:r w:rsidRPr="003B64B5">
        <w:rPr>
          <w:rFonts w:ascii="Arial" w:hAnsi="Arial" w:cs="Arial"/>
        </w:rPr>
        <w:t xml:space="preserve"> nerelevantní. </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FFG požaduje v případě, že se projektový návrh týká výzkumu, který má dopad na osoby nebo se osobám věnuje, aby žadatelé uvedli, do jaké míry byla v plánování projektu zohledněna perspektiva genderu a pohlaví. Hodnotí se pak to, jaká je kvalita analýzy </w:t>
      </w:r>
      <w:proofErr w:type="spellStart"/>
      <w:r w:rsidRPr="003B64B5">
        <w:rPr>
          <w:rFonts w:ascii="Arial" w:hAnsi="Arial" w:cs="Arial"/>
          <w:color w:val="000000"/>
        </w:rPr>
        <w:t>genderově</w:t>
      </w:r>
      <w:proofErr w:type="spellEnd"/>
      <w:r w:rsidRPr="003B64B5">
        <w:rPr>
          <w:rFonts w:ascii="Arial" w:hAnsi="Arial" w:cs="Arial"/>
          <w:color w:val="000000"/>
        </w:rPr>
        <w:t xml:space="preserve"> specifických témat a jak byla genderová problematika zohledněna v metodologii projektu (</w:t>
      </w:r>
      <w:hyperlink r:id="rId103">
        <w:r w:rsidRPr="003B64B5">
          <w:rPr>
            <w:rFonts w:ascii="Arial" w:hAnsi="Arial" w:cs="Arial"/>
            <w:color w:val="0000FF"/>
            <w:u w:val="single"/>
          </w:rPr>
          <w:t>str. 98</w:t>
        </w:r>
      </w:hyperlink>
      <w:r w:rsidRPr="003B64B5">
        <w:rPr>
          <w:rFonts w:ascii="Arial" w:hAnsi="Arial" w:cs="Arial"/>
          <w:color w:val="000000"/>
        </w:rPr>
        <w:t xml:space="preserve">). FFG také pro Ministerstvo dopravy, inovací a technologií administruje program projektů aplikovaného výzkumu </w:t>
      </w:r>
      <w:proofErr w:type="spellStart"/>
      <w:r w:rsidRPr="003B64B5">
        <w:rPr>
          <w:rFonts w:ascii="Arial" w:hAnsi="Arial" w:cs="Arial"/>
          <w:color w:val="000000"/>
        </w:rPr>
        <w:t>FEMtech</w:t>
      </w:r>
      <w:proofErr w:type="spellEnd"/>
      <w:r w:rsidRPr="003B64B5">
        <w:rPr>
          <w:rFonts w:ascii="Arial" w:hAnsi="Arial" w:cs="Arial"/>
          <w:color w:val="000000"/>
        </w:rPr>
        <w:t xml:space="preserve"> </w:t>
      </w:r>
      <w:proofErr w:type="spellStart"/>
      <w:r w:rsidRPr="003B64B5">
        <w:rPr>
          <w:rFonts w:ascii="Arial" w:hAnsi="Arial" w:cs="Arial"/>
          <w:color w:val="000000"/>
        </w:rPr>
        <w:t>Research</w:t>
      </w:r>
      <w:proofErr w:type="spellEnd"/>
      <w:r w:rsidRPr="003B64B5">
        <w:rPr>
          <w:rFonts w:ascii="Arial" w:hAnsi="Arial" w:cs="Arial"/>
          <w:color w:val="000000"/>
        </w:rPr>
        <w:t xml:space="preserve"> </w:t>
      </w:r>
      <w:proofErr w:type="spellStart"/>
      <w:r w:rsidRPr="003B64B5">
        <w:rPr>
          <w:rFonts w:ascii="Arial" w:hAnsi="Arial" w:cs="Arial"/>
          <w:color w:val="000000"/>
        </w:rPr>
        <w:t>Projects</w:t>
      </w:r>
      <w:proofErr w:type="spellEnd"/>
      <w:r w:rsidRPr="003B64B5">
        <w:rPr>
          <w:rFonts w:ascii="Arial" w:hAnsi="Arial" w:cs="Arial"/>
          <w:color w:val="000000"/>
        </w:rPr>
        <w:t>, který začleňuje genderovou dimenzi do obsahu poznatků a inovací (</w:t>
      </w:r>
      <w:hyperlink r:id="rId104">
        <w:r w:rsidRPr="003B64B5">
          <w:rPr>
            <w:rFonts w:ascii="Arial" w:hAnsi="Arial" w:cs="Arial"/>
            <w:color w:val="0000FF"/>
            <w:u w:val="single"/>
          </w:rPr>
          <w:t>str. 99</w:t>
        </w:r>
      </w:hyperlink>
      <w:r w:rsidRPr="003B64B5">
        <w:rPr>
          <w:rFonts w:ascii="Arial" w:hAnsi="Arial" w:cs="Arial"/>
          <w:color w:val="000000"/>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Povinnost reflektovat gender a pohlaví v návrzích projektů mají americké </w:t>
      </w:r>
      <w:proofErr w:type="spellStart"/>
      <w:r w:rsidRPr="003B64B5">
        <w:rPr>
          <w:rFonts w:ascii="Arial" w:hAnsi="Arial" w:cs="Arial"/>
          <w:color w:val="000000"/>
        </w:rPr>
        <w:t>National</w:t>
      </w:r>
      <w:proofErr w:type="spellEnd"/>
      <w:r w:rsidRPr="003B64B5">
        <w:rPr>
          <w:rFonts w:ascii="Arial" w:hAnsi="Arial" w:cs="Arial"/>
          <w:color w:val="000000"/>
        </w:rPr>
        <w:t xml:space="preserve"> </w:t>
      </w:r>
      <w:proofErr w:type="spellStart"/>
      <w:r w:rsidRPr="003B64B5">
        <w:rPr>
          <w:rFonts w:ascii="Arial" w:hAnsi="Arial" w:cs="Arial"/>
          <w:color w:val="000000"/>
        </w:rPr>
        <w:t>Institutes</w:t>
      </w:r>
      <w:proofErr w:type="spellEnd"/>
      <w:r w:rsidRPr="003B64B5">
        <w:rPr>
          <w:rFonts w:ascii="Arial" w:hAnsi="Arial" w:cs="Arial"/>
          <w:color w:val="000000"/>
        </w:rPr>
        <w:t xml:space="preserve"> </w:t>
      </w:r>
      <w:proofErr w:type="spellStart"/>
      <w:r w:rsidRPr="003B64B5">
        <w:rPr>
          <w:rFonts w:ascii="Arial" w:hAnsi="Arial" w:cs="Arial"/>
          <w:color w:val="000000"/>
        </w:rPr>
        <w:t>of</w:t>
      </w:r>
      <w:proofErr w:type="spellEnd"/>
      <w:r w:rsidRPr="003B64B5">
        <w:rPr>
          <w:rFonts w:ascii="Arial" w:hAnsi="Arial" w:cs="Arial"/>
          <w:color w:val="000000"/>
        </w:rPr>
        <w:t xml:space="preserve"> </w:t>
      </w:r>
      <w:proofErr w:type="spellStart"/>
      <w:r w:rsidRPr="003B64B5">
        <w:rPr>
          <w:rFonts w:ascii="Arial" w:hAnsi="Arial" w:cs="Arial"/>
          <w:color w:val="000000"/>
        </w:rPr>
        <w:t>Health</w:t>
      </w:r>
      <w:proofErr w:type="spellEnd"/>
      <w:r w:rsidRPr="003B64B5">
        <w:rPr>
          <w:rFonts w:ascii="Arial" w:hAnsi="Arial" w:cs="Arial"/>
          <w:color w:val="000000"/>
        </w:rPr>
        <w:t xml:space="preserve"> (NIH). Od roku 2017 je součástí grantové přihlášky povinnost popsat, jakým způsobem se do navrhované výzkumné strategie a designu projektu mohou promítat případné rozdíly vyplývající z biologického pohlaví a sociálního genderu zkoumané populace. V případě plánovaného zaměření výzkumu pouze na jedno pohlaví je třeba toto rozhodnutí dostatečně zdůvodnit a podložit předchozími vědeckými poznatky a daty (</w:t>
      </w:r>
      <w:hyperlink r:id="rId105">
        <w:r w:rsidRPr="003B64B5">
          <w:rPr>
            <w:rFonts w:ascii="Arial" w:hAnsi="Arial" w:cs="Arial"/>
            <w:color w:val="0000FF"/>
            <w:u w:val="single"/>
          </w:rPr>
          <w:t>str. 96</w:t>
        </w:r>
      </w:hyperlink>
      <w:hyperlink r:id="rId106">
        <w:r w:rsidRPr="003B64B5">
          <w:rPr>
            <w:rFonts w:ascii="Arial" w:hAnsi="Arial" w:cs="Arial"/>
            <w:color w:val="0000FF"/>
            <w:u w:val="single"/>
          </w:rPr>
          <w:t>–</w:t>
        </w:r>
      </w:hyperlink>
      <w:hyperlink r:id="rId107">
        <w:r w:rsidRPr="003B64B5">
          <w:rPr>
            <w:rFonts w:ascii="Arial" w:hAnsi="Arial" w:cs="Arial"/>
            <w:color w:val="0000FF"/>
            <w:u w:val="single"/>
          </w:rPr>
          <w:t>97</w:t>
        </w:r>
      </w:hyperlink>
      <w:r w:rsidRPr="003B64B5">
        <w:rPr>
          <w:rFonts w:ascii="Arial" w:hAnsi="Arial" w:cs="Arial"/>
          <w:color w:val="000000"/>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Specifickou formou podpory projektům zahrnujícím genderovou dimenzi představovalo mezinárodní konsorcium evropských grantových agentur GENDER-NET Plus, jehož byla TA ČR součástí (viz </w:t>
      </w:r>
      <w:hyperlink r:id="rId108">
        <w:r w:rsidRPr="003B64B5">
          <w:rPr>
            <w:rFonts w:ascii="Arial" w:hAnsi="Arial" w:cs="Arial"/>
            <w:color w:val="1155CC"/>
            <w:u w:val="single"/>
          </w:rPr>
          <w:t xml:space="preserve">webové stránky </w:t>
        </w:r>
      </w:hyperlink>
      <w:hyperlink r:id="rId109">
        <w:r w:rsidRPr="003B64B5">
          <w:rPr>
            <w:rFonts w:ascii="Arial" w:hAnsi="Arial" w:cs="Arial"/>
            <w:color w:val="1155CC"/>
            <w:u w:val="single"/>
          </w:rPr>
          <w:t>TA ČR</w:t>
        </w:r>
      </w:hyperlink>
      <w:r w:rsidRPr="003B64B5">
        <w:rPr>
          <w:rFonts w:ascii="Arial" w:hAnsi="Arial" w:cs="Arial"/>
          <w:color w:val="000000"/>
        </w:rPr>
        <w:t>), a které podpořilo projekty integrující perspektivu genderu a pohlaví v oblastech zdraví a životní pohoda, infrastruktura, průmysl a inovace a klimatická opatření (</w:t>
      </w:r>
      <w:hyperlink r:id="rId110">
        <w:r w:rsidRPr="003B64B5">
          <w:rPr>
            <w:rFonts w:ascii="Arial" w:hAnsi="Arial" w:cs="Arial"/>
            <w:color w:val="0000FF"/>
            <w:u w:val="single"/>
          </w:rPr>
          <w:t>str. 100</w:t>
        </w:r>
      </w:hyperlink>
      <w:r w:rsidRPr="003B64B5">
        <w:rPr>
          <w:rFonts w:ascii="Arial" w:hAnsi="Arial" w:cs="Arial"/>
          <w:color w:val="000000"/>
        </w:rPr>
        <w:t>).</w:t>
      </w:r>
    </w:p>
    <w:p w:rsidR="009F3D5E" w:rsidRPr="003B64B5" w:rsidRDefault="00441049">
      <w:pPr>
        <w:pStyle w:val="Nadpis1"/>
        <w:jc w:val="both"/>
        <w:rPr>
          <w:rFonts w:ascii="Arial" w:hAnsi="Arial" w:cs="Arial"/>
          <w:sz w:val="22"/>
          <w:szCs w:val="22"/>
        </w:rPr>
      </w:pPr>
      <w:bookmarkStart w:id="39" w:name="_heading=h.ui4isoscq35v" w:colFirst="0" w:colLast="0"/>
      <w:bookmarkEnd w:id="39"/>
      <w:r w:rsidRPr="003B64B5">
        <w:rPr>
          <w:rFonts w:ascii="Arial" w:hAnsi="Arial" w:cs="Arial"/>
          <w:sz w:val="22"/>
          <w:szCs w:val="22"/>
        </w:rPr>
        <w:t>4. Odstraňování nevědomých zkreslení a předsudků v hodnocení</w:t>
      </w:r>
    </w:p>
    <w:p w:rsidR="009F3D5E" w:rsidRPr="003B64B5" w:rsidRDefault="00441049">
      <w:pPr>
        <w:spacing w:after="0"/>
        <w:jc w:val="both"/>
        <w:rPr>
          <w:rFonts w:ascii="Arial" w:hAnsi="Arial" w:cs="Arial"/>
        </w:rPr>
      </w:pPr>
      <w:r w:rsidRPr="003B64B5">
        <w:rPr>
          <w:rFonts w:ascii="Arial" w:hAnsi="Arial" w:cs="Arial"/>
        </w:rPr>
        <w:t>Výzkumy přesvědčivě a dlouhodobě dokládají, že ženy bývají hodnoceny jako horší zcela bez objektivních důvodů.</w:t>
      </w:r>
      <w:r w:rsidRPr="003B64B5">
        <w:rPr>
          <w:rFonts w:ascii="Arial" w:hAnsi="Arial" w:cs="Arial"/>
          <w:vertAlign w:val="superscript"/>
        </w:rPr>
        <w:footnoteReference w:id="25"/>
      </w:r>
      <w:r w:rsidRPr="003B64B5">
        <w:rPr>
          <w:rFonts w:ascii="Arial" w:hAnsi="Arial" w:cs="Arial"/>
        </w:rPr>
        <w:t xml:space="preserve"> Poskytovatelé proto musí zajistit, aby do hodnoticího procesu vstupovaly předsudky v co nejnižší možné míře, aby nedocházelo k nevědomým zkreslením a aby byl financován skutečně excelentní výzkum. Doporučuje se jednak osvětová, vzdělávací a metodická činnost a její vyhodnocování, zvážení posílení významu návrhu </w:t>
      </w:r>
      <w:r w:rsidRPr="003B64B5">
        <w:rPr>
          <w:rFonts w:ascii="Arial" w:hAnsi="Arial" w:cs="Arial"/>
        </w:rPr>
        <w:lastRenderedPageBreak/>
        <w:t xml:space="preserve">projektu před odhadováním kompetencí řešitelů/řešitelek, mapování vývoje v zastoupení žen mezi řešiteli, popř. </w:t>
      </w:r>
      <w:proofErr w:type="spellStart"/>
      <w:r w:rsidRPr="003B64B5">
        <w:rPr>
          <w:rFonts w:ascii="Arial" w:hAnsi="Arial" w:cs="Arial"/>
        </w:rPr>
        <w:t>anala</w:t>
      </w:r>
      <w:proofErr w:type="spellEnd"/>
      <w:r w:rsidRPr="003B64B5">
        <w:rPr>
          <w:rFonts w:ascii="Arial" w:hAnsi="Arial" w:cs="Arial"/>
        </w:rPr>
        <w:t xml:space="preserve"> předsudků v procesu hodnocení.</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 xml:space="preserve">: </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DFG v roce 2017 vyvinulo vzdělávací modul pro členy/členky vedení instituce a osoby v hodnotících panelech. Modul obsahuje přednášku o různých aspektech zpracování informací, o stereotypech a implicitních zkresleních a dále workshop, na němž se diskutují zmíněná témata v souvislosti s konkrétní hodnotitelskou praxí a rozhodovacími procesy v DFG. </w:t>
      </w:r>
      <w:r w:rsidRPr="003B64B5">
        <w:rPr>
          <w:rFonts w:ascii="Arial" w:hAnsi="Arial" w:cs="Arial"/>
        </w:rPr>
        <w:t>B</w:t>
      </w:r>
      <w:r w:rsidRPr="003B64B5">
        <w:rPr>
          <w:rFonts w:ascii="Arial" w:hAnsi="Arial" w:cs="Arial"/>
          <w:color w:val="000000"/>
        </w:rPr>
        <w:t>yla také vypracována doporučení a příručka pro hodnot</w:t>
      </w:r>
      <w:r w:rsidRPr="003B64B5">
        <w:rPr>
          <w:rFonts w:ascii="Arial" w:hAnsi="Arial" w:cs="Arial"/>
        </w:rPr>
        <w:t>i</w:t>
      </w:r>
      <w:r w:rsidRPr="003B64B5">
        <w:rPr>
          <w:rFonts w:ascii="Arial" w:hAnsi="Arial" w:cs="Arial"/>
          <w:color w:val="000000"/>
        </w:rPr>
        <w:t>cí panely, jež má dál sloužit jako základ pro další disku</w:t>
      </w:r>
      <w:r w:rsidRPr="003B64B5">
        <w:rPr>
          <w:rFonts w:ascii="Arial" w:hAnsi="Arial" w:cs="Arial"/>
        </w:rPr>
        <w:t>s</w:t>
      </w:r>
      <w:r w:rsidRPr="003B64B5">
        <w:rPr>
          <w:rFonts w:ascii="Arial" w:hAnsi="Arial" w:cs="Arial"/>
          <w:color w:val="000000"/>
        </w:rPr>
        <w:t>e s hodnotiteli a hodnotitelkami. Panely mají vyhodnotit kvalitu projektových návrhů a zároveň monitorovat proces evaluace tak, aby byly zajištěny jeho standardy. V rámci dalších setkání jsou členové a členky panelů vyzváni k disku</w:t>
      </w:r>
      <w:r w:rsidRPr="003B64B5">
        <w:rPr>
          <w:rFonts w:ascii="Arial" w:hAnsi="Arial" w:cs="Arial"/>
        </w:rPr>
        <w:t>s</w:t>
      </w:r>
      <w:r w:rsidRPr="003B64B5">
        <w:rPr>
          <w:rFonts w:ascii="Arial" w:hAnsi="Arial" w:cs="Arial"/>
          <w:color w:val="000000"/>
        </w:rPr>
        <w:t>i různých projevů implicitních předsudků a k reflexi jejich možného zapojení během hodnocení (</w:t>
      </w:r>
      <w:hyperlink r:id="rId111">
        <w:r w:rsidRPr="003B64B5">
          <w:rPr>
            <w:rFonts w:ascii="Arial" w:hAnsi="Arial" w:cs="Arial"/>
            <w:color w:val="0000FF"/>
            <w:u w:val="single"/>
          </w:rPr>
          <w:t>str. 18</w:t>
        </w:r>
      </w:hyperlink>
      <w:r w:rsidRPr="003B64B5">
        <w:rPr>
          <w:rFonts w:ascii="Arial" w:hAnsi="Arial" w:cs="Arial"/>
          <w:color w:val="000000"/>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proofErr w:type="spellStart"/>
      <w:r w:rsidRPr="003B64B5">
        <w:rPr>
          <w:rFonts w:ascii="Arial" w:hAnsi="Arial" w:cs="Arial"/>
          <w:color w:val="000000"/>
        </w:rPr>
        <w:t>Royal</w:t>
      </w:r>
      <w:proofErr w:type="spellEnd"/>
      <w:r w:rsidRPr="003B64B5">
        <w:rPr>
          <w:rFonts w:ascii="Arial" w:hAnsi="Arial" w:cs="Arial"/>
          <w:color w:val="000000"/>
        </w:rPr>
        <w:t xml:space="preserve"> Society má od roku 2015 vzdělávací program, který se zaměřuje na stereotypy spojené s genderem, etnicitou, věkem či handicapem. Obsahem programu je vzdělávání členů a členek </w:t>
      </w:r>
      <w:r w:rsidRPr="003B64B5">
        <w:rPr>
          <w:rFonts w:ascii="Arial" w:hAnsi="Arial" w:cs="Arial"/>
        </w:rPr>
        <w:t>hodnoticích</w:t>
      </w:r>
      <w:r w:rsidRPr="003B64B5">
        <w:rPr>
          <w:rFonts w:ascii="Arial" w:hAnsi="Arial" w:cs="Arial"/>
          <w:color w:val="000000"/>
        </w:rPr>
        <w:t xml:space="preserve"> panelů prostřednictvím videa „</w:t>
      </w:r>
      <w:proofErr w:type="spellStart"/>
      <w:r w:rsidRPr="003B64B5">
        <w:rPr>
          <w:rFonts w:ascii="Arial" w:hAnsi="Arial" w:cs="Arial"/>
          <w:color w:val="000000"/>
        </w:rPr>
        <w:t>Understanding</w:t>
      </w:r>
      <w:proofErr w:type="spellEnd"/>
      <w:r w:rsidRPr="003B64B5">
        <w:rPr>
          <w:rFonts w:ascii="Arial" w:hAnsi="Arial" w:cs="Arial"/>
          <w:color w:val="000000"/>
        </w:rPr>
        <w:t xml:space="preserve"> </w:t>
      </w:r>
      <w:proofErr w:type="spellStart"/>
      <w:r w:rsidRPr="003B64B5">
        <w:rPr>
          <w:rFonts w:ascii="Arial" w:hAnsi="Arial" w:cs="Arial"/>
          <w:color w:val="000000"/>
        </w:rPr>
        <w:t>unconscious</w:t>
      </w:r>
      <w:proofErr w:type="spellEnd"/>
      <w:r w:rsidRPr="003B64B5">
        <w:rPr>
          <w:rFonts w:ascii="Arial" w:hAnsi="Arial" w:cs="Arial"/>
          <w:color w:val="000000"/>
        </w:rPr>
        <w:t xml:space="preserve"> </w:t>
      </w:r>
      <w:proofErr w:type="spellStart"/>
      <w:r w:rsidRPr="003B64B5">
        <w:rPr>
          <w:rFonts w:ascii="Arial" w:hAnsi="Arial" w:cs="Arial"/>
          <w:color w:val="000000"/>
        </w:rPr>
        <w:t>bias</w:t>
      </w:r>
      <w:proofErr w:type="spellEnd"/>
      <w:r w:rsidRPr="003B64B5">
        <w:rPr>
          <w:rFonts w:ascii="Arial" w:hAnsi="Arial" w:cs="Arial"/>
          <w:color w:val="000000"/>
        </w:rPr>
        <w:t>“ a krátkého výukového materiálu. Snahou je inspirovat účastníky a účastnice k reflexi vlastního užívání stereotypů a seznámit je s některými mechanismy, které mohou tomuto procesu zabránit. Předsedajícím panelů (i samotným zaměstnancům a zaměstnankyním Britské královské společnosti) jsou rovněž nabízeny osobní tréninky na dané téma (</w:t>
      </w:r>
      <w:hyperlink r:id="rId112">
        <w:r w:rsidRPr="003B64B5">
          <w:rPr>
            <w:rFonts w:ascii="Arial" w:hAnsi="Arial" w:cs="Arial"/>
            <w:color w:val="0000FF"/>
            <w:u w:val="single"/>
          </w:rPr>
          <w:t>str. 64</w:t>
        </w:r>
      </w:hyperlink>
      <w:r w:rsidRPr="003B64B5">
        <w:rPr>
          <w:rFonts w:ascii="Arial" w:hAnsi="Arial" w:cs="Arial"/>
          <w:color w:val="000000"/>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Online tréninkový modul k fungování předsudků má také </w:t>
      </w:r>
      <w:hyperlink r:id="rId113">
        <w:r w:rsidRPr="003B64B5">
          <w:rPr>
            <w:rFonts w:ascii="Arial" w:hAnsi="Arial" w:cs="Arial"/>
            <w:color w:val="0000FF"/>
            <w:u w:val="single"/>
          </w:rPr>
          <w:t>CIHR</w:t>
        </w:r>
      </w:hyperlink>
      <w:r w:rsidRPr="003B64B5">
        <w:rPr>
          <w:rFonts w:ascii="Arial" w:hAnsi="Arial" w:cs="Arial"/>
          <w:color w:val="000000"/>
        </w:rPr>
        <w:t>, tréninkem na nevědomé předsudky prošli v roce 2016 všichni zaměstnanci/</w:t>
      </w:r>
      <w:r w:rsidRPr="003B64B5">
        <w:rPr>
          <w:rFonts w:ascii="Arial" w:hAnsi="Arial" w:cs="Arial"/>
        </w:rPr>
        <w:t>zaměstnan</w:t>
      </w:r>
      <w:r w:rsidRPr="003B64B5">
        <w:rPr>
          <w:rFonts w:ascii="Arial" w:hAnsi="Arial" w:cs="Arial"/>
          <w:color w:val="000000"/>
        </w:rPr>
        <w:t>kyně SFI, včetně vědecké rady a předsednictva (</w:t>
      </w:r>
      <w:hyperlink r:id="rId114">
        <w:r w:rsidRPr="003B64B5">
          <w:rPr>
            <w:rFonts w:ascii="Arial" w:hAnsi="Arial" w:cs="Arial"/>
            <w:color w:val="0000FF"/>
            <w:u w:val="single"/>
          </w:rPr>
          <w:t>str. 19</w:t>
        </w:r>
      </w:hyperlink>
      <w:r w:rsidRPr="003B64B5">
        <w:rPr>
          <w:rFonts w:ascii="Arial" w:hAnsi="Arial" w:cs="Arial"/>
          <w:color w:val="000000"/>
        </w:rPr>
        <w:t xml:space="preserve">), tréninky dále zavedly NSERC nebo </w:t>
      </w:r>
      <w:proofErr w:type="spellStart"/>
      <w:r w:rsidRPr="003B64B5">
        <w:rPr>
          <w:rFonts w:ascii="Arial" w:hAnsi="Arial" w:cs="Arial"/>
          <w:color w:val="000000"/>
        </w:rPr>
        <w:t>Vinnova</w:t>
      </w:r>
      <w:proofErr w:type="spellEnd"/>
      <w:r w:rsidRPr="003B64B5">
        <w:rPr>
          <w:rFonts w:ascii="Arial" w:hAnsi="Arial" w:cs="Arial"/>
          <w:color w:val="000000"/>
        </w:rPr>
        <w:t xml:space="preserve"> (</w:t>
      </w:r>
      <w:hyperlink r:id="rId115">
        <w:r w:rsidRPr="003B64B5">
          <w:rPr>
            <w:rFonts w:ascii="Arial" w:hAnsi="Arial" w:cs="Arial"/>
            <w:color w:val="0000FF"/>
            <w:u w:val="single"/>
          </w:rPr>
          <w:t>str. 40</w:t>
        </w:r>
      </w:hyperlink>
      <w:r w:rsidRPr="003B64B5">
        <w:rPr>
          <w:rFonts w:ascii="Arial" w:hAnsi="Arial" w:cs="Arial"/>
          <w:color w:val="000000"/>
        </w:rPr>
        <w:t>).</w:t>
      </w:r>
      <w:r w:rsidRPr="003B64B5">
        <w:rPr>
          <w:rFonts w:ascii="Arial" w:hAnsi="Arial" w:cs="Arial"/>
        </w:rPr>
        <w:t xml:space="preserve"> </w:t>
      </w:r>
      <w:r w:rsidRPr="003B64B5">
        <w:rPr>
          <w:rFonts w:ascii="Arial" w:hAnsi="Arial" w:cs="Arial"/>
          <w:color w:val="000000"/>
        </w:rPr>
        <w:t>Příručky na téma nevědomých předsudků mají také FWF nebo FFG (</w:t>
      </w:r>
      <w:hyperlink r:id="rId116">
        <w:r w:rsidRPr="003B64B5">
          <w:rPr>
            <w:rFonts w:ascii="Arial" w:hAnsi="Arial" w:cs="Arial"/>
            <w:color w:val="0000FF"/>
            <w:u w:val="single"/>
          </w:rPr>
          <w:t>str. 40</w:t>
        </w:r>
      </w:hyperlink>
      <w:r w:rsidRPr="003B64B5">
        <w:rPr>
          <w:rFonts w:ascii="Arial" w:hAnsi="Arial" w:cs="Arial"/>
          <w:color w:val="000000"/>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Švédská rada pro výzkum od roku 2008 realizuje dvakrát ročně zúčastněné pozorování v hodnot</w:t>
      </w:r>
      <w:r w:rsidRPr="003B64B5">
        <w:rPr>
          <w:rFonts w:ascii="Arial" w:hAnsi="Arial" w:cs="Arial"/>
        </w:rPr>
        <w:t>i</w:t>
      </w:r>
      <w:r w:rsidRPr="003B64B5">
        <w:rPr>
          <w:rFonts w:ascii="Arial" w:hAnsi="Arial" w:cs="Arial"/>
          <w:color w:val="000000"/>
        </w:rPr>
        <w:t xml:space="preserve">cích panelech. Cílem je analyzovat a odhalit rozdíly v procesu hodnocení, které se </w:t>
      </w:r>
      <w:proofErr w:type="gramStart"/>
      <w:r w:rsidRPr="003B64B5">
        <w:rPr>
          <w:rFonts w:ascii="Arial" w:hAnsi="Arial" w:cs="Arial"/>
          <w:color w:val="000000"/>
        </w:rPr>
        <w:t>vztahují k genderu</w:t>
      </w:r>
      <w:proofErr w:type="gramEnd"/>
      <w:r w:rsidRPr="003B64B5">
        <w:rPr>
          <w:rFonts w:ascii="Arial" w:hAnsi="Arial" w:cs="Arial"/>
          <w:color w:val="000000"/>
        </w:rPr>
        <w:t xml:space="preserve"> (</w:t>
      </w:r>
      <w:hyperlink r:id="rId117">
        <w:r w:rsidRPr="003B64B5">
          <w:rPr>
            <w:rFonts w:ascii="Arial" w:hAnsi="Arial" w:cs="Arial"/>
            <w:color w:val="0000FF"/>
            <w:u w:val="single"/>
          </w:rPr>
          <w:t>str. 17</w:t>
        </w:r>
      </w:hyperlink>
      <w:r w:rsidRPr="003B64B5">
        <w:rPr>
          <w:rFonts w:ascii="Arial" w:hAnsi="Arial" w:cs="Arial"/>
          <w:color w:val="000000"/>
        </w:rPr>
        <w:t>). Díky němu odhalila vzorce jednání, které mohou posilovat stereotypy, na základě těchto zjištění pak přijala rozhodnutí posílit formalizaci jednání hodnotících komisí a zaměřit hodnocení zejména na projekty (</w:t>
      </w:r>
      <w:hyperlink r:id="rId118">
        <w:r w:rsidRPr="003B64B5">
          <w:rPr>
            <w:rFonts w:ascii="Arial" w:hAnsi="Arial" w:cs="Arial"/>
            <w:color w:val="0000FF"/>
            <w:u w:val="single"/>
          </w:rPr>
          <w:t>str. 78</w:t>
        </w:r>
      </w:hyperlink>
      <w:r w:rsidRPr="003B64B5">
        <w:rPr>
          <w:rFonts w:ascii="Arial" w:hAnsi="Arial" w:cs="Arial"/>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Sekce vysokého školství v roce 2019 připravila pro své odborné poradní orgány a hodnot</w:t>
      </w:r>
      <w:r w:rsidRPr="003B64B5">
        <w:rPr>
          <w:rFonts w:ascii="Arial" w:hAnsi="Arial" w:cs="Arial"/>
        </w:rPr>
        <w:t>i</w:t>
      </w:r>
      <w:r w:rsidRPr="003B64B5">
        <w:rPr>
          <w:rFonts w:ascii="Arial" w:hAnsi="Arial" w:cs="Arial"/>
          <w:color w:val="000000"/>
        </w:rPr>
        <w:t xml:space="preserve">cí komise studijní materiál </w:t>
      </w:r>
      <w:hyperlink r:id="rId119">
        <w:r w:rsidRPr="003B64B5">
          <w:rPr>
            <w:rFonts w:ascii="Arial" w:hAnsi="Arial" w:cs="Arial"/>
            <w:color w:val="0000FF"/>
            <w:u w:val="single"/>
          </w:rPr>
          <w:t>Implicitní zkreslení v procesu hodnocení v oblasti vědy a výzkumu. Jak se projevuje a co s tím?</w:t>
        </w:r>
      </w:hyperlink>
      <w:r w:rsidRPr="003B64B5">
        <w:rPr>
          <w:rFonts w:ascii="Arial" w:hAnsi="Arial" w:cs="Arial"/>
          <w:color w:val="000000"/>
        </w:rPr>
        <w:t xml:space="preserve">, který obsahuje odkazy na relevantní literaturu, stručné vysvětlení problematiky, odkazy na testy </w:t>
      </w:r>
      <w:proofErr w:type="spellStart"/>
      <w:r w:rsidRPr="003B64B5">
        <w:rPr>
          <w:rFonts w:ascii="Arial" w:hAnsi="Arial" w:cs="Arial"/>
          <w:color w:val="000000"/>
        </w:rPr>
        <w:t>zvědomující</w:t>
      </w:r>
      <w:proofErr w:type="spellEnd"/>
      <w:r w:rsidRPr="003B64B5">
        <w:rPr>
          <w:rFonts w:ascii="Arial" w:hAnsi="Arial" w:cs="Arial"/>
          <w:color w:val="000000"/>
        </w:rPr>
        <w:t xml:space="preserve"> implicitní zkreslení i doporučení, jak se nevědomým zkreslením v procesu hodnocení vyvarovat.</w:t>
      </w:r>
      <w:r w:rsidRPr="003B64B5">
        <w:rPr>
          <w:rFonts w:ascii="Arial" w:hAnsi="Arial" w:cs="Arial"/>
          <w:color w:val="000000"/>
          <w:vertAlign w:val="superscript"/>
        </w:rPr>
        <w:footnoteReference w:id="26"/>
      </w:r>
    </w:p>
    <w:p w:rsidR="009F3D5E" w:rsidRPr="003B64B5" w:rsidRDefault="00441049">
      <w:pPr>
        <w:pStyle w:val="Nadpis1"/>
        <w:rPr>
          <w:rFonts w:ascii="Arial" w:hAnsi="Arial" w:cs="Arial"/>
          <w:sz w:val="22"/>
          <w:szCs w:val="22"/>
        </w:rPr>
      </w:pPr>
      <w:bookmarkStart w:id="40" w:name="_heading=h.147n2zr" w:colFirst="0" w:colLast="0"/>
      <w:bookmarkEnd w:id="40"/>
      <w:r w:rsidRPr="003B64B5">
        <w:rPr>
          <w:rFonts w:ascii="Arial" w:hAnsi="Arial" w:cs="Arial"/>
          <w:sz w:val="22"/>
          <w:szCs w:val="22"/>
        </w:rPr>
        <w:t>5. Zajištění transparentnosti, srozumitelnosti a metodické podpory</w:t>
      </w:r>
    </w:p>
    <w:p w:rsidR="009F3D5E" w:rsidRPr="003B64B5" w:rsidRDefault="00441049">
      <w:pPr>
        <w:spacing w:after="0"/>
        <w:jc w:val="both"/>
        <w:rPr>
          <w:rFonts w:ascii="Arial" w:hAnsi="Arial" w:cs="Arial"/>
          <w:color w:val="000000"/>
        </w:rPr>
      </w:pPr>
      <w:r w:rsidRPr="003B64B5">
        <w:rPr>
          <w:rFonts w:ascii="Arial" w:hAnsi="Arial" w:cs="Arial"/>
        </w:rPr>
        <w:t xml:space="preserve">Transparentnost poskytovatelů je naprosto klíčová, neboť usnadňuje orientaci a umožňuje účast v soutěži všem osobám bez ohledu na zkušenost a znalost prostředí. Transparentnost </w:t>
      </w:r>
      <w:r w:rsidRPr="003B64B5">
        <w:rPr>
          <w:rFonts w:ascii="Arial" w:hAnsi="Arial" w:cs="Arial"/>
        </w:rPr>
        <w:lastRenderedPageBreak/>
        <w:t>má být jak procedurální, tak ve fázi po ukončení hodnocení projektů.</w:t>
      </w:r>
      <w:r w:rsidRPr="003B64B5">
        <w:rPr>
          <w:rFonts w:ascii="Arial" w:hAnsi="Arial" w:cs="Arial"/>
          <w:vertAlign w:val="superscript"/>
        </w:rPr>
        <w:footnoteReference w:id="27"/>
      </w:r>
      <w:r w:rsidRPr="003B64B5">
        <w:rPr>
          <w:rFonts w:ascii="Arial" w:hAnsi="Arial" w:cs="Arial"/>
        </w:rPr>
        <w:t xml:space="preserve"> Poskytovatelům se doporučuje se k transparentnosti jako hodnotě veřejně přihlásit, zveřejnit jasné pokyny, zajistit informovanost všech relevantních stran, dostupnost materiálů, monitorování a vyhodnocování efektivity těchto aktivit, dále uvádět jasné definice všech kritérií použitých v hodnocení (např. obecné termíny jako je kvalita či excelence se mohou lišit v různých programech/výzvách jednoho poskytovatele) nebo zvážit redukci kritérií pro zjednodušení hodnoticího procesu. Dále se doporučuje mít transparentní mechanismus identifikace potenciálního konfliktu zájmu a postupu, když taková situace nastane, vyhodnocovat práci hodnotících osob a výsledky publikovat a využít pro další zlepšování hodnoticího procesu a fungování poskytovatele atp.</w:t>
      </w:r>
    </w:p>
    <w:p w:rsidR="009F3D5E" w:rsidRPr="003B64B5" w:rsidRDefault="00441049">
      <w:pPr>
        <w:spacing w:after="0"/>
        <w:jc w:val="both"/>
        <w:rPr>
          <w:rFonts w:ascii="Arial" w:hAnsi="Arial" w:cs="Arial"/>
          <w:b/>
        </w:rPr>
      </w:pPr>
      <w:r w:rsidRPr="003B64B5">
        <w:rPr>
          <w:rFonts w:ascii="Arial" w:hAnsi="Arial" w:cs="Arial"/>
          <w:b/>
        </w:rPr>
        <w:t>Příklady praxe:</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bookmarkStart w:id="41" w:name="_heading=h.3o7alnk" w:colFirst="0" w:colLast="0"/>
      <w:bookmarkEnd w:id="41"/>
      <w:r w:rsidRPr="003B64B5">
        <w:rPr>
          <w:rFonts w:ascii="Arial" w:hAnsi="Arial" w:cs="Arial"/>
        </w:rPr>
        <w:t xml:space="preserve">Stručné a transparentní informování žadatelů, má například agentura </w:t>
      </w:r>
      <w:proofErr w:type="spellStart"/>
      <w:r w:rsidRPr="003B64B5">
        <w:rPr>
          <w:rFonts w:ascii="Arial" w:hAnsi="Arial" w:cs="Arial"/>
        </w:rPr>
        <w:t>Vinnova</w:t>
      </w:r>
      <w:proofErr w:type="spellEnd"/>
      <w:r w:rsidRPr="003B64B5">
        <w:rPr>
          <w:rFonts w:ascii="Arial" w:hAnsi="Arial" w:cs="Arial"/>
        </w:rPr>
        <w:t xml:space="preserve"> (viz </w:t>
      </w:r>
      <w:hyperlink r:id="rId120">
        <w:r w:rsidRPr="003B64B5">
          <w:rPr>
            <w:rFonts w:ascii="Arial" w:hAnsi="Arial" w:cs="Arial"/>
            <w:color w:val="1155CC"/>
            <w:u w:val="single"/>
          </w:rPr>
          <w:t>web</w:t>
        </w:r>
      </w:hyperlink>
      <w:r w:rsidRPr="003B64B5">
        <w:rPr>
          <w:rFonts w:ascii="Arial" w:hAnsi="Arial" w:cs="Arial"/>
        </w:rPr>
        <w:t>).</w:t>
      </w:r>
    </w:p>
    <w:p w:rsidR="009F3D5E" w:rsidRPr="003B64B5" w:rsidRDefault="00441049">
      <w:pPr>
        <w:numPr>
          <w:ilvl w:val="0"/>
          <w:numId w:val="9"/>
        </w:numPr>
        <w:pBdr>
          <w:top w:val="nil"/>
          <w:left w:val="nil"/>
          <w:bottom w:val="nil"/>
          <w:right w:val="nil"/>
          <w:between w:val="nil"/>
        </w:pBdr>
        <w:spacing w:after="0"/>
        <w:jc w:val="both"/>
        <w:rPr>
          <w:rFonts w:ascii="Arial" w:hAnsi="Arial" w:cs="Arial"/>
          <w:color w:val="000000"/>
        </w:rPr>
      </w:pPr>
      <w:bookmarkStart w:id="42" w:name="_heading=h.wo5q7ipvvhji" w:colFirst="0" w:colLast="0"/>
      <w:bookmarkEnd w:id="42"/>
      <w:r w:rsidRPr="003B64B5">
        <w:rPr>
          <w:rFonts w:ascii="Arial" w:hAnsi="Arial" w:cs="Arial"/>
          <w:color w:val="000000"/>
        </w:rPr>
        <w:t xml:space="preserve">FWO poskytuje žadatelům o podporu </w:t>
      </w:r>
      <w:r w:rsidRPr="003B64B5">
        <w:rPr>
          <w:rFonts w:ascii="Arial" w:hAnsi="Arial" w:cs="Arial"/>
        </w:rPr>
        <w:t>dva</w:t>
      </w:r>
      <w:r w:rsidRPr="003B64B5">
        <w:rPr>
          <w:rFonts w:ascii="Arial" w:hAnsi="Arial" w:cs="Arial"/>
          <w:color w:val="000000"/>
        </w:rPr>
        <w:t xml:space="preserve"> týdny na reakci na komentáře hodnotitelů k podanému projektu. Dokument odpovědi může mít až </w:t>
      </w:r>
      <w:r w:rsidRPr="003B64B5">
        <w:rPr>
          <w:rFonts w:ascii="Arial" w:hAnsi="Arial" w:cs="Arial"/>
        </w:rPr>
        <w:t>tři</w:t>
      </w:r>
      <w:r w:rsidRPr="003B64B5">
        <w:rPr>
          <w:rFonts w:ascii="Arial" w:hAnsi="Arial" w:cs="Arial"/>
          <w:color w:val="000000"/>
        </w:rPr>
        <w:t xml:space="preserve"> stránky, nesmí navrhovat změny projektu nebo přicházet s novými nápady, má jen vysvětlit případná nedorozumění, k nimž došlo na straně hodnotících osob. Podobné opatření zavedli také NWO, UKRI (UK </w:t>
      </w:r>
      <w:proofErr w:type="spellStart"/>
      <w:r w:rsidRPr="003B64B5">
        <w:rPr>
          <w:rFonts w:ascii="Arial" w:hAnsi="Arial" w:cs="Arial"/>
          <w:color w:val="000000"/>
        </w:rPr>
        <w:t>Research</w:t>
      </w:r>
      <w:proofErr w:type="spellEnd"/>
      <w:r w:rsidRPr="003B64B5">
        <w:rPr>
          <w:rFonts w:ascii="Arial" w:hAnsi="Arial" w:cs="Arial"/>
          <w:color w:val="000000"/>
        </w:rPr>
        <w:t xml:space="preserve"> and </w:t>
      </w:r>
      <w:proofErr w:type="spellStart"/>
      <w:r w:rsidRPr="003B64B5">
        <w:rPr>
          <w:rFonts w:ascii="Arial" w:hAnsi="Arial" w:cs="Arial"/>
          <w:color w:val="000000"/>
        </w:rPr>
        <w:t>Innovation</w:t>
      </w:r>
      <w:proofErr w:type="spellEnd"/>
      <w:r w:rsidRPr="003B64B5">
        <w:rPr>
          <w:rFonts w:ascii="Arial" w:hAnsi="Arial" w:cs="Arial"/>
          <w:color w:val="000000"/>
        </w:rPr>
        <w:t>) nebo rumunská UEFISCDI. Opatření dává žadatelům možnost být součástí hodnocení a zvyšuje pocit férovosti hodnocení. Odpovědi na reakce žadatelů obvykle následně vyhodnocují hodnot</w:t>
      </w:r>
      <w:r w:rsidRPr="003B64B5">
        <w:rPr>
          <w:rFonts w:ascii="Arial" w:hAnsi="Arial" w:cs="Arial"/>
        </w:rPr>
        <w:t>i</w:t>
      </w:r>
      <w:r w:rsidRPr="003B64B5">
        <w:rPr>
          <w:rFonts w:ascii="Arial" w:hAnsi="Arial" w:cs="Arial"/>
          <w:color w:val="000000"/>
        </w:rPr>
        <w:t>cí panely (</w:t>
      </w:r>
      <w:hyperlink r:id="rId121">
        <w:r w:rsidRPr="003B64B5">
          <w:rPr>
            <w:rFonts w:ascii="Arial" w:hAnsi="Arial" w:cs="Arial"/>
            <w:color w:val="1155CC"/>
            <w:u w:val="single"/>
          </w:rPr>
          <w:t>str. 14</w:t>
        </w:r>
      </w:hyperlink>
      <w:r w:rsidRPr="003B64B5">
        <w:rPr>
          <w:rFonts w:ascii="Arial" w:hAnsi="Arial" w:cs="Arial"/>
          <w:color w:val="000000"/>
        </w:rPr>
        <w:t>).</w:t>
      </w:r>
    </w:p>
    <w:p w:rsidR="009F3D5E" w:rsidRPr="003B64B5" w:rsidRDefault="009F3D5E">
      <w:pPr>
        <w:pBdr>
          <w:top w:val="nil"/>
          <w:left w:val="nil"/>
          <w:bottom w:val="nil"/>
          <w:right w:val="nil"/>
          <w:between w:val="nil"/>
        </w:pBdr>
        <w:spacing w:after="0"/>
        <w:ind w:left="720"/>
        <w:jc w:val="both"/>
        <w:rPr>
          <w:rFonts w:ascii="Arial" w:hAnsi="Arial" w:cs="Arial"/>
        </w:rPr>
      </w:pPr>
    </w:p>
    <w:p w:rsidR="009F3D5E" w:rsidRPr="003B64B5" w:rsidRDefault="00441049">
      <w:pPr>
        <w:pStyle w:val="Nadpis1"/>
        <w:rPr>
          <w:rFonts w:ascii="Arial" w:hAnsi="Arial" w:cs="Arial"/>
          <w:sz w:val="22"/>
          <w:szCs w:val="22"/>
        </w:rPr>
      </w:pPr>
      <w:bookmarkStart w:id="43" w:name="_heading=h.23ckvvd" w:colFirst="0" w:colLast="0"/>
      <w:bookmarkEnd w:id="43"/>
      <w:r w:rsidRPr="003B64B5">
        <w:rPr>
          <w:rFonts w:ascii="Arial" w:hAnsi="Arial" w:cs="Arial"/>
          <w:sz w:val="22"/>
          <w:szCs w:val="22"/>
        </w:rPr>
        <w:t xml:space="preserve">6. Provádění monitoringu a vyhodnocování </w:t>
      </w:r>
    </w:p>
    <w:p w:rsidR="009F3D5E" w:rsidRPr="003B64B5" w:rsidRDefault="00441049">
      <w:pPr>
        <w:jc w:val="both"/>
        <w:rPr>
          <w:rFonts w:ascii="Arial" w:hAnsi="Arial" w:cs="Arial"/>
          <w:color w:val="000000"/>
        </w:rPr>
      </w:pPr>
      <w:r w:rsidRPr="003B64B5">
        <w:rPr>
          <w:rFonts w:ascii="Arial" w:hAnsi="Arial" w:cs="Arial"/>
        </w:rPr>
        <w:t xml:space="preserve"> V rámci jednacího řádu vlády ČR mají předkládající subjekty od konce 90. let minulého století povinnost v rámci předkládací zprávy zhodnotit současný stav a dopady materiálu na rovnost žen a mužů</w:t>
      </w:r>
      <w:r w:rsidRPr="003B64B5">
        <w:rPr>
          <w:rFonts w:ascii="Arial" w:hAnsi="Arial" w:cs="Arial"/>
          <w:vertAlign w:val="superscript"/>
        </w:rPr>
        <w:footnoteReference w:id="28"/>
      </w:r>
      <w:r w:rsidRPr="003B64B5">
        <w:rPr>
          <w:rFonts w:ascii="Arial" w:hAnsi="Arial" w:cs="Arial"/>
        </w:rPr>
        <w:t xml:space="preserve"> toto se děje dodnes spíš formálně. Poskytovatelům se také proto doporučuje pravidelně vyhodnocovat jednotlivé programy a výzvy z hlediska genderové rovnosti a vyhodnocovat účinnost opatření na podporu genderové rovnosti. Poskytovatelům se zejména doporučuje: mapovat </w:t>
      </w:r>
      <w:r w:rsidRPr="003B64B5">
        <w:rPr>
          <w:rFonts w:ascii="Arial" w:hAnsi="Arial" w:cs="Arial"/>
          <w:color w:val="000000"/>
        </w:rPr>
        <w:t>zastoupení žen mezi nominovanými/přihlášenými a mezi vybranými hodnotiteli, mezi členy komisí a panelů, mezi předsedajícími osobami těchto orgánů (podle oboru či oblasti)</w:t>
      </w:r>
      <w:r w:rsidRPr="003B64B5">
        <w:rPr>
          <w:rFonts w:ascii="Arial" w:hAnsi="Arial" w:cs="Arial"/>
        </w:rPr>
        <w:t xml:space="preserve">, </w:t>
      </w:r>
      <w:r w:rsidRPr="003B64B5">
        <w:rPr>
          <w:rFonts w:ascii="Arial" w:hAnsi="Arial" w:cs="Arial"/>
          <w:color w:val="000000"/>
        </w:rPr>
        <w:t>zastoupení žen a mužů mezi žadateli o grant a jeho nositeli, výše požadovaných a udělených financí podle pohlaví hlavních řešitelů a podle oboru</w:t>
      </w:r>
      <w:r w:rsidRPr="003B64B5">
        <w:rPr>
          <w:rFonts w:ascii="Arial" w:hAnsi="Arial" w:cs="Arial"/>
        </w:rPr>
        <w:t xml:space="preserve">, </w:t>
      </w:r>
      <w:r w:rsidRPr="003B64B5">
        <w:rPr>
          <w:rFonts w:ascii="Arial" w:hAnsi="Arial" w:cs="Arial"/>
          <w:color w:val="000000"/>
        </w:rPr>
        <w:t>zastoupení žen a mužů v týmech žadatelů a řešitelů podle oboru</w:t>
      </w:r>
      <w:r w:rsidRPr="003B64B5">
        <w:rPr>
          <w:rFonts w:ascii="Arial" w:hAnsi="Arial" w:cs="Arial"/>
        </w:rPr>
        <w:t xml:space="preserve">, </w:t>
      </w:r>
      <w:r w:rsidRPr="003B64B5">
        <w:rPr>
          <w:rFonts w:ascii="Arial" w:hAnsi="Arial" w:cs="Arial"/>
          <w:color w:val="000000"/>
        </w:rPr>
        <w:t>počty ohodnocených projektů podle pohlaví žadatele a hodnotitele</w:t>
      </w:r>
      <w:r w:rsidRPr="003B64B5">
        <w:rPr>
          <w:rFonts w:ascii="Arial" w:hAnsi="Arial" w:cs="Arial"/>
        </w:rPr>
        <w:t xml:space="preserve"> (tam, kde je to relevantní v rozlišení podle oboru, věku, seniority, popř. dalších kritérií). Dále se doporučuje sledovat, </w:t>
      </w:r>
      <w:r w:rsidRPr="003B64B5">
        <w:rPr>
          <w:rFonts w:ascii="Arial" w:hAnsi="Arial" w:cs="Arial"/>
          <w:color w:val="000000"/>
        </w:rPr>
        <w:t xml:space="preserve">kolik lidí využívá to které opatření (přerušení </w:t>
      </w:r>
      <w:r w:rsidRPr="003B64B5">
        <w:rPr>
          <w:rFonts w:ascii="Arial" w:hAnsi="Arial" w:cs="Arial"/>
        </w:rPr>
        <w:t>projektů</w:t>
      </w:r>
      <w:r w:rsidRPr="003B64B5">
        <w:rPr>
          <w:rFonts w:ascii="Arial" w:hAnsi="Arial" w:cs="Arial"/>
          <w:color w:val="000000"/>
        </w:rPr>
        <w:t xml:space="preserve">, proplácení služeb péče o děti atp.), popř. jaký je rozdíl mezi počtem žádostí/zájmem a reálným využitím opatření, je-li nutné o dané opatření žádat. </w:t>
      </w:r>
      <w:r w:rsidRPr="003B64B5">
        <w:rPr>
          <w:rFonts w:ascii="Arial" w:hAnsi="Arial" w:cs="Arial"/>
        </w:rPr>
        <w:t>Informace o vyhodnocení a následných krocích (např. v případě neefektivity opatření) se doporučuje komunikovat ve srozumitelné formě prostřednictvím různých komunikačních kanálů.</w:t>
      </w:r>
    </w:p>
    <w:p w:rsidR="009F3D5E" w:rsidRPr="003B64B5" w:rsidRDefault="00441049">
      <w:pPr>
        <w:pBdr>
          <w:top w:val="nil"/>
          <w:left w:val="nil"/>
          <w:bottom w:val="nil"/>
          <w:right w:val="nil"/>
          <w:between w:val="nil"/>
        </w:pBdr>
        <w:spacing w:after="0"/>
        <w:jc w:val="both"/>
        <w:rPr>
          <w:rFonts w:ascii="Arial" w:hAnsi="Arial" w:cs="Arial"/>
          <w:b/>
        </w:rPr>
      </w:pPr>
      <w:r w:rsidRPr="003B64B5">
        <w:rPr>
          <w:rFonts w:ascii="Arial" w:hAnsi="Arial" w:cs="Arial"/>
          <w:b/>
        </w:rPr>
        <w:t>Příklady praxe:</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lastRenderedPageBreak/>
        <w:t xml:space="preserve">Každoroční vyhodnocování dat realizuje drtivá většina institucí zmíněných v předchozím textu (DFG, SNSF, FWF, NWO, atp., viz </w:t>
      </w:r>
      <w:hyperlink r:id="rId122">
        <w:r w:rsidRPr="003B64B5">
          <w:rPr>
            <w:rFonts w:ascii="Arial" w:hAnsi="Arial" w:cs="Arial"/>
            <w:color w:val="1155CC"/>
            <w:u w:val="single"/>
          </w:rPr>
          <w:t>str. 18</w:t>
        </w:r>
      </w:hyperlink>
      <w:hyperlink r:id="rId123">
        <w:r w:rsidRPr="003B64B5">
          <w:rPr>
            <w:rFonts w:ascii="Arial" w:hAnsi="Arial" w:cs="Arial"/>
            <w:color w:val="1155CC"/>
            <w:u w:val="single"/>
          </w:rPr>
          <w:t>–19</w:t>
        </w:r>
      </w:hyperlink>
      <w:r w:rsidRPr="003B64B5">
        <w:rPr>
          <w:rFonts w:ascii="Arial" w:hAnsi="Arial" w:cs="Arial"/>
          <w:color w:val="000000"/>
        </w:rPr>
        <w:t xml:space="preserve">). V ČR data zveřejňuje </w:t>
      </w:r>
      <w:r w:rsidRPr="003B64B5">
        <w:rPr>
          <w:rFonts w:ascii="Arial" w:hAnsi="Arial" w:cs="Arial"/>
        </w:rPr>
        <w:t>GA ČR</w:t>
      </w:r>
      <w:r w:rsidRPr="003B64B5">
        <w:rPr>
          <w:rFonts w:ascii="Arial" w:hAnsi="Arial" w:cs="Arial"/>
          <w:color w:val="000000"/>
        </w:rPr>
        <w:t xml:space="preserve"> v rámci svých výročních zpráv.</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proofErr w:type="gramStart"/>
      <w:r w:rsidRPr="003B64B5">
        <w:rPr>
          <w:rFonts w:ascii="Arial" w:hAnsi="Arial" w:cs="Arial"/>
          <w:color w:val="000000"/>
        </w:rPr>
        <w:t>Norská</w:t>
      </w:r>
      <w:proofErr w:type="gramEnd"/>
      <w:r w:rsidRPr="003B64B5">
        <w:rPr>
          <w:rFonts w:ascii="Arial" w:hAnsi="Arial" w:cs="Arial"/>
          <w:color w:val="000000"/>
        </w:rPr>
        <w:t xml:space="preserve"> rada pro výzkum na má na svých internetových stránkách </w:t>
      </w:r>
      <w:proofErr w:type="gramStart"/>
      <w:r w:rsidRPr="003B64B5">
        <w:rPr>
          <w:rFonts w:ascii="Arial" w:hAnsi="Arial" w:cs="Arial"/>
          <w:color w:val="000000"/>
        </w:rPr>
        <w:t>barometr, který</w:t>
      </w:r>
      <w:proofErr w:type="gramEnd"/>
      <w:r w:rsidRPr="003B64B5">
        <w:rPr>
          <w:rFonts w:ascii="Arial" w:hAnsi="Arial" w:cs="Arial"/>
          <w:color w:val="000000"/>
        </w:rPr>
        <w:t xml:space="preserve"> sleduje zastoupení žen a mužů mezi žadateli o grant a mezi těmi, co uspěli. Data jsou každoročně aktualizována a obsahují i informace o požadovaných a udělených financích dle pohlaví hlavního řešitele/řešitelky. Data je možné zobrazit v třídění podle jednotlivých institucí, které i tímto dostávají zpětnou vazbu ohledně jejich vlastních aktivit na podporu genderové rovnosti (</w:t>
      </w:r>
      <w:hyperlink r:id="rId124">
        <w:r w:rsidRPr="003B64B5">
          <w:rPr>
            <w:rFonts w:ascii="Arial" w:hAnsi="Arial" w:cs="Arial"/>
            <w:color w:val="1155CC"/>
            <w:u w:val="single"/>
          </w:rPr>
          <w:t>str. 60</w:t>
        </w:r>
      </w:hyperlink>
      <w:r w:rsidRPr="003B64B5">
        <w:rPr>
          <w:rFonts w:ascii="Arial" w:hAnsi="Arial" w:cs="Arial"/>
        </w:rPr>
        <w:t>)</w:t>
      </w:r>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Severské země v rámci spolupráce ve výzkumu (</w:t>
      </w:r>
      <w:proofErr w:type="spellStart"/>
      <w:r w:rsidRPr="003B64B5">
        <w:rPr>
          <w:rFonts w:ascii="Arial" w:hAnsi="Arial" w:cs="Arial"/>
          <w:color w:val="000000"/>
        </w:rPr>
        <w:t>NordForsk</w:t>
      </w:r>
      <w:proofErr w:type="spellEnd"/>
      <w:r w:rsidRPr="003B64B5">
        <w:rPr>
          <w:rFonts w:ascii="Arial" w:hAnsi="Arial" w:cs="Arial"/>
          <w:color w:val="000000"/>
        </w:rPr>
        <w:t>) vytvořily tematický program s cílem analyzovat příčiny přetrvávajících genderových nerovností ve výzkumu a identifikovat opatření, pomocí kterých která jim budou čelit (</w:t>
      </w:r>
      <w:hyperlink r:id="rId125">
        <w:r w:rsidRPr="003B64B5">
          <w:rPr>
            <w:rFonts w:ascii="Arial" w:hAnsi="Arial" w:cs="Arial"/>
            <w:color w:val="1155CC"/>
            <w:u w:val="single"/>
          </w:rPr>
          <w:t>str. 82</w:t>
        </w:r>
      </w:hyperlink>
      <w:r w:rsidRPr="003B64B5">
        <w:rPr>
          <w:rFonts w:ascii="Arial" w:hAnsi="Arial" w:cs="Arial"/>
          <w:color w:val="000000"/>
        </w:rPr>
        <w:t>).</w:t>
      </w:r>
    </w:p>
    <w:p w:rsidR="009F3D5E" w:rsidRPr="003B64B5" w:rsidRDefault="00441049">
      <w:pPr>
        <w:pStyle w:val="Nadpis1"/>
        <w:rPr>
          <w:rFonts w:ascii="Arial" w:hAnsi="Arial" w:cs="Arial"/>
          <w:sz w:val="22"/>
          <w:szCs w:val="22"/>
        </w:rPr>
      </w:pPr>
      <w:bookmarkStart w:id="44" w:name="_heading=h.ihv636" w:colFirst="0" w:colLast="0"/>
      <w:bookmarkEnd w:id="44"/>
      <w:r w:rsidRPr="003B64B5">
        <w:rPr>
          <w:rFonts w:ascii="Arial" w:hAnsi="Arial" w:cs="Arial"/>
          <w:sz w:val="22"/>
          <w:szCs w:val="22"/>
        </w:rPr>
        <w:t xml:space="preserve">7. Zajištění kapacit pro prosazování genderové rovnosti ve </w:t>
      </w:r>
      <w:proofErr w:type="spellStart"/>
      <w:r w:rsidRPr="003B64B5">
        <w:rPr>
          <w:rFonts w:ascii="Arial" w:hAnsi="Arial" w:cs="Arial"/>
          <w:sz w:val="22"/>
          <w:szCs w:val="22"/>
        </w:rPr>
        <w:t>VaVaI</w:t>
      </w:r>
      <w:proofErr w:type="spellEnd"/>
    </w:p>
    <w:p w:rsidR="009F3D5E" w:rsidRPr="003B64B5" w:rsidRDefault="00441049">
      <w:pPr>
        <w:spacing w:after="0"/>
        <w:jc w:val="both"/>
        <w:rPr>
          <w:rFonts w:ascii="Arial" w:hAnsi="Arial" w:cs="Arial"/>
          <w:highlight w:val="white"/>
        </w:rPr>
      </w:pPr>
      <w:r w:rsidRPr="003B64B5">
        <w:rPr>
          <w:rFonts w:ascii="Arial" w:hAnsi="Arial" w:cs="Arial"/>
        </w:rPr>
        <w:t xml:space="preserve">Úkoly vyplývající ze zavádění zde uvedených opatření do praxe představují zvýšené nároky na pracovní síly, jejich kvalifikaci či informovanost a také na zdroje. </w:t>
      </w:r>
      <w:r w:rsidRPr="003B64B5">
        <w:rPr>
          <w:rFonts w:ascii="Arial" w:hAnsi="Arial" w:cs="Arial"/>
          <w:color w:val="000000"/>
        </w:rPr>
        <w:t xml:space="preserve">V zahraničí poskytovatelé pro zajištění této činnosti zřizují pracovní pozice, poradní orgány nebo dokonce týmy, které se tématu diverzity, genderové rovnosti a rodičovství věnují. Zároveň pro svoji vnitřní potřebu vypracovávají plány genderové rovnosti, které představují souhrnný plán aktivit v této oblasti a představují systémový rámec přístupu k problematice, opatření pro </w:t>
      </w:r>
      <w:r w:rsidRPr="003B64B5">
        <w:rPr>
          <w:rFonts w:ascii="Arial" w:hAnsi="Arial" w:cs="Arial"/>
        </w:rPr>
        <w:t xml:space="preserve">plnění </w:t>
      </w:r>
      <w:r w:rsidRPr="003B64B5">
        <w:rPr>
          <w:rFonts w:ascii="Arial" w:hAnsi="Arial" w:cs="Arial"/>
          <w:color w:val="000000"/>
        </w:rPr>
        <w:t xml:space="preserve">cílů a vyhodnocování, zda jsou cíle dosahovány. Pro zajištění těchto kapacit se doporučuje zřídit </w:t>
      </w:r>
      <w:proofErr w:type="spellStart"/>
      <w:r w:rsidRPr="003B64B5">
        <w:rPr>
          <w:rFonts w:ascii="Arial" w:hAnsi="Arial" w:cs="Arial"/>
          <w:color w:val="000000"/>
        </w:rPr>
        <w:t>koordinátorské</w:t>
      </w:r>
      <w:proofErr w:type="spellEnd"/>
      <w:r w:rsidRPr="003B64B5">
        <w:rPr>
          <w:rFonts w:ascii="Arial" w:hAnsi="Arial" w:cs="Arial"/>
          <w:color w:val="000000"/>
        </w:rPr>
        <w:t xml:space="preserve"> pozice, případně využít zdrojů z Operačního programu Jana Amose Komenského – OPJAK, který administruje MŠMT, popř. Operačního programu zaměstnanost – OPZ MPSV. </w:t>
      </w:r>
      <w:r w:rsidRPr="003B64B5">
        <w:rPr>
          <w:rFonts w:ascii="Arial" w:hAnsi="Arial" w:cs="Arial"/>
          <w:highlight w:val="white"/>
        </w:rPr>
        <w:t>Osoby v těchto pozicích by měli vzájemně spolupracovat s cílem výměny zkušeností, sdílení dobré praxe, jednotného vykazování a navazování spolupráce s projekty z ČR i zahraničí.</w:t>
      </w:r>
    </w:p>
    <w:p w:rsidR="009F3D5E" w:rsidRPr="003B64B5" w:rsidRDefault="00441049">
      <w:pPr>
        <w:spacing w:after="0"/>
        <w:jc w:val="both"/>
        <w:rPr>
          <w:rFonts w:ascii="Arial" w:hAnsi="Arial" w:cs="Arial"/>
          <w:color w:val="000000"/>
        </w:rPr>
      </w:pPr>
      <w:r w:rsidRPr="003B64B5">
        <w:rPr>
          <w:rFonts w:ascii="Arial" w:hAnsi="Arial" w:cs="Arial"/>
          <w:b/>
          <w:color w:val="000000"/>
        </w:rPr>
        <w:t>Příklady praxe</w:t>
      </w:r>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TA ČR má n</w:t>
      </w:r>
      <w:r w:rsidRPr="003B64B5">
        <w:rPr>
          <w:rFonts w:ascii="Arial" w:hAnsi="Arial" w:cs="Arial"/>
        </w:rPr>
        <w:t>a celý</w:t>
      </w:r>
      <w:r w:rsidRPr="003B64B5">
        <w:rPr>
          <w:rFonts w:ascii="Arial" w:hAnsi="Arial" w:cs="Arial"/>
          <w:color w:val="000000"/>
        </w:rPr>
        <w:t xml:space="preserve"> úvazek osobu pověřenou problematikou genderové rovnosti, agentura se v minulosti zapojila do několika projektů Horizontu 2020, kde se problematika genderové rovnosti řešila. V ČR patří mezi průkopníky v oblasti genderové rovnosti.</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DFG má kontaktní osobu (</w:t>
      </w:r>
      <w:proofErr w:type="spellStart"/>
      <w:r w:rsidRPr="003B64B5">
        <w:rPr>
          <w:rFonts w:ascii="Arial" w:hAnsi="Arial" w:cs="Arial"/>
        </w:rPr>
        <w:fldChar w:fldCharType="begin"/>
      </w:r>
      <w:r w:rsidRPr="003B64B5">
        <w:rPr>
          <w:rFonts w:ascii="Arial" w:hAnsi="Arial" w:cs="Arial"/>
        </w:rPr>
        <w:instrText xml:space="preserve"> HYPERLINK "https://www.dfg.de/dfg_profil/geschaeftsstelle/gleichstellungsbeauftragte/index.html" \h </w:instrText>
      </w:r>
      <w:r w:rsidRPr="003B64B5">
        <w:rPr>
          <w:rFonts w:ascii="Arial" w:hAnsi="Arial" w:cs="Arial"/>
        </w:rPr>
        <w:fldChar w:fldCharType="separate"/>
      </w:r>
      <w:r w:rsidRPr="003B64B5">
        <w:rPr>
          <w:rFonts w:ascii="Arial" w:hAnsi="Arial" w:cs="Arial"/>
          <w:color w:val="0000FF"/>
          <w:u w:val="single"/>
        </w:rPr>
        <w:t>Gleichstellungbeauftragte</w:t>
      </w:r>
      <w:proofErr w:type="spellEnd"/>
      <w:r w:rsidRPr="003B64B5">
        <w:rPr>
          <w:rFonts w:ascii="Arial" w:hAnsi="Arial" w:cs="Arial"/>
          <w:color w:val="0000FF"/>
          <w:u w:val="single"/>
        </w:rPr>
        <w:fldChar w:fldCharType="end"/>
      </w:r>
      <w:r w:rsidRPr="003B64B5">
        <w:rPr>
          <w:rFonts w:ascii="Arial" w:hAnsi="Arial" w:cs="Arial"/>
          <w:color w:val="0000FF"/>
          <w:u w:val="single"/>
        </w:rPr>
        <w:t>)</w:t>
      </w:r>
      <w:r w:rsidRPr="003B64B5">
        <w:rPr>
          <w:rFonts w:ascii="Arial" w:hAnsi="Arial" w:cs="Arial"/>
          <w:color w:val="000000"/>
        </w:rPr>
        <w:t>, která je odpovědná za problematiku diskriminace, rodičovství, sexuálního obtěžování, atp. Na webových stránkách instituce také provozuje databázi příkladů dobré praxe v podobě opatření na podporu genderové rovnosti v různých typech výzkumných institucí (</w:t>
      </w:r>
      <w:hyperlink r:id="rId126">
        <w:r w:rsidRPr="003B64B5">
          <w:rPr>
            <w:rFonts w:ascii="Arial" w:hAnsi="Arial" w:cs="Arial"/>
            <w:color w:val="0000FF"/>
            <w:u w:val="single"/>
          </w:rPr>
          <w:t>str. 61</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SNSF jednak iniciovala vznik skupin</w:t>
      </w:r>
      <w:r w:rsidRPr="003B64B5">
        <w:rPr>
          <w:rFonts w:ascii="Arial" w:hAnsi="Arial" w:cs="Arial"/>
        </w:rPr>
        <w:t>y</w:t>
      </w:r>
      <w:r w:rsidRPr="003B64B5">
        <w:rPr>
          <w:rFonts w:ascii="Arial" w:hAnsi="Arial" w:cs="Arial"/>
          <w:color w:val="000000"/>
        </w:rPr>
        <w:t xml:space="preserve"> zahraničních expertů, kteří pomáhají s opatřeními na podporu </w:t>
      </w:r>
      <w:r w:rsidRPr="003B64B5">
        <w:rPr>
          <w:rFonts w:ascii="Arial" w:hAnsi="Arial" w:cs="Arial"/>
        </w:rPr>
        <w:t>genderové</w:t>
      </w:r>
      <w:r w:rsidRPr="003B64B5">
        <w:rPr>
          <w:rFonts w:ascii="Arial" w:hAnsi="Arial" w:cs="Arial"/>
          <w:color w:val="000000"/>
        </w:rPr>
        <w:t xml:space="preserve"> rovnosti</w:t>
      </w:r>
      <w:r w:rsidRPr="003B64B5">
        <w:rPr>
          <w:rFonts w:ascii="Arial" w:hAnsi="Arial" w:cs="Arial"/>
        </w:rPr>
        <w:t xml:space="preserve"> a</w:t>
      </w:r>
      <w:r w:rsidRPr="003B64B5">
        <w:rPr>
          <w:rFonts w:ascii="Arial" w:hAnsi="Arial" w:cs="Arial"/>
          <w:color w:val="000000"/>
        </w:rPr>
        <w:t xml:space="preserve"> navrhují opatření v této oblasti (</w:t>
      </w:r>
      <w:hyperlink r:id="rId127" w:anchor="%5B%7B%22num%22%3A160%2C%22gen%22%3A0%7D%2C%7B%22name%22%3A%22XYZ%22%7D%2C160%2C765%2C0%5D">
        <w:r w:rsidRPr="003B64B5">
          <w:rPr>
            <w:rFonts w:ascii="Arial" w:hAnsi="Arial" w:cs="Arial"/>
            <w:color w:val="0000FF"/>
            <w:u w:val="single"/>
          </w:rPr>
          <w:t>str. 72</w:t>
        </w:r>
      </w:hyperlink>
      <w:r w:rsidRPr="003B64B5">
        <w:rPr>
          <w:rFonts w:ascii="Arial" w:hAnsi="Arial" w:cs="Arial"/>
          <w:color w:val="000000"/>
        </w:rPr>
        <w:t>)</w:t>
      </w:r>
      <w:r w:rsidRPr="003B64B5">
        <w:rPr>
          <w:rFonts w:ascii="Arial" w:hAnsi="Arial" w:cs="Arial"/>
        </w:rPr>
        <w:t>.</w:t>
      </w:r>
      <w:r w:rsidRPr="003B64B5">
        <w:rPr>
          <w:rFonts w:ascii="Arial" w:hAnsi="Arial" w:cs="Arial"/>
          <w:color w:val="000000"/>
        </w:rPr>
        <w:t xml:space="preserve"> </w:t>
      </w:r>
      <w:r w:rsidRPr="003B64B5">
        <w:rPr>
          <w:rFonts w:ascii="Arial" w:hAnsi="Arial" w:cs="Arial"/>
        </w:rPr>
        <w:t>Jednak zde agendu o</w:t>
      </w:r>
      <w:r w:rsidRPr="003B64B5">
        <w:rPr>
          <w:rFonts w:ascii="Arial" w:hAnsi="Arial" w:cs="Arial"/>
          <w:color w:val="000000"/>
        </w:rPr>
        <w:t xml:space="preserve">d roku 2001 koordinují </w:t>
      </w:r>
      <w:r w:rsidRPr="003B64B5">
        <w:rPr>
          <w:rFonts w:ascii="Arial" w:hAnsi="Arial" w:cs="Arial"/>
        </w:rPr>
        <w:t>dvě</w:t>
      </w:r>
      <w:r w:rsidRPr="003B64B5">
        <w:rPr>
          <w:rFonts w:ascii="Arial" w:hAnsi="Arial" w:cs="Arial"/>
          <w:color w:val="000000"/>
        </w:rPr>
        <w:t xml:space="preserve"> osoby (</w:t>
      </w:r>
      <w:hyperlink r:id="rId128">
        <w:r w:rsidRPr="003B64B5">
          <w:rPr>
            <w:rFonts w:ascii="Arial" w:hAnsi="Arial" w:cs="Arial"/>
            <w:color w:val="0000FF"/>
            <w:u w:val="single"/>
          </w:rPr>
          <w:t>str. 15</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V rámci Francouzského národního centra pro výzkum (CNRS) funguje komise pro genderovou rovnost, která přezkoumává procedury, praktiky hodnocení a podává podněty vedení organizace na zlepšení genderové rovnosti (</w:t>
      </w:r>
      <w:hyperlink r:id="rId129" w:anchor="%5B%7B%22num%22%3A160%2C%22gen%22%3A0%7D%2C%7B%22name%22%3A%22XYZ%22%7D%2C160%2C765%2C0%5D">
        <w:r w:rsidRPr="003B64B5">
          <w:rPr>
            <w:rFonts w:ascii="Arial" w:hAnsi="Arial" w:cs="Arial"/>
            <w:color w:val="0000FF"/>
            <w:u w:val="single"/>
          </w:rPr>
          <w:t>str. 73</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Zajištění problematiky formou odpovědných osob, skupin, či dokonce jednotek dále mají: VINNOVA, FWF, NWO, </w:t>
      </w:r>
      <w:proofErr w:type="spellStart"/>
      <w:r w:rsidRPr="003B64B5">
        <w:rPr>
          <w:rFonts w:ascii="Arial" w:hAnsi="Arial" w:cs="Arial"/>
          <w:color w:val="000000"/>
        </w:rPr>
        <w:t>OeAW</w:t>
      </w:r>
      <w:proofErr w:type="spellEnd"/>
      <w:r w:rsidRPr="003B64B5">
        <w:rPr>
          <w:rFonts w:ascii="Arial" w:hAnsi="Arial" w:cs="Arial"/>
          <w:color w:val="000000"/>
        </w:rPr>
        <w:t>, FFG a další (</w:t>
      </w:r>
      <w:hyperlink r:id="rId130">
        <w:r w:rsidRPr="003B64B5">
          <w:rPr>
            <w:rFonts w:ascii="Arial" w:hAnsi="Arial" w:cs="Arial"/>
            <w:color w:val="0000FF"/>
            <w:u w:val="single"/>
          </w:rPr>
          <w:t>str. 15-16</w:t>
        </w:r>
      </w:hyperlink>
      <w:r w:rsidRPr="003B64B5">
        <w:rPr>
          <w:rFonts w:ascii="Arial" w:hAnsi="Arial" w:cs="Arial"/>
          <w:color w:val="000000"/>
        </w:rPr>
        <w:t>).</w:t>
      </w:r>
    </w:p>
    <w:p w:rsidR="009F3D5E" w:rsidRPr="003B64B5" w:rsidRDefault="00441049">
      <w:pPr>
        <w:numPr>
          <w:ilvl w:val="0"/>
          <w:numId w:val="13"/>
        </w:numPr>
        <w:pBdr>
          <w:top w:val="nil"/>
          <w:left w:val="nil"/>
          <w:bottom w:val="nil"/>
          <w:right w:val="nil"/>
          <w:between w:val="nil"/>
        </w:pBdr>
        <w:spacing w:after="0"/>
        <w:jc w:val="both"/>
        <w:rPr>
          <w:rFonts w:ascii="Arial" w:hAnsi="Arial" w:cs="Arial"/>
          <w:color w:val="000000"/>
        </w:rPr>
      </w:pPr>
      <w:r w:rsidRPr="003B64B5">
        <w:rPr>
          <w:rFonts w:ascii="Arial" w:hAnsi="Arial" w:cs="Arial"/>
          <w:color w:val="000000"/>
        </w:rPr>
        <w:t xml:space="preserve">Vzdělávání, ať již formou online tréninkových modulů, workshopů či přednáškové činnosti, jež míří na zaměstnance či osoby ve vedení, je standardním nástrojem podpory zavádění opatření na podporu genderové rovnosti, viz např. DFG, </w:t>
      </w:r>
      <w:proofErr w:type="spellStart"/>
      <w:r w:rsidRPr="003B64B5">
        <w:rPr>
          <w:rFonts w:ascii="Arial" w:hAnsi="Arial" w:cs="Arial"/>
          <w:color w:val="000000"/>
        </w:rPr>
        <w:t>Royal</w:t>
      </w:r>
      <w:proofErr w:type="spellEnd"/>
      <w:r w:rsidRPr="003B64B5">
        <w:rPr>
          <w:rFonts w:ascii="Arial" w:hAnsi="Arial" w:cs="Arial"/>
          <w:color w:val="000000"/>
        </w:rPr>
        <w:t xml:space="preserve"> Society, </w:t>
      </w:r>
      <w:proofErr w:type="spellStart"/>
      <w:r w:rsidRPr="003B64B5">
        <w:rPr>
          <w:rFonts w:ascii="Arial" w:hAnsi="Arial" w:cs="Arial"/>
          <w:color w:val="000000"/>
        </w:rPr>
        <w:t>Canadian</w:t>
      </w:r>
      <w:proofErr w:type="spellEnd"/>
      <w:r w:rsidRPr="003B64B5">
        <w:rPr>
          <w:rFonts w:ascii="Arial" w:hAnsi="Arial" w:cs="Arial"/>
          <w:color w:val="000000"/>
        </w:rPr>
        <w:t xml:space="preserve"> </w:t>
      </w:r>
      <w:proofErr w:type="spellStart"/>
      <w:r w:rsidRPr="003B64B5">
        <w:rPr>
          <w:rFonts w:ascii="Arial" w:hAnsi="Arial" w:cs="Arial"/>
          <w:color w:val="000000"/>
        </w:rPr>
        <w:t>Institutes</w:t>
      </w:r>
      <w:proofErr w:type="spellEnd"/>
      <w:r w:rsidRPr="003B64B5">
        <w:rPr>
          <w:rFonts w:ascii="Arial" w:hAnsi="Arial" w:cs="Arial"/>
          <w:color w:val="000000"/>
        </w:rPr>
        <w:t xml:space="preserve"> </w:t>
      </w:r>
      <w:proofErr w:type="spellStart"/>
      <w:r w:rsidRPr="003B64B5">
        <w:rPr>
          <w:rFonts w:ascii="Arial" w:hAnsi="Arial" w:cs="Arial"/>
          <w:color w:val="000000"/>
        </w:rPr>
        <w:t>of</w:t>
      </w:r>
      <w:proofErr w:type="spellEnd"/>
      <w:r w:rsidRPr="003B64B5">
        <w:rPr>
          <w:rFonts w:ascii="Arial" w:hAnsi="Arial" w:cs="Arial"/>
          <w:color w:val="000000"/>
        </w:rPr>
        <w:t xml:space="preserve"> </w:t>
      </w:r>
      <w:proofErr w:type="spellStart"/>
      <w:r w:rsidRPr="003B64B5">
        <w:rPr>
          <w:rFonts w:ascii="Arial" w:hAnsi="Arial" w:cs="Arial"/>
          <w:color w:val="000000"/>
        </w:rPr>
        <w:t>Health</w:t>
      </w:r>
      <w:proofErr w:type="spellEnd"/>
      <w:r w:rsidRPr="003B64B5">
        <w:rPr>
          <w:rFonts w:ascii="Arial" w:hAnsi="Arial" w:cs="Arial"/>
          <w:color w:val="000000"/>
        </w:rPr>
        <w:t xml:space="preserve"> </w:t>
      </w:r>
      <w:proofErr w:type="spellStart"/>
      <w:r w:rsidRPr="003B64B5">
        <w:rPr>
          <w:rFonts w:ascii="Arial" w:hAnsi="Arial" w:cs="Arial"/>
          <w:color w:val="000000"/>
        </w:rPr>
        <w:t>Research</w:t>
      </w:r>
      <w:proofErr w:type="spellEnd"/>
      <w:r w:rsidRPr="003B64B5">
        <w:rPr>
          <w:rFonts w:ascii="Arial" w:hAnsi="Arial" w:cs="Arial"/>
          <w:color w:val="000000"/>
        </w:rPr>
        <w:t xml:space="preserve"> (</w:t>
      </w:r>
      <w:hyperlink r:id="rId131">
        <w:r w:rsidRPr="003B64B5">
          <w:rPr>
            <w:rFonts w:ascii="Arial" w:hAnsi="Arial" w:cs="Arial"/>
            <w:color w:val="0000FF"/>
            <w:u w:val="single"/>
          </w:rPr>
          <w:t>str. 63</w:t>
        </w:r>
      </w:hyperlink>
      <w:hyperlink r:id="rId132">
        <w:r w:rsidRPr="003B64B5">
          <w:rPr>
            <w:rFonts w:ascii="Arial" w:hAnsi="Arial" w:cs="Arial"/>
            <w:color w:val="0000FF"/>
            <w:u w:val="single"/>
          </w:rPr>
          <w:t>–</w:t>
        </w:r>
      </w:hyperlink>
      <w:hyperlink r:id="rId133">
        <w:r w:rsidRPr="003B64B5">
          <w:rPr>
            <w:rFonts w:ascii="Arial" w:hAnsi="Arial" w:cs="Arial"/>
            <w:color w:val="0000FF"/>
            <w:u w:val="single"/>
          </w:rPr>
          <w:t>65</w:t>
        </w:r>
      </w:hyperlink>
      <w:r w:rsidRPr="003B64B5">
        <w:rPr>
          <w:rFonts w:ascii="Arial" w:hAnsi="Arial" w:cs="Arial"/>
          <w:color w:val="000000"/>
        </w:rPr>
        <w:t>), FFG nebo NSERC (</w:t>
      </w:r>
      <w:hyperlink r:id="rId134">
        <w:r w:rsidRPr="003B64B5">
          <w:rPr>
            <w:rFonts w:ascii="Arial" w:hAnsi="Arial" w:cs="Arial"/>
            <w:color w:val="0000FF"/>
            <w:u w:val="single"/>
          </w:rPr>
          <w:t>str. 17</w:t>
        </w:r>
      </w:hyperlink>
      <w:hyperlink r:id="rId135">
        <w:r w:rsidRPr="003B64B5">
          <w:rPr>
            <w:rFonts w:ascii="Arial" w:hAnsi="Arial" w:cs="Arial"/>
            <w:color w:val="0000FF"/>
            <w:u w:val="single"/>
          </w:rPr>
          <w:t>–</w:t>
        </w:r>
      </w:hyperlink>
      <w:hyperlink r:id="rId136">
        <w:r w:rsidRPr="003B64B5">
          <w:rPr>
            <w:rFonts w:ascii="Arial" w:hAnsi="Arial" w:cs="Arial"/>
            <w:color w:val="0000FF"/>
            <w:u w:val="single"/>
          </w:rPr>
          <w:t>18</w:t>
        </w:r>
      </w:hyperlink>
      <w:r w:rsidRPr="003B64B5">
        <w:rPr>
          <w:rFonts w:ascii="Arial" w:hAnsi="Arial" w:cs="Arial"/>
          <w:color w:val="000000"/>
        </w:rPr>
        <w:t>).</w:t>
      </w:r>
    </w:p>
    <w:p w:rsidR="009F3D5E" w:rsidRPr="003B64B5" w:rsidRDefault="00441049">
      <w:pPr>
        <w:pStyle w:val="Nadpis1"/>
        <w:rPr>
          <w:rFonts w:ascii="Arial" w:hAnsi="Arial" w:cs="Arial"/>
          <w:sz w:val="22"/>
          <w:szCs w:val="22"/>
        </w:rPr>
      </w:pPr>
      <w:bookmarkStart w:id="45" w:name="_heading=h.32hioqz" w:colFirst="0" w:colLast="0"/>
      <w:bookmarkEnd w:id="45"/>
      <w:r w:rsidRPr="003B64B5">
        <w:rPr>
          <w:rFonts w:ascii="Arial" w:hAnsi="Arial" w:cs="Arial"/>
          <w:sz w:val="22"/>
          <w:szCs w:val="22"/>
        </w:rPr>
        <w:lastRenderedPageBreak/>
        <w:t>8. Zvyšování odolnosti systému vůči nepředvídaným událostem</w:t>
      </w:r>
    </w:p>
    <w:p w:rsidR="009F3D5E" w:rsidRPr="003B64B5" w:rsidRDefault="00441049">
      <w:pPr>
        <w:pBdr>
          <w:top w:val="nil"/>
          <w:left w:val="nil"/>
          <w:bottom w:val="nil"/>
          <w:right w:val="nil"/>
          <w:between w:val="nil"/>
        </w:pBdr>
        <w:spacing w:after="0"/>
        <w:jc w:val="both"/>
        <w:rPr>
          <w:rFonts w:ascii="Arial" w:hAnsi="Arial" w:cs="Arial"/>
          <w:color w:val="000000"/>
        </w:rPr>
      </w:pPr>
      <w:r w:rsidRPr="003B64B5">
        <w:rPr>
          <w:rFonts w:ascii="Arial" w:hAnsi="Arial" w:cs="Arial"/>
        </w:rPr>
        <w:t xml:space="preserve">Poskytovatelům se doporučuje zvážit, zda některá z opatření, jež byla zavedena v souvislosti </w:t>
      </w:r>
      <w:r w:rsidRPr="003B64B5">
        <w:rPr>
          <w:rFonts w:ascii="Arial" w:hAnsi="Arial" w:cs="Arial"/>
          <w:color w:val="000000"/>
        </w:rPr>
        <w:t>s pandemií Covid-19 v roce 2020, n</w:t>
      </w:r>
      <w:r w:rsidRPr="003B64B5">
        <w:rPr>
          <w:rFonts w:ascii="Arial" w:hAnsi="Arial" w:cs="Arial"/>
        </w:rPr>
        <w:t>e</w:t>
      </w:r>
      <w:r w:rsidRPr="003B64B5">
        <w:rPr>
          <w:rFonts w:ascii="Arial" w:hAnsi="Arial" w:cs="Arial"/>
          <w:color w:val="000000"/>
        </w:rPr>
        <w:t xml:space="preserve">ponechat jako standardní, </w:t>
      </w:r>
      <w:r w:rsidRPr="003B64B5">
        <w:rPr>
          <w:rFonts w:ascii="Arial" w:hAnsi="Arial" w:cs="Arial"/>
        </w:rPr>
        <w:t>a</w:t>
      </w:r>
      <w:r w:rsidRPr="003B64B5">
        <w:rPr>
          <w:rFonts w:ascii="Arial" w:hAnsi="Arial" w:cs="Arial"/>
          <w:color w:val="000000"/>
        </w:rPr>
        <w:t xml:space="preserve"> zvážit úpravy pravidel a nastavení programů účelové podpory tak, aby tyto byly více odolné vůči nenadálým situacím obecně. Jedná se zejm</w:t>
      </w:r>
      <w:r w:rsidRPr="003B64B5">
        <w:rPr>
          <w:rFonts w:ascii="Arial" w:hAnsi="Arial" w:cs="Arial"/>
        </w:rPr>
        <w:t>éna o otázky spojené s flexibilitou obsahu, financí (např. převod financí do dalších let), již výše zmíněné délky projektu (viz 1.1.5) či délky doby vykazování uznatelných výstupů projektu (doba potřebná pro publikování nebo uplatnění výsledků v praxi je v různých odvětvích různá, poskytovatel by toto měl zohlednit).</w:t>
      </w:r>
    </w:p>
    <w:p w:rsidR="009F3D5E" w:rsidRPr="003B64B5" w:rsidRDefault="00441049">
      <w:pPr>
        <w:spacing w:after="0"/>
        <w:jc w:val="both"/>
        <w:rPr>
          <w:rFonts w:ascii="Arial" w:hAnsi="Arial" w:cs="Arial"/>
          <w:color w:val="000000"/>
        </w:rPr>
      </w:pPr>
      <w:r w:rsidRPr="003B64B5">
        <w:rPr>
          <w:rFonts w:ascii="Arial" w:hAnsi="Arial" w:cs="Arial"/>
          <w:b/>
        </w:rPr>
        <w:t>Příklady praxe:</w:t>
      </w:r>
    </w:p>
    <w:p w:rsidR="009F3D5E" w:rsidRPr="003B64B5" w:rsidRDefault="00441049">
      <w:pPr>
        <w:numPr>
          <w:ilvl w:val="0"/>
          <w:numId w:val="8"/>
        </w:numPr>
        <w:spacing w:after="0"/>
        <w:jc w:val="both"/>
        <w:rPr>
          <w:rFonts w:ascii="Arial" w:hAnsi="Arial" w:cs="Arial"/>
        </w:rPr>
      </w:pPr>
      <w:r w:rsidRPr="003B64B5">
        <w:rPr>
          <w:rFonts w:ascii="Arial" w:hAnsi="Arial" w:cs="Arial"/>
        </w:rPr>
        <w:t xml:space="preserve">ERC umožňuje změny obsahu projektu během přípravy smlouvy i v průběhu řešení projektu (nemusí nutně souviset s rodičovstvím a dalšími vážnými </w:t>
      </w:r>
      <w:proofErr w:type="gramStart"/>
      <w:r w:rsidRPr="003B64B5">
        <w:rPr>
          <w:rFonts w:ascii="Arial" w:hAnsi="Arial" w:cs="Arial"/>
        </w:rPr>
        <w:t>okolnostmi) (viz</w:t>
      </w:r>
      <w:proofErr w:type="gramEnd"/>
      <w:r w:rsidRPr="003B64B5">
        <w:rPr>
          <w:rFonts w:ascii="Arial" w:hAnsi="Arial" w:cs="Arial"/>
        </w:rPr>
        <w:t xml:space="preserve"> </w:t>
      </w:r>
      <w:hyperlink r:id="rId137">
        <w:r w:rsidRPr="003B64B5">
          <w:rPr>
            <w:rFonts w:ascii="Arial" w:hAnsi="Arial" w:cs="Arial"/>
            <w:color w:val="1155CC"/>
            <w:u w:val="single"/>
          </w:rPr>
          <w:t>web ERC</w:t>
        </w:r>
      </w:hyperlink>
      <w:r w:rsidRPr="003B64B5">
        <w:rPr>
          <w:rFonts w:ascii="Arial" w:hAnsi="Arial" w:cs="Arial"/>
        </w:rPr>
        <w:t>).</w:t>
      </w:r>
    </w:p>
    <w:p w:rsidR="009F3D5E" w:rsidRPr="003B64B5" w:rsidRDefault="00441049">
      <w:pPr>
        <w:numPr>
          <w:ilvl w:val="0"/>
          <w:numId w:val="8"/>
        </w:numPr>
        <w:spacing w:after="0"/>
        <w:jc w:val="both"/>
        <w:rPr>
          <w:rFonts w:ascii="Arial" w:hAnsi="Arial" w:cs="Arial"/>
        </w:rPr>
      </w:pPr>
      <w:r w:rsidRPr="003B64B5">
        <w:rPr>
          <w:rFonts w:ascii="Arial" w:hAnsi="Arial" w:cs="Arial"/>
        </w:rPr>
        <w:t xml:space="preserve">TA ČR poskytuje zálohy, peníze jsou na projekt, nikoli na rok, nepřihlíží se k dílčím změnám v rámci financí projektu (je možné alokovat víc na </w:t>
      </w:r>
      <w:proofErr w:type="gramStart"/>
      <w:r w:rsidRPr="003B64B5">
        <w:rPr>
          <w:rFonts w:ascii="Arial" w:hAnsi="Arial" w:cs="Arial"/>
        </w:rPr>
        <w:t>mzdy –  např.</w:t>
      </w:r>
      <w:proofErr w:type="gramEnd"/>
      <w:r w:rsidRPr="003B64B5">
        <w:rPr>
          <w:rFonts w:ascii="Arial" w:hAnsi="Arial" w:cs="Arial"/>
        </w:rPr>
        <w:t xml:space="preserve"> změny výše úvazků –  snižovat výdaje jinde, platí až 20% flexibilita). Dodatečné náklady jsou však umožněny jen výjimečně.</w:t>
      </w:r>
    </w:p>
    <w:p w:rsidR="009F3D5E" w:rsidRPr="003B64B5" w:rsidRDefault="00441049">
      <w:pPr>
        <w:numPr>
          <w:ilvl w:val="0"/>
          <w:numId w:val="2"/>
        </w:numPr>
        <w:spacing w:after="0"/>
        <w:jc w:val="both"/>
        <w:rPr>
          <w:rFonts w:ascii="Arial" w:hAnsi="Arial" w:cs="Arial"/>
        </w:rPr>
      </w:pPr>
      <w:r w:rsidRPr="003B64B5">
        <w:rPr>
          <w:rFonts w:ascii="Arial" w:hAnsi="Arial" w:cs="Arial"/>
        </w:rPr>
        <w:t>TA ČR se orientuje na výsledky naplánované v projektu, přičemž doporučuje mít alespoň jeden výsledek (např. podaná patentová přihláška – typ O, pokud úřad patent neuzná, není to problém), další výsledky dle RIV stačí zmínit obecně (např. publikační aktivita, např.).</w:t>
      </w:r>
    </w:p>
    <w:p w:rsidR="009F3D5E" w:rsidRPr="003B64B5" w:rsidRDefault="00441049">
      <w:pPr>
        <w:rPr>
          <w:rFonts w:ascii="Arial" w:hAnsi="Arial" w:cs="Arial"/>
        </w:rPr>
      </w:pPr>
      <w:r w:rsidRPr="003B64B5">
        <w:rPr>
          <w:rFonts w:ascii="Arial" w:hAnsi="Arial" w:cs="Arial"/>
        </w:rPr>
        <w:br w:type="page"/>
      </w:r>
    </w:p>
    <w:p w:rsidR="009F3D5E" w:rsidRPr="003B64B5" w:rsidRDefault="00441049">
      <w:pPr>
        <w:pStyle w:val="Nadpis1"/>
        <w:rPr>
          <w:rFonts w:ascii="Arial" w:hAnsi="Arial" w:cs="Arial"/>
          <w:sz w:val="22"/>
          <w:szCs w:val="22"/>
        </w:rPr>
      </w:pPr>
      <w:bookmarkStart w:id="46" w:name="_heading=h.3fwokq0" w:colFirst="0" w:colLast="0"/>
      <w:bookmarkEnd w:id="46"/>
      <w:r w:rsidRPr="003B64B5">
        <w:rPr>
          <w:rFonts w:ascii="Arial" w:hAnsi="Arial" w:cs="Arial"/>
          <w:sz w:val="22"/>
          <w:szCs w:val="22"/>
        </w:rPr>
        <w:lastRenderedPageBreak/>
        <w:t>Seznam zdrojů</w:t>
      </w:r>
    </w:p>
    <w:p w:rsidR="009F3D5E" w:rsidRPr="003B64B5" w:rsidRDefault="009F3D5E">
      <w:pPr>
        <w:rPr>
          <w:rFonts w:ascii="Arial" w:hAnsi="Arial" w:cs="Arial"/>
        </w:rPr>
      </w:pPr>
    </w:p>
    <w:p w:rsidR="009F3D5E" w:rsidRPr="003B64B5" w:rsidRDefault="00441049">
      <w:pPr>
        <w:spacing w:after="0"/>
        <w:ind w:left="560" w:hanging="280"/>
        <w:jc w:val="both"/>
        <w:rPr>
          <w:rFonts w:ascii="Arial" w:hAnsi="Arial" w:cs="Arial"/>
        </w:rPr>
      </w:pPr>
      <w:r w:rsidRPr="003B64B5">
        <w:rPr>
          <w:rFonts w:ascii="Arial" w:hAnsi="Arial" w:cs="Arial"/>
        </w:rPr>
        <w:t xml:space="preserve">EMBO. 2015. </w:t>
      </w:r>
      <w:proofErr w:type="spellStart"/>
      <w:r w:rsidRPr="003B64B5">
        <w:rPr>
          <w:rFonts w:ascii="Arial" w:hAnsi="Arial" w:cs="Arial"/>
          <w:i/>
        </w:rPr>
        <w:t>Exploring</w:t>
      </w:r>
      <w:proofErr w:type="spellEnd"/>
      <w:r w:rsidRPr="003B64B5">
        <w:rPr>
          <w:rFonts w:ascii="Arial" w:hAnsi="Arial" w:cs="Arial"/>
          <w:i/>
        </w:rPr>
        <w:t xml:space="preserve"> </w:t>
      </w:r>
      <w:proofErr w:type="spellStart"/>
      <w:r w:rsidRPr="003B64B5">
        <w:rPr>
          <w:rFonts w:ascii="Arial" w:hAnsi="Arial" w:cs="Arial"/>
          <w:i/>
        </w:rPr>
        <w:t>Quotas</w:t>
      </w:r>
      <w:proofErr w:type="spellEnd"/>
      <w:r w:rsidRPr="003B64B5">
        <w:rPr>
          <w:rFonts w:ascii="Arial" w:hAnsi="Arial" w:cs="Arial"/>
          <w:i/>
        </w:rPr>
        <w:t xml:space="preserve"> in Academia.</w:t>
      </w:r>
      <w:r w:rsidRPr="003B64B5">
        <w:rPr>
          <w:rFonts w:ascii="Arial" w:hAnsi="Arial" w:cs="Arial"/>
        </w:rPr>
        <w:t xml:space="preserve"> Ke stažení zde:</w:t>
      </w:r>
      <w:hyperlink r:id="rId138">
        <w:r w:rsidRPr="003B64B5">
          <w:rPr>
            <w:rFonts w:ascii="Arial" w:hAnsi="Arial" w:cs="Arial"/>
          </w:rPr>
          <w:t xml:space="preserve"> </w:t>
        </w:r>
      </w:hyperlink>
      <w:hyperlink r:id="rId139">
        <w:r w:rsidRPr="003B64B5">
          <w:rPr>
            <w:rFonts w:ascii="Arial" w:hAnsi="Arial" w:cs="Arial"/>
            <w:color w:val="0000FF"/>
            <w:u w:val="single"/>
          </w:rPr>
          <w:t>https://www.embo.org/documents/science_policy/exploring_quotas.pdf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Commission</w:t>
      </w:r>
      <w:proofErr w:type="spellEnd"/>
      <w:r w:rsidRPr="003B64B5">
        <w:rPr>
          <w:rFonts w:ascii="Arial" w:hAnsi="Arial" w:cs="Arial"/>
        </w:rPr>
        <w:t xml:space="preserve">. 2018a. </w:t>
      </w:r>
      <w:proofErr w:type="spellStart"/>
      <w:r w:rsidRPr="003B64B5">
        <w:rPr>
          <w:rFonts w:ascii="Arial" w:hAnsi="Arial" w:cs="Arial"/>
          <w:i/>
        </w:rPr>
        <w:t>She</w:t>
      </w:r>
      <w:proofErr w:type="spellEnd"/>
      <w:r w:rsidRPr="003B64B5">
        <w:rPr>
          <w:rFonts w:ascii="Arial" w:hAnsi="Arial" w:cs="Arial"/>
          <w:i/>
        </w:rPr>
        <w:t xml:space="preserve"> </w:t>
      </w:r>
      <w:proofErr w:type="spellStart"/>
      <w:r w:rsidRPr="003B64B5">
        <w:rPr>
          <w:rFonts w:ascii="Arial" w:hAnsi="Arial" w:cs="Arial"/>
          <w:i/>
        </w:rPr>
        <w:t>Figures</w:t>
      </w:r>
      <w:proofErr w:type="spellEnd"/>
      <w:r w:rsidRPr="003B64B5">
        <w:rPr>
          <w:rFonts w:ascii="Arial" w:hAnsi="Arial" w:cs="Arial"/>
          <w:i/>
        </w:rPr>
        <w:t xml:space="preserve"> 2018.</w:t>
      </w:r>
      <w:r w:rsidRPr="003B64B5">
        <w:rPr>
          <w:rFonts w:ascii="Arial" w:hAnsi="Arial" w:cs="Arial"/>
        </w:rPr>
        <w:t xml:space="preserve"> Ke stažení zde:</w:t>
      </w:r>
      <w:hyperlink r:id="rId140">
        <w:r w:rsidRPr="003B64B5">
          <w:rPr>
            <w:rFonts w:ascii="Arial" w:hAnsi="Arial" w:cs="Arial"/>
          </w:rPr>
          <w:t xml:space="preserve"> </w:t>
        </w:r>
      </w:hyperlink>
      <w:hyperlink r:id="rId141">
        <w:r w:rsidRPr="003B64B5">
          <w:rPr>
            <w:rFonts w:ascii="Arial" w:hAnsi="Arial" w:cs="Arial"/>
            <w:color w:val="0000FF"/>
            <w:u w:val="single"/>
          </w:rPr>
          <w:t>https://ec.europa.eu/info/publications/she-figures-2018_en</w:t>
        </w:r>
      </w:hyperlink>
      <w:r w:rsidRPr="003B64B5">
        <w:rPr>
          <w:rFonts w:ascii="Arial" w:hAnsi="Arial" w:cs="Arial"/>
        </w:rPr>
        <w:t xml:space="preserve"> (navštíveno </w:t>
      </w:r>
      <w:proofErr w:type="gramStart"/>
      <w:r w:rsidRPr="003B64B5">
        <w:rPr>
          <w:rFonts w:ascii="Arial" w:hAnsi="Arial" w:cs="Arial"/>
        </w:rPr>
        <w:t>24.7.2020</w:t>
      </w:r>
      <w:proofErr w:type="gramEnd"/>
      <w:r w:rsidRPr="003B64B5">
        <w:rPr>
          <w:rFonts w:ascii="Arial" w:hAnsi="Arial" w:cs="Arial"/>
        </w:rPr>
        <w:t>).</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Commission</w:t>
      </w:r>
      <w:proofErr w:type="spellEnd"/>
      <w:r w:rsidRPr="003B64B5">
        <w:rPr>
          <w:rFonts w:ascii="Arial" w:hAnsi="Arial" w:cs="Arial"/>
        </w:rPr>
        <w:t>. 2018b.</w:t>
      </w:r>
      <w:r w:rsidRPr="003B64B5">
        <w:rPr>
          <w:rFonts w:ascii="Arial" w:hAnsi="Arial" w:cs="Arial"/>
          <w:i/>
        </w:rPr>
        <w:t xml:space="preserve"> </w:t>
      </w:r>
      <w:proofErr w:type="spellStart"/>
      <w:r w:rsidRPr="003B64B5">
        <w:rPr>
          <w:rFonts w:ascii="Arial" w:hAnsi="Arial" w:cs="Arial"/>
          <w:i/>
        </w:rPr>
        <w:t>Guidance</w:t>
      </w:r>
      <w:proofErr w:type="spellEnd"/>
      <w:r w:rsidRPr="003B64B5">
        <w:rPr>
          <w:rFonts w:ascii="Arial" w:hAnsi="Arial" w:cs="Arial"/>
          <w:i/>
        </w:rPr>
        <w:t xml:space="preserve"> to </w:t>
      </w:r>
      <w:proofErr w:type="spellStart"/>
      <w:r w:rsidRPr="003B64B5">
        <w:rPr>
          <w:rFonts w:ascii="Arial" w:hAnsi="Arial" w:cs="Arial"/>
          <w:i/>
        </w:rPr>
        <w:t>facilitate</w:t>
      </w:r>
      <w:proofErr w:type="spellEnd"/>
      <w:r w:rsidRPr="003B64B5">
        <w:rPr>
          <w:rFonts w:ascii="Arial" w:hAnsi="Arial" w:cs="Arial"/>
          <w:i/>
        </w:rPr>
        <w:t xml:space="preserve">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implementation</w:t>
      </w:r>
      <w:proofErr w:type="spellEnd"/>
      <w:r w:rsidRPr="003B64B5">
        <w:rPr>
          <w:rFonts w:ascii="Arial" w:hAnsi="Arial" w:cs="Arial"/>
          <w:i/>
        </w:rPr>
        <w:t xml:space="preserve"> </w:t>
      </w:r>
      <w:proofErr w:type="spellStart"/>
      <w:r w:rsidRPr="003B64B5">
        <w:rPr>
          <w:rFonts w:ascii="Arial" w:hAnsi="Arial" w:cs="Arial"/>
          <w:i/>
        </w:rPr>
        <w:t>of</w:t>
      </w:r>
      <w:proofErr w:type="spellEnd"/>
      <w:r w:rsidRPr="003B64B5">
        <w:rPr>
          <w:rFonts w:ascii="Arial" w:hAnsi="Arial" w:cs="Arial"/>
          <w:i/>
        </w:rPr>
        <w:t xml:space="preserve"> </w:t>
      </w:r>
      <w:proofErr w:type="spellStart"/>
      <w:r w:rsidRPr="003B64B5">
        <w:rPr>
          <w:rFonts w:ascii="Arial" w:hAnsi="Arial" w:cs="Arial"/>
          <w:i/>
        </w:rPr>
        <w:t>targets</w:t>
      </w:r>
      <w:proofErr w:type="spellEnd"/>
      <w:r w:rsidRPr="003B64B5">
        <w:rPr>
          <w:rFonts w:ascii="Arial" w:hAnsi="Arial" w:cs="Arial"/>
          <w:i/>
        </w:rPr>
        <w:t xml:space="preserve"> to </w:t>
      </w:r>
      <w:proofErr w:type="spellStart"/>
      <w:r w:rsidRPr="003B64B5">
        <w:rPr>
          <w:rFonts w:ascii="Arial" w:hAnsi="Arial" w:cs="Arial"/>
          <w:i/>
        </w:rPr>
        <w:t>promote</w:t>
      </w:r>
      <w:proofErr w:type="spellEnd"/>
      <w:r w:rsidRPr="003B64B5">
        <w:rPr>
          <w:rFonts w:ascii="Arial" w:hAnsi="Arial" w:cs="Arial"/>
          <w:i/>
        </w:rPr>
        <w:t xml:space="preserve"> gender </w:t>
      </w:r>
      <w:proofErr w:type="spellStart"/>
      <w:r w:rsidRPr="003B64B5">
        <w:rPr>
          <w:rFonts w:ascii="Arial" w:hAnsi="Arial" w:cs="Arial"/>
          <w:i/>
        </w:rPr>
        <w:t>equality</w:t>
      </w:r>
      <w:proofErr w:type="spellEnd"/>
      <w:r w:rsidRPr="003B64B5">
        <w:rPr>
          <w:rFonts w:ascii="Arial" w:hAnsi="Arial" w:cs="Arial"/>
          <w:i/>
        </w:rPr>
        <w:t xml:space="preserve"> in </w:t>
      </w:r>
      <w:proofErr w:type="spellStart"/>
      <w:r w:rsidRPr="003B64B5">
        <w:rPr>
          <w:rFonts w:ascii="Arial" w:hAnsi="Arial" w:cs="Arial"/>
          <w:i/>
        </w:rPr>
        <w:t>research</w:t>
      </w:r>
      <w:proofErr w:type="spellEnd"/>
      <w:r w:rsidRPr="003B64B5">
        <w:rPr>
          <w:rFonts w:ascii="Arial" w:hAnsi="Arial" w:cs="Arial"/>
          <w:i/>
        </w:rPr>
        <w:t xml:space="preserve"> and </w:t>
      </w:r>
      <w:proofErr w:type="spellStart"/>
      <w:r w:rsidRPr="003B64B5">
        <w:rPr>
          <w:rFonts w:ascii="Arial" w:hAnsi="Arial" w:cs="Arial"/>
          <w:i/>
        </w:rPr>
        <w:t>innovation</w:t>
      </w:r>
      <w:proofErr w:type="spellEnd"/>
      <w:r w:rsidRPr="003B64B5">
        <w:rPr>
          <w:rFonts w:ascii="Arial" w:hAnsi="Arial" w:cs="Arial"/>
          <w:i/>
        </w:rPr>
        <w:t>.</w:t>
      </w:r>
      <w:r w:rsidRPr="003B64B5">
        <w:rPr>
          <w:rFonts w:ascii="Arial" w:hAnsi="Arial" w:cs="Arial"/>
        </w:rPr>
        <w:t xml:space="preserve"> Ke stažení zde:</w:t>
      </w:r>
      <w:hyperlink r:id="rId142">
        <w:r w:rsidRPr="003B64B5">
          <w:rPr>
            <w:rFonts w:ascii="Arial" w:hAnsi="Arial" w:cs="Arial"/>
            <w:color w:val="1155CC"/>
          </w:rPr>
          <w:t xml:space="preserve"> </w:t>
        </w:r>
      </w:hyperlink>
      <w:hyperlink r:id="rId143">
        <w:r w:rsidRPr="003B64B5">
          <w:rPr>
            <w:rFonts w:ascii="Arial" w:hAnsi="Arial" w:cs="Arial"/>
            <w:color w:val="0000FF"/>
            <w:u w:val="single"/>
          </w:rPr>
          <w:t>https://ec.europa.eu/research/swafs/pdf/pub_gender_equality/KI-07-17-199-EN-N.pdf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Commission</w:t>
      </w:r>
      <w:proofErr w:type="spellEnd"/>
      <w:r w:rsidRPr="003B64B5">
        <w:rPr>
          <w:rFonts w:ascii="Arial" w:hAnsi="Arial" w:cs="Arial"/>
        </w:rPr>
        <w:t xml:space="preserve"> 2020. </w:t>
      </w:r>
      <w:r w:rsidRPr="003B64B5">
        <w:rPr>
          <w:rFonts w:ascii="Arial" w:hAnsi="Arial" w:cs="Arial"/>
          <w:i/>
        </w:rPr>
        <w:t xml:space="preserve">Gender </w:t>
      </w:r>
      <w:proofErr w:type="spellStart"/>
      <w:r w:rsidRPr="003B64B5">
        <w:rPr>
          <w:rFonts w:ascii="Arial" w:hAnsi="Arial" w:cs="Arial"/>
          <w:i/>
        </w:rPr>
        <w:t>Equality</w:t>
      </w:r>
      <w:proofErr w:type="spellEnd"/>
      <w:r w:rsidRPr="003B64B5">
        <w:rPr>
          <w:rFonts w:ascii="Arial" w:hAnsi="Arial" w:cs="Arial"/>
          <w:i/>
        </w:rPr>
        <w:t xml:space="preserve"> </w:t>
      </w:r>
      <w:proofErr w:type="spellStart"/>
      <w:r w:rsidRPr="003B64B5">
        <w:rPr>
          <w:rFonts w:ascii="Arial" w:hAnsi="Arial" w:cs="Arial"/>
          <w:i/>
        </w:rPr>
        <w:t>Strategy</w:t>
      </w:r>
      <w:proofErr w:type="spellEnd"/>
      <w:r w:rsidRPr="003B64B5">
        <w:rPr>
          <w:rFonts w:ascii="Arial" w:hAnsi="Arial" w:cs="Arial"/>
          <w:i/>
        </w:rPr>
        <w:t xml:space="preserve"> 2020-2025. </w:t>
      </w:r>
      <w:r w:rsidRPr="003B64B5">
        <w:rPr>
          <w:rFonts w:ascii="Arial" w:hAnsi="Arial" w:cs="Arial"/>
        </w:rPr>
        <w:t>Ke stažení zde:</w:t>
      </w:r>
      <w:hyperlink r:id="rId144">
        <w:r w:rsidRPr="003B64B5">
          <w:rPr>
            <w:rFonts w:ascii="Arial" w:hAnsi="Arial" w:cs="Arial"/>
          </w:rPr>
          <w:t xml:space="preserve"> </w:t>
        </w:r>
      </w:hyperlink>
      <w:hyperlink r:id="rId145">
        <w:r w:rsidRPr="003B64B5">
          <w:rPr>
            <w:rFonts w:ascii="Arial" w:hAnsi="Arial" w:cs="Arial"/>
            <w:color w:val="1155CC"/>
            <w:u w:val="single"/>
          </w:rPr>
          <w:t>https://eur-lex.europa.eu/legal-content/EN/TXT/PDF/?uri=CELEX:52020DC0152&amp;from=EN</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ERAC </w:t>
      </w:r>
      <w:proofErr w:type="spellStart"/>
      <w:r w:rsidRPr="003B64B5">
        <w:rPr>
          <w:rFonts w:ascii="Arial" w:hAnsi="Arial" w:cs="Arial"/>
        </w:rPr>
        <w:t>Standing</w:t>
      </w:r>
      <w:proofErr w:type="spellEnd"/>
      <w:r w:rsidRPr="003B64B5">
        <w:rPr>
          <w:rFonts w:ascii="Arial" w:hAnsi="Arial" w:cs="Arial"/>
        </w:rPr>
        <w:t xml:space="preserve"> </w:t>
      </w:r>
      <w:proofErr w:type="spellStart"/>
      <w:r w:rsidRPr="003B64B5">
        <w:rPr>
          <w:rFonts w:ascii="Arial" w:hAnsi="Arial" w:cs="Arial"/>
        </w:rPr>
        <w:t>Working</w:t>
      </w:r>
      <w:proofErr w:type="spellEnd"/>
      <w:r w:rsidRPr="003B64B5">
        <w:rPr>
          <w:rFonts w:ascii="Arial" w:hAnsi="Arial" w:cs="Arial"/>
        </w:rPr>
        <w:t xml:space="preserve"> Group on Gender in </w:t>
      </w:r>
      <w:proofErr w:type="spellStart"/>
      <w:r w:rsidRPr="003B64B5">
        <w:rPr>
          <w:rFonts w:ascii="Arial" w:hAnsi="Arial" w:cs="Arial"/>
        </w:rPr>
        <w:t>Research</w:t>
      </w:r>
      <w:proofErr w:type="spellEnd"/>
      <w:r w:rsidRPr="003B64B5">
        <w:rPr>
          <w:rFonts w:ascii="Arial" w:hAnsi="Arial" w:cs="Arial"/>
        </w:rPr>
        <w:t xml:space="preserve"> and </w:t>
      </w:r>
      <w:proofErr w:type="spellStart"/>
      <w:r w:rsidRPr="003B64B5">
        <w:rPr>
          <w:rFonts w:ascii="Arial" w:hAnsi="Arial" w:cs="Arial"/>
        </w:rPr>
        <w:t>Innovation</w:t>
      </w:r>
      <w:proofErr w:type="spellEnd"/>
      <w:r w:rsidRPr="003B64B5">
        <w:rPr>
          <w:rFonts w:ascii="Arial" w:hAnsi="Arial" w:cs="Arial"/>
        </w:rPr>
        <w:t xml:space="preserve"> 2019. </w:t>
      </w:r>
      <w:proofErr w:type="spellStart"/>
      <w:r w:rsidRPr="003B64B5">
        <w:rPr>
          <w:rFonts w:ascii="Arial" w:hAnsi="Arial" w:cs="Arial"/>
          <w:i/>
        </w:rPr>
        <w:t>Tackling</w:t>
      </w:r>
      <w:proofErr w:type="spellEnd"/>
      <w:r w:rsidRPr="003B64B5">
        <w:rPr>
          <w:rFonts w:ascii="Arial" w:hAnsi="Arial" w:cs="Arial"/>
          <w:i/>
        </w:rPr>
        <w:t xml:space="preserve"> gender </w:t>
      </w:r>
      <w:proofErr w:type="spellStart"/>
      <w:r w:rsidRPr="003B64B5">
        <w:rPr>
          <w:rFonts w:ascii="Arial" w:hAnsi="Arial" w:cs="Arial"/>
          <w:i/>
        </w:rPr>
        <w:t>bias</w:t>
      </w:r>
      <w:proofErr w:type="spellEnd"/>
      <w:r w:rsidRPr="003B64B5">
        <w:rPr>
          <w:rFonts w:ascii="Arial" w:hAnsi="Arial" w:cs="Arial"/>
          <w:i/>
        </w:rPr>
        <w:t xml:space="preserve"> in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evaluation</w:t>
      </w:r>
      <w:proofErr w:type="spellEnd"/>
      <w:r w:rsidRPr="003B64B5">
        <w:rPr>
          <w:rFonts w:ascii="Arial" w:hAnsi="Arial" w:cs="Arial"/>
          <w:i/>
        </w:rPr>
        <w:t xml:space="preserve">: </w:t>
      </w:r>
      <w:proofErr w:type="spellStart"/>
      <w:r w:rsidRPr="003B64B5">
        <w:rPr>
          <w:rFonts w:ascii="Arial" w:hAnsi="Arial" w:cs="Arial"/>
          <w:i/>
        </w:rPr>
        <w:t>Recommendations</w:t>
      </w:r>
      <w:proofErr w:type="spellEnd"/>
      <w:r w:rsidRPr="003B64B5">
        <w:rPr>
          <w:rFonts w:ascii="Arial" w:hAnsi="Arial" w:cs="Arial"/>
          <w:i/>
        </w:rPr>
        <w:t xml:space="preserve"> </w:t>
      </w:r>
      <w:proofErr w:type="spellStart"/>
      <w:r w:rsidRPr="003B64B5">
        <w:rPr>
          <w:rFonts w:ascii="Arial" w:hAnsi="Arial" w:cs="Arial"/>
          <w:i/>
        </w:rPr>
        <w:t>for</w:t>
      </w:r>
      <w:proofErr w:type="spellEnd"/>
      <w:r w:rsidRPr="003B64B5">
        <w:rPr>
          <w:rFonts w:ascii="Arial" w:hAnsi="Arial" w:cs="Arial"/>
          <w:i/>
        </w:rPr>
        <w:t xml:space="preserve"> </w:t>
      </w:r>
      <w:proofErr w:type="spellStart"/>
      <w:r w:rsidRPr="003B64B5">
        <w:rPr>
          <w:rFonts w:ascii="Arial" w:hAnsi="Arial" w:cs="Arial"/>
          <w:i/>
        </w:rPr>
        <w:t>action</w:t>
      </w:r>
      <w:proofErr w:type="spellEnd"/>
      <w:r w:rsidRPr="003B64B5">
        <w:rPr>
          <w:rFonts w:ascii="Arial" w:hAnsi="Arial" w:cs="Arial"/>
          <w:i/>
        </w:rPr>
        <w:t xml:space="preserve"> </w:t>
      </w:r>
      <w:proofErr w:type="spellStart"/>
      <w:r w:rsidRPr="003B64B5">
        <w:rPr>
          <w:rFonts w:ascii="Arial" w:hAnsi="Arial" w:cs="Arial"/>
          <w:i/>
        </w:rPr>
        <w:t>for</w:t>
      </w:r>
      <w:proofErr w:type="spellEnd"/>
      <w:r w:rsidRPr="003B64B5">
        <w:rPr>
          <w:rFonts w:ascii="Arial" w:hAnsi="Arial" w:cs="Arial"/>
          <w:i/>
        </w:rPr>
        <w:t xml:space="preserve"> EU </w:t>
      </w:r>
      <w:proofErr w:type="spellStart"/>
      <w:r w:rsidRPr="003B64B5">
        <w:rPr>
          <w:rFonts w:ascii="Arial" w:hAnsi="Arial" w:cs="Arial"/>
          <w:i/>
        </w:rPr>
        <w:t>Member</w:t>
      </w:r>
      <w:proofErr w:type="spellEnd"/>
      <w:r w:rsidRPr="003B64B5">
        <w:rPr>
          <w:rFonts w:ascii="Arial" w:hAnsi="Arial" w:cs="Arial"/>
          <w:i/>
        </w:rPr>
        <w:t xml:space="preserve"> </w:t>
      </w:r>
      <w:proofErr w:type="spellStart"/>
      <w:r w:rsidRPr="003B64B5">
        <w:rPr>
          <w:rFonts w:ascii="Arial" w:hAnsi="Arial" w:cs="Arial"/>
          <w:i/>
        </w:rPr>
        <w:t>States</w:t>
      </w:r>
      <w:proofErr w:type="spellEnd"/>
      <w:r w:rsidRPr="003B64B5">
        <w:rPr>
          <w:rFonts w:ascii="Arial" w:hAnsi="Arial" w:cs="Arial"/>
          <w:i/>
        </w:rPr>
        <w:t xml:space="preserve"> - </w:t>
      </w:r>
      <w:proofErr w:type="spellStart"/>
      <w:r w:rsidRPr="003B64B5">
        <w:rPr>
          <w:rFonts w:ascii="Arial" w:hAnsi="Arial" w:cs="Arial"/>
          <w:i/>
        </w:rPr>
        <w:t>Policy</w:t>
      </w:r>
      <w:proofErr w:type="spellEnd"/>
      <w:r w:rsidRPr="003B64B5">
        <w:rPr>
          <w:rFonts w:ascii="Arial" w:hAnsi="Arial" w:cs="Arial"/>
          <w:i/>
        </w:rPr>
        <w:t xml:space="preserve"> </w:t>
      </w:r>
      <w:proofErr w:type="spellStart"/>
      <w:r w:rsidRPr="003B64B5">
        <w:rPr>
          <w:rFonts w:ascii="Arial" w:hAnsi="Arial" w:cs="Arial"/>
          <w:i/>
        </w:rPr>
        <w:t>brief</w:t>
      </w:r>
      <w:proofErr w:type="spellEnd"/>
      <w:r w:rsidRPr="003B64B5">
        <w:rPr>
          <w:rFonts w:ascii="Arial" w:hAnsi="Arial" w:cs="Arial"/>
          <w:i/>
        </w:rPr>
        <w:t xml:space="preserve">. </w:t>
      </w:r>
      <w:r w:rsidRPr="003B64B5">
        <w:rPr>
          <w:rFonts w:ascii="Arial" w:hAnsi="Arial" w:cs="Arial"/>
        </w:rPr>
        <w:t>Ke stažení zde:</w:t>
      </w:r>
      <w:hyperlink r:id="rId146">
        <w:r w:rsidRPr="003B64B5">
          <w:rPr>
            <w:rFonts w:ascii="Arial" w:hAnsi="Arial" w:cs="Arial"/>
          </w:rPr>
          <w:t xml:space="preserve"> </w:t>
        </w:r>
      </w:hyperlink>
      <w:hyperlink r:id="rId147">
        <w:r w:rsidRPr="003B64B5">
          <w:rPr>
            <w:rFonts w:ascii="Arial" w:hAnsi="Arial" w:cs="Arial"/>
            <w:color w:val="1155CC"/>
            <w:u w:val="single"/>
          </w:rPr>
          <w:t>https://data.consilium.europa.eu/doc/document/ST-1204-2019-INIT/en/pdf</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GA ČR. 2017. </w:t>
      </w:r>
      <w:r w:rsidRPr="003B64B5">
        <w:rPr>
          <w:rFonts w:ascii="Arial" w:hAnsi="Arial" w:cs="Arial"/>
          <w:i/>
        </w:rPr>
        <w:t>Orientační průvodce mateřstvím a rodičovstvím v zadávacích dokumentacích poskytovatele</w:t>
      </w:r>
      <w:hyperlink r:id="rId148">
        <w:r w:rsidRPr="003B64B5">
          <w:rPr>
            <w:rFonts w:ascii="Arial" w:hAnsi="Arial" w:cs="Arial"/>
          </w:rPr>
          <w:t xml:space="preserve"> </w:t>
        </w:r>
      </w:hyperlink>
      <w:hyperlink r:id="rId149">
        <w:r w:rsidRPr="003B64B5">
          <w:rPr>
            <w:rFonts w:ascii="Arial" w:hAnsi="Arial" w:cs="Arial"/>
            <w:color w:val="0000FF"/>
            <w:u w:val="single"/>
          </w:rPr>
          <w:t>https://gacr.cz/wp-content/uploads/Orienta%C4%8Dn%C3%AD-pr%C5%AFvodce-mate%C5%99stv%C3%ADm-a-rodi%C4%8Dovstv%C3%ADm-v-zad%C3%A1vac%C3%ADch-dokumentac%C3%ADch-poskytovatele.pdf</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GEECCO. 2017a. </w:t>
      </w:r>
      <w:r w:rsidRPr="003B64B5">
        <w:rPr>
          <w:rFonts w:ascii="Arial" w:hAnsi="Arial" w:cs="Arial"/>
          <w:i/>
        </w:rPr>
        <w:t xml:space="preserve">Best </w:t>
      </w:r>
      <w:proofErr w:type="spellStart"/>
      <w:r w:rsidRPr="003B64B5">
        <w:rPr>
          <w:rFonts w:ascii="Arial" w:hAnsi="Arial" w:cs="Arial"/>
          <w:i/>
        </w:rPr>
        <w:t>Practise</w:t>
      </w:r>
      <w:proofErr w:type="spellEnd"/>
      <w:r w:rsidRPr="003B64B5">
        <w:rPr>
          <w:rFonts w:ascii="Arial" w:hAnsi="Arial" w:cs="Arial"/>
          <w:i/>
        </w:rPr>
        <w:t xml:space="preserve"> </w:t>
      </w:r>
      <w:proofErr w:type="spellStart"/>
      <w:r w:rsidRPr="003B64B5">
        <w:rPr>
          <w:rFonts w:ascii="Arial" w:hAnsi="Arial" w:cs="Arial"/>
          <w:i/>
        </w:rPr>
        <w:t>Examples</w:t>
      </w:r>
      <w:proofErr w:type="spellEnd"/>
      <w:r w:rsidRPr="003B64B5">
        <w:rPr>
          <w:rFonts w:ascii="Arial" w:hAnsi="Arial" w:cs="Arial"/>
          <w:i/>
        </w:rPr>
        <w:t xml:space="preserve"> </w:t>
      </w:r>
      <w:proofErr w:type="spellStart"/>
      <w:r w:rsidRPr="003B64B5">
        <w:rPr>
          <w:rFonts w:ascii="Arial" w:hAnsi="Arial" w:cs="Arial"/>
          <w:i/>
        </w:rPr>
        <w:t>of</w:t>
      </w:r>
      <w:proofErr w:type="spellEnd"/>
      <w:r w:rsidRPr="003B64B5">
        <w:rPr>
          <w:rFonts w:ascii="Arial" w:hAnsi="Arial" w:cs="Arial"/>
          <w:i/>
        </w:rPr>
        <w:t xml:space="preserve"> Gender </w:t>
      </w:r>
      <w:proofErr w:type="spellStart"/>
      <w:r w:rsidRPr="003B64B5">
        <w:rPr>
          <w:rFonts w:ascii="Arial" w:hAnsi="Arial" w:cs="Arial"/>
          <w:i/>
        </w:rPr>
        <w:t>Mainstreaming</w:t>
      </w:r>
      <w:proofErr w:type="spellEnd"/>
      <w:r w:rsidRPr="003B64B5">
        <w:rPr>
          <w:rFonts w:ascii="Arial" w:hAnsi="Arial" w:cs="Arial"/>
          <w:i/>
        </w:rPr>
        <w:t xml:space="preserve"> in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Funding</w:t>
      </w:r>
      <w:proofErr w:type="spellEnd"/>
      <w:r w:rsidRPr="003B64B5">
        <w:rPr>
          <w:rFonts w:ascii="Arial" w:hAnsi="Arial" w:cs="Arial"/>
          <w:i/>
        </w:rPr>
        <w:t xml:space="preserve"> </w:t>
      </w:r>
      <w:proofErr w:type="spellStart"/>
      <w:r w:rsidRPr="003B64B5">
        <w:rPr>
          <w:rFonts w:ascii="Arial" w:hAnsi="Arial" w:cs="Arial"/>
          <w:i/>
        </w:rPr>
        <w:t>Organizations</w:t>
      </w:r>
      <w:proofErr w:type="spellEnd"/>
      <w:r w:rsidRPr="003B64B5">
        <w:rPr>
          <w:rFonts w:ascii="Arial" w:hAnsi="Arial" w:cs="Arial"/>
          <w:i/>
        </w:rPr>
        <w:t>.</w:t>
      </w:r>
      <w:r w:rsidRPr="003B64B5">
        <w:rPr>
          <w:rFonts w:ascii="Arial" w:hAnsi="Arial" w:cs="Arial"/>
        </w:rPr>
        <w:t xml:space="preserve"> Ke stažení zde:</w:t>
      </w:r>
      <w:hyperlink r:id="rId150">
        <w:r w:rsidRPr="003B64B5">
          <w:rPr>
            <w:rFonts w:ascii="Arial" w:hAnsi="Arial" w:cs="Arial"/>
          </w:rPr>
          <w:t xml:space="preserve"> </w:t>
        </w:r>
      </w:hyperlink>
      <w:hyperlink r:id="rId151">
        <w:r w:rsidRPr="003B64B5">
          <w:rPr>
            <w:rFonts w:ascii="Arial" w:hAnsi="Arial" w:cs="Arial"/>
            <w:color w:val="0000FF"/>
            <w:u w:val="single"/>
          </w:rPr>
          <w:t>http://www.geecco-project.eu/fileadmin/t/geecco/geecco/GEECCO_report_best_practice.pdf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GEECCO. 2017b. </w:t>
      </w:r>
      <w:proofErr w:type="spellStart"/>
      <w:r w:rsidRPr="003B64B5">
        <w:rPr>
          <w:rFonts w:ascii="Arial" w:hAnsi="Arial" w:cs="Arial"/>
          <w:i/>
        </w:rPr>
        <w:t>Promoting</w:t>
      </w:r>
      <w:proofErr w:type="spellEnd"/>
      <w:r w:rsidRPr="003B64B5">
        <w:rPr>
          <w:rFonts w:ascii="Arial" w:hAnsi="Arial" w:cs="Arial"/>
          <w:i/>
        </w:rPr>
        <w:t xml:space="preserve"> Gender </w:t>
      </w:r>
      <w:proofErr w:type="spellStart"/>
      <w:r w:rsidRPr="003B64B5">
        <w:rPr>
          <w:rFonts w:ascii="Arial" w:hAnsi="Arial" w:cs="Arial"/>
          <w:i/>
        </w:rPr>
        <w:t>Equality</w:t>
      </w:r>
      <w:proofErr w:type="spellEnd"/>
      <w:r w:rsidRPr="003B64B5">
        <w:rPr>
          <w:rFonts w:ascii="Arial" w:hAnsi="Arial" w:cs="Arial"/>
          <w:i/>
        </w:rPr>
        <w:t xml:space="preserve"> in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Evaluation</w:t>
      </w:r>
      <w:proofErr w:type="spellEnd"/>
      <w:r w:rsidRPr="003B64B5">
        <w:rPr>
          <w:rFonts w:ascii="Arial" w:hAnsi="Arial" w:cs="Arial"/>
          <w:i/>
        </w:rPr>
        <w:t xml:space="preserve"> </w:t>
      </w:r>
      <w:proofErr w:type="spellStart"/>
      <w:r w:rsidRPr="003B64B5">
        <w:rPr>
          <w:rFonts w:ascii="Arial" w:hAnsi="Arial" w:cs="Arial"/>
          <w:i/>
        </w:rPr>
        <w:t>Process</w:t>
      </w:r>
      <w:proofErr w:type="spellEnd"/>
      <w:r w:rsidRPr="003B64B5">
        <w:rPr>
          <w:rFonts w:ascii="Arial" w:hAnsi="Arial" w:cs="Arial"/>
          <w:i/>
        </w:rPr>
        <w:t xml:space="preserve">: </w:t>
      </w:r>
      <w:proofErr w:type="spellStart"/>
      <w:r w:rsidRPr="003B64B5">
        <w:rPr>
          <w:rFonts w:ascii="Arial" w:hAnsi="Arial" w:cs="Arial"/>
          <w:i/>
        </w:rPr>
        <w:t>Guidline</w:t>
      </w:r>
      <w:proofErr w:type="spellEnd"/>
      <w:r w:rsidRPr="003B64B5">
        <w:rPr>
          <w:rFonts w:ascii="Arial" w:hAnsi="Arial" w:cs="Arial"/>
          <w:i/>
        </w:rPr>
        <w:t xml:space="preserve"> </w:t>
      </w:r>
      <w:proofErr w:type="spellStart"/>
      <w:r w:rsidRPr="003B64B5">
        <w:rPr>
          <w:rFonts w:ascii="Arial" w:hAnsi="Arial" w:cs="Arial"/>
          <w:i/>
        </w:rPr>
        <w:t>for</w:t>
      </w:r>
      <w:proofErr w:type="spellEnd"/>
      <w:r w:rsidRPr="003B64B5">
        <w:rPr>
          <w:rFonts w:ascii="Arial" w:hAnsi="Arial" w:cs="Arial"/>
          <w:i/>
        </w:rPr>
        <w:t xml:space="preserve"> Jury </w:t>
      </w:r>
      <w:proofErr w:type="spellStart"/>
      <w:r w:rsidRPr="003B64B5">
        <w:rPr>
          <w:rFonts w:ascii="Arial" w:hAnsi="Arial" w:cs="Arial"/>
          <w:i/>
        </w:rPr>
        <w:t>Members</w:t>
      </w:r>
      <w:proofErr w:type="spellEnd"/>
      <w:r w:rsidRPr="003B64B5">
        <w:rPr>
          <w:rFonts w:ascii="Arial" w:hAnsi="Arial" w:cs="Arial"/>
          <w:i/>
        </w:rPr>
        <w:t xml:space="preserve">, </w:t>
      </w:r>
      <w:proofErr w:type="spellStart"/>
      <w:r w:rsidRPr="003B64B5">
        <w:rPr>
          <w:rFonts w:ascii="Arial" w:hAnsi="Arial" w:cs="Arial"/>
          <w:i/>
        </w:rPr>
        <w:t>Reviewers</w:t>
      </w:r>
      <w:proofErr w:type="spellEnd"/>
      <w:r w:rsidRPr="003B64B5">
        <w:rPr>
          <w:rFonts w:ascii="Arial" w:hAnsi="Arial" w:cs="Arial"/>
          <w:i/>
        </w:rPr>
        <w:t xml:space="preserve"> and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Funding</w:t>
      </w:r>
      <w:proofErr w:type="spellEnd"/>
      <w:r w:rsidRPr="003B64B5">
        <w:rPr>
          <w:rFonts w:ascii="Arial" w:hAnsi="Arial" w:cs="Arial"/>
          <w:i/>
        </w:rPr>
        <w:t xml:space="preserve"> </w:t>
      </w:r>
      <w:proofErr w:type="spellStart"/>
      <w:r w:rsidRPr="003B64B5">
        <w:rPr>
          <w:rFonts w:ascii="Arial" w:hAnsi="Arial" w:cs="Arial"/>
          <w:i/>
        </w:rPr>
        <w:t>Organizations</w:t>
      </w:r>
      <w:proofErr w:type="spellEnd"/>
      <w:r w:rsidRPr="003B64B5">
        <w:rPr>
          <w:rFonts w:ascii="Arial" w:hAnsi="Arial" w:cs="Arial"/>
          <w:i/>
        </w:rPr>
        <w:t xml:space="preserve">´ </w:t>
      </w:r>
      <w:proofErr w:type="spellStart"/>
      <w:r w:rsidRPr="003B64B5">
        <w:rPr>
          <w:rFonts w:ascii="Arial" w:hAnsi="Arial" w:cs="Arial"/>
          <w:i/>
        </w:rPr>
        <w:t>Employees</w:t>
      </w:r>
      <w:proofErr w:type="spellEnd"/>
      <w:r w:rsidRPr="003B64B5">
        <w:rPr>
          <w:rFonts w:ascii="Arial" w:hAnsi="Arial" w:cs="Arial"/>
          <w:i/>
        </w:rPr>
        <w:t>.</w:t>
      </w:r>
      <w:r w:rsidRPr="003B64B5">
        <w:rPr>
          <w:rFonts w:ascii="Arial" w:hAnsi="Arial" w:cs="Arial"/>
        </w:rPr>
        <w:t xml:space="preserve"> Ke stažení zde:</w:t>
      </w:r>
      <w:hyperlink r:id="rId152">
        <w:r w:rsidRPr="003B64B5">
          <w:rPr>
            <w:rFonts w:ascii="Arial" w:hAnsi="Arial" w:cs="Arial"/>
          </w:rPr>
          <w:t xml:space="preserve"> </w:t>
        </w:r>
      </w:hyperlink>
      <w:hyperlink r:id="rId153">
        <w:r w:rsidRPr="003B64B5">
          <w:rPr>
            <w:rFonts w:ascii="Arial" w:hAnsi="Arial" w:cs="Arial"/>
            <w:color w:val="0000FF"/>
            <w:u w:val="single"/>
          </w:rPr>
          <w:t>http://www.geecco-project.eu/fileadmin/t/geecco/Literatur/neu/neu07052020/D7.2_Guideline_for_jury_members__reviewers_and_research_funding_organizations__employees.pdf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GENDERACTION. 2019. </w:t>
      </w:r>
      <w:proofErr w:type="spellStart"/>
      <w:r w:rsidRPr="003B64B5">
        <w:rPr>
          <w:rFonts w:ascii="Arial" w:hAnsi="Arial" w:cs="Arial"/>
        </w:rPr>
        <w:t>T</w:t>
      </w:r>
      <w:r w:rsidRPr="003B64B5">
        <w:rPr>
          <w:rFonts w:ascii="Arial" w:hAnsi="Arial" w:cs="Arial"/>
          <w:i/>
        </w:rPr>
        <w:t>he</w:t>
      </w:r>
      <w:proofErr w:type="spellEnd"/>
      <w:r w:rsidRPr="003B64B5">
        <w:rPr>
          <w:rFonts w:ascii="Arial" w:hAnsi="Arial" w:cs="Arial"/>
          <w:i/>
        </w:rPr>
        <w:t xml:space="preserve"> Role </w:t>
      </w:r>
      <w:proofErr w:type="spellStart"/>
      <w:r w:rsidRPr="003B64B5">
        <w:rPr>
          <w:rFonts w:ascii="Arial" w:hAnsi="Arial" w:cs="Arial"/>
          <w:i/>
        </w:rPr>
        <w:t>of</w:t>
      </w:r>
      <w:proofErr w:type="spellEnd"/>
      <w:r w:rsidRPr="003B64B5">
        <w:rPr>
          <w:rFonts w:ascii="Arial" w:hAnsi="Arial" w:cs="Arial"/>
          <w:i/>
        </w:rPr>
        <w:t xml:space="preserve"> </w:t>
      </w:r>
      <w:proofErr w:type="spellStart"/>
      <w:r w:rsidRPr="003B64B5">
        <w:rPr>
          <w:rFonts w:ascii="Arial" w:hAnsi="Arial" w:cs="Arial"/>
          <w:i/>
        </w:rPr>
        <w:t>Funding</w:t>
      </w:r>
      <w:proofErr w:type="spellEnd"/>
      <w:r w:rsidRPr="003B64B5">
        <w:rPr>
          <w:rFonts w:ascii="Arial" w:hAnsi="Arial" w:cs="Arial"/>
          <w:i/>
        </w:rPr>
        <w:t xml:space="preserve"> </w:t>
      </w:r>
      <w:proofErr w:type="spellStart"/>
      <w:r w:rsidRPr="003B64B5">
        <w:rPr>
          <w:rFonts w:ascii="Arial" w:hAnsi="Arial" w:cs="Arial"/>
          <w:i/>
        </w:rPr>
        <w:t>Agencies</w:t>
      </w:r>
      <w:proofErr w:type="spellEnd"/>
      <w:r w:rsidRPr="003B64B5">
        <w:rPr>
          <w:rFonts w:ascii="Arial" w:hAnsi="Arial" w:cs="Arial"/>
          <w:i/>
        </w:rPr>
        <w:t xml:space="preserve"> in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Promotion</w:t>
      </w:r>
      <w:proofErr w:type="spellEnd"/>
      <w:r w:rsidRPr="003B64B5">
        <w:rPr>
          <w:rFonts w:ascii="Arial" w:hAnsi="Arial" w:cs="Arial"/>
          <w:i/>
        </w:rPr>
        <w:t xml:space="preserve"> </w:t>
      </w:r>
      <w:proofErr w:type="spellStart"/>
      <w:r w:rsidRPr="003B64B5">
        <w:rPr>
          <w:rFonts w:ascii="Arial" w:hAnsi="Arial" w:cs="Arial"/>
          <w:i/>
        </w:rPr>
        <w:t>of</w:t>
      </w:r>
      <w:proofErr w:type="spellEnd"/>
      <w:r w:rsidRPr="003B64B5">
        <w:rPr>
          <w:rFonts w:ascii="Arial" w:hAnsi="Arial" w:cs="Arial"/>
          <w:i/>
        </w:rPr>
        <w:t xml:space="preserve"> Gender </w:t>
      </w:r>
      <w:proofErr w:type="spellStart"/>
      <w:r w:rsidRPr="003B64B5">
        <w:rPr>
          <w:rFonts w:ascii="Arial" w:hAnsi="Arial" w:cs="Arial"/>
          <w:i/>
        </w:rPr>
        <w:t>Equality</w:t>
      </w:r>
      <w:proofErr w:type="spellEnd"/>
      <w:r w:rsidRPr="003B64B5">
        <w:rPr>
          <w:rFonts w:ascii="Arial" w:hAnsi="Arial" w:cs="Arial"/>
          <w:i/>
        </w:rPr>
        <w:t xml:space="preserve"> in R&amp;I. </w:t>
      </w:r>
      <w:r w:rsidRPr="003B64B5">
        <w:rPr>
          <w:rFonts w:ascii="Arial" w:hAnsi="Arial" w:cs="Arial"/>
        </w:rPr>
        <w:t xml:space="preserve">Briefing </w:t>
      </w:r>
      <w:proofErr w:type="spellStart"/>
      <w:r w:rsidRPr="003B64B5">
        <w:rPr>
          <w:rFonts w:ascii="Arial" w:hAnsi="Arial" w:cs="Arial"/>
        </w:rPr>
        <w:t>Paper</w:t>
      </w:r>
      <w:proofErr w:type="spellEnd"/>
      <w:r w:rsidRPr="003B64B5">
        <w:rPr>
          <w:rFonts w:ascii="Arial" w:hAnsi="Arial" w:cs="Arial"/>
        </w:rPr>
        <w:t xml:space="preserve"> no. 10. Ke stažení zde:</w:t>
      </w:r>
      <w:hyperlink r:id="rId154">
        <w:r w:rsidRPr="003B64B5">
          <w:rPr>
            <w:rFonts w:ascii="Arial" w:hAnsi="Arial" w:cs="Arial"/>
          </w:rPr>
          <w:t xml:space="preserve"> </w:t>
        </w:r>
      </w:hyperlink>
      <w:hyperlink r:id="rId155">
        <w:r w:rsidRPr="003B64B5">
          <w:rPr>
            <w:rFonts w:ascii="Arial" w:hAnsi="Arial" w:cs="Arial"/>
            <w:color w:val="0000FF"/>
            <w:u w:val="single"/>
          </w:rPr>
          <w:t>https://genderaction.eu/wp-content/uploads/2019/03/GENDERACTION_PolicyBrief_RFOs-March-8-2019.pdf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GENOVATE. 2016. </w:t>
      </w:r>
      <w:r w:rsidRPr="003B64B5">
        <w:rPr>
          <w:rFonts w:ascii="Arial" w:hAnsi="Arial" w:cs="Arial"/>
          <w:i/>
        </w:rPr>
        <w:t xml:space="preserve">Gender </w:t>
      </w:r>
      <w:proofErr w:type="spellStart"/>
      <w:r w:rsidRPr="003B64B5">
        <w:rPr>
          <w:rFonts w:ascii="Arial" w:hAnsi="Arial" w:cs="Arial"/>
          <w:i/>
        </w:rPr>
        <w:t>Equality</w:t>
      </w:r>
      <w:proofErr w:type="spellEnd"/>
      <w:r w:rsidRPr="003B64B5">
        <w:rPr>
          <w:rFonts w:ascii="Arial" w:hAnsi="Arial" w:cs="Arial"/>
          <w:i/>
        </w:rPr>
        <w:t xml:space="preserve"> and Diversity </w:t>
      </w:r>
      <w:proofErr w:type="spellStart"/>
      <w:r w:rsidRPr="003B64B5">
        <w:rPr>
          <w:rFonts w:ascii="Arial" w:hAnsi="Arial" w:cs="Arial"/>
          <w:i/>
        </w:rPr>
        <w:t>Competent</w:t>
      </w:r>
      <w:proofErr w:type="spellEnd"/>
      <w:r w:rsidRPr="003B64B5">
        <w:rPr>
          <w:rFonts w:ascii="Arial" w:hAnsi="Arial" w:cs="Arial"/>
          <w:i/>
        </w:rPr>
        <w:t xml:space="preserve"> </w:t>
      </w:r>
      <w:proofErr w:type="spellStart"/>
      <w:r w:rsidRPr="003B64B5">
        <w:rPr>
          <w:rFonts w:ascii="Arial" w:hAnsi="Arial" w:cs="Arial"/>
          <w:i/>
        </w:rPr>
        <w:t>Research</w:t>
      </w:r>
      <w:proofErr w:type="spellEnd"/>
      <w:r w:rsidRPr="003B64B5">
        <w:rPr>
          <w:rFonts w:ascii="Arial" w:hAnsi="Arial" w:cs="Arial"/>
          <w:i/>
        </w:rPr>
        <w:t xml:space="preserve"> Excellence </w:t>
      </w:r>
      <w:proofErr w:type="spellStart"/>
      <w:r w:rsidRPr="003B64B5">
        <w:rPr>
          <w:rFonts w:ascii="Arial" w:hAnsi="Arial" w:cs="Arial"/>
          <w:i/>
        </w:rPr>
        <w:t>Standards</w:t>
      </w:r>
      <w:proofErr w:type="spellEnd"/>
      <w:r w:rsidRPr="003B64B5">
        <w:rPr>
          <w:rFonts w:ascii="Arial" w:hAnsi="Arial" w:cs="Arial"/>
          <w:i/>
        </w:rPr>
        <w:t xml:space="preserve">: </w:t>
      </w:r>
      <w:proofErr w:type="spellStart"/>
      <w:r w:rsidRPr="003B64B5">
        <w:rPr>
          <w:rFonts w:ascii="Arial" w:hAnsi="Arial" w:cs="Arial"/>
          <w:i/>
        </w:rPr>
        <w:t>Guiding</w:t>
      </w:r>
      <w:proofErr w:type="spellEnd"/>
      <w:r w:rsidRPr="003B64B5">
        <w:rPr>
          <w:rFonts w:ascii="Arial" w:hAnsi="Arial" w:cs="Arial"/>
          <w:i/>
        </w:rPr>
        <w:t xml:space="preserve"> </w:t>
      </w:r>
      <w:proofErr w:type="spellStart"/>
      <w:r w:rsidRPr="003B64B5">
        <w:rPr>
          <w:rFonts w:ascii="Arial" w:hAnsi="Arial" w:cs="Arial"/>
          <w:i/>
        </w:rPr>
        <w:t>Principles</w:t>
      </w:r>
      <w:proofErr w:type="spellEnd"/>
      <w:r w:rsidRPr="003B64B5">
        <w:rPr>
          <w:rFonts w:ascii="Arial" w:hAnsi="Arial" w:cs="Arial"/>
          <w:i/>
        </w:rPr>
        <w:t>.</w:t>
      </w:r>
      <w:r w:rsidRPr="003B64B5">
        <w:rPr>
          <w:rFonts w:ascii="Arial" w:hAnsi="Arial" w:cs="Arial"/>
        </w:rPr>
        <w:t xml:space="preserve"> Ke stažení zde:</w:t>
      </w:r>
      <w:hyperlink r:id="rId156">
        <w:r w:rsidRPr="003B64B5">
          <w:rPr>
            <w:rFonts w:ascii="Arial" w:hAnsi="Arial" w:cs="Arial"/>
            <w:color w:val="1155CC"/>
          </w:rPr>
          <w:t xml:space="preserve"> </w:t>
        </w:r>
      </w:hyperlink>
      <w:hyperlink r:id="rId157">
        <w:r w:rsidRPr="003B64B5">
          <w:rPr>
            <w:rFonts w:ascii="Arial" w:hAnsi="Arial" w:cs="Arial"/>
            <w:color w:val="0000FF"/>
            <w:u w:val="single"/>
          </w:rPr>
          <w:t>http://www.genovate.eu/media/genovate/docs/deliverables/GENOVATE-Gender-Equality-and--Research-Excellence-Standards.pdf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Cheruvelil</w:t>
      </w:r>
      <w:proofErr w:type="spellEnd"/>
      <w:r w:rsidRPr="003B64B5">
        <w:rPr>
          <w:rFonts w:ascii="Arial" w:hAnsi="Arial" w:cs="Arial"/>
        </w:rPr>
        <w:t xml:space="preserve">, K. S. et al. 2014. </w:t>
      </w:r>
      <w:proofErr w:type="spellStart"/>
      <w:r w:rsidRPr="003B64B5">
        <w:rPr>
          <w:rFonts w:ascii="Arial" w:hAnsi="Arial" w:cs="Arial"/>
        </w:rPr>
        <w:t>Creating</w:t>
      </w:r>
      <w:proofErr w:type="spellEnd"/>
      <w:r w:rsidRPr="003B64B5">
        <w:rPr>
          <w:rFonts w:ascii="Arial" w:hAnsi="Arial" w:cs="Arial"/>
        </w:rPr>
        <w:t xml:space="preserve"> and </w:t>
      </w:r>
      <w:proofErr w:type="spellStart"/>
      <w:r w:rsidRPr="003B64B5">
        <w:rPr>
          <w:rFonts w:ascii="Arial" w:hAnsi="Arial" w:cs="Arial"/>
        </w:rPr>
        <w:t>maintaining</w:t>
      </w:r>
      <w:proofErr w:type="spellEnd"/>
      <w:r w:rsidRPr="003B64B5">
        <w:rPr>
          <w:rFonts w:ascii="Arial" w:hAnsi="Arial" w:cs="Arial"/>
        </w:rPr>
        <w:t xml:space="preserve"> </w:t>
      </w:r>
      <w:proofErr w:type="spellStart"/>
      <w:r w:rsidRPr="003B64B5">
        <w:rPr>
          <w:rFonts w:ascii="Arial" w:hAnsi="Arial" w:cs="Arial"/>
        </w:rPr>
        <w:t>high-performing</w:t>
      </w:r>
      <w:proofErr w:type="spellEnd"/>
      <w:r w:rsidRPr="003B64B5">
        <w:rPr>
          <w:rFonts w:ascii="Arial" w:hAnsi="Arial" w:cs="Arial"/>
        </w:rPr>
        <w:t xml:space="preserve"> </w:t>
      </w:r>
      <w:proofErr w:type="spellStart"/>
      <w:r w:rsidRPr="003B64B5">
        <w:rPr>
          <w:rFonts w:ascii="Arial" w:hAnsi="Arial" w:cs="Arial"/>
        </w:rPr>
        <w:t>collaborative</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w:t>
      </w:r>
      <w:proofErr w:type="spellStart"/>
      <w:r w:rsidRPr="003B64B5">
        <w:rPr>
          <w:rFonts w:ascii="Arial" w:hAnsi="Arial" w:cs="Arial"/>
        </w:rPr>
        <w:t>teams</w:t>
      </w:r>
      <w:proofErr w:type="spellEnd"/>
      <w:r w:rsidRPr="003B64B5">
        <w:rPr>
          <w:rFonts w:ascii="Arial" w:hAnsi="Arial" w:cs="Arial"/>
        </w:rPr>
        <w:t xml:space="preserve">: </w:t>
      </w:r>
      <w:proofErr w:type="spellStart"/>
      <w:r w:rsidRPr="003B64B5">
        <w:rPr>
          <w:rFonts w:ascii="Arial" w:hAnsi="Arial" w:cs="Arial"/>
        </w:rPr>
        <w:t>the</w:t>
      </w:r>
      <w:proofErr w:type="spellEnd"/>
      <w:r w:rsidRPr="003B64B5">
        <w:rPr>
          <w:rFonts w:ascii="Arial" w:hAnsi="Arial" w:cs="Arial"/>
        </w:rPr>
        <w:t xml:space="preserve"> </w:t>
      </w:r>
      <w:proofErr w:type="spellStart"/>
      <w:r w:rsidRPr="003B64B5">
        <w:rPr>
          <w:rFonts w:ascii="Arial" w:hAnsi="Arial" w:cs="Arial"/>
        </w:rPr>
        <w:t>importance</w:t>
      </w:r>
      <w:proofErr w:type="spellEnd"/>
      <w:r w:rsidRPr="003B64B5">
        <w:rPr>
          <w:rFonts w:ascii="Arial" w:hAnsi="Arial" w:cs="Arial"/>
        </w:rPr>
        <w:t xml:space="preserve"> </w:t>
      </w:r>
      <w:proofErr w:type="spellStart"/>
      <w:r w:rsidRPr="003B64B5">
        <w:rPr>
          <w:rFonts w:ascii="Arial" w:hAnsi="Arial" w:cs="Arial"/>
        </w:rPr>
        <w:t>of</w:t>
      </w:r>
      <w:proofErr w:type="spellEnd"/>
      <w:r w:rsidRPr="003B64B5">
        <w:rPr>
          <w:rFonts w:ascii="Arial" w:hAnsi="Arial" w:cs="Arial"/>
        </w:rPr>
        <w:t xml:space="preserve"> diversity and </w:t>
      </w:r>
      <w:proofErr w:type="spellStart"/>
      <w:r w:rsidRPr="003B64B5">
        <w:rPr>
          <w:rFonts w:ascii="Arial" w:hAnsi="Arial" w:cs="Arial"/>
        </w:rPr>
        <w:t>interpersonal</w:t>
      </w:r>
      <w:proofErr w:type="spellEnd"/>
      <w:r w:rsidRPr="003B64B5">
        <w:rPr>
          <w:rFonts w:ascii="Arial" w:hAnsi="Arial" w:cs="Arial"/>
        </w:rPr>
        <w:t xml:space="preserve"> </w:t>
      </w:r>
      <w:proofErr w:type="spellStart"/>
      <w:r w:rsidRPr="003B64B5">
        <w:rPr>
          <w:rFonts w:ascii="Arial" w:hAnsi="Arial" w:cs="Arial"/>
        </w:rPr>
        <w:t>skills</w:t>
      </w:r>
      <w:proofErr w:type="spellEnd"/>
      <w:r w:rsidRPr="003B64B5">
        <w:rPr>
          <w:rFonts w:ascii="Arial" w:hAnsi="Arial" w:cs="Arial"/>
        </w:rPr>
        <w:t xml:space="preserve">. </w:t>
      </w:r>
      <w:proofErr w:type="spellStart"/>
      <w:r w:rsidRPr="003B64B5">
        <w:rPr>
          <w:rFonts w:ascii="Arial" w:hAnsi="Arial" w:cs="Arial"/>
          <w:i/>
        </w:rPr>
        <w:t>Frontiers</w:t>
      </w:r>
      <w:proofErr w:type="spellEnd"/>
      <w:r w:rsidRPr="003B64B5">
        <w:rPr>
          <w:rFonts w:ascii="Arial" w:hAnsi="Arial" w:cs="Arial"/>
          <w:i/>
        </w:rPr>
        <w:t xml:space="preserve"> in </w:t>
      </w:r>
      <w:proofErr w:type="spellStart"/>
      <w:r w:rsidRPr="003B64B5">
        <w:rPr>
          <w:rFonts w:ascii="Arial" w:hAnsi="Arial" w:cs="Arial"/>
          <w:i/>
        </w:rPr>
        <w:t>Ecology</w:t>
      </w:r>
      <w:proofErr w:type="spellEnd"/>
      <w:r w:rsidRPr="003B64B5">
        <w:rPr>
          <w:rFonts w:ascii="Arial" w:hAnsi="Arial" w:cs="Arial"/>
          <w:i/>
        </w:rPr>
        <w:t xml:space="preserve"> and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Environment</w:t>
      </w:r>
      <w:proofErr w:type="spellEnd"/>
      <w:r w:rsidRPr="003B64B5">
        <w:rPr>
          <w:rFonts w:ascii="Arial" w:hAnsi="Arial" w:cs="Arial"/>
        </w:rPr>
        <w:t xml:space="preserve"> 12 (1): 31–38. Ke stažení zde: </w:t>
      </w:r>
      <w:hyperlink r:id="rId158">
        <w:r w:rsidRPr="003B64B5">
          <w:rPr>
            <w:rFonts w:ascii="Arial" w:hAnsi="Arial" w:cs="Arial"/>
          </w:rPr>
          <w:t xml:space="preserve"> </w:t>
        </w:r>
      </w:hyperlink>
      <w:hyperlink r:id="rId159">
        <w:r w:rsidRPr="003B64B5">
          <w:rPr>
            <w:rFonts w:ascii="Arial" w:hAnsi="Arial" w:cs="Arial"/>
            <w:color w:val="0000FF"/>
            <w:u w:val="single"/>
          </w:rPr>
          <w:t>https://esajournals.onlinelibrary.wiley.com/doi/10.1890/130001</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lastRenderedPageBreak/>
        <w:t xml:space="preserve">Linková, M. et al. 2018a. </w:t>
      </w:r>
      <w:r w:rsidRPr="003B64B5">
        <w:rPr>
          <w:rFonts w:ascii="Arial" w:hAnsi="Arial" w:cs="Arial"/>
          <w:i/>
        </w:rPr>
        <w:t xml:space="preserve">Report on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implementation</w:t>
      </w:r>
      <w:proofErr w:type="spellEnd"/>
      <w:r w:rsidRPr="003B64B5">
        <w:rPr>
          <w:rFonts w:ascii="Arial" w:hAnsi="Arial" w:cs="Arial"/>
          <w:i/>
        </w:rPr>
        <w:t xml:space="preserve"> </w:t>
      </w:r>
      <w:proofErr w:type="spellStart"/>
      <w:r w:rsidRPr="003B64B5">
        <w:rPr>
          <w:rFonts w:ascii="Arial" w:hAnsi="Arial" w:cs="Arial"/>
          <w:i/>
        </w:rPr>
        <w:t>of</w:t>
      </w:r>
      <w:proofErr w:type="spellEnd"/>
      <w:r w:rsidRPr="003B64B5">
        <w:rPr>
          <w:rFonts w:ascii="Arial" w:hAnsi="Arial" w:cs="Arial"/>
          <w:i/>
        </w:rPr>
        <w:t xml:space="preserve"> </w:t>
      </w:r>
      <w:proofErr w:type="spellStart"/>
      <w:r w:rsidRPr="003B64B5">
        <w:rPr>
          <w:rFonts w:ascii="Arial" w:hAnsi="Arial" w:cs="Arial"/>
          <w:i/>
        </w:rPr>
        <w:t>Council</w:t>
      </w:r>
      <w:proofErr w:type="spellEnd"/>
      <w:r w:rsidRPr="003B64B5">
        <w:rPr>
          <w:rFonts w:ascii="Arial" w:hAnsi="Arial" w:cs="Arial"/>
          <w:i/>
        </w:rPr>
        <w:t xml:space="preserve"> </w:t>
      </w:r>
      <w:proofErr w:type="spellStart"/>
      <w:r w:rsidRPr="003B64B5">
        <w:rPr>
          <w:rFonts w:ascii="Arial" w:hAnsi="Arial" w:cs="Arial"/>
          <w:i/>
        </w:rPr>
        <w:t>Conclusions</w:t>
      </w:r>
      <w:proofErr w:type="spellEnd"/>
      <w:r w:rsidRPr="003B64B5">
        <w:rPr>
          <w:rFonts w:ascii="Arial" w:hAnsi="Arial" w:cs="Arial"/>
          <w:i/>
        </w:rPr>
        <w:t xml:space="preserve"> </w:t>
      </w:r>
      <w:proofErr w:type="spellStart"/>
      <w:r w:rsidRPr="003B64B5">
        <w:rPr>
          <w:rFonts w:ascii="Arial" w:hAnsi="Arial" w:cs="Arial"/>
          <w:i/>
        </w:rPr>
        <w:t>of</w:t>
      </w:r>
      <w:proofErr w:type="spellEnd"/>
      <w:r w:rsidRPr="003B64B5">
        <w:rPr>
          <w:rFonts w:ascii="Arial" w:hAnsi="Arial" w:cs="Arial"/>
          <w:i/>
        </w:rPr>
        <w:t xml:space="preserve"> 1 </w:t>
      </w:r>
      <w:proofErr w:type="spellStart"/>
      <w:r w:rsidRPr="003B64B5">
        <w:rPr>
          <w:rFonts w:ascii="Arial" w:hAnsi="Arial" w:cs="Arial"/>
          <w:i/>
        </w:rPr>
        <w:t>December</w:t>
      </w:r>
      <w:proofErr w:type="spellEnd"/>
      <w:r w:rsidRPr="003B64B5">
        <w:rPr>
          <w:rFonts w:ascii="Arial" w:hAnsi="Arial" w:cs="Arial"/>
          <w:i/>
        </w:rPr>
        <w:t xml:space="preserve"> 2015 on </w:t>
      </w:r>
      <w:proofErr w:type="spellStart"/>
      <w:r w:rsidRPr="003B64B5">
        <w:rPr>
          <w:rFonts w:ascii="Arial" w:hAnsi="Arial" w:cs="Arial"/>
          <w:i/>
        </w:rPr>
        <w:t>Advancing</w:t>
      </w:r>
      <w:proofErr w:type="spellEnd"/>
      <w:r w:rsidRPr="003B64B5">
        <w:rPr>
          <w:rFonts w:ascii="Arial" w:hAnsi="Arial" w:cs="Arial"/>
          <w:i/>
        </w:rPr>
        <w:t xml:space="preserve"> Gender </w:t>
      </w:r>
      <w:proofErr w:type="spellStart"/>
      <w:r w:rsidRPr="003B64B5">
        <w:rPr>
          <w:rFonts w:ascii="Arial" w:hAnsi="Arial" w:cs="Arial"/>
          <w:i/>
        </w:rPr>
        <w:t>Equality</w:t>
      </w:r>
      <w:proofErr w:type="spellEnd"/>
      <w:r w:rsidRPr="003B64B5">
        <w:rPr>
          <w:rFonts w:ascii="Arial" w:hAnsi="Arial" w:cs="Arial"/>
          <w:i/>
        </w:rPr>
        <w:t xml:space="preserve"> in </w:t>
      </w:r>
      <w:proofErr w:type="spellStart"/>
      <w:r w:rsidRPr="003B64B5">
        <w:rPr>
          <w:rFonts w:ascii="Arial" w:hAnsi="Arial" w:cs="Arial"/>
          <w:i/>
        </w:rPr>
        <w:t>the</w:t>
      </w:r>
      <w:proofErr w:type="spellEnd"/>
      <w:r w:rsidRPr="003B64B5">
        <w:rPr>
          <w:rFonts w:ascii="Arial" w:hAnsi="Arial" w:cs="Arial"/>
          <w:i/>
        </w:rPr>
        <w:t xml:space="preserve"> </w:t>
      </w:r>
      <w:proofErr w:type="spellStart"/>
      <w:r w:rsidRPr="003B64B5">
        <w:rPr>
          <w:rFonts w:ascii="Arial" w:hAnsi="Arial" w:cs="Arial"/>
          <w:i/>
        </w:rPr>
        <w:t>European</w:t>
      </w:r>
      <w:proofErr w:type="spellEnd"/>
      <w:r w:rsidRPr="003B64B5">
        <w:rPr>
          <w:rFonts w:ascii="Arial" w:hAnsi="Arial" w:cs="Arial"/>
          <w:i/>
        </w:rPr>
        <w:t xml:space="preserve"> </w:t>
      </w:r>
      <w:proofErr w:type="spellStart"/>
      <w:r w:rsidRPr="003B64B5">
        <w:rPr>
          <w:rFonts w:ascii="Arial" w:hAnsi="Arial" w:cs="Arial"/>
          <w:i/>
        </w:rPr>
        <w:t>Research</w:t>
      </w:r>
      <w:proofErr w:type="spellEnd"/>
      <w:r w:rsidRPr="003B64B5">
        <w:rPr>
          <w:rFonts w:ascii="Arial" w:hAnsi="Arial" w:cs="Arial"/>
          <w:i/>
        </w:rPr>
        <w:t xml:space="preserve"> Area. </w:t>
      </w:r>
      <w:proofErr w:type="spellStart"/>
      <w:r w:rsidRPr="003B64B5">
        <w:rPr>
          <w:rFonts w:ascii="Arial" w:hAnsi="Arial" w:cs="Arial"/>
        </w:rPr>
        <w:t>Brussels</w:t>
      </w:r>
      <w:proofErr w:type="spellEnd"/>
      <w:r w:rsidRPr="003B64B5">
        <w:rPr>
          <w:rFonts w:ascii="Arial" w:hAnsi="Arial" w:cs="Arial"/>
        </w:rPr>
        <w:t xml:space="preserve">: </w:t>
      </w:r>
      <w:proofErr w:type="spellStart"/>
      <w:r w:rsidRPr="003B64B5">
        <w:rPr>
          <w:rFonts w:ascii="Arial" w:hAnsi="Arial" w:cs="Arial"/>
        </w:rPr>
        <w:t>European</w:t>
      </w:r>
      <w:proofErr w:type="spellEnd"/>
      <w:r w:rsidRPr="003B64B5">
        <w:rPr>
          <w:rFonts w:ascii="Arial" w:hAnsi="Arial" w:cs="Arial"/>
        </w:rPr>
        <w:t xml:space="preserve"> </w:t>
      </w:r>
      <w:proofErr w:type="spellStart"/>
      <w:r w:rsidRPr="003B64B5">
        <w:rPr>
          <w:rFonts w:ascii="Arial" w:hAnsi="Arial" w:cs="Arial"/>
        </w:rPr>
        <w:t>Research</w:t>
      </w:r>
      <w:proofErr w:type="spellEnd"/>
      <w:r w:rsidRPr="003B64B5">
        <w:rPr>
          <w:rFonts w:ascii="Arial" w:hAnsi="Arial" w:cs="Arial"/>
        </w:rPr>
        <w:t xml:space="preserve"> and </w:t>
      </w:r>
      <w:proofErr w:type="spellStart"/>
      <w:r w:rsidRPr="003B64B5">
        <w:rPr>
          <w:rFonts w:ascii="Arial" w:hAnsi="Arial" w:cs="Arial"/>
        </w:rPr>
        <w:t>Innovation</w:t>
      </w:r>
      <w:proofErr w:type="spellEnd"/>
      <w:r w:rsidRPr="003B64B5">
        <w:rPr>
          <w:rFonts w:ascii="Arial" w:hAnsi="Arial" w:cs="Arial"/>
        </w:rPr>
        <w:t xml:space="preserve"> </w:t>
      </w:r>
      <w:proofErr w:type="spellStart"/>
      <w:r w:rsidRPr="003B64B5">
        <w:rPr>
          <w:rFonts w:ascii="Arial" w:hAnsi="Arial" w:cs="Arial"/>
        </w:rPr>
        <w:t>Committee</w:t>
      </w:r>
      <w:proofErr w:type="spellEnd"/>
      <w:r w:rsidRPr="003B64B5">
        <w:rPr>
          <w:rFonts w:ascii="Arial" w:hAnsi="Arial" w:cs="Arial"/>
        </w:rPr>
        <w:t xml:space="preserve"> – </w:t>
      </w:r>
      <w:proofErr w:type="spellStart"/>
      <w:r w:rsidRPr="003B64B5">
        <w:rPr>
          <w:rFonts w:ascii="Arial" w:hAnsi="Arial" w:cs="Arial"/>
        </w:rPr>
        <w:t>Standing</w:t>
      </w:r>
      <w:proofErr w:type="spellEnd"/>
      <w:r w:rsidRPr="003B64B5">
        <w:rPr>
          <w:rFonts w:ascii="Arial" w:hAnsi="Arial" w:cs="Arial"/>
        </w:rPr>
        <w:t xml:space="preserve"> </w:t>
      </w:r>
      <w:proofErr w:type="spellStart"/>
      <w:r w:rsidRPr="003B64B5">
        <w:rPr>
          <w:rFonts w:ascii="Arial" w:hAnsi="Arial" w:cs="Arial"/>
        </w:rPr>
        <w:t>Working</w:t>
      </w:r>
      <w:proofErr w:type="spellEnd"/>
      <w:r w:rsidRPr="003B64B5">
        <w:rPr>
          <w:rFonts w:ascii="Arial" w:hAnsi="Arial" w:cs="Arial"/>
        </w:rPr>
        <w:t xml:space="preserve"> Group on Gender in </w:t>
      </w:r>
      <w:proofErr w:type="spellStart"/>
      <w:r w:rsidRPr="003B64B5">
        <w:rPr>
          <w:rFonts w:ascii="Arial" w:hAnsi="Arial" w:cs="Arial"/>
        </w:rPr>
        <w:t>Research</w:t>
      </w:r>
      <w:proofErr w:type="spellEnd"/>
      <w:r w:rsidRPr="003B64B5">
        <w:rPr>
          <w:rFonts w:ascii="Arial" w:hAnsi="Arial" w:cs="Arial"/>
        </w:rPr>
        <w:t xml:space="preserve"> and </w:t>
      </w:r>
      <w:proofErr w:type="spellStart"/>
      <w:r w:rsidRPr="003B64B5">
        <w:rPr>
          <w:rFonts w:ascii="Arial" w:hAnsi="Arial" w:cs="Arial"/>
        </w:rPr>
        <w:t>Evaluation</w:t>
      </w:r>
      <w:proofErr w:type="spellEnd"/>
      <w:r w:rsidRPr="003B64B5">
        <w:rPr>
          <w:rFonts w:ascii="Arial" w:hAnsi="Arial" w:cs="Arial"/>
        </w:rPr>
        <w:t>. Ke stažení zde:</w:t>
      </w:r>
      <w:hyperlink r:id="rId160">
        <w:r w:rsidRPr="003B64B5">
          <w:rPr>
            <w:rFonts w:ascii="Arial" w:hAnsi="Arial" w:cs="Arial"/>
            <w:color w:val="1155CC"/>
          </w:rPr>
          <w:t xml:space="preserve"> </w:t>
        </w:r>
      </w:hyperlink>
      <w:hyperlink r:id="rId161">
        <w:r w:rsidRPr="003B64B5">
          <w:rPr>
            <w:rFonts w:ascii="Arial" w:hAnsi="Arial" w:cs="Arial"/>
            <w:color w:val="1155CC"/>
            <w:u w:val="single"/>
          </w:rPr>
          <w:t>http://data.consilium.europa.eu/doc/document/ST-1213-2018-INIT/en/pdf</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Linková et al. 2018b. </w:t>
      </w:r>
      <w:r w:rsidRPr="003B64B5">
        <w:rPr>
          <w:rFonts w:ascii="Arial" w:hAnsi="Arial" w:cs="Arial"/>
          <w:i/>
        </w:rPr>
        <w:t>Akademici a akademičky 2018: Návrhy opatření na podporu rovnosti ve výzkumném a vysokoškolském prostředí.</w:t>
      </w:r>
      <w:r w:rsidRPr="003B64B5">
        <w:rPr>
          <w:rFonts w:ascii="Arial" w:hAnsi="Arial" w:cs="Arial"/>
        </w:rPr>
        <w:t xml:space="preserve"> Ke stažení zde:</w:t>
      </w:r>
      <w:hyperlink r:id="rId162">
        <w:r w:rsidRPr="003B64B5">
          <w:rPr>
            <w:rFonts w:ascii="Arial" w:hAnsi="Arial" w:cs="Arial"/>
          </w:rPr>
          <w:t xml:space="preserve"> </w:t>
        </w:r>
      </w:hyperlink>
      <w:hyperlink r:id="rId163">
        <w:r w:rsidRPr="003B64B5">
          <w:rPr>
            <w:rFonts w:ascii="Arial" w:hAnsi="Arial" w:cs="Arial"/>
            <w:color w:val="0000FF"/>
            <w:u w:val="single"/>
          </w:rPr>
          <w:t>https://genderaveda.cz/wp-content/uploads/2019/01/AA2018_navrhy_opatreni.pdf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MŠMT. 2018. Akční plán rozvoje lidských zdrojů pro výzkum, vývoj a inovace a genderové rovnosti ve výzkumu, vývoji a inovacích v ČR na léta 2018 až 2020. Ke stažení zde:</w:t>
      </w:r>
      <w:hyperlink r:id="rId164">
        <w:r w:rsidRPr="003B64B5">
          <w:rPr>
            <w:rFonts w:ascii="Arial" w:hAnsi="Arial" w:cs="Arial"/>
          </w:rPr>
          <w:t xml:space="preserve"> </w:t>
        </w:r>
      </w:hyperlink>
      <w:hyperlink r:id="rId165">
        <w:r w:rsidRPr="003B64B5">
          <w:rPr>
            <w:rFonts w:ascii="Arial" w:hAnsi="Arial" w:cs="Arial"/>
            <w:color w:val="1155CC"/>
            <w:u w:val="single"/>
          </w:rPr>
          <w:t>https://www.msmt.cz/vyzkum-a-vyvoj-2/akcni-plan-rozvoje-lidskych-zdroju-pro-vyzkum-vyvoj-a-1</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MŠMT. 2019. Implicitní zkreslení v procesu hodnocení v oblasti vědy a výzkumu. Jak se projevuje a co s tím? Studijní materiál pro odborné poradní orgány a hodnotící </w:t>
      </w:r>
      <w:r w:rsidRPr="003B64B5">
        <w:rPr>
          <w:rFonts w:ascii="Arial" w:hAnsi="Arial" w:cs="Arial"/>
          <w:i/>
        </w:rPr>
        <w:t>komise sekce vysokého školství, vědy a výzkumu</w:t>
      </w:r>
      <w:r w:rsidRPr="003B64B5">
        <w:rPr>
          <w:rFonts w:ascii="Arial" w:hAnsi="Arial" w:cs="Arial"/>
        </w:rPr>
        <w:t>.</w:t>
      </w:r>
    </w:p>
    <w:p w:rsidR="009F3D5E" w:rsidRPr="003B64B5" w:rsidRDefault="00441049">
      <w:pPr>
        <w:spacing w:after="0"/>
        <w:ind w:left="560" w:hanging="280"/>
        <w:jc w:val="both"/>
        <w:rPr>
          <w:rFonts w:ascii="Arial" w:hAnsi="Arial" w:cs="Arial"/>
        </w:rPr>
      </w:pPr>
      <w:r w:rsidRPr="003B64B5">
        <w:rPr>
          <w:rFonts w:ascii="Arial" w:hAnsi="Arial" w:cs="Arial"/>
        </w:rPr>
        <w:t xml:space="preserve">NKC. 2017. </w:t>
      </w:r>
      <w:r w:rsidRPr="003B64B5">
        <w:rPr>
          <w:rFonts w:ascii="Arial" w:hAnsi="Arial" w:cs="Arial"/>
          <w:i/>
        </w:rPr>
        <w:t>Postavení žen v české vědě. Monitorovací zpráva za rok 2015.</w:t>
      </w:r>
      <w:r w:rsidRPr="003B64B5">
        <w:rPr>
          <w:rFonts w:ascii="Arial" w:hAnsi="Arial" w:cs="Arial"/>
        </w:rPr>
        <w:t xml:space="preserve"> Ke stažení zde:</w:t>
      </w:r>
      <w:hyperlink r:id="rId166">
        <w:r w:rsidRPr="003B64B5">
          <w:rPr>
            <w:rFonts w:ascii="Arial" w:hAnsi="Arial" w:cs="Arial"/>
          </w:rPr>
          <w:t xml:space="preserve"> </w:t>
        </w:r>
      </w:hyperlink>
      <w:hyperlink r:id="rId167">
        <w:r w:rsidRPr="003B64B5">
          <w:rPr>
            <w:rFonts w:ascii="Arial" w:hAnsi="Arial" w:cs="Arial"/>
            <w:color w:val="1155CC"/>
            <w:u w:val="single"/>
          </w:rPr>
          <w:t>https://genderaveda.cz/wp-content/uploads/2017/09/MZ-2015.pdf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NKC. 2019. </w:t>
      </w:r>
      <w:r w:rsidRPr="003B64B5">
        <w:rPr>
          <w:rFonts w:ascii="Arial" w:hAnsi="Arial" w:cs="Arial"/>
          <w:i/>
        </w:rPr>
        <w:t>Postavení žen v české vědě. Monitorovací zpráva za rok 2018.</w:t>
      </w:r>
      <w:r w:rsidRPr="003B64B5">
        <w:rPr>
          <w:rFonts w:ascii="Arial" w:hAnsi="Arial" w:cs="Arial"/>
        </w:rPr>
        <w:t xml:space="preserve"> Ke stažení zde:</w:t>
      </w:r>
      <w:hyperlink r:id="rId168">
        <w:r w:rsidRPr="003B64B5">
          <w:rPr>
            <w:rFonts w:ascii="Arial" w:hAnsi="Arial" w:cs="Arial"/>
          </w:rPr>
          <w:t xml:space="preserve"> </w:t>
        </w:r>
      </w:hyperlink>
      <w:hyperlink r:id="rId169">
        <w:r w:rsidRPr="003B64B5">
          <w:rPr>
            <w:rFonts w:ascii="Arial" w:hAnsi="Arial" w:cs="Arial"/>
            <w:color w:val="0000FF"/>
            <w:u w:val="single"/>
          </w:rPr>
          <w:t>https://genderaveda.cz/wp-content/uploads/2020/05/Postaveni-zen-v-ceske-vede-2018.pdf</w:t>
        </w:r>
      </w:hyperlink>
      <w:r w:rsidRPr="003B64B5">
        <w:rPr>
          <w:rFonts w:ascii="Arial" w:hAnsi="Arial" w:cs="Arial"/>
          <w:color w:val="0000FF"/>
          <w:u w:val="single"/>
        </w:rPr>
        <w:t xml:space="preserve"> </w:t>
      </w:r>
      <w:r w:rsidRPr="003B64B5">
        <w:rPr>
          <w:rFonts w:ascii="Arial" w:hAnsi="Arial" w:cs="Arial"/>
        </w:rPr>
        <w:t>(navštíveno 24. 7. 2020).</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Nielsen</w:t>
      </w:r>
      <w:proofErr w:type="spellEnd"/>
      <w:r w:rsidRPr="003B64B5">
        <w:rPr>
          <w:rFonts w:ascii="Arial" w:hAnsi="Arial" w:cs="Arial"/>
        </w:rPr>
        <w:t xml:space="preserve">, M. W. </w:t>
      </w:r>
      <w:proofErr w:type="gramStart"/>
      <w:r w:rsidRPr="003B64B5">
        <w:rPr>
          <w:rFonts w:ascii="Arial" w:hAnsi="Arial" w:cs="Arial"/>
        </w:rPr>
        <w:t>et</w:t>
      </w:r>
      <w:proofErr w:type="gramEnd"/>
      <w:r w:rsidRPr="003B64B5">
        <w:rPr>
          <w:rFonts w:ascii="Arial" w:hAnsi="Arial" w:cs="Arial"/>
        </w:rPr>
        <w:t xml:space="preserve"> al. 2017. </w:t>
      </w:r>
      <w:proofErr w:type="spellStart"/>
      <w:r w:rsidRPr="003B64B5">
        <w:rPr>
          <w:rFonts w:ascii="Arial" w:hAnsi="Arial" w:cs="Arial"/>
          <w:i/>
        </w:rPr>
        <w:t>Opinion</w:t>
      </w:r>
      <w:proofErr w:type="spellEnd"/>
      <w:r w:rsidRPr="003B64B5">
        <w:rPr>
          <w:rFonts w:ascii="Arial" w:hAnsi="Arial" w:cs="Arial"/>
          <w:i/>
        </w:rPr>
        <w:t xml:space="preserve">: Gender diversity </w:t>
      </w:r>
      <w:proofErr w:type="spellStart"/>
      <w:r w:rsidRPr="003B64B5">
        <w:rPr>
          <w:rFonts w:ascii="Arial" w:hAnsi="Arial" w:cs="Arial"/>
          <w:i/>
        </w:rPr>
        <w:t>leads</w:t>
      </w:r>
      <w:proofErr w:type="spellEnd"/>
      <w:r w:rsidRPr="003B64B5">
        <w:rPr>
          <w:rFonts w:ascii="Arial" w:hAnsi="Arial" w:cs="Arial"/>
          <w:i/>
        </w:rPr>
        <w:t xml:space="preserve"> to </w:t>
      </w:r>
      <w:proofErr w:type="spellStart"/>
      <w:r w:rsidRPr="003B64B5">
        <w:rPr>
          <w:rFonts w:ascii="Arial" w:hAnsi="Arial" w:cs="Arial"/>
          <w:i/>
        </w:rPr>
        <w:t>better</w:t>
      </w:r>
      <w:proofErr w:type="spellEnd"/>
      <w:r w:rsidRPr="003B64B5">
        <w:rPr>
          <w:rFonts w:ascii="Arial" w:hAnsi="Arial" w:cs="Arial"/>
          <w:i/>
        </w:rPr>
        <w:t xml:space="preserve"> science. </w:t>
      </w:r>
      <w:r w:rsidRPr="003B64B5">
        <w:rPr>
          <w:rFonts w:ascii="Arial" w:hAnsi="Arial" w:cs="Arial"/>
        </w:rPr>
        <w:t xml:space="preserve">PNAS </w:t>
      </w:r>
      <w:proofErr w:type="spellStart"/>
      <w:r w:rsidRPr="003B64B5">
        <w:rPr>
          <w:rFonts w:ascii="Arial" w:hAnsi="Arial" w:cs="Arial"/>
        </w:rPr>
        <w:t>February</w:t>
      </w:r>
      <w:proofErr w:type="spellEnd"/>
      <w:r w:rsidRPr="003B64B5">
        <w:rPr>
          <w:rFonts w:ascii="Arial" w:hAnsi="Arial" w:cs="Arial"/>
        </w:rPr>
        <w:t xml:space="preserve"> 21, 2017, 114 (8): 1740–1742.</w:t>
      </w:r>
      <w:hyperlink r:id="rId170">
        <w:r w:rsidRPr="003B64B5">
          <w:rPr>
            <w:rFonts w:ascii="Arial" w:hAnsi="Arial" w:cs="Arial"/>
          </w:rPr>
          <w:t xml:space="preserve"> </w:t>
        </w:r>
      </w:hyperlink>
      <w:hyperlink r:id="rId171">
        <w:r w:rsidRPr="003B64B5">
          <w:rPr>
            <w:rFonts w:ascii="Arial" w:hAnsi="Arial" w:cs="Arial"/>
            <w:color w:val="1155CC"/>
            <w:u w:val="single"/>
          </w:rPr>
          <w:t>https://www.pnas.org/content/114/8/1740</w:t>
        </w:r>
      </w:hyperlink>
      <w:r w:rsidRPr="003B64B5">
        <w:rPr>
          <w:rFonts w:ascii="Arial" w:hAnsi="Arial" w:cs="Arial"/>
        </w:rPr>
        <w:t xml:space="preserve"> (navštíveno </w:t>
      </w:r>
      <w:proofErr w:type="gramStart"/>
      <w:r w:rsidRPr="003B64B5">
        <w:rPr>
          <w:rFonts w:ascii="Arial" w:hAnsi="Arial" w:cs="Arial"/>
        </w:rPr>
        <w:t>24.7.2020</w:t>
      </w:r>
      <w:proofErr w:type="gramEnd"/>
      <w:r w:rsidRPr="003B64B5">
        <w:rPr>
          <w:rFonts w:ascii="Arial" w:hAnsi="Arial" w:cs="Arial"/>
        </w:rPr>
        <w:t>).</w:t>
      </w:r>
    </w:p>
    <w:p w:rsidR="009F3D5E" w:rsidRPr="003B64B5" w:rsidRDefault="00441049">
      <w:pPr>
        <w:spacing w:after="0"/>
        <w:ind w:left="560" w:hanging="280"/>
        <w:jc w:val="both"/>
        <w:rPr>
          <w:rFonts w:ascii="Arial" w:hAnsi="Arial" w:cs="Arial"/>
        </w:rPr>
      </w:pPr>
      <w:r w:rsidRPr="003B64B5">
        <w:rPr>
          <w:rFonts w:ascii="Arial" w:hAnsi="Arial" w:cs="Arial"/>
        </w:rPr>
        <w:t xml:space="preserve">Science </w:t>
      </w:r>
      <w:proofErr w:type="spellStart"/>
      <w:r w:rsidRPr="003B64B5">
        <w:rPr>
          <w:rFonts w:ascii="Arial" w:hAnsi="Arial" w:cs="Arial"/>
        </w:rPr>
        <w:t>Europe</w:t>
      </w:r>
      <w:proofErr w:type="spellEnd"/>
      <w:r w:rsidRPr="003B64B5">
        <w:rPr>
          <w:rFonts w:ascii="Arial" w:hAnsi="Arial" w:cs="Arial"/>
        </w:rPr>
        <w:t xml:space="preserve">. 2017. </w:t>
      </w:r>
      <w:proofErr w:type="spellStart"/>
      <w:r w:rsidRPr="003B64B5">
        <w:rPr>
          <w:rFonts w:ascii="Arial" w:hAnsi="Arial" w:cs="Arial"/>
          <w:i/>
        </w:rPr>
        <w:t>Practical</w:t>
      </w:r>
      <w:proofErr w:type="spellEnd"/>
      <w:r w:rsidRPr="003B64B5">
        <w:rPr>
          <w:rFonts w:ascii="Arial" w:hAnsi="Arial" w:cs="Arial"/>
          <w:i/>
        </w:rPr>
        <w:t xml:space="preserve"> </w:t>
      </w:r>
      <w:proofErr w:type="spellStart"/>
      <w:r w:rsidRPr="003B64B5">
        <w:rPr>
          <w:rFonts w:ascii="Arial" w:hAnsi="Arial" w:cs="Arial"/>
          <w:i/>
        </w:rPr>
        <w:t>Guide</w:t>
      </w:r>
      <w:proofErr w:type="spellEnd"/>
      <w:r w:rsidRPr="003B64B5">
        <w:rPr>
          <w:rFonts w:ascii="Arial" w:hAnsi="Arial" w:cs="Arial"/>
          <w:i/>
        </w:rPr>
        <w:t xml:space="preserve"> to </w:t>
      </w:r>
      <w:proofErr w:type="spellStart"/>
      <w:r w:rsidRPr="003B64B5">
        <w:rPr>
          <w:rFonts w:ascii="Arial" w:hAnsi="Arial" w:cs="Arial"/>
          <w:i/>
        </w:rPr>
        <w:t>Improving</w:t>
      </w:r>
      <w:proofErr w:type="spellEnd"/>
      <w:r w:rsidRPr="003B64B5">
        <w:rPr>
          <w:rFonts w:ascii="Arial" w:hAnsi="Arial" w:cs="Arial"/>
          <w:i/>
        </w:rPr>
        <w:t xml:space="preserve"> Gender </w:t>
      </w:r>
      <w:proofErr w:type="spellStart"/>
      <w:r w:rsidRPr="003B64B5">
        <w:rPr>
          <w:rFonts w:ascii="Arial" w:hAnsi="Arial" w:cs="Arial"/>
          <w:i/>
        </w:rPr>
        <w:t>Equality</w:t>
      </w:r>
      <w:proofErr w:type="spellEnd"/>
      <w:r w:rsidRPr="003B64B5">
        <w:rPr>
          <w:rFonts w:ascii="Arial" w:hAnsi="Arial" w:cs="Arial"/>
          <w:i/>
        </w:rPr>
        <w:t xml:space="preserve"> in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Organizations</w:t>
      </w:r>
      <w:proofErr w:type="spellEnd"/>
      <w:r w:rsidRPr="003B64B5">
        <w:rPr>
          <w:rFonts w:ascii="Arial" w:hAnsi="Arial" w:cs="Arial"/>
          <w:i/>
        </w:rPr>
        <w:t>.</w:t>
      </w:r>
      <w:r w:rsidRPr="003B64B5">
        <w:rPr>
          <w:rFonts w:ascii="Arial" w:hAnsi="Arial" w:cs="Arial"/>
        </w:rPr>
        <w:t xml:space="preserve"> Ke stažení zde:</w:t>
      </w:r>
      <w:hyperlink r:id="rId172">
        <w:r w:rsidRPr="003B64B5">
          <w:rPr>
            <w:rFonts w:ascii="Arial" w:hAnsi="Arial" w:cs="Arial"/>
          </w:rPr>
          <w:t xml:space="preserve"> </w:t>
        </w:r>
      </w:hyperlink>
      <w:hyperlink r:id="rId173">
        <w:r w:rsidRPr="003B64B5">
          <w:rPr>
            <w:rFonts w:ascii="Arial" w:hAnsi="Arial" w:cs="Arial"/>
            <w:color w:val="0000FF"/>
            <w:u w:val="single"/>
          </w:rPr>
          <w:t>http://www.scienceeurope.org/media/ubbllodu/se_gender_practical-guide.pdf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Science </w:t>
      </w:r>
      <w:proofErr w:type="spellStart"/>
      <w:r w:rsidRPr="003B64B5">
        <w:rPr>
          <w:rFonts w:ascii="Arial" w:hAnsi="Arial" w:cs="Arial"/>
        </w:rPr>
        <w:t>Europe</w:t>
      </w:r>
      <w:proofErr w:type="spellEnd"/>
      <w:r w:rsidRPr="003B64B5">
        <w:rPr>
          <w:rFonts w:ascii="Arial" w:hAnsi="Arial" w:cs="Arial"/>
        </w:rPr>
        <w:t xml:space="preserve">. 2020. </w:t>
      </w:r>
      <w:proofErr w:type="spellStart"/>
      <w:r w:rsidRPr="003B64B5">
        <w:rPr>
          <w:rFonts w:ascii="Arial" w:hAnsi="Arial" w:cs="Arial"/>
          <w:i/>
        </w:rPr>
        <w:t>Recommendations</w:t>
      </w:r>
      <w:proofErr w:type="spellEnd"/>
      <w:r w:rsidRPr="003B64B5">
        <w:rPr>
          <w:rFonts w:ascii="Arial" w:hAnsi="Arial" w:cs="Arial"/>
          <w:i/>
        </w:rPr>
        <w:t xml:space="preserve"> on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Assessment</w:t>
      </w:r>
      <w:proofErr w:type="spellEnd"/>
      <w:r w:rsidRPr="003B64B5">
        <w:rPr>
          <w:rFonts w:ascii="Arial" w:hAnsi="Arial" w:cs="Arial"/>
          <w:i/>
        </w:rPr>
        <w:t xml:space="preserve"> </w:t>
      </w:r>
      <w:proofErr w:type="spellStart"/>
      <w:r w:rsidRPr="003B64B5">
        <w:rPr>
          <w:rFonts w:ascii="Arial" w:hAnsi="Arial" w:cs="Arial"/>
          <w:i/>
        </w:rPr>
        <w:t>Processes</w:t>
      </w:r>
      <w:proofErr w:type="spellEnd"/>
      <w:r w:rsidRPr="003B64B5">
        <w:rPr>
          <w:rFonts w:ascii="Arial" w:hAnsi="Arial" w:cs="Arial"/>
          <w:i/>
        </w:rPr>
        <w:t xml:space="preserve">. </w:t>
      </w:r>
      <w:r w:rsidRPr="003B64B5">
        <w:rPr>
          <w:rFonts w:ascii="Arial" w:hAnsi="Arial" w:cs="Arial"/>
        </w:rPr>
        <w:t>Ke stažení zde:</w:t>
      </w:r>
      <w:hyperlink r:id="rId174">
        <w:r w:rsidRPr="003B64B5">
          <w:rPr>
            <w:rFonts w:ascii="Arial" w:hAnsi="Arial" w:cs="Arial"/>
          </w:rPr>
          <w:t xml:space="preserve"> </w:t>
        </w:r>
      </w:hyperlink>
      <w:hyperlink r:id="rId175">
        <w:r w:rsidRPr="003B64B5">
          <w:rPr>
            <w:rFonts w:ascii="Arial" w:hAnsi="Arial" w:cs="Arial"/>
            <w:color w:val="0000FF"/>
            <w:u w:val="single"/>
          </w:rPr>
          <w:t>https://www.scienceeurope.org/media/3twjxim0/se-position-statement-research-assessment-processes.pdf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r w:rsidRPr="003B64B5">
        <w:rPr>
          <w:rFonts w:ascii="Arial" w:hAnsi="Arial" w:cs="Arial"/>
        </w:rPr>
        <w:t xml:space="preserve">Tenglerová, H. et. </w:t>
      </w:r>
      <w:proofErr w:type="gramStart"/>
      <w:r w:rsidRPr="003B64B5">
        <w:rPr>
          <w:rFonts w:ascii="Arial" w:hAnsi="Arial" w:cs="Arial"/>
        </w:rPr>
        <w:t>al</w:t>
      </w:r>
      <w:proofErr w:type="gramEnd"/>
      <w:r w:rsidRPr="003B64B5">
        <w:rPr>
          <w:rFonts w:ascii="Arial" w:hAnsi="Arial" w:cs="Arial"/>
        </w:rPr>
        <w:t xml:space="preserve">. 2018. </w:t>
      </w:r>
      <w:r w:rsidRPr="003B64B5">
        <w:rPr>
          <w:rFonts w:ascii="Arial" w:hAnsi="Arial" w:cs="Arial"/>
          <w:i/>
        </w:rPr>
        <w:t xml:space="preserve">Genderová rovnost ve vědě, výzkumu a vysokém školství: příklady praxe. </w:t>
      </w:r>
      <w:r w:rsidRPr="003B64B5">
        <w:rPr>
          <w:rFonts w:ascii="Arial" w:hAnsi="Arial" w:cs="Arial"/>
        </w:rPr>
        <w:t>Ke stažení zde:</w:t>
      </w:r>
      <w:hyperlink r:id="rId176">
        <w:r w:rsidRPr="003B64B5">
          <w:rPr>
            <w:rFonts w:ascii="Arial" w:hAnsi="Arial" w:cs="Arial"/>
          </w:rPr>
          <w:t xml:space="preserve"> </w:t>
        </w:r>
      </w:hyperlink>
      <w:hyperlink r:id="rId177">
        <w:r w:rsidRPr="003B64B5">
          <w:rPr>
            <w:rFonts w:ascii="Arial" w:hAnsi="Arial" w:cs="Arial"/>
            <w:color w:val="0000FF"/>
            <w:u w:val="single"/>
          </w:rPr>
          <w:t>https://genderaveda.cz/wp-content/uploads/2019/01/AA2018_zahranicni_priklady_praxe.pdf</w:t>
        </w:r>
      </w:hyperlink>
      <w:r w:rsidRPr="003B64B5">
        <w:rPr>
          <w:rFonts w:ascii="Arial" w:hAnsi="Arial" w:cs="Arial"/>
        </w:rPr>
        <w:t xml:space="preserve"> (navštíveno 24. 7. 2020).</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t>Technopolis</w:t>
      </w:r>
      <w:proofErr w:type="spellEnd"/>
      <w:r w:rsidRPr="003B64B5">
        <w:rPr>
          <w:rFonts w:ascii="Arial" w:hAnsi="Arial" w:cs="Arial"/>
        </w:rPr>
        <w:t xml:space="preserve"> Group. 2019. </w:t>
      </w:r>
      <w:r w:rsidRPr="003B64B5">
        <w:rPr>
          <w:rFonts w:ascii="Arial" w:hAnsi="Arial" w:cs="Arial"/>
          <w:i/>
        </w:rPr>
        <w:t xml:space="preserve">Science </w:t>
      </w:r>
      <w:proofErr w:type="spellStart"/>
      <w:r w:rsidRPr="003B64B5">
        <w:rPr>
          <w:rFonts w:ascii="Arial" w:hAnsi="Arial" w:cs="Arial"/>
          <w:i/>
        </w:rPr>
        <w:t>Europe</w:t>
      </w:r>
      <w:proofErr w:type="spellEnd"/>
      <w:r w:rsidRPr="003B64B5">
        <w:rPr>
          <w:rFonts w:ascii="Arial" w:hAnsi="Arial" w:cs="Arial"/>
          <w:i/>
        </w:rPr>
        <w:t xml:space="preserve"> Study </w:t>
      </w:r>
      <w:proofErr w:type="spellStart"/>
      <w:r w:rsidRPr="003B64B5">
        <w:rPr>
          <w:rFonts w:ascii="Arial" w:hAnsi="Arial" w:cs="Arial"/>
          <w:i/>
        </w:rPr>
        <w:t>of</w:t>
      </w:r>
      <w:proofErr w:type="spellEnd"/>
      <w:r w:rsidRPr="003B64B5">
        <w:rPr>
          <w:rFonts w:ascii="Arial" w:hAnsi="Arial" w:cs="Arial"/>
          <w:i/>
        </w:rPr>
        <w:t xml:space="preserve"> </w:t>
      </w:r>
      <w:proofErr w:type="spellStart"/>
      <w:r w:rsidRPr="003B64B5">
        <w:rPr>
          <w:rFonts w:ascii="Arial" w:hAnsi="Arial" w:cs="Arial"/>
          <w:i/>
        </w:rPr>
        <w:t>Research</w:t>
      </w:r>
      <w:proofErr w:type="spellEnd"/>
      <w:r w:rsidRPr="003B64B5">
        <w:rPr>
          <w:rFonts w:ascii="Arial" w:hAnsi="Arial" w:cs="Arial"/>
          <w:i/>
        </w:rPr>
        <w:t xml:space="preserve"> </w:t>
      </w:r>
      <w:proofErr w:type="spellStart"/>
      <w:r w:rsidRPr="003B64B5">
        <w:rPr>
          <w:rFonts w:ascii="Arial" w:hAnsi="Arial" w:cs="Arial"/>
          <w:i/>
        </w:rPr>
        <w:t>Assessment</w:t>
      </w:r>
      <w:proofErr w:type="spellEnd"/>
      <w:r w:rsidRPr="003B64B5">
        <w:rPr>
          <w:rFonts w:ascii="Arial" w:hAnsi="Arial" w:cs="Arial"/>
          <w:i/>
        </w:rPr>
        <w:t xml:space="preserve"> </w:t>
      </w:r>
      <w:proofErr w:type="spellStart"/>
      <w:r w:rsidRPr="003B64B5">
        <w:rPr>
          <w:rFonts w:ascii="Arial" w:hAnsi="Arial" w:cs="Arial"/>
          <w:i/>
        </w:rPr>
        <w:t>Practices</w:t>
      </w:r>
      <w:proofErr w:type="spellEnd"/>
      <w:r w:rsidRPr="003B64B5">
        <w:rPr>
          <w:rFonts w:ascii="Arial" w:hAnsi="Arial" w:cs="Arial"/>
        </w:rPr>
        <w:t>:</w:t>
      </w:r>
      <w:hyperlink r:id="rId178">
        <w:r w:rsidRPr="003B64B5">
          <w:rPr>
            <w:rFonts w:ascii="Arial" w:hAnsi="Arial" w:cs="Arial"/>
          </w:rPr>
          <w:t xml:space="preserve"> </w:t>
        </w:r>
      </w:hyperlink>
      <w:hyperlink r:id="rId179">
        <w:r w:rsidRPr="003B64B5">
          <w:rPr>
            <w:rFonts w:ascii="Arial" w:hAnsi="Arial" w:cs="Arial"/>
            <w:color w:val="0000FF"/>
            <w:u w:val="single"/>
          </w:rPr>
          <w:t>https://www.scienceeurope.org/media/fmdihoqy/se-study-on-research-assessment-practices-report.pdf</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Úřad vlády. 1998. </w:t>
      </w:r>
      <w:r w:rsidRPr="003B64B5">
        <w:rPr>
          <w:rFonts w:ascii="Arial" w:hAnsi="Arial" w:cs="Arial"/>
          <w:i/>
        </w:rPr>
        <w:t>Jednací řád vlády.</w:t>
      </w:r>
      <w:r w:rsidRPr="003B64B5">
        <w:rPr>
          <w:rFonts w:ascii="Arial" w:hAnsi="Arial" w:cs="Arial"/>
        </w:rPr>
        <w:t xml:space="preserve"> Ke stažení zde:</w:t>
      </w:r>
      <w:hyperlink r:id="rId180">
        <w:r w:rsidRPr="003B64B5">
          <w:rPr>
            <w:rFonts w:ascii="Arial" w:hAnsi="Arial" w:cs="Arial"/>
          </w:rPr>
          <w:t xml:space="preserve"> </w:t>
        </w:r>
      </w:hyperlink>
      <w:hyperlink r:id="rId181">
        <w:r w:rsidRPr="003B64B5">
          <w:rPr>
            <w:rFonts w:ascii="Arial" w:hAnsi="Arial" w:cs="Arial"/>
            <w:color w:val="1155CC"/>
            <w:u w:val="single"/>
          </w:rPr>
          <w:t>https://www.vlada.cz/cz/ppov/lrv/dokumenty/jednaci-rad-vlady-91200/</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 xml:space="preserve">Úřad vlády. 2014. </w:t>
      </w:r>
      <w:r w:rsidRPr="003B64B5">
        <w:rPr>
          <w:rFonts w:ascii="Arial" w:hAnsi="Arial" w:cs="Arial"/>
          <w:i/>
        </w:rPr>
        <w:t>Vládní strategie rovnosti žen a mužů v ČR na léta 2014-2020</w:t>
      </w:r>
      <w:r w:rsidRPr="003B64B5">
        <w:rPr>
          <w:rFonts w:ascii="Arial" w:hAnsi="Arial" w:cs="Arial"/>
        </w:rPr>
        <w:t>. Ke stažení zde:</w:t>
      </w:r>
      <w:hyperlink r:id="rId182">
        <w:r w:rsidRPr="003B64B5">
          <w:rPr>
            <w:rFonts w:ascii="Arial" w:hAnsi="Arial" w:cs="Arial"/>
          </w:rPr>
          <w:t xml:space="preserve"> </w:t>
        </w:r>
      </w:hyperlink>
      <w:hyperlink r:id="rId183">
        <w:r w:rsidRPr="003B64B5">
          <w:rPr>
            <w:rFonts w:ascii="Arial" w:hAnsi="Arial" w:cs="Arial"/>
            <w:color w:val="1155CC"/>
            <w:u w:val="single"/>
          </w:rPr>
          <w:t>https://www.vlada.cz/assets/ppov/rovne-prilezitosti-zen-a-muzu/Projekt_Optimalizace/Strategie-pro-rovnost-zen-a-muzu-v-CR-na-leta-2014-2020.pdf</w:t>
        </w:r>
      </w:hyperlink>
      <w:r w:rsidRPr="003B64B5">
        <w:rPr>
          <w:rFonts w:ascii="Arial" w:hAnsi="Arial" w:cs="Arial"/>
        </w:rPr>
        <w:t xml:space="preserve"> (navštíveno 1. 9. 2020).</w:t>
      </w:r>
    </w:p>
    <w:p w:rsidR="009F3D5E" w:rsidRPr="003B64B5" w:rsidRDefault="00441049">
      <w:pPr>
        <w:spacing w:after="0"/>
        <w:ind w:left="560" w:hanging="280"/>
        <w:jc w:val="both"/>
        <w:rPr>
          <w:rFonts w:ascii="Arial" w:hAnsi="Arial" w:cs="Arial"/>
        </w:rPr>
      </w:pPr>
      <w:r w:rsidRPr="003B64B5">
        <w:rPr>
          <w:rFonts w:ascii="Arial" w:hAnsi="Arial" w:cs="Arial"/>
        </w:rPr>
        <w:t>Úřad vlády. 2016</w:t>
      </w:r>
      <w:r w:rsidRPr="003B64B5">
        <w:rPr>
          <w:rFonts w:ascii="Arial" w:hAnsi="Arial" w:cs="Arial"/>
          <w:i/>
        </w:rPr>
        <w:t>. Národní politika výzkumu, vývoje a inovace na léta 2016–2020.</w:t>
      </w:r>
      <w:r w:rsidRPr="003B64B5">
        <w:rPr>
          <w:rFonts w:ascii="Arial" w:hAnsi="Arial" w:cs="Arial"/>
        </w:rPr>
        <w:t xml:space="preserve"> Ke stažení zde:</w:t>
      </w:r>
      <w:hyperlink r:id="rId184">
        <w:r w:rsidRPr="003B64B5">
          <w:rPr>
            <w:rFonts w:ascii="Arial" w:hAnsi="Arial" w:cs="Arial"/>
          </w:rPr>
          <w:t xml:space="preserve"> </w:t>
        </w:r>
      </w:hyperlink>
      <w:hyperlink r:id="rId185">
        <w:r w:rsidRPr="003B64B5">
          <w:rPr>
            <w:rFonts w:ascii="Arial" w:hAnsi="Arial" w:cs="Arial"/>
            <w:color w:val="1155CC"/>
            <w:u w:val="single"/>
          </w:rPr>
          <w:t>https://www.vyzkum.cz/FrontClanek.aspx?idsekce=682145</w:t>
        </w:r>
      </w:hyperlink>
      <w:r w:rsidRPr="003B64B5">
        <w:rPr>
          <w:rFonts w:ascii="Arial" w:hAnsi="Arial" w:cs="Arial"/>
        </w:rPr>
        <w:t xml:space="preserve"> (</w:t>
      </w:r>
      <w:proofErr w:type="gramStart"/>
      <w:r w:rsidRPr="003B64B5">
        <w:rPr>
          <w:rFonts w:ascii="Arial" w:hAnsi="Arial" w:cs="Arial"/>
        </w:rPr>
        <w:t>navštíveno 1.  9. 2020</w:t>
      </w:r>
      <w:proofErr w:type="gramEnd"/>
      <w:r w:rsidRPr="003B64B5">
        <w:rPr>
          <w:rFonts w:ascii="Arial" w:hAnsi="Arial" w:cs="Arial"/>
        </w:rPr>
        <w:t>).</w:t>
      </w:r>
    </w:p>
    <w:p w:rsidR="009F3D5E" w:rsidRPr="003B64B5" w:rsidRDefault="00441049">
      <w:pPr>
        <w:spacing w:after="0"/>
        <w:ind w:left="560" w:hanging="280"/>
        <w:jc w:val="both"/>
        <w:rPr>
          <w:rFonts w:ascii="Arial" w:hAnsi="Arial" w:cs="Arial"/>
        </w:rPr>
      </w:pPr>
      <w:proofErr w:type="spellStart"/>
      <w:r w:rsidRPr="003B64B5">
        <w:rPr>
          <w:rFonts w:ascii="Arial" w:hAnsi="Arial" w:cs="Arial"/>
        </w:rPr>
        <w:lastRenderedPageBreak/>
        <w:t>Wroblewski</w:t>
      </w:r>
      <w:proofErr w:type="spellEnd"/>
      <w:r w:rsidRPr="003B64B5">
        <w:rPr>
          <w:rFonts w:ascii="Arial" w:hAnsi="Arial" w:cs="Arial"/>
        </w:rPr>
        <w:t xml:space="preserve">, A. 2019. </w:t>
      </w:r>
      <w:r w:rsidRPr="003B64B5">
        <w:rPr>
          <w:rFonts w:ascii="Arial" w:hAnsi="Arial" w:cs="Arial"/>
          <w:i/>
        </w:rPr>
        <w:t xml:space="preserve">Monitoring </w:t>
      </w:r>
      <w:proofErr w:type="spellStart"/>
      <w:r w:rsidRPr="003B64B5">
        <w:rPr>
          <w:rFonts w:ascii="Arial" w:hAnsi="Arial" w:cs="Arial"/>
          <w:i/>
        </w:rPr>
        <w:t>of</w:t>
      </w:r>
      <w:proofErr w:type="spellEnd"/>
      <w:r w:rsidRPr="003B64B5">
        <w:rPr>
          <w:rFonts w:ascii="Arial" w:hAnsi="Arial" w:cs="Arial"/>
          <w:i/>
        </w:rPr>
        <w:t xml:space="preserve"> </w:t>
      </w:r>
      <w:proofErr w:type="gramStart"/>
      <w:r w:rsidRPr="003B64B5">
        <w:rPr>
          <w:rFonts w:ascii="Arial" w:hAnsi="Arial" w:cs="Arial"/>
          <w:i/>
        </w:rPr>
        <w:t>ERA</w:t>
      </w:r>
      <w:proofErr w:type="gramEnd"/>
      <w:r w:rsidRPr="003B64B5">
        <w:rPr>
          <w:rFonts w:ascii="Arial" w:hAnsi="Arial" w:cs="Arial"/>
          <w:i/>
        </w:rPr>
        <w:t xml:space="preserve"> priority 4 </w:t>
      </w:r>
      <w:proofErr w:type="spellStart"/>
      <w:r w:rsidRPr="003B64B5">
        <w:rPr>
          <w:rFonts w:ascii="Arial" w:hAnsi="Arial" w:cs="Arial"/>
          <w:i/>
        </w:rPr>
        <w:t>implementation</w:t>
      </w:r>
      <w:proofErr w:type="spellEnd"/>
      <w:r w:rsidRPr="003B64B5">
        <w:rPr>
          <w:rFonts w:ascii="Arial" w:hAnsi="Arial" w:cs="Arial"/>
          <w:i/>
        </w:rPr>
        <w:t>.</w:t>
      </w:r>
      <w:r w:rsidRPr="003B64B5">
        <w:rPr>
          <w:rFonts w:ascii="Arial" w:hAnsi="Arial" w:cs="Arial"/>
        </w:rPr>
        <w:t xml:space="preserve"> GENDERACTION </w:t>
      </w:r>
      <w:proofErr w:type="spellStart"/>
      <w:r w:rsidRPr="003B64B5">
        <w:rPr>
          <w:rFonts w:ascii="Arial" w:hAnsi="Arial" w:cs="Arial"/>
        </w:rPr>
        <w:t>deliverable</w:t>
      </w:r>
      <w:proofErr w:type="spellEnd"/>
      <w:r w:rsidRPr="003B64B5">
        <w:rPr>
          <w:rFonts w:ascii="Arial" w:hAnsi="Arial" w:cs="Arial"/>
        </w:rPr>
        <w:t xml:space="preserve"> report D </w:t>
      </w:r>
      <w:proofErr w:type="gramStart"/>
      <w:r w:rsidRPr="003B64B5">
        <w:rPr>
          <w:rFonts w:ascii="Arial" w:hAnsi="Arial" w:cs="Arial"/>
        </w:rPr>
        <w:t>3.2</w:t>
      </w:r>
      <w:proofErr w:type="gramEnd"/>
      <w:r w:rsidRPr="003B64B5">
        <w:rPr>
          <w:rFonts w:ascii="Arial" w:hAnsi="Arial" w:cs="Arial"/>
        </w:rPr>
        <w:t>.</w:t>
      </w:r>
      <w:hyperlink r:id="rId186">
        <w:r w:rsidRPr="003B64B5">
          <w:rPr>
            <w:rFonts w:ascii="Arial" w:hAnsi="Arial" w:cs="Arial"/>
          </w:rPr>
          <w:t xml:space="preserve"> </w:t>
        </w:r>
      </w:hyperlink>
      <w:hyperlink r:id="rId187">
        <w:r w:rsidRPr="003B64B5">
          <w:rPr>
            <w:rFonts w:ascii="Arial" w:hAnsi="Arial" w:cs="Arial"/>
            <w:color w:val="1155CC"/>
            <w:u w:val="single"/>
          </w:rPr>
          <w:t>https://genderaction.eu/wp-content/uploads/2020/06/D3.2._MonitoringERApriority4implementation.pdf</w:t>
        </w:r>
      </w:hyperlink>
      <w:r w:rsidRPr="003B64B5">
        <w:rPr>
          <w:rFonts w:ascii="Arial" w:hAnsi="Arial" w:cs="Arial"/>
        </w:rPr>
        <w:t xml:space="preserve"> (navštíveno 24. 7. 2020).</w:t>
      </w:r>
    </w:p>
    <w:p w:rsidR="009F3D5E" w:rsidRPr="003B64B5" w:rsidRDefault="00441049">
      <w:pPr>
        <w:pStyle w:val="Nadpis1"/>
        <w:rPr>
          <w:rFonts w:ascii="Arial" w:hAnsi="Arial" w:cs="Arial"/>
          <w:sz w:val="22"/>
          <w:szCs w:val="22"/>
        </w:rPr>
      </w:pPr>
      <w:bookmarkStart w:id="47" w:name="_heading=h.ppardex1cfp6" w:colFirst="0" w:colLast="0"/>
      <w:bookmarkEnd w:id="47"/>
      <w:r w:rsidRPr="003B64B5">
        <w:rPr>
          <w:rFonts w:ascii="Arial" w:hAnsi="Arial" w:cs="Arial"/>
          <w:sz w:val="22"/>
          <w:szCs w:val="22"/>
        </w:rPr>
        <w:br w:type="page"/>
      </w:r>
    </w:p>
    <w:p w:rsidR="009F3D5E" w:rsidRPr="003B64B5" w:rsidRDefault="00441049">
      <w:pPr>
        <w:pStyle w:val="Nadpis1"/>
        <w:rPr>
          <w:rFonts w:ascii="Arial" w:hAnsi="Arial" w:cs="Arial"/>
          <w:sz w:val="22"/>
          <w:szCs w:val="22"/>
        </w:rPr>
      </w:pPr>
      <w:bookmarkStart w:id="48" w:name="_heading=h.5wi0ynrk4l1g" w:colFirst="0" w:colLast="0"/>
      <w:bookmarkEnd w:id="48"/>
      <w:r w:rsidRPr="003B64B5">
        <w:rPr>
          <w:rFonts w:ascii="Arial" w:hAnsi="Arial" w:cs="Arial"/>
          <w:sz w:val="22"/>
          <w:szCs w:val="22"/>
        </w:rPr>
        <w:lastRenderedPageBreak/>
        <w:t>Seznam používaných zkratek</w:t>
      </w:r>
    </w:p>
    <w:p w:rsidR="009F3D5E" w:rsidRPr="003B64B5" w:rsidRDefault="009F3D5E">
      <w:pPr>
        <w:spacing w:after="0"/>
        <w:jc w:val="both"/>
        <w:rPr>
          <w:rFonts w:ascii="Arial" w:hAnsi="Arial" w:cs="Arial"/>
        </w:rPr>
      </w:pPr>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CIHR </w:t>
      </w:r>
      <w:r w:rsidRPr="003B64B5">
        <w:rPr>
          <w:rFonts w:ascii="Arial" w:eastAsia="Cambria" w:hAnsi="Arial" w:cs="Arial"/>
          <w:color w:val="000000"/>
        </w:rPr>
        <w:tab/>
      </w:r>
      <w:r w:rsidRPr="003B64B5">
        <w:rPr>
          <w:rFonts w:ascii="Arial" w:eastAsia="Cambria" w:hAnsi="Arial" w:cs="Arial"/>
          <w:color w:val="000000"/>
        </w:rPr>
        <w:tab/>
      </w:r>
      <w:proofErr w:type="spellStart"/>
      <w:r w:rsidRPr="003B64B5">
        <w:rPr>
          <w:rFonts w:ascii="Arial" w:eastAsia="Cambria" w:hAnsi="Arial" w:cs="Arial"/>
          <w:color w:val="000000"/>
        </w:rPr>
        <w:t>Canadian</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Institutes</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of</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Health</w:t>
      </w:r>
      <w:proofErr w:type="spellEnd"/>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CNRS </w:t>
      </w:r>
      <w:r w:rsidRPr="003B64B5">
        <w:rPr>
          <w:rFonts w:ascii="Arial" w:eastAsia="Cambria" w:hAnsi="Arial" w:cs="Arial"/>
          <w:color w:val="000000"/>
        </w:rPr>
        <w:tab/>
      </w:r>
      <w:r w:rsidRPr="003B64B5">
        <w:rPr>
          <w:rFonts w:ascii="Arial" w:eastAsia="Cambria" w:hAnsi="Arial" w:cs="Arial"/>
          <w:color w:val="000000"/>
        </w:rPr>
        <w:tab/>
      </w:r>
      <w:proofErr w:type="spellStart"/>
      <w:r w:rsidRPr="003B64B5">
        <w:rPr>
          <w:rFonts w:ascii="Arial" w:eastAsia="Cambria" w:hAnsi="Arial" w:cs="Arial"/>
          <w:color w:val="000000"/>
        </w:rPr>
        <w:t>French</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National</w:t>
      </w:r>
      <w:proofErr w:type="spellEnd"/>
      <w:r w:rsidRPr="003B64B5">
        <w:rPr>
          <w:rFonts w:ascii="Arial" w:eastAsia="Cambria" w:hAnsi="Arial" w:cs="Arial"/>
          <w:color w:val="000000"/>
        </w:rPr>
        <w:t xml:space="preserve"> Centre </w:t>
      </w:r>
      <w:proofErr w:type="spellStart"/>
      <w:r w:rsidRPr="003B64B5">
        <w:rPr>
          <w:rFonts w:ascii="Arial" w:eastAsia="Cambria" w:hAnsi="Arial" w:cs="Arial"/>
          <w:color w:val="000000"/>
        </w:rPr>
        <w:t>for</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Scientific</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Research</w:t>
      </w:r>
      <w:proofErr w:type="spellEnd"/>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DFG </w:t>
      </w:r>
      <w:r w:rsidRPr="003B64B5">
        <w:rPr>
          <w:rFonts w:ascii="Arial" w:eastAsia="Cambria" w:hAnsi="Arial" w:cs="Arial"/>
          <w:color w:val="000000"/>
        </w:rPr>
        <w:tab/>
      </w:r>
      <w:r w:rsidRPr="003B64B5">
        <w:rPr>
          <w:rFonts w:ascii="Arial" w:eastAsia="Cambria" w:hAnsi="Arial" w:cs="Arial"/>
          <w:color w:val="000000"/>
        </w:rPr>
        <w:tab/>
      </w:r>
      <w:proofErr w:type="spellStart"/>
      <w:r w:rsidRPr="003B64B5">
        <w:rPr>
          <w:rFonts w:ascii="Arial" w:eastAsia="Cambria" w:hAnsi="Arial" w:cs="Arial"/>
          <w:color w:val="000000"/>
        </w:rPr>
        <w:t>Deutsche</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Forschung</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Gemeinschaft</w:t>
      </w:r>
      <w:proofErr w:type="spellEnd"/>
      <w:r w:rsidRPr="003B64B5">
        <w:rPr>
          <w:rFonts w:ascii="Arial" w:eastAsia="Cambria" w:hAnsi="Arial" w:cs="Arial"/>
          <w:color w:val="000000"/>
        </w:rPr>
        <w:t xml:space="preserve"> </w:t>
      </w:r>
    </w:p>
    <w:p w:rsidR="009F3D5E" w:rsidRPr="003B64B5" w:rsidRDefault="00441049">
      <w:pPr>
        <w:spacing w:line="240" w:lineRule="auto"/>
        <w:rPr>
          <w:rFonts w:ascii="Arial" w:eastAsia="Cambria" w:hAnsi="Arial" w:cs="Arial"/>
        </w:rPr>
      </w:pPr>
      <w:r w:rsidRPr="003B64B5">
        <w:rPr>
          <w:rFonts w:ascii="Arial" w:eastAsia="Cambria" w:hAnsi="Arial" w:cs="Arial"/>
        </w:rPr>
        <w:t xml:space="preserve">EMBO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European</w:t>
      </w:r>
      <w:proofErr w:type="spellEnd"/>
      <w:r w:rsidRPr="003B64B5">
        <w:rPr>
          <w:rFonts w:ascii="Arial" w:eastAsia="Cambria" w:hAnsi="Arial" w:cs="Arial"/>
        </w:rPr>
        <w:t xml:space="preserve"> </w:t>
      </w:r>
      <w:proofErr w:type="spellStart"/>
      <w:r w:rsidRPr="003B64B5">
        <w:rPr>
          <w:rFonts w:ascii="Arial" w:eastAsia="Cambria" w:hAnsi="Arial" w:cs="Arial"/>
        </w:rPr>
        <w:t>Microbiology</w:t>
      </w:r>
      <w:proofErr w:type="spellEnd"/>
      <w:r w:rsidRPr="003B64B5">
        <w:rPr>
          <w:rFonts w:ascii="Arial" w:eastAsia="Cambria" w:hAnsi="Arial" w:cs="Arial"/>
        </w:rPr>
        <w:t xml:space="preserve"> </w:t>
      </w:r>
      <w:proofErr w:type="spellStart"/>
      <w:r w:rsidRPr="003B64B5">
        <w:rPr>
          <w:rFonts w:ascii="Arial" w:eastAsia="Cambria" w:hAnsi="Arial" w:cs="Arial"/>
        </w:rPr>
        <w:t>Organization</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ERC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European</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Council</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FFG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FFG</w:t>
      </w:r>
      <w:proofErr w:type="spellEnd"/>
      <w:r w:rsidRPr="003B64B5">
        <w:rPr>
          <w:rFonts w:ascii="Arial" w:eastAsia="Cambria" w:hAnsi="Arial" w:cs="Arial"/>
        </w:rPr>
        <w:t xml:space="preserve"> </w:t>
      </w:r>
      <w:proofErr w:type="spellStart"/>
      <w:r w:rsidRPr="003B64B5">
        <w:rPr>
          <w:rFonts w:ascii="Arial" w:eastAsia="Cambria" w:hAnsi="Arial" w:cs="Arial"/>
        </w:rPr>
        <w:t>Funding</w:t>
      </w:r>
      <w:proofErr w:type="spellEnd"/>
      <w:r w:rsidRPr="003B64B5">
        <w:rPr>
          <w:rFonts w:ascii="Arial" w:eastAsia="Cambria" w:hAnsi="Arial" w:cs="Arial"/>
        </w:rPr>
        <w:t xml:space="preserve"> </w:t>
      </w:r>
      <w:proofErr w:type="spellStart"/>
      <w:r w:rsidRPr="003B64B5">
        <w:rPr>
          <w:rFonts w:ascii="Arial" w:eastAsia="Cambria" w:hAnsi="Arial" w:cs="Arial"/>
        </w:rPr>
        <w:t>Service</w:t>
      </w:r>
      <w:proofErr w:type="spellEnd"/>
    </w:p>
    <w:p w:rsidR="009F3D5E" w:rsidRPr="003B64B5" w:rsidRDefault="00441049">
      <w:pPr>
        <w:spacing w:line="240" w:lineRule="auto"/>
        <w:rPr>
          <w:rFonts w:ascii="Arial" w:eastAsia="Cambria" w:hAnsi="Arial" w:cs="Arial"/>
          <w:color w:val="000000"/>
        </w:rPr>
      </w:pPr>
      <w:r w:rsidRPr="003B64B5">
        <w:rPr>
          <w:rFonts w:ascii="Arial" w:eastAsia="Cambria" w:hAnsi="Arial" w:cs="Arial"/>
        </w:rPr>
        <w:t xml:space="preserve">FNR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Luxembourg</w:t>
      </w:r>
      <w:proofErr w:type="spellEnd"/>
      <w:r w:rsidRPr="003B64B5">
        <w:rPr>
          <w:rFonts w:ascii="Arial" w:eastAsia="Cambria" w:hAnsi="Arial" w:cs="Arial"/>
        </w:rPr>
        <w:t xml:space="preserve"> </w:t>
      </w:r>
      <w:proofErr w:type="spellStart"/>
      <w:r w:rsidRPr="003B64B5">
        <w:rPr>
          <w:rFonts w:ascii="Arial" w:eastAsia="Cambria" w:hAnsi="Arial" w:cs="Arial"/>
        </w:rPr>
        <w:t>National</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Fund</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FWF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FWF</w:t>
      </w:r>
      <w:proofErr w:type="spellEnd"/>
      <w:r w:rsidRPr="003B64B5">
        <w:rPr>
          <w:rFonts w:ascii="Arial" w:eastAsia="Cambria" w:hAnsi="Arial" w:cs="Arial"/>
        </w:rPr>
        <w:t xml:space="preserve"> </w:t>
      </w:r>
      <w:proofErr w:type="spellStart"/>
      <w:r w:rsidRPr="003B64B5">
        <w:rPr>
          <w:rFonts w:ascii="Arial" w:eastAsia="Cambria" w:hAnsi="Arial" w:cs="Arial"/>
        </w:rPr>
        <w:t>Austrian</w:t>
      </w:r>
      <w:proofErr w:type="spellEnd"/>
      <w:r w:rsidRPr="003B64B5">
        <w:rPr>
          <w:rFonts w:ascii="Arial" w:eastAsia="Cambria" w:hAnsi="Arial" w:cs="Arial"/>
        </w:rPr>
        <w:t xml:space="preserve"> Science </w:t>
      </w:r>
      <w:proofErr w:type="spellStart"/>
      <w:r w:rsidRPr="003B64B5">
        <w:rPr>
          <w:rFonts w:ascii="Arial" w:eastAsia="Cambria" w:hAnsi="Arial" w:cs="Arial"/>
        </w:rPr>
        <w:t>Fund</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FWO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Foundation</w:t>
      </w:r>
      <w:proofErr w:type="spellEnd"/>
      <w:r w:rsidRPr="003B64B5">
        <w:rPr>
          <w:rFonts w:ascii="Arial" w:eastAsia="Cambria" w:hAnsi="Arial" w:cs="Arial"/>
        </w:rPr>
        <w:t xml:space="preserve"> </w:t>
      </w:r>
      <w:proofErr w:type="spellStart"/>
      <w:r w:rsidRPr="003B64B5">
        <w:rPr>
          <w:rFonts w:ascii="Arial" w:eastAsia="Cambria" w:hAnsi="Arial" w:cs="Arial"/>
        </w:rPr>
        <w:t>Flanders</w:t>
      </w:r>
      <w:proofErr w:type="spellEnd"/>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GAČR </w:t>
      </w:r>
      <w:r w:rsidRPr="003B64B5">
        <w:rPr>
          <w:rFonts w:ascii="Arial" w:eastAsia="Cambria" w:hAnsi="Arial" w:cs="Arial"/>
          <w:color w:val="000000"/>
        </w:rPr>
        <w:tab/>
      </w:r>
      <w:r w:rsidRPr="003B64B5">
        <w:rPr>
          <w:rFonts w:ascii="Arial" w:eastAsia="Cambria" w:hAnsi="Arial" w:cs="Arial"/>
          <w:color w:val="000000"/>
        </w:rPr>
        <w:tab/>
        <w:t xml:space="preserve">Grantová agentura ČR </w:t>
      </w:r>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HFSP </w:t>
      </w:r>
      <w:r w:rsidRPr="003B64B5">
        <w:rPr>
          <w:rFonts w:ascii="Arial" w:eastAsia="Cambria" w:hAnsi="Arial" w:cs="Arial"/>
          <w:color w:val="000000"/>
        </w:rPr>
        <w:tab/>
      </w:r>
      <w:r w:rsidRPr="003B64B5">
        <w:rPr>
          <w:rFonts w:ascii="Arial" w:eastAsia="Cambria" w:hAnsi="Arial" w:cs="Arial"/>
          <w:color w:val="000000"/>
        </w:rPr>
        <w:tab/>
      </w:r>
      <w:proofErr w:type="spellStart"/>
      <w:r w:rsidRPr="003B64B5">
        <w:rPr>
          <w:rFonts w:ascii="Arial" w:eastAsia="Cambria" w:hAnsi="Arial" w:cs="Arial"/>
          <w:color w:val="000000"/>
        </w:rPr>
        <w:t>Human</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frontier</w:t>
      </w:r>
      <w:proofErr w:type="spellEnd"/>
      <w:r w:rsidRPr="003B64B5">
        <w:rPr>
          <w:rFonts w:ascii="Arial" w:eastAsia="Cambria" w:hAnsi="Arial" w:cs="Arial"/>
          <w:color w:val="000000"/>
        </w:rPr>
        <w:t xml:space="preserve"> science program</w:t>
      </w:r>
    </w:p>
    <w:p w:rsidR="009F3D5E" w:rsidRPr="003B64B5" w:rsidRDefault="00441049">
      <w:pPr>
        <w:spacing w:line="240" w:lineRule="auto"/>
        <w:rPr>
          <w:rFonts w:ascii="Arial" w:eastAsia="Cambria" w:hAnsi="Arial" w:cs="Arial"/>
        </w:rPr>
      </w:pPr>
      <w:r w:rsidRPr="003B64B5">
        <w:rPr>
          <w:rFonts w:ascii="Arial" w:eastAsia="Cambria" w:hAnsi="Arial" w:cs="Arial"/>
        </w:rPr>
        <w:t xml:space="preserve">IRC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Irish</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Council</w:t>
      </w:r>
      <w:proofErr w:type="spellEnd"/>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MSCA </w:t>
      </w:r>
      <w:r w:rsidRPr="003B64B5">
        <w:rPr>
          <w:rFonts w:ascii="Arial" w:eastAsia="Cambria" w:hAnsi="Arial" w:cs="Arial"/>
          <w:color w:val="000000"/>
        </w:rPr>
        <w:tab/>
      </w:r>
      <w:r w:rsidRPr="003B64B5">
        <w:rPr>
          <w:rFonts w:ascii="Arial" w:eastAsia="Cambria" w:hAnsi="Arial" w:cs="Arial"/>
          <w:color w:val="000000"/>
        </w:rPr>
        <w:tab/>
        <w:t xml:space="preserve">Marie </w:t>
      </w:r>
      <w:proofErr w:type="spellStart"/>
      <w:r w:rsidRPr="003B64B5">
        <w:rPr>
          <w:rFonts w:ascii="Arial" w:eastAsia="Cambria" w:hAnsi="Arial" w:cs="Arial"/>
          <w:color w:val="000000"/>
        </w:rPr>
        <w:t>Skłodowska</w:t>
      </w:r>
      <w:proofErr w:type="spellEnd"/>
      <w:r w:rsidRPr="003B64B5">
        <w:rPr>
          <w:rFonts w:ascii="Arial" w:eastAsia="Cambria" w:hAnsi="Arial" w:cs="Arial"/>
          <w:color w:val="000000"/>
        </w:rPr>
        <w:t xml:space="preserve">-Curie </w:t>
      </w:r>
      <w:proofErr w:type="spellStart"/>
      <w:r w:rsidRPr="003B64B5">
        <w:rPr>
          <w:rFonts w:ascii="Arial" w:eastAsia="Cambria" w:hAnsi="Arial" w:cs="Arial"/>
          <w:color w:val="000000"/>
        </w:rPr>
        <w:t>Actions</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MŠMT </w:t>
      </w:r>
      <w:r w:rsidRPr="003B64B5">
        <w:rPr>
          <w:rFonts w:ascii="Arial" w:eastAsia="Cambria" w:hAnsi="Arial" w:cs="Arial"/>
        </w:rPr>
        <w:tab/>
      </w:r>
      <w:r w:rsidRPr="003B64B5">
        <w:rPr>
          <w:rFonts w:ascii="Arial" w:eastAsia="Cambria" w:hAnsi="Arial" w:cs="Arial"/>
        </w:rPr>
        <w:tab/>
        <w:t>Ministerstvo školství, mládeže a tělovýchovy</w:t>
      </w:r>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NIH </w:t>
      </w:r>
      <w:r w:rsidRPr="003B64B5">
        <w:rPr>
          <w:rFonts w:ascii="Arial" w:eastAsia="Cambria" w:hAnsi="Arial" w:cs="Arial"/>
          <w:color w:val="000000"/>
        </w:rPr>
        <w:tab/>
      </w:r>
      <w:r w:rsidRPr="003B64B5">
        <w:rPr>
          <w:rFonts w:ascii="Arial" w:eastAsia="Cambria" w:hAnsi="Arial" w:cs="Arial"/>
          <w:color w:val="000000"/>
        </w:rPr>
        <w:tab/>
      </w:r>
      <w:proofErr w:type="spellStart"/>
      <w:r w:rsidRPr="003B64B5">
        <w:rPr>
          <w:rFonts w:ascii="Arial" w:eastAsia="Cambria" w:hAnsi="Arial" w:cs="Arial"/>
          <w:color w:val="000000"/>
        </w:rPr>
        <w:t>National</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Institutes</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of</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Health</w:t>
      </w:r>
      <w:proofErr w:type="spellEnd"/>
      <w:r w:rsidRPr="003B64B5">
        <w:rPr>
          <w:rFonts w:ascii="Arial" w:eastAsia="Cambria" w:hAnsi="Arial" w:cs="Arial"/>
          <w:color w:val="000000"/>
        </w:rPr>
        <w:t>, USA</w:t>
      </w:r>
    </w:p>
    <w:p w:rsidR="009F3D5E" w:rsidRPr="003B64B5" w:rsidRDefault="00441049">
      <w:pPr>
        <w:spacing w:line="240" w:lineRule="auto"/>
        <w:rPr>
          <w:rFonts w:ascii="Arial" w:eastAsia="Cambria" w:hAnsi="Arial" w:cs="Arial"/>
        </w:rPr>
      </w:pPr>
      <w:r w:rsidRPr="003B64B5">
        <w:rPr>
          <w:rFonts w:ascii="Arial" w:eastAsia="Cambria" w:hAnsi="Arial" w:cs="Arial"/>
        </w:rPr>
        <w:t xml:space="preserve">NSERC </w:t>
      </w:r>
      <w:r w:rsidRPr="003B64B5">
        <w:rPr>
          <w:rFonts w:ascii="Arial" w:eastAsia="Cambria" w:hAnsi="Arial" w:cs="Arial"/>
        </w:rPr>
        <w:tab/>
      </w:r>
      <w:r w:rsidRPr="003B64B5">
        <w:rPr>
          <w:rFonts w:ascii="Arial" w:eastAsia="Cambria" w:hAnsi="Arial" w:cs="Arial"/>
        </w:rPr>
        <w:tab/>
        <w:t xml:space="preserve">Natural </w:t>
      </w:r>
      <w:proofErr w:type="spellStart"/>
      <w:r w:rsidRPr="003B64B5">
        <w:rPr>
          <w:rFonts w:ascii="Arial" w:eastAsia="Cambria" w:hAnsi="Arial" w:cs="Arial"/>
        </w:rPr>
        <w:t>Sciences</w:t>
      </w:r>
      <w:proofErr w:type="spellEnd"/>
      <w:r w:rsidRPr="003B64B5">
        <w:rPr>
          <w:rFonts w:ascii="Arial" w:eastAsia="Cambria" w:hAnsi="Arial" w:cs="Arial"/>
        </w:rPr>
        <w:t xml:space="preserve"> and </w:t>
      </w:r>
      <w:proofErr w:type="spellStart"/>
      <w:r w:rsidRPr="003B64B5">
        <w:rPr>
          <w:rFonts w:ascii="Arial" w:eastAsia="Cambria" w:hAnsi="Arial" w:cs="Arial"/>
        </w:rPr>
        <w:t>Engineering</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Council</w:t>
      </w:r>
      <w:proofErr w:type="spellEnd"/>
      <w:r w:rsidRPr="003B64B5">
        <w:rPr>
          <w:rFonts w:ascii="Arial" w:eastAsia="Cambria" w:hAnsi="Arial" w:cs="Arial"/>
        </w:rPr>
        <w:t xml:space="preserve"> </w:t>
      </w:r>
      <w:proofErr w:type="spellStart"/>
      <w:r w:rsidRPr="003B64B5">
        <w:rPr>
          <w:rFonts w:ascii="Arial" w:eastAsia="Cambria" w:hAnsi="Arial" w:cs="Arial"/>
        </w:rPr>
        <w:t>of</w:t>
      </w:r>
      <w:proofErr w:type="spellEnd"/>
      <w:r w:rsidRPr="003B64B5">
        <w:rPr>
          <w:rFonts w:ascii="Arial" w:eastAsia="Cambria" w:hAnsi="Arial" w:cs="Arial"/>
        </w:rPr>
        <w:t xml:space="preserve"> </w:t>
      </w:r>
      <w:proofErr w:type="spellStart"/>
      <w:proofErr w:type="gramStart"/>
      <w:r w:rsidRPr="003B64B5">
        <w:rPr>
          <w:rFonts w:ascii="Arial" w:eastAsia="Cambria" w:hAnsi="Arial" w:cs="Arial"/>
        </w:rPr>
        <w:t>Canada</w:t>
      </w:r>
      <w:proofErr w:type="spellEnd"/>
      <w:proofErr w:type="gram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NWO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The</w:t>
      </w:r>
      <w:proofErr w:type="spellEnd"/>
      <w:r w:rsidRPr="003B64B5">
        <w:rPr>
          <w:rFonts w:ascii="Arial" w:eastAsia="Cambria" w:hAnsi="Arial" w:cs="Arial"/>
        </w:rPr>
        <w:t xml:space="preserve"> </w:t>
      </w:r>
      <w:proofErr w:type="spellStart"/>
      <w:r w:rsidRPr="003B64B5">
        <w:rPr>
          <w:rFonts w:ascii="Arial" w:eastAsia="Cambria" w:hAnsi="Arial" w:cs="Arial"/>
        </w:rPr>
        <w:t>Dutch</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Council</w:t>
      </w:r>
      <w:proofErr w:type="spellEnd"/>
    </w:p>
    <w:p w:rsidR="009F3D5E" w:rsidRPr="003B64B5" w:rsidRDefault="00441049">
      <w:pPr>
        <w:spacing w:line="240" w:lineRule="auto"/>
        <w:rPr>
          <w:rFonts w:ascii="Arial" w:eastAsia="Cambria" w:hAnsi="Arial" w:cs="Arial"/>
        </w:rPr>
      </w:pPr>
      <w:proofErr w:type="spellStart"/>
      <w:r w:rsidRPr="003B64B5">
        <w:rPr>
          <w:rFonts w:ascii="Arial" w:eastAsia="Cambria" w:hAnsi="Arial" w:cs="Arial"/>
        </w:rPr>
        <w:t>OeAW</w:t>
      </w:r>
      <w:proofErr w:type="spellEnd"/>
      <w:r w:rsidRPr="003B64B5">
        <w:rPr>
          <w:rFonts w:ascii="Arial" w:eastAsia="Cambria" w:hAnsi="Arial" w:cs="Arial"/>
        </w:rPr>
        <w:t xml:space="preserve"> </w:t>
      </w:r>
      <w:r w:rsidRPr="003B64B5">
        <w:rPr>
          <w:rFonts w:ascii="Arial" w:eastAsia="Cambria" w:hAnsi="Arial" w:cs="Arial"/>
        </w:rPr>
        <w:tab/>
      </w:r>
      <w:r w:rsidRPr="003B64B5">
        <w:rPr>
          <w:rFonts w:ascii="Arial" w:eastAsia="Cambria" w:hAnsi="Arial" w:cs="Arial"/>
        </w:rPr>
        <w:tab/>
        <w:t>Rakouská akademie věd</w:t>
      </w:r>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OPJAK </w:t>
      </w:r>
      <w:r w:rsidRPr="003B64B5">
        <w:rPr>
          <w:rFonts w:ascii="Arial" w:eastAsia="Cambria" w:hAnsi="Arial" w:cs="Arial"/>
          <w:color w:val="000000"/>
        </w:rPr>
        <w:tab/>
      </w:r>
      <w:r w:rsidRPr="003B64B5">
        <w:rPr>
          <w:rFonts w:ascii="Arial" w:eastAsia="Cambria" w:hAnsi="Arial" w:cs="Arial"/>
          <w:color w:val="000000"/>
        </w:rPr>
        <w:tab/>
        <w:t>Operační program Jana Ámose Komenského</w:t>
      </w:r>
    </w:p>
    <w:p w:rsidR="009F3D5E" w:rsidRPr="003B64B5" w:rsidRDefault="00441049">
      <w:pPr>
        <w:spacing w:line="240" w:lineRule="auto"/>
        <w:rPr>
          <w:rFonts w:ascii="Arial" w:eastAsia="Cambria" w:hAnsi="Arial" w:cs="Arial"/>
          <w:color w:val="000000"/>
        </w:rPr>
      </w:pPr>
      <w:r w:rsidRPr="003B64B5">
        <w:rPr>
          <w:rFonts w:ascii="Arial" w:eastAsia="Cambria" w:hAnsi="Arial" w:cs="Arial"/>
          <w:color w:val="000000"/>
        </w:rPr>
        <w:t xml:space="preserve">OPZ </w:t>
      </w:r>
      <w:r w:rsidRPr="003B64B5">
        <w:rPr>
          <w:rFonts w:ascii="Arial" w:eastAsia="Cambria" w:hAnsi="Arial" w:cs="Arial"/>
          <w:color w:val="000000"/>
        </w:rPr>
        <w:tab/>
      </w:r>
      <w:r w:rsidRPr="003B64B5">
        <w:rPr>
          <w:rFonts w:ascii="Arial" w:eastAsia="Cambria" w:hAnsi="Arial" w:cs="Arial"/>
          <w:color w:val="000000"/>
        </w:rPr>
        <w:tab/>
        <w:t>Operační program zaměstnanost</w:t>
      </w:r>
    </w:p>
    <w:p w:rsidR="009F3D5E" w:rsidRPr="003B64B5" w:rsidRDefault="00441049">
      <w:pPr>
        <w:spacing w:line="240" w:lineRule="auto"/>
        <w:rPr>
          <w:rFonts w:ascii="Arial" w:eastAsia="Cambria" w:hAnsi="Arial" w:cs="Arial"/>
        </w:rPr>
      </w:pPr>
      <w:r w:rsidRPr="003B64B5">
        <w:rPr>
          <w:rFonts w:ascii="Arial" w:eastAsia="Cambria" w:hAnsi="Arial" w:cs="Arial"/>
        </w:rPr>
        <w:t xml:space="preserve">SFI </w:t>
      </w:r>
      <w:r w:rsidRPr="003B64B5">
        <w:rPr>
          <w:rFonts w:ascii="Arial" w:eastAsia="Cambria" w:hAnsi="Arial" w:cs="Arial"/>
        </w:rPr>
        <w:tab/>
      </w:r>
      <w:r w:rsidRPr="003B64B5">
        <w:rPr>
          <w:rFonts w:ascii="Arial" w:eastAsia="Cambria" w:hAnsi="Arial" w:cs="Arial"/>
        </w:rPr>
        <w:tab/>
        <w:t xml:space="preserve">Science </w:t>
      </w:r>
      <w:proofErr w:type="spellStart"/>
      <w:r w:rsidRPr="003B64B5">
        <w:rPr>
          <w:rFonts w:ascii="Arial" w:eastAsia="Cambria" w:hAnsi="Arial" w:cs="Arial"/>
        </w:rPr>
        <w:t>Foundation</w:t>
      </w:r>
      <w:proofErr w:type="spellEnd"/>
      <w:r w:rsidRPr="003B64B5">
        <w:rPr>
          <w:rFonts w:ascii="Arial" w:eastAsia="Cambria" w:hAnsi="Arial" w:cs="Arial"/>
        </w:rPr>
        <w:t xml:space="preserve"> </w:t>
      </w:r>
      <w:proofErr w:type="spellStart"/>
      <w:r w:rsidRPr="003B64B5">
        <w:rPr>
          <w:rFonts w:ascii="Arial" w:eastAsia="Cambria" w:hAnsi="Arial" w:cs="Arial"/>
        </w:rPr>
        <w:t>Ireland</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SNF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Swiss</w:t>
      </w:r>
      <w:proofErr w:type="spellEnd"/>
      <w:r w:rsidRPr="003B64B5">
        <w:rPr>
          <w:rFonts w:ascii="Arial" w:eastAsia="Cambria" w:hAnsi="Arial" w:cs="Arial"/>
        </w:rPr>
        <w:t xml:space="preserve"> </w:t>
      </w:r>
      <w:proofErr w:type="spellStart"/>
      <w:r w:rsidRPr="003B64B5">
        <w:rPr>
          <w:rFonts w:ascii="Arial" w:eastAsia="Cambria" w:hAnsi="Arial" w:cs="Arial"/>
        </w:rPr>
        <w:t>National</w:t>
      </w:r>
      <w:proofErr w:type="spellEnd"/>
      <w:r w:rsidRPr="003B64B5">
        <w:rPr>
          <w:rFonts w:ascii="Arial" w:eastAsia="Cambria" w:hAnsi="Arial" w:cs="Arial"/>
        </w:rPr>
        <w:t xml:space="preserve"> Science </w:t>
      </w:r>
      <w:proofErr w:type="spellStart"/>
      <w:r w:rsidRPr="003B64B5">
        <w:rPr>
          <w:rFonts w:ascii="Arial" w:eastAsia="Cambria" w:hAnsi="Arial" w:cs="Arial"/>
        </w:rPr>
        <w:t>Foundation</w:t>
      </w:r>
      <w:proofErr w:type="spellEnd"/>
    </w:p>
    <w:p w:rsidR="009F3D5E" w:rsidRPr="003B64B5" w:rsidRDefault="00441049">
      <w:pPr>
        <w:spacing w:line="240" w:lineRule="auto"/>
        <w:rPr>
          <w:rFonts w:ascii="Arial" w:eastAsia="Cambria" w:hAnsi="Arial" w:cs="Arial"/>
          <w:color w:val="000000"/>
        </w:rPr>
      </w:pPr>
      <w:proofErr w:type="spellStart"/>
      <w:r w:rsidRPr="003B64B5">
        <w:rPr>
          <w:rFonts w:ascii="Arial" w:eastAsia="Cambria" w:hAnsi="Arial" w:cs="Arial"/>
          <w:color w:val="000000"/>
        </w:rPr>
        <w:t>SoMoPro</w:t>
      </w:r>
      <w:proofErr w:type="spellEnd"/>
      <w:r w:rsidRPr="003B64B5">
        <w:rPr>
          <w:rFonts w:ascii="Arial" w:eastAsia="Cambria" w:hAnsi="Arial" w:cs="Arial"/>
          <w:color w:val="000000"/>
        </w:rPr>
        <w:t xml:space="preserve"> </w:t>
      </w:r>
      <w:r w:rsidRPr="003B64B5">
        <w:rPr>
          <w:rFonts w:ascii="Arial" w:eastAsia="Cambria" w:hAnsi="Arial" w:cs="Arial"/>
          <w:color w:val="000000"/>
        </w:rPr>
        <w:tab/>
      </w:r>
      <w:proofErr w:type="spellStart"/>
      <w:r w:rsidRPr="003B64B5">
        <w:rPr>
          <w:rFonts w:ascii="Arial" w:eastAsia="Cambria" w:hAnsi="Arial" w:cs="Arial"/>
          <w:color w:val="000000"/>
        </w:rPr>
        <w:t>South</w:t>
      </w:r>
      <w:proofErr w:type="spellEnd"/>
      <w:r w:rsidRPr="003B64B5">
        <w:rPr>
          <w:rFonts w:ascii="Arial" w:eastAsia="Cambria" w:hAnsi="Arial" w:cs="Arial"/>
          <w:color w:val="000000"/>
        </w:rPr>
        <w:t> </w:t>
      </w:r>
      <w:proofErr w:type="spellStart"/>
      <w:r w:rsidRPr="003B64B5">
        <w:rPr>
          <w:rFonts w:ascii="Arial" w:eastAsia="Cambria" w:hAnsi="Arial" w:cs="Arial"/>
          <w:color w:val="000000"/>
        </w:rPr>
        <w:t>Moravian</w:t>
      </w:r>
      <w:proofErr w:type="spellEnd"/>
      <w:r w:rsidRPr="003B64B5">
        <w:rPr>
          <w:rFonts w:ascii="Arial" w:eastAsia="Cambria" w:hAnsi="Arial" w:cs="Arial"/>
          <w:color w:val="000000"/>
        </w:rPr>
        <w:t> </w:t>
      </w:r>
      <w:proofErr w:type="spellStart"/>
      <w:r w:rsidRPr="003B64B5">
        <w:rPr>
          <w:rFonts w:ascii="Arial" w:eastAsia="Cambria" w:hAnsi="Arial" w:cs="Arial"/>
          <w:color w:val="000000"/>
        </w:rPr>
        <w:t>Programme</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for</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Distinguished</w:t>
      </w:r>
      <w:proofErr w:type="spellEnd"/>
      <w:r w:rsidRPr="003B64B5">
        <w:rPr>
          <w:rFonts w:ascii="Arial" w:eastAsia="Cambria" w:hAnsi="Arial" w:cs="Arial"/>
          <w:color w:val="000000"/>
        </w:rPr>
        <w:t xml:space="preserve"> </w:t>
      </w:r>
      <w:proofErr w:type="spellStart"/>
      <w:r w:rsidRPr="003B64B5">
        <w:rPr>
          <w:rFonts w:ascii="Arial" w:eastAsia="Cambria" w:hAnsi="Arial" w:cs="Arial"/>
          <w:color w:val="000000"/>
        </w:rPr>
        <w:t>Researchers</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SRC </w:t>
      </w:r>
      <w:r w:rsidRPr="003B64B5">
        <w:rPr>
          <w:rFonts w:ascii="Arial" w:eastAsia="Cambria" w:hAnsi="Arial" w:cs="Arial"/>
        </w:rPr>
        <w:tab/>
      </w:r>
      <w:r w:rsidRPr="003B64B5">
        <w:rPr>
          <w:rFonts w:ascii="Arial" w:eastAsia="Cambria" w:hAnsi="Arial" w:cs="Arial"/>
        </w:rPr>
        <w:tab/>
      </w:r>
      <w:proofErr w:type="spellStart"/>
      <w:r w:rsidRPr="003B64B5">
        <w:rPr>
          <w:rFonts w:ascii="Arial" w:eastAsia="Cambria" w:hAnsi="Arial" w:cs="Arial"/>
        </w:rPr>
        <w:t>Swedish</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Council</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 xml:space="preserve">TA ČR </w:t>
      </w:r>
      <w:r w:rsidRPr="003B64B5">
        <w:rPr>
          <w:rFonts w:ascii="Arial" w:eastAsia="Cambria" w:hAnsi="Arial" w:cs="Arial"/>
        </w:rPr>
        <w:tab/>
      </w:r>
      <w:r w:rsidRPr="003B64B5">
        <w:rPr>
          <w:rFonts w:ascii="Arial" w:eastAsia="Cambria" w:hAnsi="Arial" w:cs="Arial"/>
        </w:rPr>
        <w:tab/>
        <w:t>Technologická agentura ČR</w:t>
      </w:r>
    </w:p>
    <w:p w:rsidR="009F3D5E" w:rsidRPr="003B64B5" w:rsidRDefault="00441049">
      <w:pPr>
        <w:spacing w:line="240" w:lineRule="auto"/>
        <w:rPr>
          <w:rFonts w:ascii="Arial" w:eastAsia="Cambria" w:hAnsi="Arial" w:cs="Arial"/>
        </w:rPr>
      </w:pPr>
      <w:r w:rsidRPr="003B64B5">
        <w:rPr>
          <w:rFonts w:ascii="Arial" w:eastAsia="Cambria" w:hAnsi="Arial" w:cs="Arial"/>
        </w:rPr>
        <w:t>UKRI</w:t>
      </w:r>
      <w:r w:rsidRPr="003B64B5">
        <w:rPr>
          <w:rFonts w:ascii="Arial" w:eastAsia="Cambria" w:hAnsi="Arial" w:cs="Arial"/>
        </w:rPr>
        <w:tab/>
      </w:r>
      <w:r w:rsidRPr="003B64B5">
        <w:rPr>
          <w:rFonts w:ascii="Arial" w:eastAsia="Cambria" w:hAnsi="Arial" w:cs="Arial"/>
        </w:rPr>
        <w:tab/>
        <w:t xml:space="preserve">UK </w:t>
      </w:r>
      <w:proofErr w:type="spellStart"/>
      <w:r w:rsidRPr="003B64B5">
        <w:rPr>
          <w:rFonts w:ascii="Arial" w:eastAsia="Cambria" w:hAnsi="Arial" w:cs="Arial"/>
        </w:rPr>
        <w:t>Research</w:t>
      </w:r>
      <w:proofErr w:type="spellEnd"/>
      <w:r w:rsidRPr="003B64B5">
        <w:rPr>
          <w:rFonts w:ascii="Arial" w:eastAsia="Cambria" w:hAnsi="Arial" w:cs="Arial"/>
        </w:rPr>
        <w:t xml:space="preserve"> and </w:t>
      </w:r>
      <w:proofErr w:type="spellStart"/>
      <w:r w:rsidRPr="003B64B5">
        <w:rPr>
          <w:rFonts w:ascii="Arial" w:eastAsia="Cambria" w:hAnsi="Arial" w:cs="Arial"/>
        </w:rPr>
        <w:t>Innovation</w:t>
      </w:r>
      <w:proofErr w:type="spellEnd"/>
    </w:p>
    <w:p w:rsidR="009F3D5E" w:rsidRPr="003B64B5" w:rsidRDefault="00441049">
      <w:pPr>
        <w:spacing w:line="240" w:lineRule="auto"/>
        <w:rPr>
          <w:rFonts w:ascii="Arial" w:eastAsia="Cambria" w:hAnsi="Arial" w:cs="Arial"/>
        </w:rPr>
      </w:pPr>
      <w:r w:rsidRPr="003B64B5">
        <w:rPr>
          <w:rFonts w:ascii="Arial" w:eastAsia="Cambria" w:hAnsi="Arial" w:cs="Arial"/>
        </w:rPr>
        <w:t>UEFISCDI</w:t>
      </w:r>
      <w:r w:rsidRPr="003B64B5">
        <w:rPr>
          <w:rFonts w:ascii="Arial" w:eastAsia="Cambria" w:hAnsi="Arial" w:cs="Arial"/>
        </w:rPr>
        <w:tab/>
      </w:r>
      <w:proofErr w:type="spellStart"/>
      <w:r w:rsidRPr="003B64B5">
        <w:rPr>
          <w:rFonts w:ascii="Arial" w:eastAsia="Cambria" w:hAnsi="Arial" w:cs="Arial"/>
        </w:rPr>
        <w:t>The</w:t>
      </w:r>
      <w:proofErr w:type="spellEnd"/>
      <w:r w:rsidRPr="003B64B5">
        <w:rPr>
          <w:rFonts w:ascii="Arial" w:eastAsia="Cambria" w:hAnsi="Arial" w:cs="Arial"/>
        </w:rPr>
        <w:t xml:space="preserve"> </w:t>
      </w:r>
      <w:proofErr w:type="spellStart"/>
      <w:r w:rsidRPr="003B64B5">
        <w:rPr>
          <w:rFonts w:ascii="Arial" w:eastAsia="Cambria" w:hAnsi="Arial" w:cs="Arial"/>
        </w:rPr>
        <w:t>Executive</w:t>
      </w:r>
      <w:proofErr w:type="spellEnd"/>
      <w:r w:rsidRPr="003B64B5">
        <w:rPr>
          <w:rFonts w:ascii="Arial" w:eastAsia="Cambria" w:hAnsi="Arial" w:cs="Arial"/>
        </w:rPr>
        <w:t xml:space="preserve"> Unit </w:t>
      </w:r>
      <w:proofErr w:type="spellStart"/>
      <w:r w:rsidRPr="003B64B5">
        <w:rPr>
          <w:rFonts w:ascii="Arial" w:eastAsia="Cambria" w:hAnsi="Arial" w:cs="Arial"/>
        </w:rPr>
        <w:t>for</w:t>
      </w:r>
      <w:proofErr w:type="spellEnd"/>
      <w:r w:rsidRPr="003B64B5">
        <w:rPr>
          <w:rFonts w:ascii="Arial" w:eastAsia="Cambria" w:hAnsi="Arial" w:cs="Arial"/>
        </w:rPr>
        <w:t xml:space="preserve"> </w:t>
      </w:r>
      <w:proofErr w:type="spellStart"/>
      <w:r w:rsidRPr="003B64B5">
        <w:rPr>
          <w:rFonts w:ascii="Arial" w:eastAsia="Cambria" w:hAnsi="Arial" w:cs="Arial"/>
        </w:rPr>
        <w:t>the</w:t>
      </w:r>
      <w:proofErr w:type="spellEnd"/>
      <w:r w:rsidRPr="003B64B5">
        <w:rPr>
          <w:rFonts w:ascii="Arial" w:eastAsia="Cambria" w:hAnsi="Arial" w:cs="Arial"/>
        </w:rPr>
        <w:t xml:space="preserve"> </w:t>
      </w:r>
      <w:proofErr w:type="spellStart"/>
      <w:r w:rsidRPr="003B64B5">
        <w:rPr>
          <w:rFonts w:ascii="Arial" w:eastAsia="Cambria" w:hAnsi="Arial" w:cs="Arial"/>
        </w:rPr>
        <w:t>Financing</w:t>
      </w:r>
      <w:proofErr w:type="spellEnd"/>
      <w:r w:rsidRPr="003B64B5">
        <w:rPr>
          <w:rFonts w:ascii="Arial" w:eastAsia="Cambria" w:hAnsi="Arial" w:cs="Arial"/>
        </w:rPr>
        <w:t xml:space="preserve"> </w:t>
      </w:r>
      <w:proofErr w:type="spellStart"/>
      <w:r w:rsidRPr="003B64B5">
        <w:rPr>
          <w:rFonts w:ascii="Arial" w:eastAsia="Cambria" w:hAnsi="Arial" w:cs="Arial"/>
        </w:rPr>
        <w:t>of</w:t>
      </w:r>
      <w:proofErr w:type="spellEnd"/>
      <w:r w:rsidRPr="003B64B5">
        <w:rPr>
          <w:rFonts w:ascii="Arial" w:eastAsia="Cambria" w:hAnsi="Arial" w:cs="Arial"/>
        </w:rPr>
        <w:t xml:space="preserve"> </w:t>
      </w:r>
      <w:proofErr w:type="spellStart"/>
      <w:r w:rsidRPr="003B64B5">
        <w:rPr>
          <w:rFonts w:ascii="Arial" w:eastAsia="Cambria" w:hAnsi="Arial" w:cs="Arial"/>
        </w:rPr>
        <w:t>Higher</w:t>
      </w:r>
      <w:proofErr w:type="spellEnd"/>
      <w:r w:rsidRPr="003B64B5">
        <w:rPr>
          <w:rFonts w:ascii="Arial" w:eastAsia="Cambria" w:hAnsi="Arial" w:cs="Arial"/>
        </w:rPr>
        <w:t xml:space="preserve"> </w:t>
      </w:r>
      <w:proofErr w:type="spellStart"/>
      <w:r w:rsidRPr="003B64B5">
        <w:rPr>
          <w:rFonts w:ascii="Arial" w:eastAsia="Cambria" w:hAnsi="Arial" w:cs="Arial"/>
        </w:rPr>
        <w:t>Education</w:t>
      </w:r>
      <w:proofErr w:type="spellEnd"/>
      <w:r w:rsidRPr="003B64B5">
        <w:rPr>
          <w:rFonts w:ascii="Arial" w:eastAsia="Cambria" w:hAnsi="Arial" w:cs="Arial"/>
        </w:rPr>
        <w:t xml:space="preserve">, </w:t>
      </w:r>
      <w:proofErr w:type="spellStart"/>
      <w:r w:rsidRPr="003B64B5">
        <w:rPr>
          <w:rFonts w:ascii="Arial" w:eastAsia="Cambria" w:hAnsi="Arial" w:cs="Arial"/>
        </w:rPr>
        <w:t>Research</w:t>
      </w:r>
      <w:proofErr w:type="spellEnd"/>
      <w:r w:rsidRPr="003B64B5">
        <w:rPr>
          <w:rFonts w:ascii="Arial" w:eastAsia="Cambria" w:hAnsi="Arial" w:cs="Arial"/>
        </w:rPr>
        <w:t xml:space="preserve">, </w:t>
      </w:r>
      <w:proofErr w:type="spellStart"/>
      <w:r w:rsidRPr="003B64B5">
        <w:rPr>
          <w:rFonts w:ascii="Arial" w:eastAsia="Cambria" w:hAnsi="Arial" w:cs="Arial"/>
        </w:rPr>
        <w:t>Development</w:t>
      </w:r>
      <w:proofErr w:type="spellEnd"/>
      <w:r w:rsidRPr="003B64B5">
        <w:rPr>
          <w:rFonts w:ascii="Arial" w:eastAsia="Cambria" w:hAnsi="Arial" w:cs="Arial"/>
        </w:rPr>
        <w:t xml:space="preserve"> and </w:t>
      </w:r>
      <w:proofErr w:type="spellStart"/>
      <w:r w:rsidRPr="003B64B5">
        <w:rPr>
          <w:rFonts w:ascii="Arial" w:eastAsia="Cambria" w:hAnsi="Arial" w:cs="Arial"/>
        </w:rPr>
        <w:t>Innovation</w:t>
      </w:r>
      <w:proofErr w:type="spellEnd"/>
      <w:r w:rsidRPr="003B64B5">
        <w:rPr>
          <w:rFonts w:ascii="Arial" w:eastAsia="Cambria" w:hAnsi="Arial" w:cs="Arial"/>
        </w:rPr>
        <w:t xml:space="preserve">, </w:t>
      </w:r>
      <w:proofErr w:type="spellStart"/>
      <w:r w:rsidRPr="003B64B5">
        <w:rPr>
          <w:rFonts w:ascii="Arial" w:eastAsia="Cambria" w:hAnsi="Arial" w:cs="Arial"/>
        </w:rPr>
        <w:t>Romania</w:t>
      </w:r>
      <w:proofErr w:type="spellEnd"/>
    </w:p>
    <w:sectPr w:rsidR="009F3D5E" w:rsidRPr="003B64B5">
      <w:headerReference w:type="default" r:id="rId188"/>
      <w:footerReference w:type="even" r:id="rId189"/>
      <w:footerReference w:type="default" r:id="rId190"/>
      <w:pgSz w:w="11906" w:h="16838"/>
      <w:pgMar w:top="993" w:right="1417" w:bottom="1276"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3B" w:rsidRDefault="00747F3B">
      <w:pPr>
        <w:spacing w:after="0" w:line="240" w:lineRule="auto"/>
      </w:pPr>
      <w:r>
        <w:separator/>
      </w:r>
    </w:p>
  </w:endnote>
  <w:endnote w:type="continuationSeparator" w:id="0">
    <w:p w:rsidR="00747F3B" w:rsidRDefault="0074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926873912"/>
      <w:docPartObj>
        <w:docPartGallery w:val="Page Numbers (Bottom of Page)"/>
        <w:docPartUnique/>
      </w:docPartObj>
    </w:sdtPr>
    <w:sdtEndPr>
      <w:rPr>
        <w:rStyle w:val="slostrnky"/>
      </w:rPr>
    </w:sdtEndPr>
    <w:sdtContent>
      <w:p w:rsidR="00A65F40" w:rsidRDefault="00A65F40" w:rsidP="0013784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rsidR="00A65F40" w:rsidRDefault="00A65F40" w:rsidP="00A65F4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nky"/>
      </w:rPr>
      <w:id w:val="1685944361"/>
      <w:docPartObj>
        <w:docPartGallery w:val="Page Numbers (Bottom of Page)"/>
        <w:docPartUnique/>
      </w:docPartObj>
    </w:sdtPr>
    <w:sdtEndPr>
      <w:rPr>
        <w:rStyle w:val="slostrnky"/>
      </w:rPr>
    </w:sdtEndPr>
    <w:sdtContent>
      <w:p w:rsidR="00A65F40" w:rsidRDefault="00A65F40" w:rsidP="0013784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7B02D3">
          <w:rPr>
            <w:rStyle w:val="slostrnky"/>
            <w:noProof/>
          </w:rPr>
          <w:t>14</w:t>
        </w:r>
        <w:r>
          <w:rPr>
            <w:rStyle w:val="slostrnky"/>
          </w:rPr>
          <w:fldChar w:fldCharType="end"/>
        </w:r>
      </w:p>
    </w:sdtContent>
  </w:sdt>
  <w:p w:rsidR="00A65F40" w:rsidRDefault="00A65F40" w:rsidP="00A65F4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3B" w:rsidRDefault="00747F3B">
      <w:pPr>
        <w:spacing w:after="0" w:line="240" w:lineRule="auto"/>
      </w:pPr>
      <w:r>
        <w:separator/>
      </w:r>
    </w:p>
  </w:footnote>
  <w:footnote w:type="continuationSeparator" w:id="0">
    <w:p w:rsidR="00747F3B" w:rsidRDefault="00747F3B">
      <w:pPr>
        <w:spacing w:after="0" w:line="240" w:lineRule="auto"/>
      </w:pPr>
      <w:r>
        <w:continuationSeparator/>
      </w:r>
    </w:p>
  </w:footnote>
  <w:footnote w:id="1">
    <w:p w:rsidR="00441049" w:rsidRDefault="00441049">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Existuje pozitivní korelace mezi výzkumným a inovačním výkonem a indexem rovností ve společnosti (</w:t>
      </w:r>
      <w:proofErr w:type="spellStart"/>
      <w:r>
        <w:rPr>
          <w:sz w:val="18"/>
          <w:szCs w:val="18"/>
        </w:rPr>
        <w:t>Wroblewski</w:t>
      </w:r>
      <w:proofErr w:type="spellEnd"/>
      <w:r>
        <w:rPr>
          <w:sz w:val="18"/>
          <w:szCs w:val="18"/>
        </w:rPr>
        <w:t xml:space="preserve">, A. 2019. </w:t>
      </w:r>
      <w:r>
        <w:rPr>
          <w:i/>
          <w:sz w:val="18"/>
          <w:szCs w:val="18"/>
        </w:rPr>
        <w:t xml:space="preserve">Monitoring </w:t>
      </w:r>
      <w:proofErr w:type="spellStart"/>
      <w:r>
        <w:rPr>
          <w:i/>
          <w:sz w:val="18"/>
          <w:szCs w:val="18"/>
        </w:rPr>
        <w:t>of</w:t>
      </w:r>
      <w:proofErr w:type="spellEnd"/>
      <w:r>
        <w:rPr>
          <w:i/>
          <w:sz w:val="18"/>
          <w:szCs w:val="18"/>
        </w:rPr>
        <w:t xml:space="preserve"> </w:t>
      </w:r>
      <w:proofErr w:type="gramStart"/>
      <w:r>
        <w:rPr>
          <w:i/>
          <w:sz w:val="18"/>
          <w:szCs w:val="18"/>
        </w:rPr>
        <w:t>ERA</w:t>
      </w:r>
      <w:proofErr w:type="gramEnd"/>
      <w:r>
        <w:rPr>
          <w:i/>
          <w:sz w:val="18"/>
          <w:szCs w:val="18"/>
        </w:rPr>
        <w:t xml:space="preserve"> priority 4 </w:t>
      </w:r>
      <w:proofErr w:type="spellStart"/>
      <w:r>
        <w:rPr>
          <w:i/>
          <w:sz w:val="18"/>
          <w:szCs w:val="18"/>
        </w:rPr>
        <w:t>implementation</w:t>
      </w:r>
      <w:proofErr w:type="spellEnd"/>
      <w:r>
        <w:rPr>
          <w:i/>
          <w:sz w:val="18"/>
          <w:szCs w:val="18"/>
        </w:rPr>
        <w:t>.</w:t>
      </w:r>
      <w:r>
        <w:rPr>
          <w:sz w:val="18"/>
          <w:szCs w:val="18"/>
        </w:rPr>
        <w:t xml:space="preserve"> GENDERACTION </w:t>
      </w:r>
      <w:proofErr w:type="spellStart"/>
      <w:r>
        <w:rPr>
          <w:sz w:val="18"/>
          <w:szCs w:val="18"/>
        </w:rPr>
        <w:t>deliverable</w:t>
      </w:r>
      <w:proofErr w:type="spellEnd"/>
      <w:r>
        <w:rPr>
          <w:sz w:val="18"/>
          <w:szCs w:val="18"/>
        </w:rPr>
        <w:t xml:space="preserve"> report D 3.2. Ke stažení zde: </w:t>
      </w:r>
      <w:hyperlink r:id="rId1">
        <w:r>
          <w:rPr>
            <w:color w:val="1155CC"/>
            <w:sz w:val="18"/>
            <w:szCs w:val="18"/>
            <w:u w:val="single"/>
          </w:rPr>
          <w:t>https://genderaction.eu/wp-content/uploads/2020/06/D3.2._MonitoringERApriority4implementation.pdf</w:t>
        </w:r>
      </w:hyperlink>
      <w:r>
        <w:rPr>
          <w:rFonts w:ascii="Arial" w:eastAsia="Arial" w:hAnsi="Arial" w:cs="Arial"/>
          <w:sz w:val="16"/>
          <w:szCs w:val="16"/>
        </w:rPr>
        <w:t xml:space="preserve">), viz </w:t>
      </w:r>
      <w:proofErr w:type="spellStart"/>
      <w:r>
        <w:rPr>
          <w:rFonts w:ascii="Arial" w:eastAsia="Arial" w:hAnsi="Arial" w:cs="Arial"/>
          <w:sz w:val="16"/>
          <w:szCs w:val="16"/>
        </w:rPr>
        <w:t>např</w:t>
      </w:r>
      <w:proofErr w:type="spellEnd"/>
      <w:r>
        <w:rPr>
          <w:rFonts w:ascii="Arial" w:eastAsia="Arial" w:hAnsi="Arial" w:cs="Arial"/>
          <w:sz w:val="16"/>
          <w:szCs w:val="16"/>
        </w:rPr>
        <w:t xml:space="preserve">: Dánsko, Finsko, Nizozemí (Linková, M. et al. 2018a. </w:t>
      </w:r>
      <w:r>
        <w:rPr>
          <w:rFonts w:ascii="Arial" w:eastAsia="Arial" w:hAnsi="Arial" w:cs="Arial"/>
          <w:i/>
          <w:sz w:val="16"/>
          <w:szCs w:val="16"/>
        </w:rPr>
        <w:t xml:space="preserve">Report on </w:t>
      </w:r>
      <w:proofErr w:type="spellStart"/>
      <w:r>
        <w:rPr>
          <w:rFonts w:ascii="Arial" w:eastAsia="Arial" w:hAnsi="Arial" w:cs="Arial"/>
          <w:i/>
          <w:sz w:val="16"/>
          <w:szCs w:val="16"/>
        </w:rPr>
        <w:t>the</w:t>
      </w:r>
      <w:proofErr w:type="spellEnd"/>
      <w:r>
        <w:rPr>
          <w:rFonts w:ascii="Arial" w:eastAsia="Arial" w:hAnsi="Arial" w:cs="Arial"/>
          <w:i/>
          <w:sz w:val="16"/>
          <w:szCs w:val="16"/>
        </w:rPr>
        <w:t xml:space="preserve"> </w:t>
      </w:r>
      <w:proofErr w:type="spellStart"/>
      <w:r>
        <w:rPr>
          <w:rFonts w:ascii="Arial" w:eastAsia="Arial" w:hAnsi="Arial" w:cs="Arial"/>
          <w:i/>
          <w:sz w:val="16"/>
          <w:szCs w:val="16"/>
        </w:rPr>
        <w:t>implementation</w:t>
      </w:r>
      <w:proofErr w:type="spellEnd"/>
      <w:r>
        <w:rPr>
          <w:rFonts w:ascii="Arial" w:eastAsia="Arial" w:hAnsi="Arial" w:cs="Arial"/>
          <w:i/>
          <w:sz w:val="16"/>
          <w:szCs w:val="16"/>
        </w:rPr>
        <w:t xml:space="preserve"> </w:t>
      </w:r>
      <w:proofErr w:type="spellStart"/>
      <w:r>
        <w:rPr>
          <w:rFonts w:ascii="Arial" w:eastAsia="Arial" w:hAnsi="Arial" w:cs="Arial"/>
          <w:i/>
          <w:sz w:val="16"/>
          <w:szCs w:val="16"/>
        </w:rPr>
        <w:t>of</w:t>
      </w:r>
      <w:proofErr w:type="spellEnd"/>
      <w:r>
        <w:rPr>
          <w:rFonts w:ascii="Arial" w:eastAsia="Arial" w:hAnsi="Arial" w:cs="Arial"/>
          <w:i/>
          <w:sz w:val="16"/>
          <w:szCs w:val="16"/>
        </w:rPr>
        <w:t xml:space="preserve"> </w:t>
      </w:r>
      <w:proofErr w:type="spellStart"/>
      <w:r>
        <w:rPr>
          <w:rFonts w:ascii="Arial" w:eastAsia="Arial" w:hAnsi="Arial" w:cs="Arial"/>
          <w:i/>
          <w:sz w:val="16"/>
          <w:szCs w:val="16"/>
        </w:rPr>
        <w:t>Council</w:t>
      </w:r>
      <w:proofErr w:type="spellEnd"/>
      <w:r>
        <w:rPr>
          <w:rFonts w:ascii="Arial" w:eastAsia="Arial" w:hAnsi="Arial" w:cs="Arial"/>
          <w:i/>
          <w:sz w:val="16"/>
          <w:szCs w:val="16"/>
        </w:rPr>
        <w:t xml:space="preserve"> </w:t>
      </w:r>
      <w:proofErr w:type="spellStart"/>
      <w:r>
        <w:rPr>
          <w:rFonts w:ascii="Arial" w:eastAsia="Arial" w:hAnsi="Arial" w:cs="Arial"/>
          <w:i/>
          <w:sz w:val="16"/>
          <w:szCs w:val="16"/>
        </w:rPr>
        <w:t>Conclusions</w:t>
      </w:r>
      <w:proofErr w:type="spellEnd"/>
      <w:r>
        <w:rPr>
          <w:rFonts w:ascii="Arial" w:eastAsia="Arial" w:hAnsi="Arial" w:cs="Arial"/>
          <w:i/>
          <w:sz w:val="16"/>
          <w:szCs w:val="16"/>
        </w:rPr>
        <w:t xml:space="preserve"> </w:t>
      </w:r>
      <w:proofErr w:type="spellStart"/>
      <w:r>
        <w:rPr>
          <w:rFonts w:ascii="Arial" w:eastAsia="Arial" w:hAnsi="Arial" w:cs="Arial"/>
          <w:i/>
          <w:sz w:val="16"/>
          <w:szCs w:val="16"/>
        </w:rPr>
        <w:t>of</w:t>
      </w:r>
      <w:proofErr w:type="spellEnd"/>
      <w:r>
        <w:rPr>
          <w:rFonts w:ascii="Arial" w:eastAsia="Arial" w:hAnsi="Arial" w:cs="Arial"/>
          <w:i/>
          <w:sz w:val="16"/>
          <w:szCs w:val="16"/>
        </w:rPr>
        <w:t xml:space="preserve"> 1 </w:t>
      </w:r>
      <w:proofErr w:type="spellStart"/>
      <w:r>
        <w:rPr>
          <w:rFonts w:ascii="Arial" w:eastAsia="Arial" w:hAnsi="Arial" w:cs="Arial"/>
          <w:i/>
          <w:sz w:val="16"/>
          <w:szCs w:val="16"/>
        </w:rPr>
        <w:t>December</w:t>
      </w:r>
      <w:proofErr w:type="spellEnd"/>
      <w:r>
        <w:rPr>
          <w:rFonts w:ascii="Arial" w:eastAsia="Arial" w:hAnsi="Arial" w:cs="Arial"/>
          <w:i/>
          <w:sz w:val="16"/>
          <w:szCs w:val="16"/>
        </w:rPr>
        <w:t xml:space="preserve"> 2015 on </w:t>
      </w:r>
      <w:proofErr w:type="spellStart"/>
      <w:r>
        <w:rPr>
          <w:rFonts w:ascii="Arial" w:eastAsia="Arial" w:hAnsi="Arial" w:cs="Arial"/>
          <w:i/>
          <w:sz w:val="16"/>
          <w:szCs w:val="16"/>
        </w:rPr>
        <w:t>Advancing</w:t>
      </w:r>
      <w:proofErr w:type="spellEnd"/>
      <w:r>
        <w:rPr>
          <w:rFonts w:ascii="Arial" w:eastAsia="Arial" w:hAnsi="Arial" w:cs="Arial"/>
          <w:i/>
          <w:sz w:val="16"/>
          <w:szCs w:val="16"/>
        </w:rPr>
        <w:t xml:space="preserve"> Gender </w:t>
      </w:r>
      <w:proofErr w:type="spellStart"/>
      <w:r>
        <w:rPr>
          <w:rFonts w:ascii="Arial" w:eastAsia="Arial" w:hAnsi="Arial" w:cs="Arial"/>
          <w:i/>
          <w:sz w:val="16"/>
          <w:szCs w:val="16"/>
        </w:rPr>
        <w:t>Equality</w:t>
      </w:r>
      <w:proofErr w:type="spellEnd"/>
      <w:r>
        <w:rPr>
          <w:rFonts w:ascii="Arial" w:eastAsia="Arial" w:hAnsi="Arial" w:cs="Arial"/>
          <w:i/>
          <w:sz w:val="16"/>
          <w:szCs w:val="16"/>
        </w:rPr>
        <w:t xml:space="preserve"> in </w:t>
      </w:r>
      <w:proofErr w:type="spellStart"/>
      <w:r>
        <w:rPr>
          <w:rFonts w:ascii="Arial" w:eastAsia="Arial" w:hAnsi="Arial" w:cs="Arial"/>
          <w:i/>
          <w:sz w:val="16"/>
          <w:szCs w:val="16"/>
        </w:rPr>
        <w:t>the</w:t>
      </w:r>
      <w:proofErr w:type="spellEnd"/>
      <w:r>
        <w:rPr>
          <w:rFonts w:ascii="Arial" w:eastAsia="Arial" w:hAnsi="Arial" w:cs="Arial"/>
          <w:i/>
          <w:sz w:val="16"/>
          <w:szCs w:val="16"/>
        </w:rPr>
        <w:t xml:space="preserve"> </w:t>
      </w:r>
      <w:proofErr w:type="spellStart"/>
      <w:r>
        <w:rPr>
          <w:rFonts w:ascii="Arial" w:eastAsia="Arial" w:hAnsi="Arial" w:cs="Arial"/>
          <w:i/>
          <w:sz w:val="16"/>
          <w:szCs w:val="16"/>
        </w:rPr>
        <w:t>European</w:t>
      </w:r>
      <w:proofErr w:type="spellEnd"/>
      <w:r>
        <w:rPr>
          <w:rFonts w:ascii="Arial" w:eastAsia="Arial" w:hAnsi="Arial" w:cs="Arial"/>
          <w:i/>
          <w:sz w:val="16"/>
          <w:szCs w:val="16"/>
        </w:rPr>
        <w:t xml:space="preserve"> </w:t>
      </w:r>
      <w:proofErr w:type="spellStart"/>
      <w:r>
        <w:rPr>
          <w:rFonts w:ascii="Arial" w:eastAsia="Arial" w:hAnsi="Arial" w:cs="Arial"/>
          <w:i/>
          <w:sz w:val="16"/>
          <w:szCs w:val="16"/>
        </w:rPr>
        <w:t>Research</w:t>
      </w:r>
      <w:proofErr w:type="spellEnd"/>
      <w:r>
        <w:rPr>
          <w:rFonts w:ascii="Arial" w:eastAsia="Arial" w:hAnsi="Arial" w:cs="Arial"/>
          <w:i/>
          <w:sz w:val="16"/>
          <w:szCs w:val="16"/>
        </w:rPr>
        <w:t xml:space="preserve"> Area. </w:t>
      </w:r>
      <w:proofErr w:type="spellStart"/>
      <w:r>
        <w:rPr>
          <w:rFonts w:ascii="Arial" w:eastAsia="Arial" w:hAnsi="Arial" w:cs="Arial"/>
          <w:sz w:val="16"/>
          <w:szCs w:val="16"/>
        </w:rPr>
        <w:t>Brussels</w:t>
      </w:r>
      <w:proofErr w:type="spellEnd"/>
      <w:r>
        <w:rPr>
          <w:rFonts w:ascii="Arial" w:eastAsia="Arial" w:hAnsi="Arial" w:cs="Arial"/>
          <w:sz w:val="16"/>
          <w:szCs w:val="16"/>
        </w:rPr>
        <w:t xml:space="preserve">: </w:t>
      </w:r>
      <w:proofErr w:type="spellStart"/>
      <w:r>
        <w:rPr>
          <w:rFonts w:ascii="Arial" w:eastAsia="Arial" w:hAnsi="Arial" w:cs="Arial"/>
          <w:sz w:val="16"/>
          <w:szCs w:val="16"/>
        </w:rPr>
        <w:t>European</w:t>
      </w:r>
      <w:proofErr w:type="spellEnd"/>
      <w:r>
        <w:rPr>
          <w:rFonts w:ascii="Arial" w:eastAsia="Arial" w:hAnsi="Arial" w:cs="Arial"/>
          <w:sz w:val="16"/>
          <w:szCs w:val="16"/>
        </w:rPr>
        <w:t xml:space="preserve"> </w:t>
      </w:r>
      <w:proofErr w:type="spellStart"/>
      <w:r>
        <w:rPr>
          <w:rFonts w:ascii="Arial" w:eastAsia="Arial" w:hAnsi="Arial" w:cs="Arial"/>
          <w:sz w:val="16"/>
          <w:szCs w:val="16"/>
        </w:rPr>
        <w:t>Research</w:t>
      </w:r>
      <w:proofErr w:type="spellEnd"/>
      <w:r>
        <w:rPr>
          <w:rFonts w:ascii="Arial" w:eastAsia="Arial" w:hAnsi="Arial" w:cs="Arial"/>
          <w:sz w:val="16"/>
          <w:szCs w:val="16"/>
        </w:rPr>
        <w:t xml:space="preserve"> and </w:t>
      </w:r>
      <w:proofErr w:type="spellStart"/>
      <w:r>
        <w:rPr>
          <w:rFonts w:ascii="Arial" w:eastAsia="Arial" w:hAnsi="Arial" w:cs="Arial"/>
          <w:sz w:val="16"/>
          <w:szCs w:val="16"/>
        </w:rPr>
        <w:t>Innovation</w:t>
      </w:r>
      <w:proofErr w:type="spellEnd"/>
      <w:r>
        <w:rPr>
          <w:rFonts w:ascii="Arial" w:eastAsia="Arial" w:hAnsi="Arial" w:cs="Arial"/>
          <w:sz w:val="16"/>
          <w:szCs w:val="16"/>
        </w:rPr>
        <w:t xml:space="preserve"> </w:t>
      </w:r>
      <w:proofErr w:type="spellStart"/>
      <w:r>
        <w:rPr>
          <w:rFonts w:ascii="Arial" w:eastAsia="Arial" w:hAnsi="Arial" w:cs="Arial"/>
          <w:sz w:val="16"/>
          <w:szCs w:val="16"/>
        </w:rPr>
        <w:t>Committee</w:t>
      </w:r>
      <w:proofErr w:type="spellEnd"/>
      <w:r>
        <w:rPr>
          <w:rFonts w:ascii="Arial" w:eastAsia="Arial" w:hAnsi="Arial" w:cs="Arial"/>
          <w:sz w:val="16"/>
          <w:szCs w:val="16"/>
        </w:rPr>
        <w:t xml:space="preserve"> – </w:t>
      </w:r>
      <w:proofErr w:type="spellStart"/>
      <w:r>
        <w:rPr>
          <w:rFonts w:ascii="Arial" w:eastAsia="Arial" w:hAnsi="Arial" w:cs="Arial"/>
          <w:sz w:val="16"/>
          <w:szCs w:val="16"/>
        </w:rPr>
        <w:t>Standing</w:t>
      </w:r>
      <w:proofErr w:type="spellEnd"/>
      <w:r>
        <w:rPr>
          <w:rFonts w:ascii="Arial" w:eastAsia="Arial" w:hAnsi="Arial" w:cs="Arial"/>
          <w:sz w:val="16"/>
          <w:szCs w:val="16"/>
        </w:rPr>
        <w:t xml:space="preserve"> </w:t>
      </w:r>
      <w:proofErr w:type="spellStart"/>
      <w:r>
        <w:rPr>
          <w:rFonts w:ascii="Arial" w:eastAsia="Arial" w:hAnsi="Arial" w:cs="Arial"/>
          <w:sz w:val="16"/>
          <w:szCs w:val="16"/>
        </w:rPr>
        <w:t>Working</w:t>
      </w:r>
      <w:proofErr w:type="spellEnd"/>
      <w:r>
        <w:rPr>
          <w:rFonts w:ascii="Arial" w:eastAsia="Arial" w:hAnsi="Arial" w:cs="Arial"/>
          <w:sz w:val="16"/>
          <w:szCs w:val="16"/>
        </w:rPr>
        <w:t xml:space="preserve"> Group on Gender in </w:t>
      </w:r>
      <w:proofErr w:type="spellStart"/>
      <w:r>
        <w:rPr>
          <w:rFonts w:ascii="Arial" w:eastAsia="Arial" w:hAnsi="Arial" w:cs="Arial"/>
          <w:sz w:val="16"/>
          <w:szCs w:val="16"/>
        </w:rPr>
        <w:t>Research</w:t>
      </w:r>
      <w:proofErr w:type="spellEnd"/>
      <w:r>
        <w:rPr>
          <w:rFonts w:ascii="Arial" w:eastAsia="Arial" w:hAnsi="Arial" w:cs="Arial"/>
          <w:sz w:val="16"/>
          <w:szCs w:val="16"/>
        </w:rPr>
        <w:t xml:space="preserve"> and </w:t>
      </w:r>
      <w:proofErr w:type="spellStart"/>
      <w:r>
        <w:rPr>
          <w:rFonts w:ascii="Arial" w:eastAsia="Arial" w:hAnsi="Arial" w:cs="Arial"/>
          <w:sz w:val="16"/>
          <w:szCs w:val="16"/>
        </w:rPr>
        <w:t>Evaluation</w:t>
      </w:r>
      <w:proofErr w:type="spellEnd"/>
      <w:r>
        <w:rPr>
          <w:rFonts w:ascii="Arial" w:eastAsia="Arial" w:hAnsi="Arial" w:cs="Arial"/>
          <w:sz w:val="16"/>
          <w:szCs w:val="16"/>
        </w:rPr>
        <w:t xml:space="preserve">. </w:t>
      </w:r>
      <w:r>
        <w:rPr>
          <w:sz w:val="18"/>
          <w:szCs w:val="18"/>
        </w:rPr>
        <w:t>Ke stažení zde:</w:t>
      </w:r>
      <w:hyperlink r:id="rId2">
        <w:r>
          <w:rPr>
            <w:rFonts w:ascii="Arial" w:eastAsia="Arial" w:hAnsi="Arial" w:cs="Arial"/>
            <w:sz w:val="16"/>
            <w:szCs w:val="16"/>
          </w:rPr>
          <w:t xml:space="preserve"> </w:t>
        </w:r>
      </w:hyperlink>
      <w:hyperlink r:id="rId3">
        <w:r>
          <w:rPr>
            <w:rFonts w:ascii="Arial" w:eastAsia="Arial" w:hAnsi="Arial" w:cs="Arial"/>
            <w:color w:val="1155CC"/>
            <w:sz w:val="16"/>
            <w:szCs w:val="16"/>
            <w:u w:val="single"/>
          </w:rPr>
          <w:t>http://data.consilium.europa.eu/doc/document/ST-1213-2018-INIT/en/pdf</w:t>
        </w:r>
      </w:hyperlink>
      <w:r>
        <w:rPr>
          <w:rFonts w:ascii="Arial" w:eastAsia="Arial" w:hAnsi="Arial" w:cs="Arial"/>
          <w:sz w:val="16"/>
          <w:szCs w:val="16"/>
        </w:rPr>
        <w:t>).</w:t>
      </w:r>
    </w:p>
  </w:footnote>
  <w:footnote w:id="2">
    <w:p w:rsidR="00441049" w:rsidRDefault="00441049">
      <w:pPr>
        <w:spacing w:after="0" w:line="240" w:lineRule="auto"/>
        <w:jc w:val="both"/>
        <w:rPr>
          <w:sz w:val="18"/>
          <w:szCs w:val="18"/>
        </w:rPr>
      </w:pPr>
      <w:r>
        <w:rPr>
          <w:vertAlign w:val="superscript"/>
        </w:rPr>
        <w:footnoteRef/>
      </w:r>
      <w:r>
        <w:rPr>
          <w:sz w:val="18"/>
          <w:szCs w:val="18"/>
        </w:rPr>
        <w:t xml:space="preserve"> NKC. 2019. </w:t>
      </w:r>
      <w:r>
        <w:rPr>
          <w:i/>
          <w:sz w:val="18"/>
          <w:szCs w:val="18"/>
        </w:rPr>
        <w:t>Postavení žen v české vědě. Monitorovací zpráva za rok 2018.</w:t>
      </w:r>
      <w:r>
        <w:rPr>
          <w:sz w:val="18"/>
          <w:szCs w:val="18"/>
        </w:rPr>
        <w:t xml:space="preserve"> Ke stažení zde: </w:t>
      </w:r>
      <w:hyperlink r:id="rId4">
        <w:r>
          <w:rPr>
            <w:color w:val="0000FF"/>
            <w:sz w:val="18"/>
            <w:szCs w:val="18"/>
            <w:u w:val="single"/>
          </w:rPr>
          <w:t>https://genderaveda.cz/wp-content/uploads/2020/05/Postaveni-zen-v-ceske-vede-2018.pdf</w:t>
        </w:r>
      </w:hyperlink>
      <w:r>
        <w:rPr>
          <w:sz w:val="18"/>
          <w:szCs w:val="18"/>
        </w:rPr>
        <w:t xml:space="preserve">, </w:t>
      </w:r>
      <w:proofErr w:type="spellStart"/>
      <w:r>
        <w:rPr>
          <w:sz w:val="18"/>
          <w:szCs w:val="18"/>
        </w:rPr>
        <w:t>European</w:t>
      </w:r>
      <w:proofErr w:type="spellEnd"/>
      <w:r>
        <w:rPr>
          <w:sz w:val="18"/>
          <w:szCs w:val="18"/>
        </w:rPr>
        <w:t xml:space="preserve"> </w:t>
      </w:r>
      <w:proofErr w:type="spellStart"/>
      <w:r>
        <w:rPr>
          <w:sz w:val="18"/>
          <w:szCs w:val="18"/>
        </w:rPr>
        <w:t>Commission</w:t>
      </w:r>
      <w:proofErr w:type="spellEnd"/>
      <w:r>
        <w:rPr>
          <w:sz w:val="18"/>
          <w:szCs w:val="18"/>
        </w:rPr>
        <w:t xml:space="preserve">. 2018. </w:t>
      </w:r>
      <w:proofErr w:type="spellStart"/>
      <w:r>
        <w:rPr>
          <w:sz w:val="18"/>
          <w:szCs w:val="18"/>
        </w:rPr>
        <w:t>She</w:t>
      </w:r>
      <w:proofErr w:type="spellEnd"/>
      <w:r>
        <w:rPr>
          <w:sz w:val="18"/>
          <w:szCs w:val="18"/>
        </w:rPr>
        <w:t xml:space="preserve"> </w:t>
      </w:r>
      <w:proofErr w:type="spellStart"/>
      <w:r>
        <w:rPr>
          <w:sz w:val="18"/>
          <w:szCs w:val="18"/>
        </w:rPr>
        <w:t>Figures</w:t>
      </w:r>
      <w:proofErr w:type="spellEnd"/>
      <w:r>
        <w:rPr>
          <w:sz w:val="18"/>
          <w:szCs w:val="18"/>
        </w:rPr>
        <w:t xml:space="preserve"> 2018. Ke stažení zde: </w:t>
      </w:r>
      <w:hyperlink r:id="rId5">
        <w:r>
          <w:rPr>
            <w:color w:val="0000FF"/>
            <w:sz w:val="18"/>
            <w:szCs w:val="18"/>
            <w:u w:val="single"/>
          </w:rPr>
          <w:t>https://ec.europa.eu/info/publications/she-figures-2018_en</w:t>
        </w:r>
      </w:hyperlink>
      <w:r>
        <w:rPr>
          <w:sz w:val="18"/>
          <w:szCs w:val="18"/>
        </w:rPr>
        <w:t xml:space="preserve">. </w:t>
      </w:r>
    </w:p>
  </w:footnote>
  <w:footnote w:id="3">
    <w:p w:rsidR="00441049" w:rsidRDefault="00441049">
      <w:pPr>
        <w:spacing w:after="0" w:line="240" w:lineRule="auto"/>
        <w:jc w:val="both"/>
        <w:rPr>
          <w:sz w:val="18"/>
          <w:szCs w:val="18"/>
        </w:rPr>
      </w:pPr>
      <w:r>
        <w:rPr>
          <w:vertAlign w:val="superscript"/>
        </w:rPr>
        <w:footnoteRef/>
      </w:r>
      <w:r>
        <w:rPr>
          <w:sz w:val="18"/>
          <w:szCs w:val="18"/>
        </w:rPr>
        <w:t xml:space="preserve"> Dle rozšířeného šetření v rámci sběru dat k publikaci Ukazatele výzkumu a vývoje ČSÚ v roce 2015 sbíral data také o nových výzkumnících. Ta ukazují, že mezi absolventy doktorátu je 42,2 % absolventek, mezi osobami, které mají smlouvu na pozici výzkumník první rok, je žen už jen 29,4 %. Celkové zastoupení žen mezi výzkumníky (všechny generace) přitom bylo 26,8 %. Viz NKC. 2017. </w:t>
      </w:r>
      <w:r>
        <w:rPr>
          <w:i/>
          <w:sz w:val="18"/>
          <w:szCs w:val="18"/>
        </w:rPr>
        <w:t>Postavení žen v české vědě. Monitorovací zpráva za rok 2015.</w:t>
      </w:r>
      <w:r>
        <w:rPr>
          <w:sz w:val="18"/>
          <w:szCs w:val="18"/>
        </w:rPr>
        <w:t xml:space="preserve"> Ke stažení zde: </w:t>
      </w:r>
      <w:hyperlink r:id="rId6">
        <w:r>
          <w:rPr>
            <w:color w:val="1155CC"/>
            <w:sz w:val="18"/>
            <w:szCs w:val="18"/>
            <w:u w:val="single"/>
          </w:rPr>
          <w:t>https://genderaveda.cz/wp-content/uploads/2017/09/MZ-2015.pdf</w:t>
        </w:r>
      </w:hyperlink>
      <w:r>
        <w:rPr>
          <w:sz w:val="18"/>
          <w:szCs w:val="18"/>
        </w:rPr>
        <w:t xml:space="preserve">. </w:t>
      </w:r>
    </w:p>
  </w:footnote>
  <w:footnote w:id="4">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V dokumentu se pracuje s binárními kategoriemi muži a ženy, přičemž se </w:t>
      </w:r>
      <w:r>
        <w:rPr>
          <w:sz w:val="18"/>
          <w:szCs w:val="18"/>
        </w:rPr>
        <w:t xml:space="preserve">uznávají i </w:t>
      </w:r>
      <w:r>
        <w:rPr>
          <w:color w:val="000000"/>
          <w:sz w:val="18"/>
          <w:szCs w:val="18"/>
        </w:rPr>
        <w:t>jiné formy genderových identit.</w:t>
      </w:r>
    </w:p>
  </w:footnote>
  <w:footnote w:id="5">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Viz např.: </w:t>
      </w:r>
      <w:hyperlink r:id="rId7">
        <w:r>
          <w:rPr>
            <w:color w:val="0000FF"/>
            <w:sz w:val="18"/>
            <w:szCs w:val="18"/>
            <w:u w:val="single"/>
          </w:rPr>
          <w:t>https://www.soc.cas.cz/en/news/20-years-eu-activities-ge-still-long-way-go</w:t>
        </w:r>
      </w:hyperlink>
      <w:r>
        <w:rPr>
          <w:color w:val="000000"/>
          <w:sz w:val="18"/>
          <w:szCs w:val="18"/>
        </w:rPr>
        <w:t xml:space="preserve">, odkazy na historické dokumenty zde: </w:t>
      </w:r>
      <w:hyperlink r:id="rId8">
        <w:r>
          <w:rPr>
            <w:color w:val="0000FF"/>
            <w:sz w:val="18"/>
            <w:szCs w:val="18"/>
            <w:u w:val="single"/>
          </w:rPr>
          <w:t>https://epws.org/eu-documents-on-women-and-science/</w:t>
        </w:r>
      </w:hyperlink>
      <w:r>
        <w:rPr>
          <w:color w:val="000000"/>
          <w:sz w:val="18"/>
          <w:szCs w:val="18"/>
        </w:rPr>
        <w:t xml:space="preserve">. Souhrnné informace k problematice zde: </w:t>
      </w:r>
      <w:hyperlink r:id="rId9">
        <w:r>
          <w:rPr>
            <w:color w:val="0000FF"/>
            <w:sz w:val="18"/>
            <w:szCs w:val="18"/>
            <w:u w:val="single"/>
          </w:rPr>
          <w:t>https://eige.europa.eu/gender-mainstreaming/policy-areas/research</w:t>
        </w:r>
      </w:hyperlink>
      <w:r>
        <w:rPr>
          <w:color w:val="000000"/>
          <w:sz w:val="18"/>
          <w:szCs w:val="18"/>
        </w:rPr>
        <w:t xml:space="preserve">. </w:t>
      </w:r>
    </w:p>
  </w:footnote>
  <w:footnote w:id="6">
    <w:p w:rsidR="00441049" w:rsidRDefault="00441049">
      <w:pPr>
        <w:spacing w:after="0" w:line="240" w:lineRule="auto"/>
        <w:rPr>
          <w:sz w:val="18"/>
          <w:szCs w:val="18"/>
        </w:rPr>
      </w:pPr>
      <w:r>
        <w:rPr>
          <w:vertAlign w:val="superscript"/>
        </w:rPr>
        <w:footnoteRef/>
      </w:r>
      <w:r>
        <w:rPr>
          <w:sz w:val="20"/>
          <w:szCs w:val="20"/>
        </w:rPr>
        <w:t xml:space="preserve"> </w:t>
      </w:r>
      <w:r>
        <w:rPr>
          <w:sz w:val="18"/>
          <w:szCs w:val="18"/>
        </w:rPr>
        <w:t xml:space="preserve">Viz web Evropské komise k tématu genderové rovnosti v Horizontu 2020: </w:t>
      </w:r>
      <w:hyperlink r:id="rId10">
        <w:r>
          <w:rPr>
            <w:color w:val="1155CC"/>
            <w:sz w:val="18"/>
            <w:szCs w:val="18"/>
            <w:u w:val="single"/>
          </w:rPr>
          <w:t>https://ec.europa.eu/programmes/horizon2020/en/h2020-section/promoting-gender-equality-research-and-innovation</w:t>
        </w:r>
      </w:hyperlink>
      <w:r>
        <w:rPr>
          <w:sz w:val="18"/>
          <w:szCs w:val="18"/>
        </w:rPr>
        <w:t xml:space="preserve">. </w:t>
      </w:r>
    </w:p>
  </w:footnote>
  <w:footnote w:id="7">
    <w:p w:rsidR="00441049" w:rsidRDefault="00441049">
      <w:pPr>
        <w:spacing w:after="0" w:line="240" w:lineRule="auto"/>
        <w:rPr>
          <w:sz w:val="18"/>
          <w:szCs w:val="18"/>
        </w:rPr>
      </w:pPr>
      <w:r>
        <w:rPr>
          <w:vertAlign w:val="superscript"/>
        </w:rPr>
        <w:footnoteRef/>
      </w:r>
      <w:r>
        <w:rPr>
          <w:sz w:val="20"/>
          <w:szCs w:val="20"/>
        </w:rPr>
        <w:t xml:space="preserve"> Evropská komise v současnosti zvažuje, že plány genderové rovnosti budou pro žadatele o finance v novém rámcovém programu povinné. </w:t>
      </w:r>
      <w:r>
        <w:rPr>
          <w:sz w:val="18"/>
          <w:szCs w:val="18"/>
        </w:rPr>
        <w:t xml:space="preserve">Viz </w:t>
      </w:r>
      <w:proofErr w:type="spellStart"/>
      <w:r>
        <w:rPr>
          <w:sz w:val="18"/>
          <w:szCs w:val="18"/>
        </w:rPr>
        <w:t>European</w:t>
      </w:r>
      <w:proofErr w:type="spellEnd"/>
      <w:r>
        <w:rPr>
          <w:sz w:val="18"/>
          <w:szCs w:val="18"/>
        </w:rPr>
        <w:t xml:space="preserve"> </w:t>
      </w:r>
      <w:proofErr w:type="spellStart"/>
      <w:r>
        <w:rPr>
          <w:sz w:val="18"/>
          <w:szCs w:val="18"/>
        </w:rPr>
        <w:t>Commission</w:t>
      </w:r>
      <w:proofErr w:type="spellEnd"/>
      <w:r>
        <w:rPr>
          <w:sz w:val="18"/>
          <w:szCs w:val="18"/>
        </w:rPr>
        <w:t xml:space="preserve"> 2020. </w:t>
      </w:r>
      <w:r>
        <w:rPr>
          <w:i/>
          <w:sz w:val="18"/>
          <w:szCs w:val="18"/>
        </w:rPr>
        <w:t xml:space="preserve">Gender </w:t>
      </w:r>
      <w:proofErr w:type="spellStart"/>
      <w:r>
        <w:rPr>
          <w:i/>
          <w:sz w:val="18"/>
          <w:szCs w:val="18"/>
        </w:rPr>
        <w:t>Equality</w:t>
      </w:r>
      <w:proofErr w:type="spellEnd"/>
      <w:r>
        <w:rPr>
          <w:i/>
          <w:sz w:val="18"/>
          <w:szCs w:val="18"/>
        </w:rPr>
        <w:t xml:space="preserve"> </w:t>
      </w:r>
      <w:proofErr w:type="spellStart"/>
      <w:r>
        <w:rPr>
          <w:i/>
          <w:sz w:val="18"/>
          <w:szCs w:val="18"/>
        </w:rPr>
        <w:t>Strategy</w:t>
      </w:r>
      <w:proofErr w:type="spellEnd"/>
      <w:r>
        <w:rPr>
          <w:i/>
          <w:sz w:val="18"/>
          <w:szCs w:val="18"/>
        </w:rPr>
        <w:t xml:space="preserve"> 2020–2025</w:t>
      </w:r>
      <w:r>
        <w:rPr>
          <w:sz w:val="18"/>
          <w:szCs w:val="18"/>
        </w:rPr>
        <w:t xml:space="preserve">, str. 17. Ke stažení zde: </w:t>
      </w:r>
      <w:hyperlink r:id="rId11">
        <w:r>
          <w:rPr>
            <w:color w:val="1155CC"/>
            <w:sz w:val="18"/>
            <w:szCs w:val="18"/>
            <w:u w:val="single"/>
          </w:rPr>
          <w:t>https://eur-lex.europa.eu/legal-content/EN/TXT/PDF/?uri=CELEX:52020DC0152&amp;from=EN</w:t>
        </w:r>
      </w:hyperlink>
      <w:r>
        <w:rPr>
          <w:sz w:val="18"/>
          <w:szCs w:val="18"/>
        </w:rPr>
        <w:t xml:space="preserve">. </w:t>
      </w:r>
    </w:p>
  </w:footnote>
  <w:footnote w:id="8">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Viz např. </w:t>
      </w:r>
      <w:r>
        <w:rPr>
          <w:sz w:val="18"/>
          <w:szCs w:val="18"/>
        </w:rPr>
        <w:t xml:space="preserve">GEECCO. 2017. </w:t>
      </w:r>
      <w:r>
        <w:rPr>
          <w:i/>
          <w:sz w:val="18"/>
          <w:szCs w:val="18"/>
        </w:rPr>
        <w:t xml:space="preserve">Best </w:t>
      </w:r>
      <w:proofErr w:type="spellStart"/>
      <w:r>
        <w:rPr>
          <w:i/>
          <w:sz w:val="18"/>
          <w:szCs w:val="18"/>
        </w:rPr>
        <w:t>Practise</w:t>
      </w:r>
      <w:proofErr w:type="spellEnd"/>
      <w:r>
        <w:rPr>
          <w:i/>
          <w:sz w:val="18"/>
          <w:szCs w:val="18"/>
        </w:rPr>
        <w:t xml:space="preserve"> </w:t>
      </w:r>
      <w:proofErr w:type="spellStart"/>
      <w:r>
        <w:rPr>
          <w:i/>
          <w:sz w:val="18"/>
          <w:szCs w:val="18"/>
        </w:rPr>
        <w:t>Examples</w:t>
      </w:r>
      <w:proofErr w:type="spellEnd"/>
      <w:r>
        <w:rPr>
          <w:i/>
          <w:sz w:val="18"/>
          <w:szCs w:val="18"/>
        </w:rPr>
        <w:t xml:space="preserve"> </w:t>
      </w:r>
      <w:proofErr w:type="spellStart"/>
      <w:r>
        <w:rPr>
          <w:i/>
          <w:sz w:val="18"/>
          <w:szCs w:val="18"/>
        </w:rPr>
        <w:t>of</w:t>
      </w:r>
      <w:proofErr w:type="spellEnd"/>
      <w:r>
        <w:rPr>
          <w:i/>
          <w:sz w:val="18"/>
          <w:szCs w:val="18"/>
        </w:rPr>
        <w:t xml:space="preserve"> Gender </w:t>
      </w:r>
      <w:proofErr w:type="spellStart"/>
      <w:r>
        <w:rPr>
          <w:i/>
          <w:sz w:val="18"/>
          <w:szCs w:val="18"/>
        </w:rPr>
        <w:t>Mainstreaming</w:t>
      </w:r>
      <w:proofErr w:type="spellEnd"/>
      <w:r>
        <w:rPr>
          <w:i/>
          <w:sz w:val="18"/>
          <w:szCs w:val="18"/>
        </w:rPr>
        <w:t xml:space="preserve"> in </w:t>
      </w:r>
      <w:proofErr w:type="spellStart"/>
      <w:r>
        <w:rPr>
          <w:i/>
          <w:sz w:val="18"/>
          <w:szCs w:val="18"/>
        </w:rPr>
        <w:t>Research</w:t>
      </w:r>
      <w:proofErr w:type="spellEnd"/>
      <w:r>
        <w:rPr>
          <w:i/>
          <w:sz w:val="18"/>
          <w:szCs w:val="18"/>
        </w:rPr>
        <w:t xml:space="preserve"> </w:t>
      </w:r>
      <w:proofErr w:type="spellStart"/>
      <w:r>
        <w:rPr>
          <w:i/>
          <w:sz w:val="18"/>
          <w:szCs w:val="18"/>
        </w:rPr>
        <w:t>Funding</w:t>
      </w:r>
      <w:proofErr w:type="spellEnd"/>
      <w:r>
        <w:rPr>
          <w:i/>
          <w:sz w:val="18"/>
          <w:szCs w:val="18"/>
        </w:rPr>
        <w:t xml:space="preserve"> </w:t>
      </w:r>
      <w:proofErr w:type="spellStart"/>
      <w:r>
        <w:rPr>
          <w:i/>
          <w:sz w:val="18"/>
          <w:szCs w:val="18"/>
        </w:rPr>
        <w:t>Organizations</w:t>
      </w:r>
      <w:proofErr w:type="spellEnd"/>
      <w:r>
        <w:rPr>
          <w:i/>
          <w:sz w:val="18"/>
          <w:szCs w:val="18"/>
        </w:rPr>
        <w:t>.</w:t>
      </w:r>
      <w:r>
        <w:rPr>
          <w:sz w:val="18"/>
          <w:szCs w:val="18"/>
        </w:rPr>
        <w:t xml:space="preserve"> Ke stažení zde: </w:t>
      </w:r>
      <w:hyperlink r:id="rId12">
        <w:r>
          <w:rPr>
            <w:color w:val="0000FF"/>
            <w:sz w:val="18"/>
            <w:szCs w:val="18"/>
            <w:u w:val="single"/>
          </w:rPr>
          <w:t>http://www.geecco-project.eu/fileadmin/t/geecco/geecco/GEECCO_report_best_practice.pdf</w:t>
        </w:r>
      </w:hyperlink>
      <w:r>
        <w:rPr>
          <w:sz w:val="18"/>
          <w:szCs w:val="18"/>
        </w:rPr>
        <w:t xml:space="preserve">, nejnověji také Science </w:t>
      </w:r>
      <w:proofErr w:type="spellStart"/>
      <w:r>
        <w:rPr>
          <w:sz w:val="18"/>
          <w:szCs w:val="18"/>
        </w:rPr>
        <w:t>Europe</w:t>
      </w:r>
      <w:proofErr w:type="spellEnd"/>
      <w:r>
        <w:rPr>
          <w:sz w:val="18"/>
          <w:szCs w:val="18"/>
        </w:rPr>
        <w:t xml:space="preserve"> Science </w:t>
      </w:r>
      <w:proofErr w:type="spellStart"/>
      <w:r>
        <w:rPr>
          <w:sz w:val="18"/>
          <w:szCs w:val="18"/>
        </w:rPr>
        <w:t>Europe</w:t>
      </w:r>
      <w:proofErr w:type="spellEnd"/>
      <w:r>
        <w:rPr>
          <w:sz w:val="18"/>
          <w:szCs w:val="18"/>
        </w:rPr>
        <w:t xml:space="preserve">. 2020. </w:t>
      </w:r>
      <w:proofErr w:type="spellStart"/>
      <w:r>
        <w:rPr>
          <w:i/>
          <w:sz w:val="18"/>
          <w:szCs w:val="18"/>
        </w:rPr>
        <w:t>Recommendations</w:t>
      </w:r>
      <w:proofErr w:type="spellEnd"/>
      <w:r>
        <w:rPr>
          <w:i/>
          <w:sz w:val="18"/>
          <w:szCs w:val="18"/>
        </w:rPr>
        <w:t xml:space="preserve"> on </w:t>
      </w:r>
      <w:proofErr w:type="spellStart"/>
      <w:r>
        <w:rPr>
          <w:i/>
          <w:sz w:val="18"/>
          <w:szCs w:val="18"/>
        </w:rPr>
        <w:t>Research</w:t>
      </w:r>
      <w:proofErr w:type="spellEnd"/>
      <w:r>
        <w:rPr>
          <w:i/>
          <w:sz w:val="18"/>
          <w:szCs w:val="18"/>
        </w:rPr>
        <w:t xml:space="preserve"> </w:t>
      </w:r>
      <w:proofErr w:type="spellStart"/>
      <w:r>
        <w:rPr>
          <w:i/>
          <w:sz w:val="18"/>
          <w:szCs w:val="18"/>
        </w:rPr>
        <w:t>Assessment</w:t>
      </w:r>
      <w:proofErr w:type="spellEnd"/>
      <w:r>
        <w:rPr>
          <w:i/>
          <w:sz w:val="18"/>
          <w:szCs w:val="18"/>
        </w:rPr>
        <w:t xml:space="preserve"> </w:t>
      </w:r>
      <w:proofErr w:type="spellStart"/>
      <w:r>
        <w:rPr>
          <w:i/>
          <w:sz w:val="18"/>
          <w:szCs w:val="18"/>
        </w:rPr>
        <w:t>Processes</w:t>
      </w:r>
      <w:proofErr w:type="spellEnd"/>
      <w:r>
        <w:rPr>
          <w:i/>
          <w:sz w:val="18"/>
          <w:szCs w:val="18"/>
        </w:rPr>
        <w:t xml:space="preserve">. </w:t>
      </w:r>
      <w:r>
        <w:rPr>
          <w:sz w:val="18"/>
          <w:szCs w:val="18"/>
        </w:rPr>
        <w:t xml:space="preserve">Ke stažení zde: </w:t>
      </w:r>
      <w:hyperlink r:id="rId13">
        <w:r>
          <w:rPr>
            <w:color w:val="0000FF"/>
            <w:sz w:val="18"/>
            <w:szCs w:val="18"/>
            <w:u w:val="single"/>
          </w:rPr>
          <w:t>https://www.scienceeurope.org/media/3twjxim0/se-position-statement-research-assessment-processes.pdf</w:t>
        </w:r>
      </w:hyperlink>
      <w:r>
        <w:rPr>
          <w:sz w:val="18"/>
          <w:szCs w:val="18"/>
        </w:rPr>
        <w:t xml:space="preserve">. </w:t>
      </w:r>
    </w:p>
  </w:footnote>
  <w:footnote w:id="9">
    <w:p w:rsidR="00441049" w:rsidRDefault="00441049">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https://www.vlada.cz/assets/ppov/rovne-prilezitosti-zen-a-muzu/Projekt_Optimalizace/Strategie-pro-rovnost-zen-a-muzu-v-CR-na-leta-2014-2020.pdf</w:t>
        </w:r>
      </w:hyperlink>
      <w:r>
        <w:rPr>
          <w:sz w:val="20"/>
          <w:szCs w:val="20"/>
        </w:rPr>
        <w:t xml:space="preserve">. </w:t>
      </w:r>
    </w:p>
  </w:footnote>
  <w:footnote w:id="10">
    <w:p w:rsidR="00441049" w:rsidRDefault="00441049">
      <w:pPr>
        <w:spacing w:after="0" w:line="240" w:lineRule="auto"/>
        <w:rPr>
          <w:sz w:val="20"/>
          <w:szCs w:val="20"/>
        </w:rPr>
      </w:pPr>
      <w:r>
        <w:rPr>
          <w:vertAlign w:val="superscript"/>
        </w:rPr>
        <w:footnoteRef/>
      </w:r>
      <w:r>
        <w:rPr>
          <w:sz w:val="20"/>
          <w:szCs w:val="20"/>
        </w:rPr>
        <w:t xml:space="preserve"> </w:t>
      </w:r>
      <w:hyperlink r:id="rId15">
        <w:r>
          <w:rPr>
            <w:color w:val="1155CC"/>
            <w:sz w:val="20"/>
            <w:szCs w:val="20"/>
            <w:u w:val="single"/>
          </w:rPr>
          <w:t>https://www.vyzkum.cz/FrontClanek.aspx?idsekce=682145</w:t>
        </w:r>
      </w:hyperlink>
      <w:r>
        <w:rPr>
          <w:sz w:val="20"/>
          <w:szCs w:val="20"/>
        </w:rPr>
        <w:t xml:space="preserve">. </w:t>
      </w:r>
    </w:p>
  </w:footnote>
  <w:footnote w:id="11">
    <w:p w:rsidR="00441049" w:rsidRDefault="00441049">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https://www.msmt.cz/vyzkum-a-vyvoj-2/akcni-plan-rozvoje-lidskych-zdroju-pro-vyzkum-vyvoj-a-1</w:t>
        </w:r>
      </w:hyperlink>
      <w:r>
        <w:rPr>
          <w:sz w:val="20"/>
          <w:szCs w:val="20"/>
        </w:rPr>
        <w:t xml:space="preserve">. </w:t>
      </w:r>
    </w:p>
  </w:footnote>
  <w:footnote w:id="12">
    <w:p w:rsidR="00441049" w:rsidRDefault="00441049">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https://www.vlada.cz/cz/ppov/lrv/dokumenty/jednaci-rad-vlady-91200/</w:t>
        </w:r>
      </w:hyperlink>
      <w:r>
        <w:rPr>
          <w:sz w:val="20"/>
          <w:szCs w:val="20"/>
        </w:rPr>
        <w:t xml:space="preserve">, odst. 7, </w:t>
      </w:r>
      <w:proofErr w:type="spellStart"/>
      <w:r>
        <w:rPr>
          <w:sz w:val="20"/>
          <w:szCs w:val="20"/>
        </w:rPr>
        <w:t>písm</w:t>
      </w:r>
      <w:proofErr w:type="spellEnd"/>
      <w:r>
        <w:rPr>
          <w:sz w:val="20"/>
          <w:szCs w:val="20"/>
        </w:rPr>
        <w:t xml:space="preserve"> c).</w:t>
      </w:r>
    </w:p>
  </w:footnote>
  <w:footnote w:id="13">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Viz např. GENDERACTION. 2019. </w:t>
      </w:r>
      <w:proofErr w:type="spellStart"/>
      <w:r>
        <w:rPr>
          <w:i/>
          <w:color w:val="000000"/>
          <w:sz w:val="18"/>
          <w:szCs w:val="18"/>
        </w:rPr>
        <w:t>The</w:t>
      </w:r>
      <w:proofErr w:type="spellEnd"/>
      <w:r>
        <w:rPr>
          <w:i/>
          <w:color w:val="000000"/>
          <w:sz w:val="18"/>
          <w:szCs w:val="18"/>
        </w:rPr>
        <w:t xml:space="preserve"> Role </w:t>
      </w:r>
      <w:proofErr w:type="spellStart"/>
      <w:r>
        <w:rPr>
          <w:i/>
          <w:color w:val="000000"/>
          <w:sz w:val="18"/>
          <w:szCs w:val="18"/>
        </w:rPr>
        <w:t>of</w:t>
      </w:r>
      <w:proofErr w:type="spellEnd"/>
      <w:r>
        <w:rPr>
          <w:i/>
          <w:color w:val="000000"/>
          <w:sz w:val="18"/>
          <w:szCs w:val="18"/>
        </w:rPr>
        <w:t xml:space="preserve"> </w:t>
      </w:r>
      <w:proofErr w:type="spellStart"/>
      <w:r>
        <w:rPr>
          <w:i/>
          <w:color w:val="000000"/>
          <w:sz w:val="18"/>
          <w:szCs w:val="18"/>
        </w:rPr>
        <w:t>Funding</w:t>
      </w:r>
      <w:proofErr w:type="spellEnd"/>
      <w:r>
        <w:rPr>
          <w:i/>
          <w:color w:val="000000"/>
          <w:sz w:val="18"/>
          <w:szCs w:val="18"/>
        </w:rPr>
        <w:t xml:space="preserve"> </w:t>
      </w:r>
      <w:proofErr w:type="spellStart"/>
      <w:r>
        <w:rPr>
          <w:i/>
          <w:color w:val="000000"/>
          <w:sz w:val="18"/>
          <w:szCs w:val="18"/>
        </w:rPr>
        <w:t>Agencies</w:t>
      </w:r>
      <w:proofErr w:type="spellEnd"/>
      <w:r>
        <w:rPr>
          <w:i/>
          <w:color w:val="000000"/>
          <w:sz w:val="18"/>
          <w:szCs w:val="18"/>
        </w:rPr>
        <w:t xml:space="preserve"> in </w:t>
      </w:r>
      <w:proofErr w:type="spellStart"/>
      <w:r>
        <w:rPr>
          <w:i/>
          <w:color w:val="000000"/>
          <w:sz w:val="18"/>
          <w:szCs w:val="18"/>
        </w:rPr>
        <w:t>the</w:t>
      </w:r>
      <w:proofErr w:type="spellEnd"/>
      <w:r>
        <w:rPr>
          <w:i/>
          <w:color w:val="000000"/>
          <w:sz w:val="18"/>
          <w:szCs w:val="18"/>
        </w:rPr>
        <w:t xml:space="preserve"> </w:t>
      </w:r>
      <w:proofErr w:type="spellStart"/>
      <w:r>
        <w:rPr>
          <w:i/>
          <w:color w:val="000000"/>
          <w:sz w:val="18"/>
          <w:szCs w:val="18"/>
        </w:rPr>
        <w:t>Promotion</w:t>
      </w:r>
      <w:proofErr w:type="spellEnd"/>
      <w:r>
        <w:rPr>
          <w:i/>
          <w:color w:val="000000"/>
          <w:sz w:val="18"/>
          <w:szCs w:val="18"/>
        </w:rPr>
        <w:t xml:space="preserve"> </w:t>
      </w:r>
      <w:proofErr w:type="spellStart"/>
      <w:r>
        <w:rPr>
          <w:i/>
          <w:color w:val="000000"/>
          <w:sz w:val="18"/>
          <w:szCs w:val="18"/>
        </w:rPr>
        <w:t>of</w:t>
      </w:r>
      <w:proofErr w:type="spellEnd"/>
      <w:r>
        <w:rPr>
          <w:i/>
          <w:color w:val="000000"/>
          <w:sz w:val="18"/>
          <w:szCs w:val="18"/>
        </w:rPr>
        <w:t xml:space="preserve"> Gender </w:t>
      </w:r>
      <w:proofErr w:type="spellStart"/>
      <w:r>
        <w:rPr>
          <w:i/>
          <w:color w:val="000000"/>
          <w:sz w:val="18"/>
          <w:szCs w:val="18"/>
        </w:rPr>
        <w:t>Equality</w:t>
      </w:r>
      <w:proofErr w:type="spellEnd"/>
      <w:r>
        <w:rPr>
          <w:i/>
          <w:color w:val="000000"/>
          <w:sz w:val="18"/>
          <w:szCs w:val="18"/>
        </w:rPr>
        <w:t xml:space="preserve"> in R&amp;I. </w:t>
      </w:r>
      <w:r>
        <w:rPr>
          <w:color w:val="000000"/>
          <w:sz w:val="18"/>
          <w:szCs w:val="18"/>
        </w:rPr>
        <w:t xml:space="preserve">Briefing </w:t>
      </w:r>
      <w:proofErr w:type="spellStart"/>
      <w:r>
        <w:rPr>
          <w:color w:val="000000"/>
          <w:sz w:val="18"/>
          <w:szCs w:val="18"/>
        </w:rPr>
        <w:t>Paper</w:t>
      </w:r>
      <w:proofErr w:type="spellEnd"/>
      <w:r>
        <w:rPr>
          <w:color w:val="000000"/>
          <w:sz w:val="18"/>
          <w:szCs w:val="18"/>
        </w:rPr>
        <w:t xml:space="preserve"> no. 10. Ke stažení zde: </w:t>
      </w:r>
      <w:hyperlink r:id="rId18">
        <w:r>
          <w:rPr>
            <w:color w:val="0000FF"/>
            <w:sz w:val="18"/>
            <w:szCs w:val="18"/>
            <w:u w:val="single"/>
          </w:rPr>
          <w:t>https://genderaction.eu/wp-content/uploads/2019/03/GENDERACTION_PolicyBrief_RFOs-March-8-2019.pdf</w:t>
        </w:r>
      </w:hyperlink>
      <w:r>
        <w:rPr>
          <w:color w:val="000000"/>
          <w:sz w:val="18"/>
          <w:szCs w:val="18"/>
        </w:rPr>
        <w:t xml:space="preserve">. </w:t>
      </w:r>
    </w:p>
  </w:footnote>
  <w:footnote w:id="14">
    <w:p w:rsidR="00441049" w:rsidRDefault="00441049">
      <w:pPr>
        <w:spacing w:after="0" w:line="240" w:lineRule="auto"/>
        <w:rPr>
          <w:sz w:val="18"/>
          <w:szCs w:val="18"/>
        </w:rPr>
      </w:pPr>
      <w:r>
        <w:rPr>
          <w:vertAlign w:val="superscript"/>
        </w:rPr>
        <w:footnoteRef/>
      </w:r>
      <w:r>
        <w:rPr>
          <w:sz w:val="18"/>
          <w:szCs w:val="18"/>
        </w:rPr>
        <w:t xml:space="preserve"> Analýzy ukazují, že různorodé týmy mají lepší výkonnost a přicházejí s lepšími inovačními řešeními. Viz např. </w:t>
      </w:r>
      <w:proofErr w:type="spellStart"/>
      <w:r>
        <w:rPr>
          <w:sz w:val="18"/>
          <w:szCs w:val="18"/>
        </w:rPr>
        <w:t>Cheruvelil</w:t>
      </w:r>
      <w:proofErr w:type="spellEnd"/>
      <w:r>
        <w:rPr>
          <w:sz w:val="18"/>
          <w:szCs w:val="18"/>
        </w:rPr>
        <w:t xml:space="preserve">, </w:t>
      </w:r>
      <w:proofErr w:type="gramStart"/>
      <w:r>
        <w:rPr>
          <w:sz w:val="18"/>
          <w:szCs w:val="18"/>
        </w:rPr>
        <w:t>K.S.</w:t>
      </w:r>
      <w:proofErr w:type="gramEnd"/>
      <w:r>
        <w:rPr>
          <w:sz w:val="18"/>
          <w:szCs w:val="18"/>
        </w:rPr>
        <w:t xml:space="preserve"> et al. 2014.</w:t>
      </w:r>
      <w:r>
        <w:rPr>
          <w:i/>
          <w:sz w:val="18"/>
          <w:szCs w:val="18"/>
        </w:rPr>
        <w:t xml:space="preserve"> </w:t>
      </w:r>
      <w:proofErr w:type="spellStart"/>
      <w:r>
        <w:rPr>
          <w:sz w:val="18"/>
          <w:szCs w:val="18"/>
        </w:rPr>
        <w:t>Creating</w:t>
      </w:r>
      <w:proofErr w:type="spellEnd"/>
      <w:r>
        <w:rPr>
          <w:sz w:val="18"/>
          <w:szCs w:val="18"/>
        </w:rPr>
        <w:t xml:space="preserve"> and </w:t>
      </w:r>
      <w:proofErr w:type="spellStart"/>
      <w:r>
        <w:rPr>
          <w:sz w:val="18"/>
          <w:szCs w:val="18"/>
        </w:rPr>
        <w:t>maintaining</w:t>
      </w:r>
      <w:proofErr w:type="spellEnd"/>
      <w:r>
        <w:rPr>
          <w:sz w:val="18"/>
          <w:szCs w:val="18"/>
        </w:rPr>
        <w:t xml:space="preserve"> </w:t>
      </w:r>
      <w:proofErr w:type="spellStart"/>
      <w:r>
        <w:rPr>
          <w:sz w:val="18"/>
          <w:szCs w:val="18"/>
        </w:rPr>
        <w:t>high-performing</w:t>
      </w:r>
      <w:proofErr w:type="spellEnd"/>
      <w:r>
        <w:rPr>
          <w:sz w:val="18"/>
          <w:szCs w:val="18"/>
        </w:rPr>
        <w:t xml:space="preserve"> </w:t>
      </w:r>
      <w:proofErr w:type="spellStart"/>
      <w:r>
        <w:rPr>
          <w:sz w:val="18"/>
          <w:szCs w:val="18"/>
        </w:rPr>
        <w:t>collaborative</w:t>
      </w:r>
      <w:proofErr w:type="spellEnd"/>
      <w:r>
        <w:rPr>
          <w:sz w:val="18"/>
          <w:szCs w:val="18"/>
        </w:rPr>
        <w:t xml:space="preserve"> </w:t>
      </w:r>
      <w:proofErr w:type="spellStart"/>
      <w:r>
        <w:rPr>
          <w:sz w:val="18"/>
          <w:szCs w:val="18"/>
        </w:rPr>
        <w:t>research</w:t>
      </w:r>
      <w:proofErr w:type="spellEnd"/>
      <w:r>
        <w:rPr>
          <w:sz w:val="18"/>
          <w:szCs w:val="18"/>
        </w:rPr>
        <w:t xml:space="preserve"> </w:t>
      </w:r>
      <w:proofErr w:type="spellStart"/>
      <w:r>
        <w:rPr>
          <w:sz w:val="18"/>
          <w:szCs w:val="18"/>
        </w:rPr>
        <w:t>teams</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importance</w:t>
      </w:r>
      <w:proofErr w:type="spellEnd"/>
      <w:r>
        <w:rPr>
          <w:sz w:val="18"/>
          <w:szCs w:val="18"/>
        </w:rPr>
        <w:t xml:space="preserve"> </w:t>
      </w:r>
      <w:proofErr w:type="spellStart"/>
      <w:r>
        <w:rPr>
          <w:sz w:val="18"/>
          <w:szCs w:val="18"/>
        </w:rPr>
        <w:t>of</w:t>
      </w:r>
      <w:proofErr w:type="spellEnd"/>
      <w:r>
        <w:rPr>
          <w:sz w:val="18"/>
          <w:szCs w:val="18"/>
        </w:rPr>
        <w:t xml:space="preserve"> diversity and </w:t>
      </w:r>
      <w:proofErr w:type="spellStart"/>
      <w:r>
        <w:rPr>
          <w:sz w:val="18"/>
          <w:szCs w:val="18"/>
        </w:rPr>
        <w:t>interpersonal</w:t>
      </w:r>
      <w:proofErr w:type="spellEnd"/>
      <w:r>
        <w:rPr>
          <w:sz w:val="18"/>
          <w:szCs w:val="18"/>
        </w:rPr>
        <w:t xml:space="preserve"> </w:t>
      </w:r>
      <w:proofErr w:type="spellStart"/>
      <w:r>
        <w:rPr>
          <w:sz w:val="18"/>
          <w:szCs w:val="18"/>
        </w:rPr>
        <w:t>skills</w:t>
      </w:r>
      <w:proofErr w:type="spellEnd"/>
      <w:r>
        <w:rPr>
          <w:sz w:val="18"/>
          <w:szCs w:val="18"/>
        </w:rPr>
        <w:t xml:space="preserve">. </w:t>
      </w:r>
      <w:proofErr w:type="spellStart"/>
      <w:r>
        <w:rPr>
          <w:i/>
          <w:sz w:val="18"/>
          <w:szCs w:val="18"/>
        </w:rPr>
        <w:t>Frontiers</w:t>
      </w:r>
      <w:proofErr w:type="spellEnd"/>
      <w:r>
        <w:rPr>
          <w:i/>
          <w:sz w:val="18"/>
          <w:szCs w:val="18"/>
        </w:rPr>
        <w:t xml:space="preserve"> in </w:t>
      </w:r>
      <w:proofErr w:type="spellStart"/>
      <w:r>
        <w:rPr>
          <w:i/>
          <w:sz w:val="18"/>
          <w:szCs w:val="18"/>
        </w:rPr>
        <w:t>Ecology</w:t>
      </w:r>
      <w:proofErr w:type="spellEnd"/>
      <w:r>
        <w:rPr>
          <w:i/>
          <w:sz w:val="18"/>
          <w:szCs w:val="18"/>
        </w:rPr>
        <w:t xml:space="preserve"> and </w:t>
      </w:r>
      <w:proofErr w:type="spellStart"/>
      <w:r>
        <w:rPr>
          <w:i/>
          <w:sz w:val="18"/>
          <w:szCs w:val="18"/>
        </w:rPr>
        <w:t>the</w:t>
      </w:r>
      <w:proofErr w:type="spellEnd"/>
      <w:r>
        <w:rPr>
          <w:i/>
          <w:sz w:val="18"/>
          <w:szCs w:val="18"/>
        </w:rPr>
        <w:t xml:space="preserve"> </w:t>
      </w:r>
      <w:proofErr w:type="spellStart"/>
      <w:r>
        <w:rPr>
          <w:i/>
          <w:sz w:val="18"/>
          <w:szCs w:val="18"/>
        </w:rPr>
        <w:t>Environment</w:t>
      </w:r>
      <w:proofErr w:type="spellEnd"/>
      <w:r>
        <w:rPr>
          <w:i/>
          <w:sz w:val="18"/>
          <w:szCs w:val="18"/>
        </w:rPr>
        <w:t xml:space="preserve"> </w:t>
      </w:r>
      <w:r>
        <w:rPr>
          <w:sz w:val="18"/>
          <w:szCs w:val="18"/>
        </w:rPr>
        <w:t>12 (1): 31–38. Ke stažení zde:</w:t>
      </w:r>
      <w:hyperlink r:id="rId19">
        <w:r>
          <w:rPr>
            <w:sz w:val="18"/>
            <w:szCs w:val="18"/>
          </w:rPr>
          <w:t xml:space="preserve"> </w:t>
        </w:r>
      </w:hyperlink>
      <w:hyperlink r:id="rId20">
        <w:r>
          <w:rPr>
            <w:color w:val="1155CC"/>
            <w:sz w:val="18"/>
            <w:szCs w:val="18"/>
            <w:u w:val="single"/>
          </w:rPr>
          <w:t>https://esajournals.onlinelibrary.wiley.com/doi/10.1890/130001</w:t>
        </w:r>
      </w:hyperlink>
      <w:r>
        <w:rPr>
          <w:sz w:val="18"/>
          <w:szCs w:val="18"/>
        </w:rPr>
        <w:t xml:space="preserve">, </w:t>
      </w:r>
      <w:proofErr w:type="spellStart"/>
      <w:r>
        <w:rPr>
          <w:sz w:val="18"/>
          <w:szCs w:val="18"/>
        </w:rPr>
        <w:t>Nielsen</w:t>
      </w:r>
      <w:proofErr w:type="spellEnd"/>
      <w:r>
        <w:rPr>
          <w:sz w:val="18"/>
          <w:szCs w:val="18"/>
        </w:rPr>
        <w:t xml:space="preserve">, M. W. </w:t>
      </w:r>
      <w:proofErr w:type="gramStart"/>
      <w:r>
        <w:rPr>
          <w:sz w:val="18"/>
          <w:szCs w:val="18"/>
        </w:rPr>
        <w:t>et</w:t>
      </w:r>
      <w:proofErr w:type="gramEnd"/>
      <w:r>
        <w:rPr>
          <w:sz w:val="18"/>
          <w:szCs w:val="18"/>
        </w:rPr>
        <w:t xml:space="preserve"> al. 2017. </w:t>
      </w:r>
      <w:proofErr w:type="spellStart"/>
      <w:r>
        <w:rPr>
          <w:sz w:val="18"/>
          <w:szCs w:val="18"/>
        </w:rPr>
        <w:t>Opinion</w:t>
      </w:r>
      <w:proofErr w:type="spellEnd"/>
      <w:r>
        <w:rPr>
          <w:sz w:val="18"/>
          <w:szCs w:val="18"/>
        </w:rPr>
        <w:t xml:space="preserve">: Gender diversity </w:t>
      </w:r>
      <w:proofErr w:type="spellStart"/>
      <w:r>
        <w:rPr>
          <w:sz w:val="18"/>
          <w:szCs w:val="18"/>
        </w:rPr>
        <w:t>leads</w:t>
      </w:r>
      <w:proofErr w:type="spellEnd"/>
      <w:r>
        <w:rPr>
          <w:sz w:val="18"/>
          <w:szCs w:val="18"/>
        </w:rPr>
        <w:t xml:space="preserve"> to </w:t>
      </w:r>
      <w:proofErr w:type="spellStart"/>
      <w:r>
        <w:rPr>
          <w:sz w:val="18"/>
          <w:szCs w:val="18"/>
        </w:rPr>
        <w:t>better</w:t>
      </w:r>
      <w:proofErr w:type="spellEnd"/>
      <w:r>
        <w:rPr>
          <w:sz w:val="18"/>
          <w:szCs w:val="18"/>
        </w:rPr>
        <w:t xml:space="preserve"> science</w:t>
      </w:r>
      <w:r>
        <w:rPr>
          <w:i/>
          <w:sz w:val="18"/>
          <w:szCs w:val="18"/>
        </w:rPr>
        <w:t>.</w:t>
      </w:r>
      <w:r>
        <w:rPr>
          <w:sz w:val="18"/>
          <w:szCs w:val="18"/>
        </w:rPr>
        <w:t xml:space="preserve"> </w:t>
      </w:r>
      <w:r>
        <w:rPr>
          <w:i/>
          <w:sz w:val="18"/>
          <w:szCs w:val="18"/>
        </w:rPr>
        <w:t>PNAS</w:t>
      </w:r>
      <w:r>
        <w:rPr>
          <w:sz w:val="18"/>
          <w:szCs w:val="18"/>
        </w:rPr>
        <w:t xml:space="preserve"> </w:t>
      </w:r>
      <w:proofErr w:type="spellStart"/>
      <w:r>
        <w:rPr>
          <w:sz w:val="18"/>
          <w:szCs w:val="18"/>
        </w:rPr>
        <w:t>February</w:t>
      </w:r>
      <w:proofErr w:type="spellEnd"/>
      <w:r>
        <w:rPr>
          <w:sz w:val="18"/>
          <w:szCs w:val="18"/>
        </w:rPr>
        <w:t xml:space="preserve"> 21, 2017, 114 (8): 1740–1742. Ke stažení zde: </w:t>
      </w:r>
      <w:hyperlink r:id="rId21">
        <w:r>
          <w:rPr>
            <w:color w:val="1155CC"/>
            <w:sz w:val="18"/>
            <w:szCs w:val="18"/>
            <w:u w:val="single"/>
          </w:rPr>
          <w:t>https://www.pnas.org/content/114/8/1740</w:t>
        </w:r>
      </w:hyperlink>
      <w:r>
        <w:rPr>
          <w:sz w:val="18"/>
          <w:szCs w:val="18"/>
        </w:rPr>
        <w:t xml:space="preserve">. </w:t>
      </w:r>
    </w:p>
  </w:footnote>
  <w:footnote w:id="15">
    <w:p w:rsidR="00441049" w:rsidRDefault="00441049">
      <w:pPr>
        <w:spacing w:after="0" w:line="240" w:lineRule="auto"/>
        <w:rPr>
          <w:sz w:val="18"/>
          <w:szCs w:val="18"/>
        </w:rPr>
      </w:pPr>
      <w:r>
        <w:rPr>
          <w:vertAlign w:val="superscript"/>
        </w:rPr>
        <w:footnoteRef/>
      </w:r>
      <w:r>
        <w:rPr>
          <w:sz w:val="18"/>
          <w:szCs w:val="18"/>
        </w:rPr>
        <w:t xml:space="preserve"> Česká republika dlouhodobě zatím není příliš úspěšná v získávání prostředků z evropských a dalších mezinárodních zdrojů, viz např.</w:t>
      </w:r>
    </w:p>
    <w:p w:rsidR="00441049" w:rsidRDefault="007B02D3">
      <w:pPr>
        <w:spacing w:after="0" w:line="240" w:lineRule="auto"/>
        <w:rPr>
          <w:sz w:val="18"/>
          <w:szCs w:val="18"/>
        </w:rPr>
      </w:pPr>
      <w:hyperlink r:id="rId22">
        <w:r w:rsidR="00441049">
          <w:rPr>
            <w:color w:val="0000FF"/>
            <w:sz w:val="18"/>
            <w:szCs w:val="18"/>
            <w:u w:val="single"/>
          </w:rPr>
          <w:t>https://vedavyzkum.cz/politika-vyzkumu-a-vyvoje/politika-vyzkumu-a-vyvoje/program-horizont-2020-je-v-polovine-cesi-jej-zatim-vyuzivaji-jen-malo</w:t>
        </w:r>
      </w:hyperlink>
      <w:r w:rsidR="00441049">
        <w:rPr>
          <w:sz w:val="18"/>
          <w:szCs w:val="18"/>
        </w:rPr>
        <w:t xml:space="preserve">. </w:t>
      </w:r>
    </w:p>
  </w:footnote>
  <w:footnote w:id="16">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Pr>
          <w:sz w:val="18"/>
          <w:szCs w:val="18"/>
        </w:rPr>
        <w:t xml:space="preserve">Viz vyjádření veřejného ochránce práv ve věci podezření z nepřímé diskriminace na základě pohlaví u </w:t>
      </w:r>
      <w:proofErr w:type="spellStart"/>
      <w:r>
        <w:rPr>
          <w:sz w:val="18"/>
          <w:szCs w:val="18"/>
        </w:rPr>
        <w:t>postdoktorských</w:t>
      </w:r>
      <w:proofErr w:type="spellEnd"/>
      <w:r>
        <w:rPr>
          <w:sz w:val="18"/>
          <w:szCs w:val="18"/>
        </w:rPr>
        <w:t xml:space="preserve"> grantů GA ČR z roku 2013:</w:t>
      </w:r>
      <w:r>
        <w:rPr>
          <w:color w:val="000000"/>
          <w:sz w:val="18"/>
          <w:szCs w:val="18"/>
        </w:rPr>
        <w:t xml:space="preserve"> </w:t>
      </w:r>
      <w:hyperlink r:id="rId23">
        <w:r>
          <w:rPr>
            <w:color w:val="0000FF"/>
            <w:sz w:val="18"/>
            <w:szCs w:val="18"/>
            <w:u w:val="single"/>
          </w:rPr>
          <w:t>http://genderavedaold.soc.cas.cz/menime-vedu/rodicovstvi-a-granty/index.html</w:t>
        </w:r>
      </w:hyperlink>
      <w:r>
        <w:rPr>
          <w:color w:val="000000"/>
          <w:sz w:val="18"/>
          <w:szCs w:val="18"/>
        </w:rPr>
        <w:t xml:space="preserve">. </w:t>
      </w:r>
    </w:p>
  </w:footnote>
  <w:footnote w:id="17">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Informace Ing. Michaela Doležala, zástupce ředitele, Jihomoravské centrum pro mezinárodní mobilitu, </w:t>
      </w:r>
      <w:proofErr w:type="gramStart"/>
      <w:r>
        <w:rPr>
          <w:color w:val="000000"/>
          <w:sz w:val="18"/>
          <w:szCs w:val="18"/>
        </w:rPr>
        <w:t>14.7.2020</w:t>
      </w:r>
      <w:proofErr w:type="gramEnd"/>
      <w:r>
        <w:rPr>
          <w:color w:val="000000"/>
          <w:sz w:val="18"/>
          <w:szCs w:val="18"/>
        </w:rPr>
        <w:t>.</w:t>
      </w:r>
    </w:p>
  </w:footnote>
  <w:footnote w:id="18">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Informace Ing. Michaela Doležala, zástupce ředitele, Jihomoravské centrum pro mezinárodní mobilitu, </w:t>
      </w:r>
      <w:proofErr w:type="gramStart"/>
      <w:r>
        <w:rPr>
          <w:color w:val="000000"/>
          <w:sz w:val="18"/>
          <w:szCs w:val="18"/>
        </w:rPr>
        <w:t>14.7.2020</w:t>
      </w:r>
      <w:proofErr w:type="gramEnd"/>
      <w:r>
        <w:rPr>
          <w:color w:val="000000"/>
          <w:sz w:val="18"/>
          <w:szCs w:val="18"/>
        </w:rPr>
        <w:t>.</w:t>
      </w:r>
    </w:p>
  </w:footnote>
  <w:footnote w:id="19">
    <w:p w:rsidR="00441049" w:rsidRDefault="00441049">
      <w:pPr>
        <w:spacing w:after="0" w:line="240" w:lineRule="auto"/>
        <w:rPr>
          <w:sz w:val="20"/>
          <w:szCs w:val="20"/>
        </w:rPr>
      </w:pPr>
      <w:r>
        <w:rPr>
          <w:vertAlign w:val="superscript"/>
        </w:rPr>
        <w:footnoteRef/>
      </w:r>
      <w:r>
        <w:rPr>
          <w:sz w:val="20"/>
          <w:szCs w:val="20"/>
        </w:rPr>
        <w:t xml:space="preserve"> Informace poskytnuté Luďkem </w:t>
      </w:r>
      <w:proofErr w:type="spellStart"/>
      <w:r>
        <w:rPr>
          <w:sz w:val="20"/>
          <w:szCs w:val="20"/>
        </w:rPr>
        <w:t>Knorrem</w:t>
      </w:r>
      <w:proofErr w:type="spellEnd"/>
      <w:r>
        <w:rPr>
          <w:sz w:val="20"/>
          <w:szCs w:val="20"/>
        </w:rPr>
        <w:t xml:space="preserve"> a Marcelem Krausem, TAČR.</w:t>
      </w:r>
    </w:p>
  </w:footnote>
  <w:footnote w:id="20">
    <w:p w:rsidR="00441049" w:rsidRDefault="00441049">
      <w:pPr>
        <w:spacing w:after="0" w:line="240" w:lineRule="auto"/>
        <w:rPr>
          <w:sz w:val="18"/>
          <w:szCs w:val="18"/>
        </w:rPr>
      </w:pPr>
      <w:r>
        <w:rPr>
          <w:vertAlign w:val="superscript"/>
        </w:rPr>
        <w:footnoteRef/>
      </w:r>
      <w:r>
        <w:rPr>
          <w:sz w:val="18"/>
          <w:szCs w:val="18"/>
        </w:rPr>
        <w:t xml:space="preserve"> Ve zkrácené formě jsou následující doporučení převzata z publikace GEECCO. 2017b. </w:t>
      </w:r>
      <w:proofErr w:type="spellStart"/>
      <w:r>
        <w:rPr>
          <w:i/>
          <w:sz w:val="18"/>
          <w:szCs w:val="18"/>
        </w:rPr>
        <w:t>Promoting</w:t>
      </w:r>
      <w:proofErr w:type="spellEnd"/>
      <w:r>
        <w:rPr>
          <w:i/>
          <w:sz w:val="18"/>
          <w:szCs w:val="18"/>
        </w:rPr>
        <w:t xml:space="preserve"> Gender </w:t>
      </w:r>
      <w:proofErr w:type="spellStart"/>
      <w:r>
        <w:rPr>
          <w:i/>
          <w:sz w:val="18"/>
          <w:szCs w:val="18"/>
        </w:rPr>
        <w:t>Equality</w:t>
      </w:r>
      <w:proofErr w:type="spellEnd"/>
      <w:r>
        <w:rPr>
          <w:i/>
          <w:sz w:val="18"/>
          <w:szCs w:val="18"/>
        </w:rPr>
        <w:t xml:space="preserve"> in </w:t>
      </w:r>
      <w:proofErr w:type="spellStart"/>
      <w:r>
        <w:rPr>
          <w:i/>
          <w:sz w:val="18"/>
          <w:szCs w:val="18"/>
        </w:rPr>
        <w:t>the</w:t>
      </w:r>
      <w:proofErr w:type="spellEnd"/>
      <w:r>
        <w:rPr>
          <w:i/>
          <w:sz w:val="18"/>
          <w:szCs w:val="18"/>
        </w:rPr>
        <w:t xml:space="preserve"> </w:t>
      </w:r>
      <w:proofErr w:type="spellStart"/>
      <w:r>
        <w:rPr>
          <w:i/>
          <w:sz w:val="18"/>
          <w:szCs w:val="18"/>
        </w:rPr>
        <w:t>Evaluation</w:t>
      </w:r>
      <w:proofErr w:type="spellEnd"/>
      <w:r>
        <w:rPr>
          <w:i/>
          <w:sz w:val="18"/>
          <w:szCs w:val="18"/>
        </w:rPr>
        <w:t xml:space="preserve"> </w:t>
      </w:r>
      <w:proofErr w:type="spellStart"/>
      <w:r>
        <w:rPr>
          <w:i/>
          <w:sz w:val="18"/>
          <w:szCs w:val="18"/>
        </w:rPr>
        <w:t>Process</w:t>
      </w:r>
      <w:proofErr w:type="spellEnd"/>
      <w:r>
        <w:rPr>
          <w:i/>
          <w:sz w:val="18"/>
          <w:szCs w:val="18"/>
        </w:rPr>
        <w:t xml:space="preserve">: </w:t>
      </w:r>
      <w:proofErr w:type="spellStart"/>
      <w:r>
        <w:rPr>
          <w:i/>
          <w:sz w:val="18"/>
          <w:szCs w:val="18"/>
        </w:rPr>
        <w:t>Guidline</w:t>
      </w:r>
      <w:proofErr w:type="spellEnd"/>
      <w:r>
        <w:rPr>
          <w:i/>
          <w:sz w:val="18"/>
          <w:szCs w:val="18"/>
        </w:rPr>
        <w:t xml:space="preserve"> </w:t>
      </w:r>
      <w:proofErr w:type="spellStart"/>
      <w:r>
        <w:rPr>
          <w:i/>
          <w:sz w:val="18"/>
          <w:szCs w:val="18"/>
        </w:rPr>
        <w:t>for</w:t>
      </w:r>
      <w:proofErr w:type="spellEnd"/>
      <w:r>
        <w:rPr>
          <w:i/>
          <w:sz w:val="18"/>
          <w:szCs w:val="18"/>
        </w:rPr>
        <w:t xml:space="preserve"> Jury </w:t>
      </w:r>
      <w:proofErr w:type="spellStart"/>
      <w:r>
        <w:rPr>
          <w:i/>
          <w:sz w:val="18"/>
          <w:szCs w:val="18"/>
        </w:rPr>
        <w:t>Members</w:t>
      </w:r>
      <w:proofErr w:type="spellEnd"/>
      <w:r>
        <w:rPr>
          <w:i/>
          <w:sz w:val="18"/>
          <w:szCs w:val="18"/>
        </w:rPr>
        <w:t xml:space="preserve">, </w:t>
      </w:r>
      <w:proofErr w:type="spellStart"/>
      <w:r>
        <w:rPr>
          <w:i/>
          <w:sz w:val="18"/>
          <w:szCs w:val="18"/>
        </w:rPr>
        <w:t>Reviewers</w:t>
      </w:r>
      <w:proofErr w:type="spellEnd"/>
      <w:r>
        <w:rPr>
          <w:i/>
          <w:sz w:val="18"/>
          <w:szCs w:val="18"/>
        </w:rPr>
        <w:t xml:space="preserve"> and </w:t>
      </w:r>
      <w:proofErr w:type="spellStart"/>
      <w:r>
        <w:rPr>
          <w:i/>
          <w:sz w:val="18"/>
          <w:szCs w:val="18"/>
        </w:rPr>
        <w:t>Research</w:t>
      </w:r>
      <w:proofErr w:type="spellEnd"/>
      <w:r>
        <w:rPr>
          <w:i/>
          <w:sz w:val="18"/>
          <w:szCs w:val="18"/>
        </w:rPr>
        <w:t xml:space="preserve"> </w:t>
      </w:r>
      <w:proofErr w:type="spellStart"/>
      <w:r>
        <w:rPr>
          <w:i/>
          <w:sz w:val="18"/>
          <w:szCs w:val="18"/>
        </w:rPr>
        <w:t>Funding</w:t>
      </w:r>
      <w:proofErr w:type="spellEnd"/>
      <w:r>
        <w:rPr>
          <w:i/>
          <w:sz w:val="18"/>
          <w:szCs w:val="18"/>
        </w:rPr>
        <w:t xml:space="preserve"> </w:t>
      </w:r>
      <w:proofErr w:type="spellStart"/>
      <w:r>
        <w:rPr>
          <w:i/>
          <w:sz w:val="18"/>
          <w:szCs w:val="18"/>
        </w:rPr>
        <w:t>Organizations</w:t>
      </w:r>
      <w:proofErr w:type="spellEnd"/>
      <w:r>
        <w:rPr>
          <w:i/>
          <w:sz w:val="18"/>
          <w:szCs w:val="18"/>
        </w:rPr>
        <w:t xml:space="preserve">´ </w:t>
      </w:r>
      <w:proofErr w:type="spellStart"/>
      <w:r>
        <w:rPr>
          <w:i/>
          <w:sz w:val="18"/>
          <w:szCs w:val="18"/>
        </w:rPr>
        <w:t>Employees</w:t>
      </w:r>
      <w:proofErr w:type="spellEnd"/>
      <w:r>
        <w:rPr>
          <w:sz w:val="18"/>
          <w:szCs w:val="18"/>
        </w:rPr>
        <w:t>, str. 19</w:t>
      </w:r>
      <w:r>
        <w:t>–</w:t>
      </w:r>
      <w:r>
        <w:rPr>
          <w:sz w:val="18"/>
          <w:szCs w:val="18"/>
        </w:rPr>
        <w:t xml:space="preserve">20. Ke stažení zde: </w:t>
      </w:r>
      <w:hyperlink r:id="rId24">
        <w:r>
          <w:rPr>
            <w:color w:val="0000FF"/>
            <w:sz w:val="18"/>
            <w:szCs w:val="18"/>
            <w:u w:val="single"/>
          </w:rPr>
          <w:t>http://www.geecco-project.eu/fileadmin/t/geecco/Literatur/neu/neu07052020/D7.2_Guideline_for_jury_members__reviewers_and_research_funding_organizations__employees.pdf</w:t>
        </w:r>
      </w:hyperlink>
      <w:r>
        <w:rPr>
          <w:sz w:val="18"/>
          <w:szCs w:val="18"/>
        </w:rPr>
        <w:t xml:space="preserve">. </w:t>
      </w:r>
    </w:p>
  </w:footnote>
  <w:footnote w:id="21">
    <w:p w:rsidR="00441049" w:rsidRDefault="00441049">
      <w:pPr>
        <w:spacing w:after="0" w:line="240" w:lineRule="auto"/>
        <w:rPr>
          <w:sz w:val="18"/>
          <w:szCs w:val="18"/>
        </w:rPr>
      </w:pPr>
      <w:r>
        <w:rPr>
          <w:vertAlign w:val="superscript"/>
        </w:rPr>
        <w:footnoteRef/>
      </w:r>
      <w:r>
        <w:rPr>
          <w:sz w:val="20"/>
          <w:szCs w:val="20"/>
        </w:rPr>
        <w:t xml:space="preserve"> </w:t>
      </w:r>
      <w:r>
        <w:rPr>
          <w:sz w:val="18"/>
          <w:szCs w:val="18"/>
        </w:rPr>
        <w:t xml:space="preserve">Linková, M. et al. 2018b. </w:t>
      </w:r>
      <w:r>
        <w:rPr>
          <w:i/>
          <w:sz w:val="18"/>
          <w:szCs w:val="18"/>
        </w:rPr>
        <w:t>Akademici a akademičky 2018: Návrhy opatření na podporu rovnosti ve výzkumném a vysokoškolském prostředí.</w:t>
      </w:r>
      <w:r>
        <w:rPr>
          <w:sz w:val="18"/>
          <w:szCs w:val="18"/>
        </w:rPr>
        <w:t xml:space="preserve"> Ke stažení zde: </w:t>
      </w:r>
      <w:hyperlink r:id="rId25">
        <w:r>
          <w:rPr>
            <w:color w:val="0000FF"/>
            <w:sz w:val="18"/>
            <w:szCs w:val="18"/>
            <w:u w:val="single"/>
          </w:rPr>
          <w:t>https://genderaveda.cz/wp-content/uploads/2019/01/AA2018_navrhy_opatreni.pdf</w:t>
        </w:r>
      </w:hyperlink>
      <w:r>
        <w:rPr>
          <w:sz w:val="18"/>
          <w:szCs w:val="18"/>
        </w:rPr>
        <w:t>.</w:t>
      </w:r>
    </w:p>
  </w:footnote>
  <w:footnote w:id="22">
    <w:p w:rsidR="00441049" w:rsidRDefault="00441049">
      <w:pPr>
        <w:spacing w:after="0" w:line="240" w:lineRule="auto"/>
        <w:rPr>
          <w:sz w:val="20"/>
          <w:szCs w:val="20"/>
        </w:rPr>
      </w:pPr>
      <w:r>
        <w:rPr>
          <w:vertAlign w:val="superscript"/>
        </w:rPr>
        <w:footnoteRef/>
      </w:r>
      <w:r>
        <w:rPr>
          <w:sz w:val="20"/>
          <w:szCs w:val="20"/>
        </w:rPr>
        <w:t xml:space="preserve"> </w:t>
      </w:r>
      <w:proofErr w:type="spellStart"/>
      <w:r>
        <w:rPr>
          <w:sz w:val="18"/>
          <w:szCs w:val="18"/>
        </w:rPr>
        <w:t>European</w:t>
      </w:r>
      <w:proofErr w:type="spellEnd"/>
      <w:r>
        <w:rPr>
          <w:sz w:val="18"/>
          <w:szCs w:val="18"/>
        </w:rPr>
        <w:t xml:space="preserve"> </w:t>
      </w:r>
      <w:proofErr w:type="spellStart"/>
      <w:r>
        <w:rPr>
          <w:sz w:val="18"/>
          <w:szCs w:val="18"/>
        </w:rPr>
        <w:t>Commission</w:t>
      </w:r>
      <w:proofErr w:type="spellEnd"/>
      <w:r>
        <w:rPr>
          <w:sz w:val="18"/>
          <w:szCs w:val="18"/>
        </w:rPr>
        <w:t xml:space="preserve"> 2020. </w:t>
      </w:r>
      <w:r>
        <w:rPr>
          <w:i/>
          <w:sz w:val="18"/>
          <w:szCs w:val="18"/>
        </w:rPr>
        <w:t xml:space="preserve">Gender </w:t>
      </w:r>
      <w:proofErr w:type="spellStart"/>
      <w:r>
        <w:rPr>
          <w:i/>
          <w:sz w:val="18"/>
          <w:szCs w:val="18"/>
        </w:rPr>
        <w:t>Equality</w:t>
      </w:r>
      <w:proofErr w:type="spellEnd"/>
      <w:r>
        <w:rPr>
          <w:i/>
          <w:sz w:val="18"/>
          <w:szCs w:val="18"/>
        </w:rPr>
        <w:t xml:space="preserve"> </w:t>
      </w:r>
      <w:proofErr w:type="spellStart"/>
      <w:r>
        <w:rPr>
          <w:i/>
          <w:sz w:val="18"/>
          <w:szCs w:val="18"/>
        </w:rPr>
        <w:t>Strategy</w:t>
      </w:r>
      <w:proofErr w:type="spellEnd"/>
      <w:r>
        <w:rPr>
          <w:i/>
          <w:sz w:val="18"/>
          <w:szCs w:val="18"/>
        </w:rPr>
        <w:t xml:space="preserve"> 2020–2025</w:t>
      </w:r>
      <w:r>
        <w:rPr>
          <w:sz w:val="18"/>
          <w:szCs w:val="18"/>
        </w:rPr>
        <w:t xml:space="preserve">, str. 17. Ke stažení zde: </w:t>
      </w:r>
      <w:hyperlink r:id="rId26">
        <w:r>
          <w:rPr>
            <w:color w:val="1155CC"/>
            <w:sz w:val="18"/>
            <w:szCs w:val="18"/>
            <w:u w:val="single"/>
          </w:rPr>
          <w:t>https://eur-lex.europa.eu/legal-content/EN/TXT/PDF/?uri=CELEX:52020DC0152&amp;from=EN</w:t>
        </w:r>
      </w:hyperlink>
      <w:r>
        <w:rPr>
          <w:sz w:val="18"/>
          <w:szCs w:val="18"/>
        </w:rPr>
        <w:t xml:space="preserve">. </w:t>
      </w:r>
    </w:p>
  </w:footnote>
  <w:footnote w:id="23">
    <w:p w:rsidR="00441049" w:rsidRDefault="00441049">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18"/>
          <w:szCs w:val="18"/>
        </w:rPr>
        <w:t xml:space="preserve"> </w:t>
      </w:r>
      <w:r>
        <w:rPr>
          <w:sz w:val="18"/>
          <w:szCs w:val="18"/>
        </w:rPr>
        <w:t xml:space="preserve">Tzv. perspektivu genderu a pohlaví. Běžnou praxí v řadě oblastí dosud je, že se nepřiznaně a </w:t>
      </w:r>
      <w:proofErr w:type="spellStart"/>
      <w:r>
        <w:rPr>
          <w:sz w:val="18"/>
          <w:szCs w:val="18"/>
        </w:rPr>
        <w:t>nereflektovaně</w:t>
      </w:r>
      <w:proofErr w:type="spellEnd"/>
      <w:r>
        <w:rPr>
          <w:sz w:val="18"/>
          <w:szCs w:val="18"/>
        </w:rPr>
        <w:t xml:space="preserve"> zachází s daty získanými na mužských (či samčích) jedincích jako s normou. Výsledky takových výzkumů se pak aplikují na celou populaci a v případě žen to nejednou znamená nižší účinnost (např. léčiv, systémů AI, jako je rozpoznávání tváří a hlasu), vyšší riziko vážných úrazů (např. nesedící bezpečnostní pásy v autě či nepadnoucí ochranné pracovní prostředky) či opomíjení jejich potřeb (např. chybějící atrakce pro dívky na hřištích, města velkých vzdáleností nereflektující pohyb pečujících osob, opominutí menstruačního kalendáře v mobilní aplikaci sledující zdravotní stav atp. Případové studie k tématu zde: </w:t>
      </w:r>
      <w:hyperlink r:id="rId27">
        <w:r>
          <w:rPr>
            <w:color w:val="0000FF"/>
            <w:sz w:val="18"/>
            <w:szCs w:val="18"/>
            <w:u w:val="single"/>
          </w:rPr>
          <w:t>http://genderedinnovations.stanford.edu/fix-the-knowledge.html</w:t>
        </w:r>
      </w:hyperlink>
      <w:r>
        <w:rPr>
          <w:sz w:val="18"/>
          <w:szCs w:val="18"/>
        </w:rPr>
        <w:t xml:space="preserve">, popularizačně v českém jazyce zde: </w:t>
      </w:r>
      <w:hyperlink r:id="rId28">
        <w:r>
          <w:rPr>
            <w:color w:val="1155CC"/>
            <w:sz w:val="18"/>
            <w:szCs w:val="18"/>
            <w:u w:val="single"/>
          </w:rPr>
          <w:t>https://genderaveda.cz/?s=Jedna+velikost+nesed%C3%AD+v%C5%A1em</w:t>
        </w:r>
      </w:hyperlink>
      <w:r>
        <w:rPr>
          <w:sz w:val="18"/>
          <w:szCs w:val="18"/>
        </w:rPr>
        <w:t xml:space="preserve">). Tématu v současnosti věnují pozornost poskytovatelé i redakce nejprestižnějších vědeckých časopisů, viz přehled zde: </w:t>
      </w:r>
      <w:hyperlink r:id="rId29">
        <w:r>
          <w:rPr>
            <w:color w:val="0000FF"/>
            <w:sz w:val="18"/>
            <w:szCs w:val="18"/>
            <w:u w:val="single"/>
          </w:rPr>
          <w:t>http://genderedinnovations.stanford.edu/policy_landing.html</w:t>
        </w:r>
      </w:hyperlink>
      <w:r>
        <w:rPr>
          <w:sz w:val="18"/>
          <w:szCs w:val="18"/>
        </w:rPr>
        <w:t>.</w:t>
      </w:r>
    </w:p>
  </w:footnote>
  <w:footnote w:id="24">
    <w:p w:rsidR="00441049" w:rsidRDefault="00441049">
      <w:pPr>
        <w:spacing w:after="0" w:line="240" w:lineRule="auto"/>
        <w:rPr>
          <w:sz w:val="18"/>
          <w:szCs w:val="18"/>
        </w:rPr>
      </w:pPr>
      <w:r>
        <w:rPr>
          <w:vertAlign w:val="superscript"/>
        </w:rPr>
        <w:footnoteRef/>
      </w:r>
      <w:r>
        <w:rPr>
          <w:sz w:val="20"/>
          <w:szCs w:val="20"/>
        </w:rPr>
        <w:t xml:space="preserve"> </w:t>
      </w:r>
      <w:r>
        <w:rPr>
          <w:sz w:val="18"/>
          <w:szCs w:val="18"/>
        </w:rPr>
        <w:t xml:space="preserve">Zhruba třetina soutěžících projektů této výzvy označila svůj výzkum/vývoj jako relevantní vzhledem k dopadům na ženy a muže, reflexe zkušeností TA ČR zde: </w:t>
      </w:r>
      <w:hyperlink r:id="rId30">
        <w:r>
          <w:rPr>
            <w:color w:val="1155CC"/>
            <w:sz w:val="18"/>
            <w:szCs w:val="18"/>
            <w:u w:val="single"/>
          </w:rPr>
          <w:t>https://www.tacr.cz/program-zeta-zohlednovani-genderove-dimenze-v-obsahu-vyzkumu-a-inovaci/</w:t>
        </w:r>
      </w:hyperlink>
      <w:r>
        <w:rPr>
          <w:sz w:val="18"/>
          <w:szCs w:val="18"/>
        </w:rPr>
        <w:t xml:space="preserve">. </w:t>
      </w:r>
    </w:p>
  </w:footnote>
  <w:footnote w:id="25">
    <w:p w:rsidR="00441049" w:rsidRDefault="00441049">
      <w:pPr>
        <w:spacing w:after="0" w:line="240" w:lineRule="auto"/>
        <w:jc w:val="both"/>
        <w:rPr>
          <w:sz w:val="18"/>
          <w:szCs w:val="18"/>
        </w:rPr>
      </w:pPr>
      <w:r>
        <w:rPr>
          <w:vertAlign w:val="superscript"/>
        </w:rPr>
        <w:footnoteRef/>
      </w:r>
      <w:r>
        <w:rPr>
          <w:sz w:val="20"/>
          <w:szCs w:val="20"/>
        </w:rPr>
        <w:t xml:space="preserve"> </w:t>
      </w:r>
      <w:r>
        <w:rPr>
          <w:sz w:val="18"/>
          <w:szCs w:val="18"/>
        </w:rPr>
        <w:t xml:space="preserve">Zkreslení je proces, který charakterizuje narušené zpracování informací pod vlivem kontextu a nashromážděných zkušeností. Lidé mají tendenci věnovat větší pozornost informacím, které potvrzují jejich očekávání a už méně těm, které je vyvracejí. Zkreslení se objevuje v mnoha každodenních situacích a ovlivňuje nás všechny. Mohou jej způsobovat například charakteristiky, jako je etnicita, věk, pohlaví, handicap a dalších charakteristiky, i jejich vzájemná kombinace (MŠMT. 2019. Implicitní zkreslení v procesu hodnocení v oblasti vědy a výzkumu. Jak se projevuje a co s tím? Studijní materiál pro odborné poradní orgány a hodnoticí komise sekce vysokého školství, vědy a výzkumu). Výzkumy opakovaně ukazují, že ženy i muži mají tendenci hodnotit tentýž výkon/výstup podaný jednou ženou a jednou mužem rozdílně; muži bývají konzistentně hodnoceni jako lepší. Ženy musí podávat vyšší výkon, aby byly hodnoceny stejně jako muži s nižším výkonem. Pojem excelence se pojí s kvalitami asociovanými spíš s muži (nepřerušená profesní dráha, mobilita, časová flexibilita atp.). Mateřství často pro vědkyně v hodnocení znamená nejen nezohlednění publikačních výpadků a nižší možnosti cestovat, ale i podcenění z hlediska kapacit a oddanosti výzkumu. Existují dále předpojatosti ohledně kognitivních stylů žen a mužů, liší se např. také doporučující dopisy psané pro ženu a muže (u mužů je vyzdvihována kompetentnost, pracovní nasazení, u žen sociální dovednosti). Ženy jsou také méně často vnímány jako vůdčí osobnosti a není výjimkou, že samy ženy často tyto předsudky o sobě mají a dále je šíří (odkazy na literaturu k tématu: ERAC </w:t>
      </w:r>
      <w:proofErr w:type="spellStart"/>
      <w:r>
        <w:rPr>
          <w:sz w:val="18"/>
          <w:szCs w:val="18"/>
        </w:rPr>
        <w:t>Standing</w:t>
      </w:r>
      <w:proofErr w:type="spellEnd"/>
      <w:r>
        <w:rPr>
          <w:sz w:val="18"/>
          <w:szCs w:val="18"/>
        </w:rPr>
        <w:t xml:space="preserve"> </w:t>
      </w:r>
      <w:proofErr w:type="spellStart"/>
      <w:r>
        <w:rPr>
          <w:sz w:val="18"/>
          <w:szCs w:val="18"/>
        </w:rPr>
        <w:t>Working</w:t>
      </w:r>
      <w:proofErr w:type="spellEnd"/>
      <w:r>
        <w:rPr>
          <w:sz w:val="18"/>
          <w:szCs w:val="18"/>
        </w:rPr>
        <w:t xml:space="preserve"> Group on Gender in </w:t>
      </w:r>
      <w:proofErr w:type="spellStart"/>
      <w:r>
        <w:rPr>
          <w:sz w:val="18"/>
          <w:szCs w:val="18"/>
        </w:rPr>
        <w:t>Research</w:t>
      </w:r>
      <w:proofErr w:type="spellEnd"/>
      <w:r>
        <w:rPr>
          <w:sz w:val="18"/>
          <w:szCs w:val="18"/>
        </w:rPr>
        <w:t xml:space="preserve"> and </w:t>
      </w:r>
      <w:proofErr w:type="spellStart"/>
      <w:r>
        <w:rPr>
          <w:sz w:val="18"/>
          <w:szCs w:val="18"/>
        </w:rPr>
        <w:t>Innovation</w:t>
      </w:r>
      <w:proofErr w:type="spellEnd"/>
      <w:r>
        <w:rPr>
          <w:sz w:val="18"/>
          <w:szCs w:val="18"/>
        </w:rPr>
        <w:t xml:space="preserve"> 2019. </w:t>
      </w:r>
      <w:proofErr w:type="spellStart"/>
      <w:r>
        <w:rPr>
          <w:i/>
          <w:sz w:val="18"/>
          <w:szCs w:val="18"/>
        </w:rPr>
        <w:t>Tackling</w:t>
      </w:r>
      <w:proofErr w:type="spellEnd"/>
      <w:r>
        <w:rPr>
          <w:i/>
          <w:sz w:val="18"/>
          <w:szCs w:val="18"/>
        </w:rPr>
        <w:t xml:space="preserve"> gender </w:t>
      </w:r>
      <w:proofErr w:type="spellStart"/>
      <w:r>
        <w:rPr>
          <w:i/>
          <w:sz w:val="18"/>
          <w:szCs w:val="18"/>
        </w:rPr>
        <w:t>bias</w:t>
      </w:r>
      <w:proofErr w:type="spellEnd"/>
      <w:r>
        <w:rPr>
          <w:i/>
          <w:sz w:val="18"/>
          <w:szCs w:val="18"/>
        </w:rPr>
        <w:t xml:space="preserve"> in </w:t>
      </w:r>
      <w:proofErr w:type="spellStart"/>
      <w:r>
        <w:rPr>
          <w:i/>
          <w:sz w:val="18"/>
          <w:szCs w:val="18"/>
        </w:rPr>
        <w:t>research</w:t>
      </w:r>
      <w:proofErr w:type="spellEnd"/>
      <w:r>
        <w:rPr>
          <w:i/>
          <w:sz w:val="18"/>
          <w:szCs w:val="18"/>
        </w:rPr>
        <w:t xml:space="preserve"> </w:t>
      </w:r>
      <w:proofErr w:type="spellStart"/>
      <w:r>
        <w:rPr>
          <w:i/>
          <w:sz w:val="18"/>
          <w:szCs w:val="18"/>
        </w:rPr>
        <w:t>evaluation</w:t>
      </w:r>
      <w:proofErr w:type="spellEnd"/>
      <w:r>
        <w:rPr>
          <w:i/>
          <w:sz w:val="18"/>
          <w:szCs w:val="18"/>
        </w:rPr>
        <w:t xml:space="preserve">: </w:t>
      </w:r>
      <w:proofErr w:type="spellStart"/>
      <w:r>
        <w:rPr>
          <w:i/>
          <w:sz w:val="18"/>
          <w:szCs w:val="18"/>
        </w:rPr>
        <w:t>Recommendations</w:t>
      </w:r>
      <w:proofErr w:type="spellEnd"/>
      <w:r>
        <w:rPr>
          <w:i/>
          <w:sz w:val="18"/>
          <w:szCs w:val="18"/>
        </w:rPr>
        <w:t xml:space="preserve"> </w:t>
      </w:r>
      <w:proofErr w:type="spellStart"/>
      <w:r>
        <w:rPr>
          <w:i/>
          <w:sz w:val="18"/>
          <w:szCs w:val="18"/>
        </w:rPr>
        <w:t>for</w:t>
      </w:r>
      <w:proofErr w:type="spellEnd"/>
      <w:r>
        <w:rPr>
          <w:i/>
          <w:sz w:val="18"/>
          <w:szCs w:val="18"/>
        </w:rPr>
        <w:t xml:space="preserve"> </w:t>
      </w:r>
      <w:proofErr w:type="spellStart"/>
      <w:r>
        <w:rPr>
          <w:i/>
          <w:sz w:val="18"/>
          <w:szCs w:val="18"/>
        </w:rPr>
        <w:t>action</w:t>
      </w:r>
      <w:proofErr w:type="spellEnd"/>
      <w:r>
        <w:rPr>
          <w:i/>
          <w:sz w:val="18"/>
          <w:szCs w:val="18"/>
        </w:rPr>
        <w:t xml:space="preserve"> </w:t>
      </w:r>
      <w:proofErr w:type="spellStart"/>
      <w:r>
        <w:rPr>
          <w:i/>
          <w:sz w:val="18"/>
          <w:szCs w:val="18"/>
        </w:rPr>
        <w:t>for</w:t>
      </w:r>
      <w:proofErr w:type="spellEnd"/>
      <w:r>
        <w:rPr>
          <w:i/>
          <w:sz w:val="18"/>
          <w:szCs w:val="18"/>
        </w:rPr>
        <w:t xml:space="preserve"> EU </w:t>
      </w:r>
      <w:proofErr w:type="spellStart"/>
      <w:r>
        <w:rPr>
          <w:i/>
          <w:sz w:val="18"/>
          <w:szCs w:val="18"/>
        </w:rPr>
        <w:t>Member</w:t>
      </w:r>
      <w:proofErr w:type="spellEnd"/>
      <w:r>
        <w:rPr>
          <w:i/>
          <w:sz w:val="18"/>
          <w:szCs w:val="18"/>
        </w:rPr>
        <w:t xml:space="preserve"> </w:t>
      </w:r>
      <w:proofErr w:type="spellStart"/>
      <w:r>
        <w:rPr>
          <w:i/>
          <w:sz w:val="18"/>
          <w:szCs w:val="18"/>
        </w:rPr>
        <w:t>States</w:t>
      </w:r>
      <w:proofErr w:type="spellEnd"/>
      <w:r>
        <w:rPr>
          <w:i/>
          <w:sz w:val="18"/>
          <w:szCs w:val="18"/>
        </w:rPr>
        <w:t xml:space="preserve"> –  </w:t>
      </w:r>
      <w:proofErr w:type="spellStart"/>
      <w:r>
        <w:rPr>
          <w:i/>
          <w:sz w:val="18"/>
          <w:szCs w:val="18"/>
        </w:rPr>
        <w:t>Policy</w:t>
      </w:r>
      <w:proofErr w:type="spellEnd"/>
      <w:r>
        <w:rPr>
          <w:i/>
          <w:sz w:val="18"/>
          <w:szCs w:val="18"/>
        </w:rPr>
        <w:t xml:space="preserve"> </w:t>
      </w:r>
      <w:proofErr w:type="spellStart"/>
      <w:r>
        <w:rPr>
          <w:i/>
          <w:sz w:val="18"/>
          <w:szCs w:val="18"/>
        </w:rPr>
        <w:t>brief</w:t>
      </w:r>
      <w:proofErr w:type="spellEnd"/>
      <w:r>
        <w:rPr>
          <w:i/>
          <w:sz w:val="18"/>
          <w:szCs w:val="18"/>
        </w:rPr>
        <w:t xml:space="preserve">, </w:t>
      </w:r>
      <w:r>
        <w:rPr>
          <w:sz w:val="18"/>
          <w:szCs w:val="18"/>
        </w:rPr>
        <w:t xml:space="preserve">str. 9–12. Ke stažení zde: </w:t>
      </w:r>
      <w:hyperlink r:id="rId31">
        <w:r>
          <w:rPr>
            <w:color w:val="1155CC"/>
            <w:sz w:val="18"/>
            <w:szCs w:val="18"/>
            <w:u w:val="single"/>
          </w:rPr>
          <w:t>https://data.consilium.europa.eu/doc/document/ST-1204-2019-INIT/en/pdf</w:t>
        </w:r>
      </w:hyperlink>
      <w:r>
        <w:rPr>
          <w:sz w:val="18"/>
          <w:szCs w:val="18"/>
        </w:rPr>
        <w:t xml:space="preserve">) a dále např. GEECCO. 2020. </w:t>
      </w:r>
      <w:proofErr w:type="spellStart"/>
      <w:r>
        <w:rPr>
          <w:i/>
          <w:sz w:val="18"/>
          <w:szCs w:val="18"/>
        </w:rPr>
        <w:t>Promoting</w:t>
      </w:r>
      <w:proofErr w:type="spellEnd"/>
      <w:r>
        <w:rPr>
          <w:i/>
          <w:sz w:val="18"/>
          <w:szCs w:val="18"/>
        </w:rPr>
        <w:t xml:space="preserve"> Gender </w:t>
      </w:r>
      <w:proofErr w:type="spellStart"/>
      <w:r>
        <w:rPr>
          <w:i/>
          <w:sz w:val="18"/>
          <w:szCs w:val="18"/>
        </w:rPr>
        <w:t>Equality</w:t>
      </w:r>
      <w:proofErr w:type="spellEnd"/>
      <w:r>
        <w:rPr>
          <w:i/>
          <w:sz w:val="18"/>
          <w:szCs w:val="18"/>
        </w:rPr>
        <w:t xml:space="preserve"> in </w:t>
      </w:r>
      <w:proofErr w:type="spellStart"/>
      <w:r>
        <w:rPr>
          <w:i/>
          <w:sz w:val="18"/>
          <w:szCs w:val="18"/>
        </w:rPr>
        <w:t>the</w:t>
      </w:r>
      <w:proofErr w:type="spellEnd"/>
      <w:r>
        <w:rPr>
          <w:i/>
          <w:sz w:val="18"/>
          <w:szCs w:val="18"/>
        </w:rPr>
        <w:t xml:space="preserve"> </w:t>
      </w:r>
      <w:proofErr w:type="spellStart"/>
      <w:r>
        <w:rPr>
          <w:i/>
          <w:sz w:val="18"/>
          <w:szCs w:val="18"/>
        </w:rPr>
        <w:t>Evaluation</w:t>
      </w:r>
      <w:proofErr w:type="spellEnd"/>
      <w:r>
        <w:rPr>
          <w:i/>
          <w:sz w:val="18"/>
          <w:szCs w:val="18"/>
        </w:rPr>
        <w:t xml:space="preserve"> </w:t>
      </w:r>
      <w:proofErr w:type="spellStart"/>
      <w:r>
        <w:rPr>
          <w:i/>
          <w:sz w:val="18"/>
          <w:szCs w:val="18"/>
        </w:rPr>
        <w:t>Process</w:t>
      </w:r>
      <w:proofErr w:type="spellEnd"/>
      <w:r>
        <w:rPr>
          <w:i/>
          <w:sz w:val="18"/>
          <w:szCs w:val="18"/>
        </w:rPr>
        <w:t xml:space="preserve">: </w:t>
      </w:r>
      <w:proofErr w:type="spellStart"/>
      <w:r>
        <w:rPr>
          <w:i/>
          <w:sz w:val="18"/>
          <w:szCs w:val="18"/>
        </w:rPr>
        <w:t>Guidline</w:t>
      </w:r>
      <w:proofErr w:type="spellEnd"/>
      <w:r>
        <w:rPr>
          <w:i/>
          <w:sz w:val="18"/>
          <w:szCs w:val="18"/>
        </w:rPr>
        <w:t xml:space="preserve"> </w:t>
      </w:r>
      <w:proofErr w:type="spellStart"/>
      <w:r>
        <w:rPr>
          <w:i/>
          <w:sz w:val="18"/>
          <w:szCs w:val="18"/>
        </w:rPr>
        <w:t>for</w:t>
      </w:r>
      <w:proofErr w:type="spellEnd"/>
      <w:r>
        <w:rPr>
          <w:i/>
          <w:sz w:val="18"/>
          <w:szCs w:val="18"/>
        </w:rPr>
        <w:t xml:space="preserve"> Jury </w:t>
      </w:r>
      <w:proofErr w:type="spellStart"/>
      <w:r>
        <w:rPr>
          <w:i/>
          <w:sz w:val="18"/>
          <w:szCs w:val="18"/>
        </w:rPr>
        <w:t>Members</w:t>
      </w:r>
      <w:proofErr w:type="spellEnd"/>
      <w:r>
        <w:rPr>
          <w:i/>
          <w:sz w:val="18"/>
          <w:szCs w:val="18"/>
        </w:rPr>
        <w:t xml:space="preserve">, </w:t>
      </w:r>
      <w:proofErr w:type="spellStart"/>
      <w:r>
        <w:rPr>
          <w:i/>
          <w:sz w:val="18"/>
          <w:szCs w:val="18"/>
        </w:rPr>
        <w:t>Reviewers</w:t>
      </w:r>
      <w:proofErr w:type="spellEnd"/>
      <w:r>
        <w:rPr>
          <w:i/>
          <w:sz w:val="18"/>
          <w:szCs w:val="18"/>
        </w:rPr>
        <w:t xml:space="preserve"> and </w:t>
      </w:r>
      <w:proofErr w:type="spellStart"/>
      <w:r>
        <w:rPr>
          <w:i/>
          <w:sz w:val="18"/>
          <w:szCs w:val="18"/>
        </w:rPr>
        <w:t>Research</w:t>
      </w:r>
      <w:proofErr w:type="spellEnd"/>
      <w:r>
        <w:rPr>
          <w:i/>
          <w:sz w:val="18"/>
          <w:szCs w:val="18"/>
        </w:rPr>
        <w:t xml:space="preserve"> </w:t>
      </w:r>
      <w:proofErr w:type="spellStart"/>
      <w:r>
        <w:rPr>
          <w:i/>
          <w:sz w:val="18"/>
          <w:szCs w:val="18"/>
        </w:rPr>
        <w:t>Funding</w:t>
      </w:r>
      <w:proofErr w:type="spellEnd"/>
      <w:r>
        <w:rPr>
          <w:i/>
          <w:sz w:val="18"/>
          <w:szCs w:val="18"/>
        </w:rPr>
        <w:t xml:space="preserve"> </w:t>
      </w:r>
      <w:proofErr w:type="spellStart"/>
      <w:r>
        <w:rPr>
          <w:i/>
          <w:sz w:val="18"/>
          <w:szCs w:val="18"/>
        </w:rPr>
        <w:t>Organizations</w:t>
      </w:r>
      <w:proofErr w:type="spellEnd"/>
      <w:r>
        <w:rPr>
          <w:i/>
          <w:sz w:val="18"/>
          <w:szCs w:val="18"/>
        </w:rPr>
        <w:t xml:space="preserve"> </w:t>
      </w:r>
      <w:proofErr w:type="spellStart"/>
      <w:r>
        <w:rPr>
          <w:i/>
          <w:sz w:val="18"/>
          <w:szCs w:val="18"/>
        </w:rPr>
        <w:t>Employees</w:t>
      </w:r>
      <w:proofErr w:type="spellEnd"/>
      <w:r>
        <w:rPr>
          <w:i/>
          <w:sz w:val="18"/>
          <w:szCs w:val="18"/>
        </w:rPr>
        <w:t>.</w:t>
      </w:r>
      <w:r>
        <w:rPr>
          <w:sz w:val="18"/>
          <w:szCs w:val="18"/>
        </w:rPr>
        <w:t xml:space="preserve"> Ke stažení zde: </w:t>
      </w:r>
      <w:hyperlink r:id="rId32">
        <w:r>
          <w:rPr>
            <w:color w:val="0000FF"/>
            <w:sz w:val="18"/>
            <w:szCs w:val="18"/>
            <w:u w:val="single"/>
          </w:rPr>
          <w:t>http://www.geecco-project.eu/fileadmin/t/geecco/Literatur/neu/neu07052020/D7.2_Guideline_for_jury_members__reviewers_and_research_funding_organizations__employees.pdf</w:t>
        </w:r>
      </w:hyperlink>
      <w:r>
        <w:rPr>
          <w:sz w:val="18"/>
          <w:szCs w:val="18"/>
        </w:rPr>
        <w:t>.</w:t>
      </w:r>
    </w:p>
  </w:footnote>
  <w:footnote w:id="26">
    <w:p w:rsidR="00441049" w:rsidRDefault="00441049">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Materiál vychází z publikace: GEECCO. 20</w:t>
      </w:r>
      <w:r>
        <w:rPr>
          <w:sz w:val="18"/>
          <w:szCs w:val="18"/>
        </w:rPr>
        <w:t>20</w:t>
      </w:r>
      <w:r>
        <w:rPr>
          <w:color w:val="000000"/>
          <w:sz w:val="18"/>
          <w:szCs w:val="18"/>
        </w:rPr>
        <w:t xml:space="preserve">. </w:t>
      </w:r>
      <w:proofErr w:type="spellStart"/>
      <w:r>
        <w:rPr>
          <w:i/>
          <w:color w:val="000000"/>
          <w:sz w:val="18"/>
          <w:szCs w:val="18"/>
        </w:rPr>
        <w:t>Promoting</w:t>
      </w:r>
      <w:proofErr w:type="spellEnd"/>
      <w:r>
        <w:rPr>
          <w:i/>
          <w:color w:val="000000"/>
          <w:sz w:val="18"/>
          <w:szCs w:val="18"/>
        </w:rPr>
        <w:t xml:space="preserve"> Gender </w:t>
      </w:r>
      <w:proofErr w:type="spellStart"/>
      <w:r>
        <w:rPr>
          <w:i/>
          <w:color w:val="000000"/>
          <w:sz w:val="18"/>
          <w:szCs w:val="18"/>
        </w:rPr>
        <w:t>Equality</w:t>
      </w:r>
      <w:proofErr w:type="spellEnd"/>
      <w:r>
        <w:rPr>
          <w:i/>
          <w:color w:val="000000"/>
          <w:sz w:val="18"/>
          <w:szCs w:val="18"/>
        </w:rPr>
        <w:t xml:space="preserve"> in </w:t>
      </w:r>
      <w:proofErr w:type="spellStart"/>
      <w:r>
        <w:rPr>
          <w:i/>
          <w:color w:val="000000"/>
          <w:sz w:val="18"/>
          <w:szCs w:val="18"/>
        </w:rPr>
        <w:t>the</w:t>
      </w:r>
      <w:proofErr w:type="spellEnd"/>
      <w:r>
        <w:rPr>
          <w:i/>
          <w:color w:val="000000"/>
          <w:sz w:val="18"/>
          <w:szCs w:val="18"/>
        </w:rPr>
        <w:t xml:space="preserve"> </w:t>
      </w:r>
      <w:proofErr w:type="spellStart"/>
      <w:r>
        <w:rPr>
          <w:i/>
          <w:color w:val="000000"/>
          <w:sz w:val="18"/>
          <w:szCs w:val="18"/>
        </w:rPr>
        <w:t>Evaluation</w:t>
      </w:r>
      <w:proofErr w:type="spellEnd"/>
      <w:r>
        <w:rPr>
          <w:i/>
          <w:color w:val="000000"/>
          <w:sz w:val="18"/>
          <w:szCs w:val="18"/>
        </w:rPr>
        <w:t xml:space="preserve"> </w:t>
      </w:r>
      <w:proofErr w:type="spellStart"/>
      <w:r>
        <w:rPr>
          <w:i/>
          <w:color w:val="000000"/>
          <w:sz w:val="18"/>
          <w:szCs w:val="18"/>
        </w:rPr>
        <w:t>Process</w:t>
      </w:r>
      <w:proofErr w:type="spellEnd"/>
      <w:r>
        <w:rPr>
          <w:i/>
          <w:color w:val="000000"/>
          <w:sz w:val="18"/>
          <w:szCs w:val="18"/>
        </w:rPr>
        <w:t xml:space="preserve">: </w:t>
      </w:r>
      <w:proofErr w:type="spellStart"/>
      <w:r>
        <w:rPr>
          <w:i/>
          <w:color w:val="000000"/>
          <w:sz w:val="18"/>
          <w:szCs w:val="18"/>
        </w:rPr>
        <w:t>Guidline</w:t>
      </w:r>
      <w:proofErr w:type="spellEnd"/>
      <w:r>
        <w:rPr>
          <w:i/>
          <w:color w:val="000000"/>
          <w:sz w:val="18"/>
          <w:szCs w:val="18"/>
        </w:rPr>
        <w:t xml:space="preserve"> </w:t>
      </w:r>
      <w:proofErr w:type="spellStart"/>
      <w:r>
        <w:rPr>
          <w:i/>
          <w:color w:val="000000"/>
          <w:sz w:val="18"/>
          <w:szCs w:val="18"/>
        </w:rPr>
        <w:t>for</w:t>
      </w:r>
      <w:proofErr w:type="spellEnd"/>
      <w:r>
        <w:rPr>
          <w:i/>
          <w:color w:val="000000"/>
          <w:sz w:val="18"/>
          <w:szCs w:val="18"/>
        </w:rPr>
        <w:t xml:space="preserve"> Jury </w:t>
      </w:r>
      <w:proofErr w:type="spellStart"/>
      <w:r>
        <w:rPr>
          <w:i/>
          <w:color w:val="000000"/>
          <w:sz w:val="18"/>
          <w:szCs w:val="18"/>
        </w:rPr>
        <w:t>Members</w:t>
      </w:r>
      <w:proofErr w:type="spellEnd"/>
      <w:r>
        <w:rPr>
          <w:i/>
          <w:color w:val="000000"/>
          <w:sz w:val="18"/>
          <w:szCs w:val="18"/>
        </w:rPr>
        <w:t xml:space="preserve">, </w:t>
      </w:r>
      <w:proofErr w:type="spellStart"/>
      <w:r>
        <w:rPr>
          <w:i/>
          <w:color w:val="000000"/>
          <w:sz w:val="18"/>
          <w:szCs w:val="18"/>
        </w:rPr>
        <w:t>Reviewers</w:t>
      </w:r>
      <w:proofErr w:type="spellEnd"/>
      <w:r>
        <w:rPr>
          <w:i/>
          <w:color w:val="000000"/>
          <w:sz w:val="18"/>
          <w:szCs w:val="18"/>
        </w:rPr>
        <w:t xml:space="preserve"> and </w:t>
      </w:r>
      <w:proofErr w:type="spellStart"/>
      <w:r>
        <w:rPr>
          <w:i/>
          <w:color w:val="000000"/>
          <w:sz w:val="18"/>
          <w:szCs w:val="18"/>
        </w:rPr>
        <w:t>Research</w:t>
      </w:r>
      <w:proofErr w:type="spellEnd"/>
      <w:r>
        <w:rPr>
          <w:i/>
          <w:color w:val="000000"/>
          <w:sz w:val="18"/>
          <w:szCs w:val="18"/>
        </w:rPr>
        <w:t xml:space="preserve"> </w:t>
      </w:r>
      <w:proofErr w:type="spellStart"/>
      <w:r>
        <w:rPr>
          <w:i/>
          <w:color w:val="000000"/>
          <w:sz w:val="18"/>
          <w:szCs w:val="18"/>
        </w:rPr>
        <w:t>Funding</w:t>
      </w:r>
      <w:proofErr w:type="spellEnd"/>
      <w:r>
        <w:rPr>
          <w:i/>
          <w:color w:val="000000"/>
          <w:sz w:val="18"/>
          <w:szCs w:val="18"/>
        </w:rPr>
        <w:t xml:space="preserve"> </w:t>
      </w:r>
      <w:proofErr w:type="spellStart"/>
      <w:r>
        <w:rPr>
          <w:i/>
          <w:color w:val="000000"/>
          <w:sz w:val="18"/>
          <w:szCs w:val="18"/>
        </w:rPr>
        <w:t>Organizations</w:t>
      </w:r>
      <w:proofErr w:type="spellEnd"/>
      <w:r>
        <w:rPr>
          <w:i/>
          <w:color w:val="000000"/>
          <w:sz w:val="18"/>
          <w:szCs w:val="18"/>
        </w:rPr>
        <w:t xml:space="preserve"> </w:t>
      </w:r>
      <w:proofErr w:type="spellStart"/>
      <w:r>
        <w:rPr>
          <w:i/>
          <w:color w:val="000000"/>
          <w:sz w:val="18"/>
          <w:szCs w:val="18"/>
        </w:rPr>
        <w:t>Employees</w:t>
      </w:r>
      <w:proofErr w:type="spellEnd"/>
      <w:r>
        <w:rPr>
          <w:i/>
          <w:color w:val="000000"/>
          <w:sz w:val="18"/>
          <w:szCs w:val="18"/>
        </w:rPr>
        <w:t xml:space="preserve">. </w:t>
      </w:r>
      <w:r>
        <w:rPr>
          <w:color w:val="000000"/>
          <w:sz w:val="18"/>
          <w:szCs w:val="18"/>
        </w:rPr>
        <w:t xml:space="preserve">Ke stažení zde: </w:t>
      </w:r>
      <w:hyperlink r:id="rId33">
        <w:r>
          <w:rPr>
            <w:color w:val="0000FF"/>
            <w:sz w:val="18"/>
            <w:szCs w:val="18"/>
            <w:u w:val="single"/>
          </w:rPr>
          <w:t>http://www.geecco-project.eu/fileadmin/t/geecco/Literatur/neu/neu07052020/D7.2_Guideline_for_jury_members__reviewers_and_research_funding_organizations__employees.pdf</w:t>
        </w:r>
      </w:hyperlink>
      <w:r>
        <w:rPr>
          <w:sz w:val="18"/>
          <w:szCs w:val="18"/>
        </w:rPr>
        <w:t xml:space="preserve"> a dokumentu ERAC </w:t>
      </w:r>
      <w:proofErr w:type="spellStart"/>
      <w:r>
        <w:rPr>
          <w:sz w:val="18"/>
          <w:szCs w:val="18"/>
        </w:rPr>
        <w:t>Standing</w:t>
      </w:r>
      <w:proofErr w:type="spellEnd"/>
      <w:r>
        <w:rPr>
          <w:sz w:val="18"/>
          <w:szCs w:val="18"/>
        </w:rPr>
        <w:t xml:space="preserve"> </w:t>
      </w:r>
      <w:proofErr w:type="spellStart"/>
      <w:r>
        <w:rPr>
          <w:sz w:val="18"/>
          <w:szCs w:val="18"/>
        </w:rPr>
        <w:t>Working</w:t>
      </w:r>
      <w:proofErr w:type="spellEnd"/>
      <w:r>
        <w:rPr>
          <w:sz w:val="18"/>
          <w:szCs w:val="18"/>
        </w:rPr>
        <w:t xml:space="preserve"> Group on Gender in </w:t>
      </w:r>
      <w:proofErr w:type="spellStart"/>
      <w:r>
        <w:rPr>
          <w:sz w:val="18"/>
          <w:szCs w:val="18"/>
        </w:rPr>
        <w:t>Research</w:t>
      </w:r>
      <w:proofErr w:type="spellEnd"/>
      <w:r>
        <w:rPr>
          <w:sz w:val="18"/>
          <w:szCs w:val="18"/>
        </w:rPr>
        <w:t xml:space="preserve"> and </w:t>
      </w:r>
      <w:proofErr w:type="spellStart"/>
      <w:r>
        <w:rPr>
          <w:sz w:val="18"/>
          <w:szCs w:val="18"/>
        </w:rPr>
        <w:t>Innovation</w:t>
      </w:r>
      <w:proofErr w:type="spellEnd"/>
      <w:r>
        <w:rPr>
          <w:sz w:val="18"/>
          <w:szCs w:val="18"/>
        </w:rPr>
        <w:t xml:space="preserve"> 2019. </w:t>
      </w:r>
      <w:proofErr w:type="spellStart"/>
      <w:r>
        <w:rPr>
          <w:i/>
          <w:sz w:val="18"/>
          <w:szCs w:val="18"/>
        </w:rPr>
        <w:t>Tackling</w:t>
      </w:r>
      <w:proofErr w:type="spellEnd"/>
      <w:r>
        <w:rPr>
          <w:i/>
          <w:sz w:val="18"/>
          <w:szCs w:val="18"/>
        </w:rPr>
        <w:t xml:space="preserve"> gender </w:t>
      </w:r>
      <w:proofErr w:type="spellStart"/>
      <w:r>
        <w:rPr>
          <w:i/>
          <w:sz w:val="18"/>
          <w:szCs w:val="18"/>
        </w:rPr>
        <w:t>bias</w:t>
      </w:r>
      <w:proofErr w:type="spellEnd"/>
      <w:r>
        <w:rPr>
          <w:i/>
          <w:sz w:val="18"/>
          <w:szCs w:val="18"/>
        </w:rPr>
        <w:t xml:space="preserve"> in </w:t>
      </w:r>
      <w:proofErr w:type="spellStart"/>
      <w:r>
        <w:rPr>
          <w:i/>
          <w:sz w:val="18"/>
          <w:szCs w:val="18"/>
        </w:rPr>
        <w:t>research</w:t>
      </w:r>
      <w:proofErr w:type="spellEnd"/>
      <w:r>
        <w:rPr>
          <w:i/>
          <w:sz w:val="18"/>
          <w:szCs w:val="18"/>
        </w:rPr>
        <w:t xml:space="preserve"> </w:t>
      </w:r>
      <w:proofErr w:type="spellStart"/>
      <w:r>
        <w:rPr>
          <w:i/>
          <w:sz w:val="18"/>
          <w:szCs w:val="18"/>
        </w:rPr>
        <w:t>evaluation</w:t>
      </w:r>
      <w:proofErr w:type="spellEnd"/>
      <w:r>
        <w:rPr>
          <w:i/>
          <w:sz w:val="18"/>
          <w:szCs w:val="18"/>
        </w:rPr>
        <w:t xml:space="preserve">: </w:t>
      </w:r>
      <w:proofErr w:type="spellStart"/>
      <w:r>
        <w:rPr>
          <w:i/>
          <w:sz w:val="18"/>
          <w:szCs w:val="18"/>
        </w:rPr>
        <w:t>Recommendations</w:t>
      </w:r>
      <w:proofErr w:type="spellEnd"/>
      <w:r>
        <w:rPr>
          <w:i/>
          <w:sz w:val="18"/>
          <w:szCs w:val="18"/>
        </w:rPr>
        <w:t xml:space="preserve"> </w:t>
      </w:r>
      <w:proofErr w:type="spellStart"/>
      <w:r>
        <w:rPr>
          <w:i/>
          <w:sz w:val="18"/>
          <w:szCs w:val="18"/>
        </w:rPr>
        <w:t>for</w:t>
      </w:r>
      <w:proofErr w:type="spellEnd"/>
      <w:r>
        <w:rPr>
          <w:i/>
          <w:sz w:val="18"/>
          <w:szCs w:val="18"/>
        </w:rPr>
        <w:t xml:space="preserve"> </w:t>
      </w:r>
      <w:proofErr w:type="spellStart"/>
      <w:r>
        <w:rPr>
          <w:i/>
          <w:sz w:val="18"/>
          <w:szCs w:val="18"/>
        </w:rPr>
        <w:t>action</w:t>
      </w:r>
      <w:proofErr w:type="spellEnd"/>
      <w:r>
        <w:rPr>
          <w:i/>
          <w:sz w:val="18"/>
          <w:szCs w:val="18"/>
        </w:rPr>
        <w:t xml:space="preserve"> </w:t>
      </w:r>
      <w:proofErr w:type="spellStart"/>
      <w:r>
        <w:rPr>
          <w:i/>
          <w:sz w:val="18"/>
          <w:szCs w:val="18"/>
        </w:rPr>
        <w:t>for</w:t>
      </w:r>
      <w:proofErr w:type="spellEnd"/>
      <w:r>
        <w:rPr>
          <w:i/>
          <w:sz w:val="18"/>
          <w:szCs w:val="18"/>
        </w:rPr>
        <w:t xml:space="preserve"> EU </w:t>
      </w:r>
      <w:proofErr w:type="spellStart"/>
      <w:r>
        <w:rPr>
          <w:i/>
          <w:sz w:val="18"/>
          <w:szCs w:val="18"/>
        </w:rPr>
        <w:t>Member</w:t>
      </w:r>
      <w:proofErr w:type="spellEnd"/>
      <w:r>
        <w:rPr>
          <w:i/>
          <w:sz w:val="18"/>
          <w:szCs w:val="18"/>
        </w:rPr>
        <w:t xml:space="preserve"> </w:t>
      </w:r>
      <w:proofErr w:type="spellStart"/>
      <w:r>
        <w:rPr>
          <w:i/>
          <w:sz w:val="18"/>
          <w:szCs w:val="18"/>
        </w:rPr>
        <w:t>States</w:t>
      </w:r>
      <w:proofErr w:type="spellEnd"/>
      <w:r>
        <w:rPr>
          <w:i/>
          <w:sz w:val="18"/>
          <w:szCs w:val="18"/>
        </w:rPr>
        <w:t xml:space="preserve"> - </w:t>
      </w:r>
      <w:proofErr w:type="spellStart"/>
      <w:r>
        <w:rPr>
          <w:i/>
          <w:sz w:val="18"/>
          <w:szCs w:val="18"/>
        </w:rPr>
        <w:t>Policy</w:t>
      </w:r>
      <w:proofErr w:type="spellEnd"/>
      <w:r>
        <w:rPr>
          <w:i/>
          <w:sz w:val="18"/>
          <w:szCs w:val="18"/>
        </w:rPr>
        <w:t xml:space="preserve"> </w:t>
      </w:r>
      <w:proofErr w:type="spellStart"/>
      <w:r>
        <w:rPr>
          <w:i/>
          <w:sz w:val="18"/>
          <w:szCs w:val="18"/>
        </w:rPr>
        <w:t>brief</w:t>
      </w:r>
      <w:proofErr w:type="spellEnd"/>
      <w:r>
        <w:rPr>
          <w:sz w:val="18"/>
          <w:szCs w:val="18"/>
        </w:rPr>
        <w:t>,</w:t>
      </w:r>
      <w:r>
        <w:rPr>
          <w:i/>
          <w:sz w:val="18"/>
          <w:szCs w:val="18"/>
        </w:rPr>
        <w:t xml:space="preserve"> </w:t>
      </w:r>
      <w:r>
        <w:rPr>
          <w:sz w:val="18"/>
          <w:szCs w:val="18"/>
        </w:rPr>
        <w:t xml:space="preserve">str. 9–12. Ke stažení zde: </w:t>
      </w:r>
      <w:hyperlink r:id="rId34">
        <w:r>
          <w:rPr>
            <w:color w:val="1155CC"/>
            <w:sz w:val="18"/>
            <w:szCs w:val="18"/>
            <w:u w:val="single"/>
          </w:rPr>
          <w:t>https://data.consilium.europa.eu/doc/document/ST-1204-2019-INIT/en/pdf</w:t>
        </w:r>
      </w:hyperlink>
      <w:r>
        <w:rPr>
          <w:sz w:val="18"/>
          <w:szCs w:val="18"/>
        </w:rPr>
        <w:t>).</w:t>
      </w:r>
    </w:p>
  </w:footnote>
  <w:footnote w:id="27">
    <w:p w:rsidR="00441049" w:rsidRDefault="00441049">
      <w:pPr>
        <w:rPr>
          <w:sz w:val="18"/>
          <w:szCs w:val="18"/>
        </w:rPr>
      </w:pPr>
      <w:r>
        <w:rPr>
          <w:vertAlign w:val="superscript"/>
        </w:rPr>
        <w:footnoteRef/>
      </w:r>
      <w:r>
        <w:rPr>
          <w:sz w:val="18"/>
          <w:szCs w:val="18"/>
        </w:rPr>
        <w:t xml:space="preserve"> Doporučení vychází z dokumentu Science </w:t>
      </w:r>
      <w:proofErr w:type="spellStart"/>
      <w:r>
        <w:rPr>
          <w:sz w:val="18"/>
          <w:szCs w:val="18"/>
        </w:rPr>
        <w:t>Europe</w:t>
      </w:r>
      <w:proofErr w:type="spellEnd"/>
      <w:r>
        <w:rPr>
          <w:sz w:val="18"/>
          <w:szCs w:val="18"/>
        </w:rPr>
        <w:t xml:space="preserve">. 2020. </w:t>
      </w:r>
      <w:proofErr w:type="spellStart"/>
      <w:r>
        <w:rPr>
          <w:sz w:val="18"/>
          <w:szCs w:val="18"/>
        </w:rPr>
        <w:t>Recommendations</w:t>
      </w:r>
      <w:proofErr w:type="spellEnd"/>
      <w:r>
        <w:rPr>
          <w:sz w:val="18"/>
          <w:szCs w:val="18"/>
        </w:rPr>
        <w:t xml:space="preserve"> on </w:t>
      </w:r>
      <w:proofErr w:type="spellStart"/>
      <w:r>
        <w:rPr>
          <w:sz w:val="18"/>
          <w:szCs w:val="18"/>
        </w:rPr>
        <w:t>Research</w:t>
      </w:r>
      <w:proofErr w:type="spellEnd"/>
      <w:r>
        <w:rPr>
          <w:sz w:val="18"/>
          <w:szCs w:val="18"/>
        </w:rPr>
        <w:t xml:space="preserve"> </w:t>
      </w:r>
      <w:proofErr w:type="spellStart"/>
      <w:r>
        <w:rPr>
          <w:sz w:val="18"/>
          <w:szCs w:val="18"/>
        </w:rPr>
        <w:t>Assessment</w:t>
      </w:r>
      <w:proofErr w:type="spellEnd"/>
      <w:r>
        <w:rPr>
          <w:sz w:val="18"/>
          <w:szCs w:val="18"/>
        </w:rPr>
        <w:t xml:space="preserve"> </w:t>
      </w:r>
      <w:proofErr w:type="spellStart"/>
      <w:r>
        <w:rPr>
          <w:sz w:val="18"/>
          <w:szCs w:val="18"/>
        </w:rPr>
        <w:t>Processes</w:t>
      </w:r>
      <w:proofErr w:type="spellEnd"/>
      <w:r>
        <w:rPr>
          <w:sz w:val="18"/>
          <w:szCs w:val="18"/>
        </w:rPr>
        <w:t xml:space="preserve">. Ke stažení zde: </w:t>
      </w:r>
      <w:hyperlink r:id="rId35">
        <w:r>
          <w:rPr>
            <w:color w:val="0000FF"/>
            <w:sz w:val="18"/>
            <w:szCs w:val="18"/>
            <w:u w:val="single"/>
          </w:rPr>
          <w:t>https://www.scienceeurope.org/media/3twjxim0/se-position-statement-research-assessment-processes.pdf</w:t>
        </w:r>
      </w:hyperlink>
      <w:r>
        <w:rPr>
          <w:sz w:val="18"/>
          <w:szCs w:val="18"/>
        </w:rPr>
        <w:t xml:space="preserve">. </w:t>
      </w:r>
    </w:p>
  </w:footnote>
  <w:footnote w:id="28">
    <w:p w:rsidR="00441049" w:rsidRDefault="00441049">
      <w:pPr>
        <w:spacing w:after="0" w:line="240" w:lineRule="auto"/>
        <w:rPr>
          <w:sz w:val="20"/>
          <w:szCs w:val="20"/>
        </w:rPr>
      </w:pPr>
      <w:r>
        <w:rPr>
          <w:vertAlign w:val="superscript"/>
        </w:rPr>
        <w:footnoteRef/>
      </w:r>
      <w:r>
        <w:rPr>
          <w:sz w:val="20"/>
          <w:szCs w:val="20"/>
        </w:rPr>
        <w:t xml:space="preserve"> Jednací řád vlády odst. 7, </w:t>
      </w:r>
      <w:proofErr w:type="spellStart"/>
      <w:r>
        <w:rPr>
          <w:sz w:val="20"/>
          <w:szCs w:val="20"/>
        </w:rPr>
        <w:t>písm</w:t>
      </w:r>
      <w:proofErr w:type="spellEnd"/>
      <w:r>
        <w:rPr>
          <w:sz w:val="20"/>
          <w:szCs w:val="20"/>
        </w:rPr>
        <w:t xml:space="preserve"> c), </w:t>
      </w:r>
      <w:hyperlink r:id="rId36">
        <w:r>
          <w:rPr>
            <w:color w:val="1155CC"/>
            <w:sz w:val="20"/>
            <w:szCs w:val="20"/>
            <w:u w:val="single"/>
          </w:rPr>
          <w:t>https://www.vlada.cz/cz/ppov/lrv/dokumenty/jednaci-rad-vlady-91200/</w:t>
        </w:r>
      </w:hyperlink>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B5" w:rsidRDefault="003B64B5" w:rsidP="003B64B5">
    <w:pPr>
      <w:pStyle w:val="Zhlav"/>
      <w:ind w:left="4104" w:firstLine="3816"/>
    </w:pPr>
    <w:r>
      <w:t>360/C8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778"/>
    <w:multiLevelType w:val="multilevel"/>
    <w:tmpl w:val="7A48B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C84A7C"/>
    <w:multiLevelType w:val="multilevel"/>
    <w:tmpl w:val="5608E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2F4521"/>
    <w:multiLevelType w:val="multilevel"/>
    <w:tmpl w:val="79727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AC1133"/>
    <w:multiLevelType w:val="multilevel"/>
    <w:tmpl w:val="18444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AB0448"/>
    <w:multiLevelType w:val="multilevel"/>
    <w:tmpl w:val="ED161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D1D6CAF"/>
    <w:multiLevelType w:val="multilevel"/>
    <w:tmpl w:val="A22E5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6076998"/>
    <w:multiLevelType w:val="multilevel"/>
    <w:tmpl w:val="56D8F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7044F06"/>
    <w:multiLevelType w:val="multilevel"/>
    <w:tmpl w:val="A67E9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A785CA8"/>
    <w:multiLevelType w:val="multilevel"/>
    <w:tmpl w:val="C76AE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3B81D25"/>
    <w:multiLevelType w:val="multilevel"/>
    <w:tmpl w:val="8FF8B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6880980"/>
    <w:multiLevelType w:val="multilevel"/>
    <w:tmpl w:val="4E6E2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6EE4963"/>
    <w:multiLevelType w:val="multilevel"/>
    <w:tmpl w:val="4C12A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8760A7E"/>
    <w:multiLevelType w:val="multilevel"/>
    <w:tmpl w:val="4454D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52E0A22"/>
    <w:multiLevelType w:val="multilevel"/>
    <w:tmpl w:val="B43625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5A0249B"/>
    <w:multiLevelType w:val="multilevel"/>
    <w:tmpl w:val="197AA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712263D"/>
    <w:multiLevelType w:val="multilevel"/>
    <w:tmpl w:val="6818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07B2046"/>
    <w:multiLevelType w:val="multilevel"/>
    <w:tmpl w:val="B34282E0"/>
    <w:lvl w:ilvl="0">
      <w:start w:val="1"/>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BFA3734"/>
    <w:multiLevelType w:val="multilevel"/>
    <w:tmpl w:val="285C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0B927E7"/>
    <w:multiLevelType w:val="multilevel"/>
    <w:tmpl w:val="0C14C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0C874F9"/>
    <w:multiLevelType w:val="multilevel"/>
    <w:tmpl w:val="6A16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5F63554"/>
    <w:multiLevelType w:val="multilevel"/>
    <w:tmpl w:val="364A2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A696B9A"/>
    <w:multiLevelType w:val="multilevel"/>
    <w:tmpl w:val="880A8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2"/>
  </w:num>
  <w:num w:numId="3">
    <w:abstractNumId w:val="16"/>
  </w:num>
  <w:num w:numId="4">
    <w:abstractNumId w:val="2"/>
  </w:num>
  <w:num w:numId="5">
    <w:abstractNumId w:val="14"/>
  </w:num>
  <w:num w:numId="6">
    <w:abstractNumId w:val="19"/>
  </w:num>
  <w:num w:numId="7">
    <w:abstractNumId w:val="9"/>
  </w:num>
  <w:num w:numId="8">
    <w:abstractNumId w:val="18"/>
  </w:num>
  <w:num w:numId="9">
    <w:abstractNumId w:val="13"/>
  </w:num>
  <w:num w:numId="10">
    <w:abstractNumId w:val="15"/>
  </w:num>
  <w:num w:numId="11">
    <w:abstractNumId w:val="5"/>
  </w:num>
  <w:num w:numId="12">
    <w:abstractNumId w:val="3"/>
  </w:num>
  <w:num w:numId="13">
    <w:abstractNumId w:val="17"/>
  </w:num>
  <w:num w:numId="14">
    <w:abstractNumId w:val="20"/>
  </w:num>
  <w:num w:numId="15">
    <w:abstractNumId w:val="0"/>
  </w:num>
  <w:num w:numId="16">
    <w:abstractNumId w:val="10"/>
  </w:num>
  <w:num w:numId="17">
    <w:abstractNumId w:val="8"/>
  </w:num>
  <w:num w:numId="18">
    <w:abstractNumId w:val="4"/>
  </w:num>
  <w:num w:numId="19">
    <w:abstractNumId w:val="21"/>
  </w:num>
  <w:num w:numId="20">
    <w:abstractNumId w:val="6"/>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5E"/>
    <w:rsid w:val="00021003"/>
    <w:rsid w:val="003B64B5"/>
    <w:rsid w:val="00441049"/>
    <w:rsid w:val="005B7811"/>
    <w:rsid w:val="00747F3B"/>
    <w:rsid w:val="007B02D3"/>
    <w:rsid w:val="009F3D5E"/>
    <w:rsid w:val="00A65F40"/>
    <w:rsid w:val="00EA5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0"/>
      <w:outlineLvl w:val="0"/>
    </w:pPr>
    <w:rPr>
      <w:rFonts w:ascii="Cambria" w:eastAsia="Cambria" w:hAnsi="Cambria" w:cs="Cambria"/>
      <w:b/>
      <w:color w:val="366091"/>
      <w:sz w:val="28"/>
      <w:szCs w:val="28"/>
    </w:rPr>
  </w:style>
  <w:style w:type="paragraph" w:styleId="Nadpis2">
    <w:name w:val="heading 2"/>
    <w:basedOn w:val="Normln"/>
    <w:next w:val="Normln"/>
    <w:uiPriority w:val="9"/>
    <w:unhideWhenUsed/>
    <w:qFormat/>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link w:val="Nadpis3Char"/>
    <w:uiPriority w:val="9"/>
    <w:unhideWhenUsed/>
    <w:qFormat/>
    <w:pPr>
      <w:keepNext/>
      <w:keepLines/>
      <w:spacing w:before="200" w:after="0"/>
      <w:outlineLvl w:val="2"/>
    </w:pPr>
    <w:rPr>
      <w:rFonts w:ascii="Cambria" w:eastAsia="Cambria" w:hAnsi="Cambria" w:cs="Cambria"/>
      <w:b/>
      <w:color w:val="4F81BD"/>
    </w:rPr>
  </w:style>
  <w:style w:type="paragraph" w:styleId="Nadpis4">
    <w:name w:val="heading 4"/>
    <w:basedOn w:val="Normln"/>
    <w:next w:val="Normln"/>
    <w:uiPriority w:val="9"/>
    <w:semiHidden/>
    <w:unhideWhenUsed/>
    <w:qFormat/>
    <w:pPr>
      <w:keepNext/>
      <w:keepLines/>
      <w:spacing w:before="200" w:after="0"/>
      <w:outlineLvl w:val="3"/>
    </w:pPr>
    <w:rPr>
      <w:rFonts w:ascii="Cambria" w:eastAsia="Cambria" w:hAnsi="Cambria" w:cs="Cambria"/>
      <w:b/>
      <w:i/>
      <w:color w:val="4F81BD"/>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Obsah1">
    <w:name w:val="toc 1"/>
    <w:basedOn w:val="Normln"/>
    <w:next w:val="Normln"/>
    <w:autoRedefine/>
    <w:uiPriority w:val="39"/>
    <w:unhideWhenUsed/>
    <w:rsid w:val="00BB4B12"/>
    <w:pPr>
      <w:spacing w:after="100"/>
    </w:pPr>
  </w:style>
  <w:style w:type="paragraph" w:styleId="Obsah2">
    <w:name w:val="toc 2"/>
    <w:basedOn w:val="Normln"/>
    <w:next w:val="Normln"/>
    <w:autoRedefine/>
    <w:uiPriority w:val="39"/>
    <w:unhideWhenUsed/>
    <w:rsid w:val="00BB4B12"/>
    <w:pPr>
      <w:spacing w:after="100"/>
      <w:ind w:left="220"/>
    </w:pPr>
  </w:style>
  <w:style w:type="paragraph" w:styleId="Obsah3">
    <w:name w:val="toc 3"/>
    <w:basedOn w:val="Normln"/>
    <w:next w:val="Normln"/>
    <w:autoRedefine/>
    <w:uiPriority w:val="39"/>
    <w:unhideWhenUsed/>
    <w:rsid w:val="00BB4B12"/>
    <w:pPr>
      <w:spacing w:after="100"/>
      <w:ind w:left="440"/>
    </w:pPr>
  </w:style>
  <w:style w:type="paragraph" w:styleId="Obsah4">
    <w:name w:val="toc 4"/>
    <w:basedOn w:val="Normln"/>
    <w:next w:val="Normln"/>
    <w:autoRedefine/>
    <w:uiPriority w:val="39"/>
    <w:unhideWhenUsed/>
    <w:rsid w:val="00BB4B12"/>
    <w:pPr>
      <w:spacing w:after="100"/>
      <w:ind w:left="660"/>
    </w:pPr>
  </w:style>
  <w:style w:type="character" w:styleId="Hypertextovodkaz">
    <w:name w:val="Hyperlink"/>
    <w:basedOn w:val="Standardnpsmoodstavce"/>
    <w:uiPriority w:val="99"/>
    <w:unhideWhenUsed/>
    <w:rsid w:val="00BB4B12"/>
    <w:rPr>
      <w:color w:val="0000FF" w:themeColor="hyperlink"/>
      <w:u w:val="single"/>
    </w:rPr>
  </w:style>
  <w:style w:type="paragraph" w:styleId="Textpoznpodarou">
    <w:name w:val="footnote text"/>
    <w:basedOn w:val="Normln"/>
    <w:link w:val="TextpoznpodarouChar"/>
    <w:uiPriority w:val="99"/>
    <w:unhideWhenUsed/>
    <w:rsid w:val="003E231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E231C"/>
    <w:rPr>
      <w:sz w:val="20"/>
      <w:szCs w:val="20"/>
    </w:rPr>
  </w:style>
  <w:style w:type="character" w:styleId="Znakapoznpodarou">
    <w:name w:val="footnote reference"/>
    <w:basedOn w:val="Standardnpsmoodstavce"/>
    <w:uiPriority w:val="99"/>
    <w:semiHidden/>
    <w:unhideWhenUsed/>
    <w:rsid w:val="003E231C"/>
    <w:rPr>
      <w:vertAlign w:val="superscript"/>
    </w:rPr>
  </w:style>
  <w:style w:type="paragraph" w:styleId="Odstavecseseznamem">
    <w:name w:val="List Paragraph"/>
    <w:basedOn w:val="Normln"/>
    <w:uiPriority w:val="34"/>
    <w:qFormat/>
    <w:rsid w:val="00E556D5"/>
    <w:pPr>
      <w:ind w:left="720"/>
      <w:contextualSpacing/>
    </w:pPr>
  </w:style>
  <w:style w:type="paragraph" w:styleId="Textbubliny">
    <w:name w:val="Balloon Text"/>
    <w:basedOn w:val="Normln"/>
    <w:link w:val="TextbublinyChar"/>
    <w:uiPriority w:val="99"/>
    <w:semiHidden/>
    <w:unhideWhenUsed/>
    <w:rsid w:val="00D077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77B9"/>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077B9"/>
    <w:rPr>
      <w:b/>
      <w:bCs/>
    </w:rPr>
  </w:style>
  <w:style w:type="character" w:customStyle="1" w:styleId="PedmtkomenteChar">
    <w:name w:val="Předmět komentáře Char"/>
    <w:basedOn w:val="TextkomenteChar"/>
    <w:link w:val="Pedmtkomente"/>
    <w:uiPriority w:val="99"/>
    <w:semiHidden/>
    <w:rsid w:val="00D077B9"/>
    <w:rPr>
      <w:b/>
      <w:bCs/>
      <w:sz w:val="20"/>
      <w:szCs w:val="20"/>
    </w:rPr>
  </w:style>
  <w:style w:type="character" w:customStyle="1" w:styleId="tlid-translation">
    <w:name w:val="tlid-translation"/>
    <w:basedOn w:val="Standardnpsmoodstavce"/>
    <w:rsid w:val="0034734F"/>
  </w:style>
  <w:style w:type="paragraph" w:styleId="Bezmezer">
    <w:name w:val="No Spacing"/>
    <w:uiPriority w:val="1"/>
    <w:qFormat/>
    <w:rsid w:val="009447C8"/>
    <w:pPr>
      <w:spacing w:after="0" w:line="240" w:lineRule="auto"/>
    </w:pPr>
  </w:style>
  <w:style w:type="character" w:customStyle="1" w:styleId="Nadpis3Char">
    <w:name w:val="Nadpis 3 Char"/>
    <w:basedOn w:val="Standardnpsmoodstavce"/>
    <w:link w:val="Nadpis3"/>
    <w:rsid w:val="00705D5A"/>
    <w:rPr>
      <w:rFonts w:ascii="Cambria" w:eastAsia="Cambria" w:hAnsi="Cambria" w:cs="Cambria"/>
      <w:b/>
      <w:color w:val="4F81BD"/>
    </w:rPr>
  </w:style>
  <w:style w:type="paragraph" w:styleId="Normlnweb">
    <w:name w:val="Normal (Web)"/>
    <w:basedOn w:val="Normln"/>
    <w:uiPriority w:val="99"/>
    <w:unhideWhenUsed/>
    <w:rsid w:val="00770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Standardnpsmoodstavce"/>
    <w:rsid w:val="00C74CA5"/>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Zpat">
    <w:name w:val="footer"/>
    <w:basedOn w:val="Normln"/>
    <w:link w:val="ZpatChar"/>
    <w:uiPriority w:val="99"/>
    <w:unhideWhenUsed/>
    <w:rsid w:val="00A65F40"/>
    <w:pPr>
      <w:tabs>
        <w:tab w:val="center" w:pos="4513"/>
        <w:tab w:val="right" w:pos="9026"/>
      </w:tabs>
      <w:spacing w:after="0" w:line="240" w:lineRule="auto"/>
    </w:pPr>
  </w:style>
  <w:style w:type="character" w:customStyle="1" w:styleId="ZpatChar">
    <w:name w:val="Zápatí Char"/>
    <w:basedOn w:val="Standardnpsmoodstavce"/>
    <w:link w:val="Zpat"/>
    <w:uiPriority w:val="99"/>
    <w:rsid w:val="00A65F40"/>
  </w:style>
  <w:style w:type="character" w:styleId="slostrnky">
    <w:name w:val="page number"/>
    <w:basedOn w:val="Standardnpsmoodstavce"/>
    <w:uiPriority w:val="99"/>
    <w:semiHidden/>
    <w:unhideWhenUsed/>
    <w:rsid w:val="00A65F40"/>
  </w:style>
  <w:style w:type="paragraph" w:styleId="Zhlav">
    <w:name w:val="header"/>
    <w:basedOn w:val="Normln"/>
    <w:link w:val="ZhlavChar"/>
    <w:uiPriority w:val="99"/>
    <w:unhideWhenUsed/>
    <w:rsid w:val="003B64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4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0"/>
      <w:outlineLvl w:val="0"/>
    </w:pPr>
    <w:rPr>
      <w:rFonts w:ascii="Cambria" w:eastAsia="Cambria" w:hAnsi="Cambria" w:cs="Cambria"/>
      <w:b/>
      <w:color w:val="366091"/>
      <w:sz w:val="28"/>
      <w:szCs w:val="28"/>
    </w:rPr>
  </w:style>
  <w:style w:type="paragraph" w:styleId="Nadpis2">
    <w:name w:val="heading 2"/>
    <w:basedOn w:val="Normln"/>
    <w:next w:val="Normln"/>
    <w:uiPriority w:val="9"/>
    <w:unhideWhenUsed/>
    <w:qFormat/>
    <w:pPr>
      <w:keepNext/>
      <w:keepLines/>
      <w:spacing w:before="200" w:after="0"/>
      <w:outlineLvl w:val="1"/>
    </w:pPr>
    <w:rPr>
      <w:rFonts w:ascii="Cambria" w:eastAsia="Cambria" w:hAnsi="Cambria" w:cs="Cambria"/>
      <w:b/>
      <w:color w:val="4F81BD"/>
      <w:sz w:val="26"/>
      <w:szCs w:val="26"/>
    </w:rPr>
  </w:style>
  <w:style w:type="paragraph" w:styleId="Nadpis3">
    <w:name w:val="heading 3"/>
    <w:basedOn w:val="Normln"/>
    <w:next w:val="Normln"/>
    <w:link w:val="Nadpis3Char"/>
    <w:uiPriority w:val="9"/>
    <w:unhideWhenUsed/>
    <w:qFormat/>
    <w:pPr>
      <w:keepNext/>
      <w:keepLines/>
      <w:spacing w:before="200" w:after="0"/>
      <w:outlineLvl w:val="2"/>
    </w:pPr>
    <w:rPr>
      <w:rFonts w:ascii="Cambria" w:eastAsia="Cambria" w:hAnsi="Cambria" w:cs="Cambria"/>
      <w:b/>
      <w:color w:val="4F81BD"/>
    </w:rPr>
  </w:style>
  <w:style w:type="paragraph" w:styleId="Nadpis4">
    <w:name w:val="heading 4"/>
    <w:basedOn w:val="Normln"/>
    <w:next w:val="Normln"/>
    <w:uiPriority w:val="9"/>
    <w:semiHidden/>
    <w:unhideWhenUsed/>
    <w:qFormat/>
    <w:pPr>
      <w:keepNext/>
      <w:keepLines/>
      <w:spacing w:before="200" w:after="0"/>
      <w:outlineLvl w:val="3"/>
    </w:pPr>
    <w:rPr>
      <w:rFonts w:ascii="Cambria" w:eastAsia="Cambria" w:hAnsi="Cambria" w:cs="Cambria"/>
      <w:b/>
      <w:i/>
      <w:color w:val="4F81BD"/>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Obsah1">
    <w:name w:val="toc 1"/>
    <w:basedOn w:val="Normln"/>
    <w:next w:val="Normln"/>
    <w:autoRedefine/>
    <w:uiPriority w:val="39"/>
    <w:unhideWhenUsed/>
    <w:rsid w:val="00BB4B12"/>
    <w:pPr>
      <w:spacing w:after="100"/>
    </w:pPr>
  </w:style>
  <w:style w:type="paragraph" w:styleId="Obsah2">
    <w:name w:val="toc 2"/>
    <w:basedOn w:val="Normln"/>
    <w:next w:val="Normln"/>
    <w:autoRedefine/>
    <w:uiPriority w:val="39"/>
    <w:unhideWhenUsed/>
    <w:rsid w:val="00BB4B12"/>
    <w:pPr>
      <w:spacing w:after="100"/>
      <w:ind w:left="220"/>
    </w:pPr>
  </w:style>
  <w:style w:type="paragraph" w:styleId="Obsah3">
    <w:name w:val="toc 3"/>
    <w:basedOn w:val="Normln"/>
    <w:next w:val="Normln"/>
    <w:autoRedefine/>
    <w:uiPriority w:val="39"/>
    <w:unhideWhenUsed/>
    <w:rsid w:val="00BB4B12"/>
    <w:pPr>
      <w:spacing w:after="100"/>
      <w:ind w:left="440"/>
    </w:pPr>
  </w:style>
  <w:style w:type="paragraph" w:styleId="Obsah4">
    <w:name w:val="toc 4"/>
    <w:basedOn w:val="Normln"/>
    <w:next w:val="Normln"/>
    <w:autoRedefine/>
    <w:uiPriority w:val="39"/>
    <w:unhideWhenUsed/>
    <w:rsid w:val="00BB4B12"/>
    <w:pPr>
      <w:spacing w:after="100"/>
      <w:ind w:left="660"/>
    </w:pPr>
  </w:style>
  <w:style w:type="character" w:styleId="Hypertextovodkaz">
    <w:name w:val="Hyperlink"/>
    <w:basedOn w:val="Standardnpsmoodstavce"/>
    <w:uiPriority w:val="99"/>
    <w:unhideWhenUsed/>
    <w:rsid w:val="00BB4B12"/>
    <w:rPr>
      <w:color w:val="0000FF" w:themeColor="hyperlink"/>
      <w:u w:val="single"/>
    </w:rPr>
  </w:style>
  <w:style w:type="paragraph" w:styleId="Textpoznpodarou">
    <w:name w:val="footnote text"/>
    <w:basedOn w:val="Normln"/>
    <w:link w:val="TextpoznpodarouChar"/>
    <w:uiPriority w:val="99"/>
    <w:unhideWhenUsed/>
    <w:rsid w:val="003E231C"/>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E231C"/>
    <w:rPr>
      <w:sz w:val="20"/>
      <w:szCs w:val="20"/>
    </w:rPr>
  </w:style>
  <w:style w:type="character" w:styleId="Znakapoznpodarou">
    <w:name w:val="footnote reference"/>
    <w:basedOn w:val="Standardnpsmoodstavce"/>
    <w:uiPriority w:val="99"/>
    <w:semiHidden/>
    <w:unhideWhenUsed/>
    <w:rsid w:val="003E231C"/>
    <w:rPr>
      <w:vertAlign w:val="superscript"/>
    </w:rPr>
  </w:style>
  <w:style w:type="paragraph" w:styleId="Odstavecseseznamem">
    <w:name w:val="List Paragraph"/>
    <w:basedOn w:val="Normln"/>
    <w:uiPriority w:val="34"/>
    <w:qFormat/>
    <w:rsid w:val="00E556D5"/>
    <w:pPr>
      <w:ind w:left="720"/>
      <w:contextualSpacing/>
    </w:pPr>
  </w:style>
  <w:style w:type="paragraph" w:styleId="Textbubliny">
    <w:name w:val="Balloon Text"/>
    <w:basedOn w:val="Normln"/>
    <w:link w:val="TextbublinyChar"/>
    <w:uiPriority w:val="99"/>
    <w:semiHidden/>
    <w:unhideWhenUsed/>
    <w:rsid w:val="00D077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77B9"/>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077B9"/>
    <w:rPr>
      <w:b/>
      <w:bCs/>
    </w:rPr>
  </w:style>
  <w:style w:type="character" w:customStyle="1" w:styleId="PedmtkomenteChar">
    <w:name w:val="Předmět komentáře Char"/>
    <w:basedOn w:val="TextkomenteChar"/>
    <w:link w:val="Pedmtkomente"/>
    <w:uiPriority w:val="99"/>
    <w:semiHidden/>
    <w:rsid w:val="00D077B9"/>
    <w:rPr>
      <w:b/>
      <w:bCs/>
      <w:sz w:val="20"/>
      <w:szCs w:val="20"/>
    </w:rPr>
  </w:style>
  <w:style w:type="character" w:customStyle="1" w:styleId="tlid-translation">
    <w:name w:val="tlid-translation"/>
    <w:basedOn w:val="Standardnpsmoodstavce"/>
    <w:rsid w:val="0034734F"/>
  </w:style>
  <w:style w:type="paragraph" w:styleId="Bezmezer">
    <w:name w:val="No Spacing"/>
    <w:uiPriority w:val="1"/>
    <w:qFormat/>
    <w:rsid w:val="009447C8"/>
    <w:pPr>
      <w:spacing w:after="0" w:line="240" w:lineRule="auto"/>
    </w:pPr>
  </w:style>
  <w:style w:type="character" w:customStyle="1" w:styleId="Nadpis3Char">
    <w:name w:val="Nadpis 3 Char"/>
    <w:basedOn w:val="Standardnpsmoodstavce"/>
    <w:link w:val="Nadpis3"/>
    <w:rsid w:val="00705D5A"/>
    <w:rPr>
      <w:rFonts w:ascii="Cambria" w:eastAsia="Cambria" w:hAnsi="Cambria" w:cs="Cambria"/>
      <w:b/>
      <w:color w:val="4F81BD"/>
    </w:rPr>
  </w:style>
  <w:style w:type="paragraph" w:styleId="Normlnweb">
    <w:name w:val="Normal (Web)"/>
    <w:basedOn w:val="Normln"/>
    <w:uiPriority w:val="99"/>
    <w:unhideWhenUsed/>
    <w:rsid w:val="00770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Standardnpsmoodstavce"/>
    <w:rsid w:val="00C74CA5"/>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Zpat">
    <w:name w:val="footer"/>
    <w:basedOn w:val="Normln"/>
    <w:link w:val="ZpatChar"/>
    <w:uiPriority w:val="99"/>
    <w:unhideWhenUsed/>
    <w:rsid w:val="00A65F40"/>
    <w:pPr>
      <w:tabs>
        <w:tab w:val="center" w:pos="4513"/>
        <w:tab w:val="right" w:pos="9026"/>
      </w:tabs>
      <w:spacing w:after="0" w:line="240" w:lineRule="auto"/>
    </w:pPr>
  </w:style>
  <w:style w:type="character" w:customStyle="1" w:styleId="ZpatChar">
    <w:name w:val="Zápatí Char"/>
    <w:basedOn w:val="Standardnpsmoodstavce"/>
    <w:link w:val="Zpat"/>
    <w:uiPriority w:val="99"/>
    <w:rsid w:val="00A65F40"/>
  </w:style>
  <w:style w:type="character" w:styleId="slostrnky">
    <w:name w:val="page number"/>
    <w:basedOn w:val="Standardnpsmoodstavce"/>
    <w:uiPriority w:val="99"/>
    <w:semiHidden/>
    <w:unhideWhenUsed/>
    <w:rsid w:val="00A65F40"/>
  </w:style>
  <w:style w:type="paragraph" w:styleId="Zhlav">
    <w:name w:val="header"/>
    <w:basedOn w:val="Normln"/>
    <w:link w:val="ZhlavChar"/>
    <w:uiPriority w:val="99"/>
    <w:unhideWhenUsed/>
    <w:rsid w:val="003B64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8256">
      <w:bodyDiv w:val="1"/>
      <w:marLeft w:val="0"/>
      <w:marRight w:val="0"/>
      <w:marTop w:val="0"/>
      <w:marBottom w:val="0"/>
      <w:divBdr>
        <w:top w:val="none" w:sz="0" w:space="0" w:color="auto"/>
        <w:left w:val="none" w:sz="0" w:space="0" w:color="auto"/>
        <w:bottom w:val="none" w:sz="0" w:space="0" w:color="auto"/>
        <w:right w:val="none" w:sz="0" w:space="0" w:color="auto"/>
      </w:divBdr>
      <w:divsChild>
        <w:div w:id="1060179222">
          <w:marLeft w:val="0"/>
          <w:marRight w:val="0"/>
          <w:marTop w:val="0"/>
          <w:marBottom w:val="0"/>
          <w:divBdr>
            <w:top w:val="none" w:sz="0" w:space="0" w:color="auto"/>
            <w:left w:val="none" w:sz="0" w:space="0" w:color="auto"/>
            <w:bottom w:val="none" w:sz="0" w:space="0" w:color="auto"/>
            <w:right w:val="none" w:sz="0" w:space="0" w:color="auto"/>
          </w:divBdr>
          <w:divsChild>
            <w:div w:id="2146119181">
              <w:marLeft w:val="0"/>
              <w:marRight w:val="0"/>
              <w:marTop w:val="0"/>
              <w:marBottom w:val="0"/>
              <w:divBdr>
                <w:top w:val="none" w:sz="0" w:space="0" w:color="auto"/>
                <w:left w:val="none" w:sz="0" w:space="0" w:color="auto"/>
                <w:bottom w:val="none" w:sz="0" w:space="0" w:color="auto"/>
                <w:right w:val="none" w:sz="0" w:space="0" w:color="auto"/>
              </w:divBdr>
              <w:divsChild>
                <w:div w:id="21090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acr.cz/wp-content/uploads/Orienta%C4%8Dn%C3%AD-pr%C5%AFvodce-mate%C5%99stv%C3%ADm-a-rodi%C4%8Dovstv%C3%ADm-v-zad%C3%A1vac%C3%ADch-dokumentac%C3%ADch-poskytovatele.pdf" TargetMode="External"/><Relationship Id="rId117" Type="http://schemas.openxmlformats.org/officeDocument/2006/relationships/hyperlink" Target="http://www.scienceeurope.org/media/ubbllodu/se_gender_practical-guide.pdf" TargetMode="External"/><Relationship Id="rId21" Type="http://schemas.openxmlformats.org/officeDocument/2006/relationships/hyperlink" Target="https://genderaveda.cz/wp-content/uploads/2018/02/Grants-Research-and-Parenthood_CEITEC.pdf" TargetMode="External"/><Relationship Id="rId42" Type="http://schemas.openxmlformats.org/officeDocument/2006/relationships/hyperlink" Target="http://www.geecco-project.eu/fileadmin/t/geecco/geecco/GEECCO_report_best_practice.pdf" TargetMode="External"/><Relationship Id="rId47" Type="http://schemas.openxmlformats.org/officeDocument/2006/relationships/hyperlink" Target="https://genderaveda.cz/wp-content/uploads/2018/02/Grants-Research-and-Parenthood_CEITEC.pdf" TargetMode="External"/><Relationship Id="rId63" Type="http://schemas.openxmlformats.org/officeDocument/2006/relationships/hyperlink" Target="http://www.geecco-project.eu/fileadmin/t/geecco/Literatur/neu/neu07052020/D7.2_Guideline_for_jury_members__reviewers_and_research_funding_organizations__employees.pdf" TargetMode="External"/><Relationship Id="rId68" Type="http://schemas.openxmlformats.org/officeDocument/2006/relationships/hyperlink" Target="http://www.geecco-project.eu/fileadmin/t/geecco/Literatur/neu/neu07052020/D7.2_Guideline_for_jury_members__reviewers_and_research_funding_organizations__employees.pdf" TargetMode="External"/><Relationship Id="rId84" Type="http://schemas.openxmlformats.org/officeDocument/2006/relationships/hyperlink" Target="https://genderaveda.cz/wp-content/uploads/2019/01/AA2018_zahranicni_priklady_praxe.pdf" TargetMode="External"/><Relationship Id="rId89" Type="http://schemas.openxmlformats.org/officeDocument/2006/relationships/hyperlink" Target="https://genderaveda.cz/wp-content/uploads/2019/01/AA2018_zahranicni_priklady_praxe.pdf" TargetMode="External"/><Relationship Id="rId112" Type="http://schemas.openxmlformats.org/officeDocument/2006/relationships/hyperlink" Target="https://genderaveda.cz/wp-content/uploads/2019/01/AA2018_zahranicni_priklady_praxe.pdf" TargetMode="External"/><Relationship Id="rId133" Type="http://schemas.openxmlformats.org/officeDocument/2006/relationships/hyperlink" Target="https://genderaveda.cz/wp-content/uploads/2019/01/AA2018_zahranicni_priklady_praxe.pdf" TargetMode="External"/><Relationship Id="rId138" Type="http://schemas.openxmlformats.org/officeDocument/2006/relationships/hyperlink" Target="https://www.embo.org/documents/science_policy/exploring_quotas.pdf" TargetMode="External"/><Relationship Id="rId154" Type="http://schemas.openxmlformats.org/officeDocument/2006/relationships/hyperlink" Target="https://genderaction.eu/wp-content/uploads/2019/03/GENDERACTION_PolicyBrief_RFOs-March-8-2019.pdf" TargetMode="External"/><Relationship Id="rId159" Type="http://schemas.openxmlformats.org/officeDocument/2006/relationships/hyperlink" Target="https://esajournals.onlinelibrary.wiley.com/doi/10.1890/130001" TargetMode="External"/><Relationship Id="rId175" Type="http://schemas.openxmlformats.org/officeDocument/2006/relationships/hyperlink" Target="https://www.scienceeurope.org/media/3twjxim0/se-position-statement-research-assessment-processes.pdf" TargetMode="External"/><Relationship Id="rId170" Type="http://schemas.openxmlformats.org/officeDocument/2006/relationships/hyperlink" Target="https://www.pnas.org/content/114/8/1740" TargetMode="External"/><Relationship Id="rId191" Type="http://schemas.openxmlformats.org/officeDocument/2006/relationships/fontTable" Target="fontTable.xml"/><Relationship Id="rId16" Type="http://schemas.openxmlformats.org/officeDocument/2006/relationships/hyperlink" Target="https://genderaveda.cz/wp-content/uploads/2018/02/Grants-Research-and-Parenthood_CEITEC.pdf" TargetMode="External"/><Relationship Id="rId107" Type="http://schemas.openxmlformats.org/officeDocument/2006/relationships/hyperlink" Target="https://genderaveda.cz/wp-content/uploads/2019/01/AA2018_zahranicni_priklady_praxe.pdf" TargetMode="External"/><Relationship Id="rId11" Type="http://schemas.openxmlformats.org/officeDocument/2006/relationships/hyperlink" Target="https://gacr.cz/file-download/46193" TargetMode="External"/><Relationship Id="rId32" Type="http://schemas.openxmlformats.org/officeDocument/2006/relationships/hyperlink" Target="https://genderaveda.cz/wp-content/uploads/2018/02/Grants-Research-and-Parenthood_CEITEC.pdf" TargetMode="External"/><Relationship Id="rId37" Type="http://schemas.openxmlformats.org/officeDocument/2006/relationships/hyperlink" Target="http://www.geecco-project.eu/fileadmin/t/geecco/geecco/GEECCO_report_best_practice.pdf" TargetMode="External"/><Relationship Id="rId53" Type="http://schemas.openxmlformats.org/officeDocument/2006/relationships/hyperlink" Target="http://www.scienceeurope.org/media/ubbllodu/se_gender_practical-guide.pdf" TargetMode="External"/><Relationship Id="rId58" Type="http://schemas.openxmlformats.org/officeDocument/2006/relationships/hyperlink" Target="https://gacr.cz/wp-content/uploads/Orienta%C4%8Dn%C3%AD-pr%C5%AFvodce-mate%C5%99stv%C3%ADm-a-rodi%C4%8Dovstv%C3%ADm-v-zad%C3%A1vac%C3%ADch-dokumentac%C3%ADch-poskytovatele.pdf" TargetMode="External"/><Relationship Id="rId74" Type="http://schemas.openxmlformats.org/officeDocument/2006/relationships/hyperlink" Target="https://www.tacr.cz/dokums_raw/zeta/1VS/Zadavaci_dokumentace_k_1._VS_ZeTA.pdf" TargetMode="External"/><Relationship Id="rId79" Type="http://schemas.openxmlformats.org/officeDocument/2006/relationships/hyperlink" Target="https://erc.europa.eu/sites/default/files/content/pages/pdf/ERC_ScC_Gender_Equality_Plan_2014-2020.pdf" TargetMode="External"/><Relationship Id="rId102" Type="http://schemas.openxmlformats.org/officeDocument/2006/relationships/hyperlink" Target="http://www.geecco-project.eu/fileadmin/t/geecco/Literatur/neu/neu07052020/GEECCO_D7.4_Overview_and_assessment_of_gender_criteria_for_funding_programmes_v1.0.pdf" TargetMode="External"/><Relationship Id="rId123" Type="http://schemas.openxmlformats.org/officeDocument/2006/relationships/hyperlink" Target="https://data.consilium.europa.eu/doc/document/ST-1204-2019-INIT/en/pdf" TargetMode="External"/><Relationship Id="rId128" Type="http://schemas.openxmlformats.org/officeDocument/2006/relationships/hyperlink" Target="http://www.geecco-project.eu/fileadmin/t/geecco/geecco/GEECCO_report_best_practice.pdf" TargetMode="External"/><Relationship Id="rId144" Type="http://schemas.openxmlformats.org/officeDocument/2006/relationships/hyperlink" Target="https://eur-lex.europa.eu/legal-content/EN/TXT/PDF/?uri=CELEX:52020DC0152&amp;from=EN" TargetMode="External"/><Relationship Id="rId149" Type="http://schemas.openxmlformats.org/officeDocument/2006/relationships/hyperlink" Target="https://gacr.cz/wp-content/uploads/Orienta%C4%8Dn%C3%AD-pr%C5%AFvodce-mate%C5%99stv%C3%ADm-a-rodi%C4%8Dovstv%C3%ADm-v-zad%C3%A1vac%C3%ADch-dokumentac%C3%ADch-poskytovatele.pdf" TargetMode="External"/><Relationship Id="rId5" Type="http://schemas.openxmlformats.org/officeDocument/2006/relationships/settings" Target="settings.xml"/><Relationship Id="rId90" Type="http://schemas.openxmlformats.org/officeDocument/2006/relationships/hyperlink" Target="https://genderaveda.cz/wp-content/uploads/2019/01/AA2018_zahranicni_priklady_praxe.pdf" TargetMode="External"/><Relationship Id="rId95" Type="http://schemas.openxmlformats.org/officeDocument/2006/relationships/hyperlink" Target="https://eur-lex.europa.eu/legal-content/EN/TXT/?uri=COM%3A2020%3A152%3AFIN" TargetMode="External"/><Relationship Id="rId160" Type="http://schemas.openxmlformats.org/officeDocument/2006/relationships/hyperlink" Target="http://data.consilium.europa.eu/doc/document/ST-1213-2018-INIT/en/pdf" TargetMode="External"/><Relationship Id="rId165" Type="http://schemas.openxmlformats.org/officeDocument/2006/relationships/hyperlink" Target="https://www.msmt.cz/vyzkum-a-vyvoj-2/akcni-plan-rozvoje-lidskych-zdroju-pro-vyzkum-vyvoj-a-1" TargetMode="External"/><Relationship Id="rId181" Type="http://schemas.openxmlformats.org/officeDocument/2006/relationships/hyperlink" Target="https://www.vlada.cz/cz/ppov/lrv/dokumenty/jednaci-rad-vlady-91200/" TargetMode="External"/><Relationship Id="rId186" Type="http://schemas.openxmlformats.org/officeDocument/2006/relationships/hyperlink" Target="https://genderaction.eu/wp-content/uploads/2020/06/D3.2._MonitoringERApriority4implementation.pdf" TargetMode="External"/><Relationship Id="rId22" Type="http://schemas.openxmlformats.org/officeDocument/2006/relationships/hyperlink" Target="https://genderaveda.cz/wp-content/uploads/2018/02/Grants-Research-and-Parenthood_CEITEC.pdf" TargetMode="External"/><Relationship Id="rId27" Type="http://schemas.openxmlformats.org/officeDocument/2006/relationships/hyperlink" Target="https://genderaveda.cz/wp-content/uploads/2019/01/AA2018_zahranicni_priklady_praxe.pdf" TargetMode="External"/><Relationship Id="rId43" Type="http://schemas.openxmlformats.org/officeDocument/2006/relationships/hyperlink" Target="http://www.scienceeurope.org/media/ubbllodu/se_gender_practical-guide.pdf" TargetMode="External"/><Relationship Id="rId48" Type="http://schemas.openxmlformats.org/officeDocument/2006/relationships/hyperlink" Target="https://genderaveda.cz/wp-content/uploads/2018/02/Grants-Research-and-Parenthood_CEITEC.pdf" TargetMode="External"/><Relationship Id="rId64" Type="http://schemas.openxmlformats.org/officeDocument/2006/relationships/hyperlink" Target="https://genderaction.eu/wp-content/uploads/2018/12/741466_GENDERACTION_D05_NAPS_submitted.pdf" TargetMode="External"/><Relationship Id="rId69" Type="http://schemas.openxmlformats.org/officeDocument/2006/relationships/hyperlink" Target="https://genderaveda.cz/wp-content/uploads/2019/01/AA2018_zahranicni_priklady_praxe.pdf" TargetMode="External"/><Relationship Id="rId113" Type="http://schemas.openxmlformats.org/officeDocument/2006/relationships/hyperlink" Target="http://www.cihr-irsc.gc.ca/lms/e/bias/" TargetMode="External"/><Relationship Id="rId118" Type="http://schemas.openxmlformats.org/officeDocument/2006/relationships/hyperlink" Target="https://genderaveda.cz/wp-content/uploads/2019/01/AA2018_zahranicni_priklady_praxe.pdf" TargetMode="External"/><Relationship Id="rId134" Type="http://schemas.openxmlformats.org/officeDocument/2006/relationships/hyperlink" Target="http://www.geecco-project.eu/fileadmin/t/geecco/geecco/GEECCO_report_best_practice.pdf" TargetMode="External"/><Relationship Id="rId139" Type="http://schemas.openxmlformats.org/officeDocument/2006/relationships/hyperlink" Target="https://www.embo.org/documents/science_policy/exploring_quotas.pdf" TargetMode="External"/><Relationship Id="rId80" Type="http://schemas.openxmlformats.org/officeDocument/2006/relationships/hyperlink" Target="https://erc.europa.eu/sites/default/files/content/pages/pdf/ERC_ScC_Gender_Equality_Plan_2014-2020.pdf" TargetMode="External"/><Relationship Id="rId85" Type="http://schemas.openxmlformats.org/officeDocument/2006/relationships/hyperlink" Target="https://genderaveda.cz/wp-content/uploads/2019/01/AA2018_zahranicni_priklady_praxe.pdf" TargetMode="External"/><Relationship Id="rId150" Type="http://schemas.openxmlformats.org/officeDocument/2006/relationships/hyperlink" Target="http://www.geecco-project.eu/fileadmin/t/geecco/geecco/GEECCO_report_best_practice.pdf" TargetMode="External"/><Relationship Id="rId155" Type="http://schemas.openxmlformats.org/officeDocument/2006/relationships/hyperlink" Target="https://genderaction.eu/wp-content/uploads/2019/03/GENDERACTION_PolicyBrief_RFOs-March-8-2019.pdf" TargetMode="External"/><Relationship Id="rId171" Type="http://schemas.openxmlformats.org/officeDocument/2006/relationships/hyperlink" Target="https://www.pnas.org/content/114/8/1740" TargetMode="External"/><Relationship Id="rId176" Type="http://schemas.openxmlformats.org/officeDocument/2006/relationships/hyperlink" Target="https://genderaveda.cz/wp-content/uploads/2019/01/AA2018_zahranicni_priklady_praxe.pdf" TargetMode="External"/><Relationship Id="rId192" Type="http://schemas.openxmlformats.org/officeDocument/2006/relationships/theme" Target="theme/theme1.xml"/><Relationship Id="rId12" Type="http://schemas.openxmlformats.org/officeDocument/2006/relationships/hyperlink" Target="https://www.tacr.cz/wp-content/uploads/documents/2019/10/10/1570705724_Zad%C3%A1vac%C3%AD%20dokumentace.pdf" TargetMode="External"/><Relationship Id="rId17" Type="http://schemas.openxmlformats.org/officeDocument/2006/relationships/hyperlink" Target="https://erc.europa.eu/funding/frequently-asked-questions?items_per_page=60" TargetMode="External"/><Relationship Id="rId33" Type="http://schemas.openxmlformats.org/officeDocument/2006/relationships/hyperlink" Target="https://genderaveda.cz/wp-content/uploads/2018/02/Grants-Research-and-Parenthood_CEITEC.pdf" TargetMode="External"/><Relationship Id="rId38" Type="http://schemas.openxmlformats.org/officeDocument/2006/relationships/hyperlink" Target="https://genderaveda.cz/wp-content/uploads/2018/02/Grants-Research-and-Parenthood_CEITEC.pdf" TargetMode="External"/><Relationship Id="rId59" Type="http://schemas.openxmlformats.org/officeDocument/2006/relationships/hyperlink" Target="https://www.dfg.de/foerderung/grundlagen_rahmenbedingungen/chancengleichheit/index.html" TargetMode="External"/><Relationship Id="rId103" Type="http://schemas.openxmlformats.org/officeDocument/2006/relationships/hyperlink" Target="https://genderaveda.cz/wp-content/uploads/2019/01/AA2018_zahranicni_priklady_praxe.pdf" TargetMode="External"/><Relationship Id="rId108" Type="http://schemas.openxmlformats.org/officeDocument/2006/relationships/hyperlink" Target="https://www.tacr.cz/gender-net-plus-era-net-cofund/" TargetMode="External"/><Relationship Id="rId124" Type="http://schemas.openxmlformats.org/officeDocument/2006/relationships/hyperlink" Target="https://genderaveda.cz/wp-content/uploads/2019/01/AA2018_zahranicni_priklady_praxe.pdf" TargetMode="External"/><Relationship Id="rId129" Type="http://schemas.openxmlformats.org/officeDocument/2006/relationships/hyperlink" Target="https://genderaveda.cz/wp-content/uploads/2019/01/AA2018_zahranicni_priklady_praxe.pdf" TargetMode="External"/><Relationship Id="rId54" Type="http://schemas.openxmlformats.org/officeDocument/2006/relationships/hyperlink" Target="http://www.scienceeurope.org/media/ubbllodu/se_gender_practical-guide.pdf" TargetMode="External"/><Relationship Id="rId70" Type="http://schemas.openxmlformats.org/officeDocument/2006/relationships/hyperlink" Target="https://www.tacr.cz/wp-content/uploads/documents/2020/03/20/1584703126_Oponentky%20-%20inzerce-aktual.pdf" TargetMode="External"/><Relationship Id="rId75" Type="http://schemas.openxmlformats.org/officeDocument/2006/relationships/hyperlink" Target="https://www.em.muni.cz/udalosti/10902-univerzita-podpori-navrat-vedkyn-z-rodicovske-dovolene-do-vyzkumu" TargetMode="External"/><Relationship Id="rId91" Type="http://schemas.openxmlformats.org/officeDocument/2006/relationships/hyperlink" Target="http://www.msmt.cz/vyzkum-a-vyvoj-2/cena-milady-paulove,%20genderaveda.cz/cena-milady-paulove" TargetMode="External"/><Relationship Id="rId96" Type="http://schemas.openxmlformats.org/officeDocument/2006/relationships/hyperlink" Target="https://genderaveda.cz/wp-content/uploads/2019/01/AA2018_zahranicni_priklady_praxe.pdf" TargetMode="External"/><Relationship Id="rId140" Type="http://schemas.openxmlformats.org/officeDocument/2006/relationships/hyperlink" Target="https://ec.europa.eu/info/publications/she-figures-2018_en" TargetMode="External"/><Relationship Id="rId145" Type="http://schemas.openxmlformats.org/officeDocument/2006/relationships/hyperlink" Target="https://eur-lex.europa.eu/legal-content/EN/TXT/PDF/?uri=CELEX:52020DC0152&amp;from=EN" TargetMode="External"/><Relationship Id="rId161" Type="http://schemas.openxmlformats.org/officeDocument/2006/relationships/hyperlink" Target="http://data.consilium.europa.eu/doc/document/ST-1213-2018-INIT/en/pdf" TargetMode="External"/><Relationship Id="rId166" Type="http://schemas.openxmlformats.org/officeDocument/2006/relationships/hyperlink" Target="https://genderaveda.cz/wp-content/uploads/2017/09/MZ-2015.pdf" TargetMode="External"/><Relationship Id="rId182" Type="http://schemas.openxmlformats.org/officeDocument/2006/relationships/hyperlink" Target="https://www.vlada.cz/assets/ppov/rovne-prilezitosti-zen-a-muzu/Projekt_Optimalizace/Strategie-pro-rovnost-zen-a-muzu-v-CR-na-leta-2014-2020.pdf" TargetMode="External"/><Relationship Id="rId187" Type="http://schemas.openxmlformats.org/officeDocument/2006/relationships/hyperlink" Target="https://genderaction.eu/wp-content/uploads/2020/06/D3.2._MonitoringERApriority4implementation.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genderaveda.cz/wp-content/uploads/2018/02/Grants-Research-and-Parenthood_CEITEC.pdf" TargetMode="External"/><Relationship Id="rId28" Type="http://schemas.openxmlformats.org/officeDocument/2006/relationships/hyperlink" Target="http://www.scienceeurope.org/media/ubbllodu/se_gender_practical-guide.pdf" TargetMode="External"/><Relationship Id="rId49" Type="http://schemas.openxmlformats.org/officeDocument/2006/relationships/hyperlink" Target="https://genderaveda.cz/wp-content/uploads/2018/02/Grants-Research-and-Parenthood_CEITEC.pdf" TargetMode="External"/><Relationship Id="rId114" Type="http://schemas.openxmlformats.org/officeDocument/2006/relationships/hyperlink" Target="http://www.scienceeurope.org/media/ubbllodu/se_gender_practical-guide.pdf" TargetMode="External"/><Relationship Id="rId119" Type="http://schemas.openxmlformats.org/officeDocument/2006/relationships/hyperlink" Target="https://docs.google.com/document/d/1cRqI1euIGbCTmguvlMqX4pM0YoORnj5Y/edit" TargetMode="External"/><Relationship Id="rId44" Type="http://schemas.openxmlformats.org/officeDocument/2006/relationships/hyperlink" Target="http://www.scienceeurope.org/media/ubbllodu/se_gender_practical-guide.pdf" TargetMode="External"/><Relationship Id="rId60" Type="http://schemas.openxmlformats.org/officeDocument/2006/relationships/hyperlink" Target="https://www.embo.org/science-policy/women-in-science.html" TargetMode="External"/><Relationship Id="rId65" Type="http://schemas.openxmlformats.org/officeDocument/2006/relationships/hyperlink" Target="https://genderaction.eu/wp-content/uploads/2018/12/741466_GENDERACTION_D05_NAPS_submitted.pdf" TargetMode="External"/><Relationship Id="rId81" Type="http://schemas.openxmlformats.org/officeDocument/2006/relationships/hyperlink" Target="https://erc.europa.eu/sites/default/files/content/pages/pdf/ERC_ScC_Gender_Equality_Plan_2014-2020.pdf" TargetMode="External"/><Relationship Id="rId86" Type="http://schemas.openxmlformats.org/officeDocument/2006/relationships/hyperlink" Target="https://genderaveda.cz/wp-content/uploads/2019/01/AA2018_zahranicni_priklady_praxe.pdf" TargetMode="External"/><Relationship Id="rId130" Type="http://schemas.openxmlformats.org/officeDocument/2006/relationships/hyperlink" Target="http://www.geecco-project.eu/fileadmin/t/geecco/geecco/GEECCO_report_best_practice.pdf" TargetMode="External"/><Relationship Id="rId135" Type="http://schemas.openxmlformats.org/officeDocument/2006/relationships/hyperlink" Target="http://www.geecco-project.eu/fileadmin/t/geecco/geecco/GEECCO_report_best_practice.pdf" TargetMode="External"/><Relationship Id="rId151" Type="http://schemas.openxmlformats.org/officeDocument/2006/relationships/hyperlink" Target="http://www.geecco-project.eu/fileadmin/t/geecco/geecco/GEECCO_report_best_practice.pdf" TargetMode="External"/><Relationship Id="rId156" Type="http://schemas.openxmlformats.org/officeDocument/2006/relationships/hyperlink" Target="http://www.genovate.eu/media/genovate/docs/deliverables/GENOVATE-Gender-Equality-and--Research-Excellence-Standards.pdf" TargetMode="External"/><Relationship Id="rId177" Type="http://schemas.openxmlformats.org/officeDocument/2006/relationships/hyperlink" Target="https://genderaveda.cz/wp-content/uploads/2019/01/AA2018_zahranicni_priklady_praxe.pdf" TargetMode="External"/><Relationship Id="rId172" Type="http://schemas.openxmlformats.org/officeDocument/2006/relationships/hyperlink" Target="http://www.scienceeurope.org/media/ubbllodu/se_gender_practical-guide.pdf" TargetMode="External"/><Relationship Id="rId13" Type="http://schemas.openxmlformats.org/officeDocument/2006/relationships/hyperlink" Target="https://www.tacr.cz/programy-a-souteze/programy/" TargetMode="External"/><Relationship Id="rId18" Type="http://schemas.openxmlformats.org/officeDocument/2006/relationships/hyperlink" Target="https://erc.europa.eu/funding/frequently-asked-questions?items_per_page=60" TargetMode="External"/><Relationship Id="rId39" Type="http://schemas.openxmlformats.org/officeDocument/2006/relationships/hyperlink" Target="https://www.em.muni.cz/udalosti/10902-univerzita-podpori-navrat-vedkyn-z-rodicovske-dovolene-do-vyzkumu" TargetMode="External"/><Relationship Id="rId109" Type="http://schemas.openxmlformats.org/officeDocument/2006/relationships/hyperlink" Target="https://www.tacr.cz/gender-net-plus-era-net-cofund/" TargetMode="External"/><Relationship Id="rId34" Type="http://schemas.openxmlformats.org/officeDocument/2006/relationships/hyperlink" Target="https://genderaveda.cz/wp-content/uploads/2018/02/Grants-Research-and-Parenthood_CEITEC.pdf" TargetMode="External"/><Relationship Id="rId50" Type="http://schemas.openxmlformats.org/officeDocument/2006/relationships/hyperlink" Target="https://opvvv.msmt.cz/vyzva/avizo-vyzvy-c-02-18-053/text-vyzvy.htm" TargetMode="External"/><Relationship Id="rId55" Type="http://schemas.openxmlformats.org/officeDocument/2006/relationships/hyperlink" Target="https://www.nature.com/articles/d41586-020-01135-9" TargetMode="External"/><Relationship Id="rId76" Type="http://schemas.openxmlformats.org/officeDocument/2006/relationships/hyperlink" Target="https://www.embo.org/documents/science_policy/exploring_quotas.pdf" TargetMode="External"/><Relationship Id="rId97" Type="http://schemas.openxmlformats.org/officeDocument/2006/relationships/hyperlink" Target="https://www.tacr.cz/dokums_raw/zeta/1VS/Zadavaci_dokumentace_k_1._VS_ZeTA.pdf" TargetMode="External"/><Relationship Id="rId104" Type="http://schemas.openxmlformats.org/officeDocument/2006/relationships/hyperlink" Target="https://genderaveda.cz/wp-content/uploads/2019/01/AA2018_zahranicni_priklady_praxe.pdf" TargetMode="External"/><Relationship Id="rId120" Type="http://schemas.openxmlformats.org/officeDocument/2006/relationships/hyperlink" Target="https://www.vinnova.se/en/m/challenge-driven-innovation/before-applying/" TargetMode="External"/><Relationship Id="rId125" Type="http://schemas.openxmlformats.org/officeDocument/2006/relationships/hyperlink" Target="https://genderaveda.cz/wp-content/uploads/2019/01/AA2018_zahranicni_priklady_praxe.pdf" TargetMode="External"/><Relationship Id="rId141" Type="http://schemas.openxmlformats.org/officeDocument/2006/relationships/hyperlink" Target="https://ec.europa.eu/info/publications/she-figures-2018_en" TargetMode="External"/><Relationship Id="rId146" Type="http://schemas.openxmlformats.org/officeDocument/2006/relationships/hyperlink" Target="https://data.consilium.europa.eu/doc/document/ST-1204-2019-INIT/en/pdf" TargetMode="External"/><Relationship Id="rId167" Type="http://schemas.openxmlformats.org/officeDocument/2006/relationships/hyperlink" Target="https://genderaveda.cz/wp-content/uploads/2017/09/MZ-2015.pdf" TargetMode="External"/><Relationship Id="rId18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geecco-project.eu/fileadmin/t/geecco/Literatur/neu/neu07052020/D7.2_Guideline_for_jury_members__reviewers_and_research_funding_organizations__employees.pdf" TargetMode="External"/><Relationship Id="rId92" Type="http://schemas.openxmlformats.org/officeDocument/2006/relationships/hyperlink" Target="https://genderaveda.cz/wp-content/uploads/2019/01/AA2018_zahranicni_priklady_praxe.pdf" TargetMode="External"/><Relationship Id="rId162" Type="http://schemas.openxmlformats.org/officeDocument/2006/relationships/hyperlink" Target="https://genderaveda.cz/wp-content/uploads/2019/01/AA2018_navrhy_opatreni.pdf" TargetMode="External"/><Relationship Id="rId183" Type="http://schemas.openxmlformats.org/officeDocument/2006/relationships/hyperlink" Target="https://www.vlada.cz/assets/ppov/rovne-prilezitosti-zen-a-muzu/Projekt_Optimalizace/Strategie-pro-rovnost-zen-a-muzu-v-CR-na-leta-2014-2020.pdf" TargetMode="External"/><Relationship Id="rId2" Type="http://schemas.openxmlformats.org/officeDocument/2006/relationships/numbering" Target="numbering.xml"/><Relationship Id="rId29" Type="http://schemas.openxmlformats.org/officeDocument/2006/relationships/hyperlink" Target="http://www.scienceeurope.org/media/ubbllodu/se_gender_practical-guide.pdf" TargetMode="External"/><Relationship Id="rId24" Type="http://schemas.openxmlformats.org/officeDocument/2006/relationships/hyperlink" Target="https://genderaveda.cz/wp-content/uploads/2019/01/AA2018_zahranicni_priklady_praxe.pdf" TargetMode="External"/><Relationship Id="rId40" Type="http://schemas.openxmlformats.org/officeDocument/2006/relationships/hyperlink" Target="https://drive.google.com/file/d/1K3hnWlXKkQwhcTkb9r3ucfkgTRoDb4xO/view?usp=sharing" TargetMode="External"/><Relationship Id="rId45" Type="http://schemas.openxmlformats.org/officeDocument/2006/relationships/hyperlink" Target="https://genderaveda.cz/wp-content/uploads/2019/01/AA2018_zahranicni_priklady_praxe.pdf" TargetMode="External"/><Relationship Id="rId66" Type="http://schemas.openxmlformats.org/officeDocument/2006/relationships/hyperlink" Target="https://www.embo.org/documents/science_policy/exploring_quotas.pdf" TargetMode="External"/><Relationship Id="rId87" Type="http://schemas.openxmlformats.org/officeDocument/2006/relationships/hyperlink" Target="https://genderaveda.cz/wp-content/uploads/2019/01/AA2018_zahranicni_priklady_praxe.pdf" TargetMode="External"/><Relationship Id="rId110" Type="http://schemas.openxmlformats.org/officeDocument/2006/relationships/hyperlink" Target="https://genderaveda.cz/wp-content/uploads/2019/01/AA2018_zahranicni_priklady_praxe.pdf" TargetMode="External"/><Relationship Id="rId115" Type="http://schemas.openxmlformats.org/officeDocument/2006/relationships/hyperlink" Target="http://www.geecco-project.eu/fileadmin/t/geecco/geecco/GEECCO_report_best_practice.pdf" TargetMode="External"/><Relationship Id="rId131" Type="http://schemas.openxmlformats.org/officeDocument/2006/relationships/hyperlink" Target="https://genderaveda.cz/wp-content/uploads/2019/01/AA2018_zahranicni_priklady_praxe.pdf" TargetMode="External"/><Relationship Id="rId136" Type="http://schemas.openxmlformats.org/officeDocument/2006/relationships/hyperlink" Target="http://www.geecco-project.eu/fileadmin/t/geecco/geecco/GEECCO_report_best_practice.pdf" TargetMode="External"/><Relationship Id="rId157" Type="http://schemas.openxmlformats.org/officeDocument/2006/relationships/hyperlink" Target="http://www.genovate.eu/media/genovate/docs/deliverables/GENOVATE-Gender-Equality-and--Research-Excellence-Standards.pdf" TargetMode="External"/><Relationship Id="rId178" Type="http://schemas.openxmlformats.org/officeDocument/2006/relationships/hyperlink" Target="https://www.scienceeurope.org/media/fmdihoqy/se-study-on-research-assessment-practices-report.pdf" TargetMode="External"/><Relationship Id="rId61" Type="http://schemas.openxmlformats.org/officeDocument/2006/relationships/hyperlink" Target="https://erc.europa.eu/thematic-working-groups/working-group-gender-issues" TargetMode="External"/><Relationship Id="rId82" Type="http://schemas.openxmlformats.org/officeDocument/2006/relationships/hyperlink" Target="https://twitter.com/ERC_Research/status/1235543685590380545" TargetMode="External"/><Relationship Id="rId152" Type="http://schemas.openxmlformats.org/officeDocument/2006/relationships/hyperlink" Target="http://www.geecco-project.eu/fileadmin/t/geecco/Literatur/neu/neu07052020/D7.2_Guideline_for_jury_members__reviewers_and_research_funding_organizations__employees.pdf" TargetMode="External"/><Relationship Id="rId173" Type="http://schemas.openxmlformats.org/officeDocument/2006/relationships/hyperlink" Target="http://www.scienceeurope.org/media/ubbllodu/se_gender_practical-guide.pdf" TargetMode="External"/><Relationship Id="rId19" Type="http://schemas.openxmlformats.org/officeDocument/2006/relationships/hyperlink" Target="https://erc.europa.eu/funding/frequently-asked-questions?items_per_page=60" TargetMode="External"/><Relationship Id="rId14" Type="http://schemas.openxmlformats.org/officeDocument/2006/relationships/hyperlink" Target="https://genderaveda.cz/wp-content/uploads/2019/01/AA2018_zahranicni_priklady_praxe.pdf" TargetMode="External"/><Relationship Id="rId30" Type="http://schemas.openxmlformats.org/officeDocument/2006/relationships/hyperlink" Target="http://www.scienceeurope.org/media/ubbllodu/se_gender_practical-guide.pdf" TargetMode="External"/><Relationship Id="rId35" Type="http://schemas.openxmlformats.org/officeDocument/2006/relationships/hyperlink" Target="https://genderaveda.cz/wp-content/uploads/2018/02/Grants-Research-and-Parenthood_CEITEC.pdf" TargetMode="External"/><Relationship Id="rId56" Type="http://schemas.openxmlformats.org/officeDocument/2006/relationships/hyperlink" Target="https://insidehighered.com/news/2020/04/21/early-journal-submission-data-suggest-covid-19-tanking-womens-research-productivity" TargetMode="External"/><Relationship Id="rId77" Type="http://schemas.openxmlformats.org/officeDocument/2006/relationships/hyperlink" Target="https://genderaveda.cz/wp-content/uploads/2019/01/AA2018_zahranicni_priklady_praxe.pdf" TargetMode="External"/><Relationship Id="rId100" Type="http://schemas.openxmlformats.org/officeDocument/2006/relationships/hyperlink" Target="https://genderaveda.cz/wp-content/uploads/2019/01/AA2018_zahranicni_priklady_praxe.pdf" TargetMode="External"/><Relationship Id="rId105" Type="http://schemas.openxmlformats.org/officeDocument/2006/relationships/hyperlink" Target="https://genderaveda.cz/wp-content/uploads/2019/01/AA2018_zahranicni_priklady_praxe.pdf" TargetMode="External"/><Relationship Id="rId126" Type="http://schemas.openxmlformats.org/officeDocument/2006/relationships/hyperlink" Target="https://genderaveda.cz/wp-content/uploads/2019/01/AA2018_zahranicni_priklady_praxe.pdf" TargetMode="External"/><Relationship Id="rId147" Type="http://schemas.openxmlformats.org/officeDocument/2006/relationships/hyperlink" Target="https://data.consilium.europa.eu/doc/document/ST-1204-2019-INIT/en/pdf" TargetMode="External"/><Relationship Id="rId168" Type="http://schemas.openxmlformats.org/officeDocument/2006/relationships/hyperlink" Target="https://genderaveda.cz/wp-content/uploads/2020/05/Postaveni-zen-v-ceske-vede-2018.pdf" TargetMode="External"/><Relationship Id="rId8" Type="http://schemas.openxmlformats.org/officeDocument/2006/relationships/endnotes" Target="endnotes.xml"/><Relationship Id="rId51" Type="http://schemas.openxmlformats.org/officeDocument/2006/relationships/hyperlink" Target="http://www.scienceeurope.org/media/ubbllodu/se_gender_practical-guide.pdf" TargetMode="External"/><Relationship Id="rId72" Type="http://schemas.openxmlformats.org/officeDocument/2006/relationships/hyperlink" Target="http://www.geecco-project.eu/fileadmin/t/geecco/Literatur/neu/neu07052020/D7.2_Guideline_for_jury_members__reviewers_and_research_funding_organizations__employees.pdf" TargetMode="External"/><Relationship Id="rId93" Type="http://schemas.openxmlformats.org/officeDocument/2006/relationships/hyperlink" Target="https://www.tacr.cz/gender/160324_prirucka_gender_jazyk.pdf" TargetMode="External"/><Relationship Id="rId98" Type="http://schemas.openxmlformats.org/officeDocument/2006/relationships/hyperlink" Target="https://www.tacr.cz/dokums_raw/zeta/1VS/Zadavaci_dokumentace_k_1._VS_ZeTA.pdf" TargetMode="External"/><Relationship Id="rId121" Type="http://schemas.openxmlformats.org/officeDocument/2006/relationships/hyperlink" Target="https://www.scienceeurope.org/media/fmdihoqy/se-study-on-research-assessment-practices-report.pdf" TargetMode="External"/><Relationship Id="rId142" Type="http://schemas.openxmlformats.org/officeDocument/2006/relationships/hyperlink" Target="https://ec.europa.eu/research/swafs/pdf/pub_gender_equality/KI-07-17-199-EN-N.pdf" TargetMode="External"/><Relationship Id="rId163" Type="http://schemas.openxmlformats.org/officeDocument/2006/relationships/hyperlink" Target="https://genderaveda.cz/wp-content/uploads/2019/01/AA2018_navrhy_opatreni.pdf" TargetMode="External"/><Relationship Id="rId184" Type="http://schemas.openxmlformats.org/officeDocument/2006/relationships/hyperlink" Target="https://www.vyzkum.cz/FrontClanek.aspx?idsekce=682145" TargetMode="External"/><Relationship Id="rId189"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www.scienceeurope.org/media/ubbllodu/se_gender_practical-guide.pdf" TargetMode="External"/><Relationship Id="rId46" Type="http://schemas.openxmlformats.org/officeDocument/2006/relationships/hyperlink" Target="https://genderaveda.cz/wp-content/uploads/2019/01/AA2018_zahranicni_priklady_praxe.pdf" TargetMode="External"/><Relationship Id="rId67" Type="http://schemas.openxmlformats.org/officeDocument/2006/relationships/hyperlink" Target="http://www.geecco-project.eu/fileadmin/t/geecco/Literatur/neu/neu07052020/D7.2_Guideline_for_jury_members__reviewers_and_research_funding_organizations__employees.pdf" TargetMode="External"/><Relationship Id="rId116" Type="http://schemas.openxmlformats.org/officeDocument/2006/relationships/hyperlink" Target="http://www.geecco-project.eu/fileadmin/t/geecco/geecco/GEECCO_report_best_practice.pdf" TargetMode="External"/><Relationship Id="rId137" Type="http://schemas.openxmlformats.org/officeDocument/2006/relationships/hyperlink" Target="https://erc.europa.eu/content/are-changes-erc-projects-possible-how-are-these-changes-implemented-grant-agreement" TargetMode="External"/><Relationship Id="rId158" Type="http://schemas.openxmlformats.org/officeDocument/2006/relationships/hyperlink" Target="https://esajournals.onlinelibrary.wiley.com/doi/10.1890/130001" TargetMode="External"/><Relationship Id="rId20" Type="http://schemas.openxmlformats.org/officeDocument/2006/relationships/hyperlink" Target="https://erc.europa.eu/funding/frequently-asked-questions?items_per_page=60" TargetMode="External"/><Relationship Id="rId41" Type="http://schemas.openxmlformats.org/officeDocument/2006/relationships/hyperlink" Target="https://gacr.cz/opatreni-predsednictva-zpusobile-naklady-v-bezicich-projektech-v-roce-2020/" TargetMode="External"/><Relationship Id="rId62" Type="http://schemas.openxmlformats.org/officeDocument/2006/relationships/hyperlink" Target="http://www.geecco-project.eu/fileadmin/t/geecco/Literatur/neu/neu07052020/D7.2_Guideline_for_jury_members__reviewers_and_research_funding_organizations__employees.pdf" TargetMode="External"/><Relationship Id="rId83" Type="http://schemas.openxmlformats.org/officeDocument/2006/relationships/hyperlink" Target="https://www.msmt.cz/vyzkum-a-vyvoj-2/cena-milady-paulove-2020" TargetMode="External"/><Relationship Id="rId88" Type="http://schemas.openxmlformats.org/officeDocument/2006/relationships/hyperlink" Target="https://genderaveda.cz/wp-content/uploads/2019/01/AA2018_zahranicni_priklady_praxe.pdf" TargetMode="External"/><Relationship Id="rId111" Type="http://schemas.openxmlformats.org/officeDocument/2006/relationships/hyperlink" Target="http://www.scienceeurope.org/media/ubbllodu/se_gender_practical-guide.pdf" TargetMode="External"/><Relationship Id="rId132" Type="http://schemas.openxmlformats.org/officeDocument/2006/relationships/hyperlink" Target="https://genderaveda.cz/wp-content/uploads/2019/01/AA2018_zahranicni_priklady_praxe.pdf" TargetMode="External"/><Relationship Id="rId153" Type="http://schemas.openxmlformats.org/officeDocument/2006/relationships/hyperlink" Target="http://www.geecco-project.eu/fileadmin/t/geecco/Literatur/neu/neu07052020/D7.2_Guideline_for_jury_members__reviewers_and_research_funding_organizations__employees.pdf" TargetMode="External"/><Relationship Id="rId174" Type="http://schemas.openxmlformats.org/officeDocument/2006/relationships/hyperlink" Target="https://www.scienceeurope.org/media/3twjxim0/se-position-statement-research-assessment-processes.pdf" TargetMode="External"/><Relationship Id="rId179" Type="http://schemas.openxmlformats.org/officeDocument/2006/relationships/hyperlink" Target="https://www.scienceeurope.org/media/fmdihoqy/se-study-on-research-assessment-practices-report.pdf" TargetMode="External"/><Relationship Id="rId190" Type="http://schemas.openxmlformats.org/officeDocument/2006/relationships/footer" Target="footer2.xml"/><Relationship Id="rId15" Type="http://schemas.openxmlformats.org/officeDocument/2006/relationships/hyperlink" Target="https://gacr.cz/file-download/46193" TargetMode="External"/><Relationship Id="rId36" Type="http://schemas.openxmlformats.org/officeDocument/2006/relationships/hyperlink" Target="https://genderaveda.cz/wp-content/uploads/2019/01/AA2018_zahranicni_priklady_praxe.pdf" TargetMode="External"/><Relationship Id="rId57" Type="http://schemas.openxmlformats.org/officeDocument/2006/relationships/hyperlink" Target="http://www.geecco-project.eu/fileadmin/t/geecco/Literatur/neu/neu07052020/D7.2_Guideline_for_jury_members__reviewers_and_research_funding_organizations__employees.pdf" TargetMode="External"/><Relationship Id="rId106" Type="http://schemas.openxmlformats.org/officeDocument/2006/relationships/hyperlink" Target="https://genderaveda.cz/wp-content/uploads/2019/01/AA2018_zahranicni_priklady_praxe.pdf" TargetMode="External"/><Relationship Id="rId127" Type="http://schemas.openxmlformats.org/officeDocument/2006/relationships/hyperlink" Target="https://genderaveda.cz/wp-content/uploads/2019/01/AA2018_zahranicni_priklady_praxe.pdf" TargetMode="External"/><Relationship Id="rId10" Type="http://schemas.openxmlformats.org/officeDocument/2006/relationships/hyperlink" Target="https://gacr.cz/file-download/46193" TargetMode="External"/><Relationship Id="rId31" Type="http://schemas.openxmlformats.org/officeDocument/2006/relationships/hyperlink" Target="http://www.geecco-project.eu/fileadmin/t/geecco/geecco/GEECCO_report_best_practice.pdf" TargetMode="External"/><Relationship Id="rId52" Type="http://schemas.openxmlformats.org/officeDocument/2006/relationships/hyperlink" Target="http://www.scienceeurope.org/media/ubbllodu/se_gender_practical-guide.pdf" TargetMode="External"/><Relationship Id="rId73" Type="http://schemas.openxmlformats.org/officeDocument/2006/relationships/hyperlink" Target="https://genderaveda.cz/wp-content/uploads/2019/01/AA2018_zahranicni_priklady_praxe.pdf" TargetMode="External"/><Relationship Id="rId78" Type="http://schemas.openxmlformats.org/officeDocument/2006/relationships/hyperlink" Target="https://genderaveda.cz/wp-content/uploads/2019/01/AA2018_zahranicni_priklady_praxe.pdf" TargetMode="External"/><Relationship Id="rId94" Type="http://schemas.openxmlformats.org/officeDocument/2006/relationships/hyperlink" Target="https://chiefscientificadviser.ie/research-news/news/irish-funding-bodies-to-require-athena-swan-gender-equality-accreditation-for-higher-education-institutions/" TargetMode="External"/><Relationship Id="rId99" Type="http://schemas.openxmlformats.org/officeDocument/2006/relationships/hyperlink" Target="http://genderedinnovations.stanford.edu" TargetMode="External"/><Relationship Id="rId101" Type="http://schemas.openxmlformats.org/officeDocument/2006/relationships/hyperlink" Target="https://www.tacr.cz/wp-content/uploads/documents/2019/10/10/1570715233_P%C5%99%C3%ADloha%20%C4%8D.%201%20-%20P%C5%99%C3%ADru%C4%8Dka%20pro%20vyhodnocen%C3%AD%20genderov%C3%A9%20dimenze%20v%20obsahu%20v%C3%BDzkumu.pdf" TargetMode="External"/><Relationship Id="rId122" Type="http://schemas.openxmlformats.org/officeDocument/2006/relationships/hyperlink" Target="https://data.consilium.europa.eu/doc/document/ST-1204-2019-INIT/en/pdf" TargetMode="External"/><Relationship Id="rId143" Type="http://schemas.openxmlformats.org/officeDocument/2006/relationships/hyperlink" Target="https://ec.europa.eu/research/swafs/pdf/pub_gender_equality/KI-07-17-199-EN-N.pdf" TargetMode="External"/><Relationship Id="rId148" Type="http://schemas.openxmlformats.org/officeDocument/2006/relationships/hyperlink" Target="https://gacr.cz/wp-content/uploads/Orienta%C4%8Dn%C3%AD-pr%C5%AFvodce-mate%C5%99stv%C3%ADm-a-rodi%C4%8Dovstv%C3%ADm-v-zad%C3%A1vac%C3%ADch-dokumentac%C3%ADch-poskytovatele.pdf" TargetMode="External"/><Relationship Id="rId164" Type="http://schemas.openxmlformats.org/officeDocument/2006/relationships/hyperlink" Target="https://www.msmt.cz/vyzkum-a-vyvoj-2/akcni-plan-rozvoje-lidskych-zdroju-pro-vyzkum-vyvoj-a-1" TargetMode="External"/><Relationship Id="rId169" Type="http://schemas.openxmlformats.org/officeDocument/2006/relationships/hyperlink" Target="https://genderaveda.cz/wp-content/uploads/2020/05/Postaveni-zen-v-ceske-vede-2018.pdf" TargetMode="External"/><Relationship Id="rId185" Type="http://schemas.openxmlformats.org/officeDocument/2006/relationships/hyperlink" Target="https://www.vyzkum.cz/FrontClanek.aspx?idsekce=682145" TargetMode="External"/><Relationship Id="rId4" Type="http://schemas.microsoft.com/office/2007/relationships/stylesWithEffects" Target="stylesWithEffects.xml"/><Relationship Id="rId9" Type="http://schemas.openxmlformats.org/officeDocument/2006/relationships/hyperlink" Target="https://gacr.cz/wp-content/uploads/Orienta%C4%8Dn%C3%AD-pr%C5%AFvodce-mate%C5%99stv%C3%ADm-a-rodi%C4%8Dovstv%C3%ADm-v-zad%C3%A1vac%C3%ADch-dokumentac%C3%ADch-poskytovatele.pdf" TargetMode="External"/><Relationship Id="rId180" Type="http://schemas.openxmlformats.org/officeDocument/2006/relationships/hyperlink" Target="https://www.vlada.cz/cz/ppov/lrv/dokumenty/jednaci-rad-vlady-9120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pws.org/eu-documents-on-women-and-science/" TargetMode="External"/><Relationship Id="rId13" Type="http://schemas.openxmlformats.org/officeDocument/2006/relationships/hyperlink" Target="https://www.scienceeurope.org/media/3twjxim0/se-position-statement-research-assessment-processes.pdf" TargetMode="External"/><Relationship Id="rId18" Type="http://schemas.openxmlformats.org/officeDocument/2006/relationships/hyperlink" Target="https://genderaction.eu/wp-content/uploads/2019/03/GENDERACTION_PolicyBrief_RFOs-March-8-2019.pdf" TargetMode="External"/><Relationship Id="rId26" Type="http://schemas.openxmlformats.org/officeDocument/2006/relationships/hyperlink" Target="https://eur-lex.europa.eu/legal-content/EN/TXT/PDF/?uri=CELEX:52020DC0152&amp;from=EN" TargetMode="External"/><Relationship Id="rId3" Type="http://schemas.openxmlformats.org/officeDocument/2006/relationships/hyperlink" Target="http://data.consilium.europa.eu/doc/document/ST-1213-2018-INIT/en/pdf" TargetMode="External"/><Relationship Id="rId21" Type="http://schemas.openxmlformats.org/officeDocument/2006/relationships/hyperlink" Target="https://www.pnas.org/content/114/8/1740" TargetMode="External"/><Relationship Id="rId34" Type="http://schemas.openxmlformats.org/officeDocument/2006/relationships/hyperlink" Target="https://data.consilium.europa.eu/doc/document/ST-1204-2019-INIT/en/pdf" TargetMode="External"/><Relationship Id="rId7" Type="http://schemas.openxmlformats.org/officeDocument/2006/relationships/hyperlink" Target="https://www.soc.cas.cz/en/news/20-years-eu-activities-ge-still-long-way-go" TargetMode="External"/><Relationship Id="rId12" Type="http://schemas.openxmlformats.org/officeDocument/2006/relationships/hyperlink" Target="http://www.geecco-project.eu/fileadmin/t/geecco/geecco/GEECCO_report_best_practice.pdf" TargetMode="External"/><Relationship Id="rId17" Type="http://schemas.openxmlformats.org/officeDocument/2006/relationships/hyperlink" Target="https://www.vlada.cz/cz/ppov/lrv/dokumenty/jednaci-rad-vlady-91200/" TargetMode="External"/><Relationship Id="rId25" Type="http://schemas.openxmlformats.org/officeDocument/2006/relationships/hyperlink" Target="https://genderaveda.cz/wp-content/uploads/2019/01/AA2018_navrhy_opatreni.pdf" TargetMode="External"/><Relationship Id="rId33" Type="http://schemas.openxmlformats.org/officeDocument/2006/relationships/hyperlink" Target="http://www.geecco-project.eu/fileadmin/t/geecco/Literatur/neu/neu07052020/D7.2_Guideline_for_jury_members__reviewers_and_research_funding_organizations__employees.pdf" TargetMode="External"/><Relationship Id="rId2" Type="http://schemas.openxmlformats.org/officeDocument/2006/relationships/hyperlink" Target="http://data.consilium.europa.eu/doc/document/ST-1213-2018-INIT/en/pdf" TargetMode="External"/><Relationship Id="rId16" Type="http://schemas.openxmlformats.org/officeDocument/2006/relationships/hyperlink" Target="https://www.msmt.cz/vyzkum-a-vyvoj-2/akcni-plan-rozvoje-lidskych-zdroju-pro-vyzkum-vyvoj-a-1" TargetMode="External"/><Relationship Id="rId20" Type="http://schemas.openxmlformats.org/officeDocument/2006/relationships/hyperlink" Target="https://esajournals.onlinelibrary.wiley.com/doi/10.1890/130001" TargetMode="External"/><Relationship Id="rId29" Type="http://schemas.openxmlformats.org/officeDocument/2006/relationships/hyperlink" Target="http://genderedinnovations.stanford.edu/policy_landing.html" TargetMode="External"/><Relationship Id="rId1" Type="http://schemas.openxmlformats.org/officeDocument/2006/relationships/hyperlink" Target="https://genderaction.eu/wp-content/uploads/2020/06/D3.2._MonitoringERApriority4implementation.pdf" TargetMode="External"/><Relationship Id="rId6" Type="http://schemas.openxmlformats.org/officeDocument/2006/relationships/hyperlink" Target="https://genderaveda.cz/wp-content/uploads/2017/09/MZ-2015.pdf" TargetMode="External"/><Relationship Id="rId11" Type="http://schemas.openxmlformats.org/officeDocument/2006/relationships/hyperlink" Target="https://eur-lex.europa.eu/legal-content/EN/TXT/PDF/?uri=CELEX:52020DC0152&amp;from=EN" TargetMode="External"/><Relationship Id="rId24" Type="http://schemas.openxmlformats.org/officeDocument/2006/relationships/hyperlink" Target="http://www.geecco-project.eu/fileadmin/t/geecco/Literatur/neu/neu07052020/D7.2_Guideline_for_jury_members__reviewers_and_research_funding_organizations__employees.pdf" TargetMode="External"/><Relationship Id="rId32" Type="http://schemas.openxmlformats.org/officeDocument/2006/relationships/hyperlink" Target="http://www.geecco-project.eu/fileadmin/t/geecco/Literatur/neu/neu07052020/D7.2_Guideline_for_jury_members__reviewers_and_research_funding_organizations__employees.pdf" TargetMode="External"/><Relationship Id="rId5" Type="http://schemas.openxmlformats.org/officeDocument/2006/relationships/hyperlink" Target="https://ec.europa.eu/info/publications/she-figures-2018_en" TargetMode="External"/><Relationship Id="rId15" Type="http://schemas.openxmlformats.org/officeDocument/2006/relationships/hyperlink" Target="https://www.vyzkum.cz/FrontClanek.aspx?idsekce=682145" TargetMode="External"/><Relationship Id="rId23" Type="http://schemas.openxmlformats.org/officeDocument/2006/relationships/hyperlink" Target="http://genderavedaold.soc.cas.cz/menime-vedu/rodicovstvi-a-granty/index.html" TargetMode="External"/><Relationship Id="rId28" Type="http://schemas.openxmlformats.org/officeDocument/2006/relationships/hyperlink" Target="https://genderaveda.cz/?s=Jedna+velikost+nesed%C3%AD+v%C5%A1em" TargetMode="External"/><Relationship Id="rId36" Type="http://schemas.openxmlformats.org/officeDocument/2006/relationships/hyperlink" Target="https://www.vlada.cz/cz/ppov/lrv/dokumenty/jednaci-rad-vlady-91200/" TargetMode="External"/><Relationship Id="rId10" Type="http://schemas.openxmlformats.org/officeDocument/2006/relationships/hyperlink" Target="https://ec.europa.eu/programmes/horizon2020/en/h2020-section/promoting-gender-equality-research-and-innovation" TargetMode="External"/><Relationship Id="rId19" Type="http://schemas.openxmlformats.org/officeDocument/2006/relationships/hyperlink" Target="https://esajournals.onlinelibrary.wiley.com/doi/10.1890/130001" TargetMode="External"/><Relationship Id="rId31" Type="http://schemas.openxmlformats.org/officeDocument/2006/relationships/hyperlink" Target="https://data.consilium.europa.eu/doc/document/ST-1204-2019-INIT/en/pdf" TargetMode="External"/><Relationship Id="rId4" Type="http://schemas.openxmlformats.org/officeDocument/2006/relationships/hyperlink" Target="https://genderaveda.cz/wp-content/uploads/2020/05/Postaveni-zen-v-ceske-vede-2018.pdf" TargetMode="External"/><Relationship Id="rId9" Type="http://schemas.openxmlformats.org/officeDocument/2006/relationships/hyperlink" Target="https://eige.europa.eu/gender-mainstreaming/policy-areas/research" TargetMode="External"/><Relationship Id="rId14" Type="http://schemas.openxmlformats.org/officeDocument/2006/relationships/hyperlink" Target="https://www.vlada.cz/assets/ppov/rovne-prilezitosti-zen-a-muzu/Projekt_Optimalizace/Strategie-pro-rovnost-zen-a-muzu-v-CR-na-leta-2014-2020.pdf" TargetMode="External"/><Relationship Id="rId22" Type="http://schemas.openxmlformats.org/officeDocument/2006/relationships/hyperlink" Target="https://vedavyzkum.cz/politika-vyzkumu-a-vyvoje/politika-vyzkumu-a-vyvoje/program-horizont-2020-je-v-polovine-cesi-jej-zatim-vyuzivaji-jen-malo" TargetMode="External"/><Relationship Id="rId27" Type="http://schemas.openxmlformats.org/officeDocument/2006/relationships/hyperlink" Target="http://genderedinnovations.stanford.edu/fix-the-knowledge.html" TargetMode="External"/><Relationship Id="rId30" Type="http://schemas.openxmlformats.org/officeDocument/2006/relationships/hyperlink" Target="https://www.tacr.cz/program-zeta-zohlednovani-genderove-dimenze-v-obsahu-vyzkumu-a-inovaci/" TargetMode="External"/><Relationship Id="rId35" Type="http://schemas.openxmlformats.org/officeDocument/2006/relationships/hyperlink" Target="https://www.scienceeurope.org/media/3twjxim0/se-position-statement-research-assessment-proces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tu7dQHgsE0ziArb1f1j+t6cemQ==">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13567</Words>
  <Characters>80051</Characters>
  <Application>Microsoft Office Word</Application>
  <DocSecurity>0</DocSecurity>
  <Lines>667</Lines>
  <Paragraphs>186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93432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Tenglerová</dc:creator>
  <cp:lastModifiedBy>Moravcová Lenka</cp:lastModifiedBy>
  <cp:revision>4</cp:revision>
  <dcterms:created xsi:type="dcterms:W3CDTF">2020-09-17T12:12:00Z</dcterms:created>
  <dcterms:modified xsi:type="dcterms:W3CDTF">2020-09-17T12:17:00Z</dcterms:modified>
</cp:coreProperties>
</file>