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50"/>
      </w:tblGrid>
      <w:tr w:rsidR="008F77F6" w:rsidRPr="00DE2BC0" w:rsidTr="00AC706F">
        <w:trPr>
          <w:trHeight w:val="1105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B3CDD" w:rsidRDefault="001746C4" w:rsidP="00BB3CDD">
            <w:pPr>
              <w:spacing w:before="120" w:after="120"/>
              <w:ind w:left="426" w:hanging="42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746C4"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 činn</w:t>
            </w:r>
            <w:r w:rsidR="00BB3CDD">
              <w:rPr>
                <w:rFonts w:ascii="Arial" w:hAnsi="Arial" w:cs="Arial"/>
                <w:b/>
                <w:color w:val="0070C0"/>
                <w:sz w:val="28"/>
                <w:szCs w:val="28"/>
              </w:rPr>
              <w:t>osti pracovní skupiny pro velké</w:t>
            </w:r>
          </w:p>
          <w:p w:rsidR="008F77F6" w:rsidRPr="000A7002" w:rsidRDefault="00BB3CDD" w:rsidP="00BB3CDD">
            <w:pPr>
              <w:spacing w:before="120" w:after="120"/>
              <w:ind w:left="426" w:hanging="42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</w:t>
            </w:r>
            <w:r w:rsidR="001746C4" w:rsidRPr="001746C4">
              <w:rPr>
                <w:rFonts w:ascii="Arial" w:hAnsi="Arial" w:cs="Arial"/>
                <w:b/>
                <w:color w:val="0070C0"/>
                <w:sz w:val="28"/>
                <w:szCs w:val="28"/>
              </w:rPr>
              <w:t>ýzkumné infrastruktury</w:t>
            </w:r>
          </w:p>
        </w:tc>
        <w:tc>
          <w:tcPr>
            <w:tcW w:w="1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FC4240" w:rsidRPr="00FC4240" w:rsidRDefault="003A50C2" w:rsidP="00BB3CD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D5AE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B3CDD">
              <w:rPr>
                <w:rFonts w:ascii="Arial" w:hAnsi="Arial" w:cs="Arial"/>
                <w:b/>
                <w:color w:val="0070C0"/>
                <w:sz w:val="28"/>
                <w:szCs w:val="28"/>
              </w:rPr>
              <w:t>61</w:t>
            </w:r>
            <w:r w:rsidR="00C2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AC4BC8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AB2D98">
        <w:trPr>
          <w:trHeight w:val="4473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B3CDD" w:rsidRDefault="00BB3CDD" w:rsidP="00800043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B3CDD" w:rsidRDefault="00BB3CDD" w:rsidP="00100B5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Informace se podává na základě usnesení Rady</w:t>
            </w:r>
            <w:r w:rsidR="00AB2D98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výzkum, vývoj a inovace (dále jen Rada)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k bodu 344/A, ve kterém Rada mimo jiné uložila zpravodaji, aby „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nadále čtvrtletně informoval Radu o výstupech prací věcně příslušné pracovní skupiny a o přípravě systému dlouhodobě udržitelného rozvoje velkých výzkumných infrastruktur v období po roce 2022,</w:t>
            </w:r>
            <w:r w:rsidR="00AB2D9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který bude Radě předložen v roce 2020 ke schválení před vyhlášením výzvy Ministerstvem školství, mládeže a tělovýchovy</w:t>
            </w:r>
            <w:r w:rsidR="00AB2D9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(dále jen MŠMT)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na podporu projektů velkých výzkumných infrastruktur od roku 2023.“</w:t>
            </w:r>
          </w:p>
          <w:p w:rsidR="00100B5F" w:rsidRDefault="00100B5F" w:rsidP="00100B5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Hlavními aktivitami, kterými se v letošním roce pracovní skupiny zabývala, </w:t>
            </w:r>
            <w:r w:rsidR="00AB2D98">
              <w:rPr>
                <w:rFonts w:ascii="Arial" w:hAnsi="Arial" w:cs="Arial"/>
                <w:color w:val="000000"/>
                <w:sz w:val="22"/>
                <w:szCs w:val="22"/>
              </w:rPr>
              <w:t>jsou následující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:rsidR="00100B5F" w:rsidRPr="00100B5F" w:rsidRDefault="00755AE7" w:rsidP="00755AE7">
            <w:pPr>
              <w:autoSpaceDE w:val="0"/>
              <w:autoSpaceDN w:val="0"/>
              <w:adjustRightInd w:val="0"/>
              <w:ind w:left="303" w:hanging="303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I.</w:t>
            </w:r>
            <w:r>
              <w:tab/>
            </w:r>
            <w:hyperlink r:id="rId9" w:history="1">
              <w:r w:rsidR="00100B5F" w:rsidRPr="00100B5F">
                <w:rPr>
                  <w:rFonts w:ascii="Arial" w:eastAsiaTheme="minorHAnsi" w:hAnsi="Arial" w:cs="Arial"/>
                  <w:color w:val="000000"/>
                  <w:sz w:val="22"/>
                  <w:szCs w:val="22"/>
                  <w:lang w:eastAsia="en-US"/>
                </w:rPr>
                <w:t>Mezinárodní hodnocení velkých výzkumných infrastruktur ČR v roce 2021</w:t>
              </w:r>
            </w:hyperlink>
          </w:p>
          <w:p w:rsidR="00100B5F" w:rsidRPr="00100B5F" w:rsidRDefault="00755AE7" w:rsidP="00755AE7">
            <w:pPr>
              <w:autoSpaceDE w:val="0"/>
              <w:autoSpaceDN w:val="0"/>
              <w:adjustRightInd w:val="0"/>
              <w:ind w:left="303" w:hanging="303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II.</w:t>
            </w:r>
            <w:r>
              <w:tab/>
            </w:r>
            <w:r w:rsidR="00100B5F" w:rsidRPr="00100B5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Postup při vykazování spolupráce </w:t>
            </w:r>
            <w:r w:rsidR="00AB2D9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výzkumných organizací</w:t>
            </w:r>
            <w:r w:rsidR="00100B5F" w:rsidRPr="00100B5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a jiných subjektů s velkými výzkumnými infrastrukturami</w:t>
            </w:r>
          </w:p>
          <w:p w:rsidR="00100B5F" w:rsidRDefault="00755AE7" w:rsidP="00755AE7">
            <w:pPr>
              <w:autoSpaceDE w:val="0"/>
              <w:autoSpaceDN w:val="0"/>
              <w:adjustRightInd w:val="0"/>
              <w:ind w:left="303" w:hanging="303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III.</w:t>
            </w:r>
            <w:r>
              <w:tab/>
            </w:r>
            <w:r w:rsidR="00100B5F" w:rsidRPr="00100B5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Vyhodnocení socioekonomických přínosů </w:t>
            </w:r>
            <w:r w:rsidR="00AB2D9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velkých výzkumných infrastruktur</w:t>
            </w:r>
            <w:r w:rsidR="00100B5F" w:rsidRPr="00100B5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a jejich spolupráce s</w:t>
            </w:r>
            <w:r w:rsidR="00100B5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100B5F" w:rsidRPr="00100B5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průmyslem</w:t>
            </w:r>
          </w:p>
          <w:p w:rsidR="00E16CBF" w:rsidRPr="00B9535B" w:rsidRDefault="00100B5F" w:rsidP="00755AE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Radě se předkládá k projednání materiál, ve kterém </w:t>
            </w:r>
            <w:r w:rsidR="00AB2D9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jsou prezentovány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činnosti pracovní skupiny v rámci výše uvedených aktivit.</w:t>
            </w:r>
          </w:p>
        </w:tc>
      </w:tr>
      <w:tr w:rsidR="008F77F6" w:rsidRPr="00DE2BC0" w:rsidTr="00674BC1">
        <w:trPr>
          <w:trHeight w:val="41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0B5F" w:rsidRDefault="008F77F6" w:rsidP="00100B5F">
            <w:pPr>
              <w:spacing w:before="240" w:line="288" w:lineRule="auto"/>
              <w:ind w:left="357" w:hanging="357"/>
              <w:jc w:val="both"/>
              <w:rPr>
                <w:b/>
                <w:u w:val="single"/>
              </w:rPr>
            </w:pPr>
            <w:r w:rsidRPr="00DE412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100B5F" w:rsidRPr="003709CB">
              <w:rPr>
                <w:b/>
                <w:u w:val="single"/>
              </w:rPr>
              <w:t xml:space="preserve"> </w:t>
            </w:r>
          </w:p>
          <w:p w:rsidR="00A953D2" w:rsidRPr="00AB2D98" w:rsidRDefault="00AB2D98" w:rsidP="00AB2D98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D98">
              <w:rPr>
                <w:rFonts w:ascii="Arial" w:hAnsi="Arial" w:cs="Arial"/>
                <w:sz w:val="22"/>
                <w:szCs w:val="22"/>
              </w:rPr>
              <w:t>Informace o činnosti pracovní skupiny pro velké výzkumné infrastruktury</w:t>
            </w:r>
          </w:p>
        </w:tc>
      </w:tr>
    </w:tbl>
    <w:p w:rsidR="00F86D54" w:rsidRDefault="005B456E" w:rsidP="00DE7D5F">
      <w:bookmarkStart w:id="0" w:name="_GoBack"/>
      <w:bookmarkEnd w:id="0"/>
    </w:p>
    <w:sectPr w:rsidR="00F86D54" w:rsidSect="0058157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FC7" w:rsidRDefault="00AA3FC7" w:rsidP="008F77F6">
      <w:r>
        <w:separator/>
      </w:r>
    </w:p>
  </w:endnote>
  <w:endnote w:type="continuationSeparator" w:id="0">
    <w:p w:rsidR="00AA3FC7" w:rsidRDefault="00AA3FC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FC7" w:rsidRDefault="00AA3FC7" w:rsidP="008F77F6">
      <w:r>
        <w:separator/>
      </w:r>
    </w:p>
  </w:footnote>
  <w:footnote w:type="continuationSeparator" w:id="0">
    <w:p w:rsidR="00AA3FC7" w:rsidRDefault="00AA3FC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03D0307" wp14:editId="0FA9DE1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77F6" w:rsidRPr="00D27C56">
      <w:rPr>
        <w:rFonts w:ascii="Arial" w:hAnsi="Arial" w:cs="Arial"/>
        <w:b/>
      </w:rPr>
      <w:t xml:space="preserve">Rada pro </w:t>
    </w:r>
    <w:proofErr w:type="spellStart"/>
    <w:r w:rsidR="008F77F6" w:rsidRPr="00D27C56">
      <w:rPr>
        <w:rFonts w:ascii="Arial" w:hAnsi="Arial" w:cs="Arial"/>
        <w:b/>
      </w:rPr>
      <w:t>vý</w:t>
    </w:r>
    <w:proofErr w:type="spellEnd"/>
    <w:r w:rsidR="002A3182">
      <w:rPr>
        <w:rFonts w:ascii="Arial" w:hAnsi="Arial" w:cs="Arial"/>
        <w:b/>
      </w:rPr>
      <w:t xml:space="preserve">     </w:t>
    </w:r>
    <w:r w:rsidR="0050734F">
      <w:rPr>
        <w:rFonts w:ascii="Arial" w:hAnsi="Arial" w:cs="Arial"/>
        <w:b/>
      </w:rPr>
      <w:t>Rada pro v</w:t>
    </w:r>
    <w:r w:rsidR="002A3182">
      <w:rPr>
        <w:rFonts w:ascii="Arial" w:hAnsi="Arial" w:cs="Arial"/>
        <w:b/>
      </w:rPr>
      <w:t>ýz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C26CF"/>
    <w:multiLevelType w:val="hybridMultilevel"/>
    <w:tmpl w:val="F8DC92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A0C90"/>
    <w:multiLevelType w:val="hybridMultilevel"/>
    <w:tmpl w:val="2DB61B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F323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359C9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B77BB"/>
    <w:multiLevelType w:val="hybridMultilevel"/>
    <w:tmpl w:val="8FE829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5343D"/>
    <w:multiLevelType w:val="hybridMultilevel"/>
    <w:tmpl w:val="2CA407A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61C1F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9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D25684"/>
    <w:multiLevelType w:val="hybridMultilevel"/>
    <w:tmpl w:val="A4E09448"/>
    <w:lvl w:ilvl="0" w:tplc="1E2E4DC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3070F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AA29E0"/>
    <w:multiLevelType w:val="hybridMultilevel"/>
    <w:tmpl w:val="53CC35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4069FD"/>
    <w:multiLevelType w:val="hybridMultilevel"/>
    <w:tmpl w:val="DF380282"/>
    <w:lvl w:ilvl="0" w:tplc="E9C25ED0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21B08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A652B0"/>
    <w:multiLevelType w:val="hybridMultilevel"/>
    <w:tmpl w:val="8CFAC868"/>
    <w:lvl w:ilvl="0" w:tplc="040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BF61A7"/>
    <w:multiLevelType w:val="hybridMultilevel"/>
    <w:tmpl w:val="C13CB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21"/>
  </w:num>
  <w:num w:numId="5">
    <w:abstractNumId w:val="22"/>
  </w:num>
  <w:num w:numId="6">
    <w:abstractNumId w:val="11"/>
  </w:num>
  <w:num w:numId="7">
    <w:abstractNumId w:val="18"/>
  </w:num>
  <w:num w:numId="8">
    <w:abstractNumId w:val="13"/>
  </w:num>
  <w:num w:numId="9">
    <w:abstractNumId w:val="2"/>
  </w:num>
  <w:num w:numId="10">
    <w:abstractNumId w:val="16"/>
  </w:num>
  <w:num w:numId="11">
    <w:abstractNumId w:val="17"/>
  </w:num>
  <w:num w:numId="12">
    <w:abstractNumId w:val="6"/>
  </w:num>
  <w:num w:numId="13">
    <w:abstractNumId w:val="32"/>
  </w:num>
  <w:num w:numId="14">
    <w:abstractNumId w:val="1"/>
  </w:num>
  <w:num w:numId="15">
    <w:abstractNumId w:val="9"/>
  </w:num>
  <w:num w:numId="16">
    <w:abstractNumId w:val="24"/>
  </w:num>
  <w:num w:numId="17">
    <w:abstractNumId w:val="29"/>
  </w:num>
  <w:num w:numId="18">
    <w:abstractNumId w:val="15"/>
  </w:num>
  <w:num w:numId="19">
    <w:abstractNumId w:val="30"/>
  </w:num>
  <w:num w:numId="20">
    <w:abstractNumId w:val="28"/>
  </w:num>
  <w:num w:numId="21">
    <w:abstractNumId w:val="23"/>
  </w:num>
  <w:num w:numId="22">
    <w:abstractNumId w:val="14"/>
  </w:num>
  <w:num w:numId="23">
    <w:abstractNumId w:val="27"/>
  </w:num>
  <w:num w:numId="24">
    <w:abstractNumId w:val="8"/>
  </w:num>
  <w:num w:numId="25">
    <w:abstractNumId w:val="5"/>
  </w:num>
  <w:num w:numId="26">
    <w:abstractNumId w:val="31"/>
  </w:num>
  <w:num w:numId="27">
    <w:abstractNumId w:val="26"/>
  </w:num>
  <w:num w:numId="28">
    <w:abstractNumId w:val="20"/>
  </w:num>
  <w:num w:numId="29">
    <w:abstractNumId w:val="25"/>
  </w:num>
  <w:num w:numId="30">
    <w:abstractNumId w:val="10"/>
  </w:num>
  <w:num w:numId="31">
    <w:abstractNumId w:val="4"/>
  </w:num>
  <w:num w:numId="32">
    <w:abstractNumId w:val="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79C"/>
    <w:rsid w:val="00031A7E"/>
    <w:rsid w:val="00075535"/>
    <w:rsid w:val="00084486"/>
    <w:rsid w:val="0009045E"/>
    <w:rsid w:val="00090E0E"/>
    <w:rsid w:val="0009102E"/>
    <w:rsid w:val="00095B2C"/>
    <w:rsid w:val="000A463E"/>
    <w:rsid w:val="000A7002"/>
    <w:rsid w:val="000B374F"/>
    <w:rsid w:val="000C2C43"/>
    <w:rsid w:val="000C4A33"/>
    <w:rsid w:val="000D0C8C"/>
    <w:rsid w:val="000D3863"/>
    <w:rsid w:val="000D6C28"/>
    <w:rsid w:val="000E0C3B"/>
    <w:rsid w:val="000E46FC"/>
    <w:rsid w:val="000F3B7A"/>
    <w:rsid w:val="00100B5F"/>
    <w:rsid w:val="00101925"/>
    <w:rsid w:val="00102FC4"/>
    <w:rsid w:val="00115DD5"/>
    <w:rsid w:val="0013772D"/>
    <w:rsid w:val="0014301C"/>
    <w:rsid w:val="001528E0"/>
    <w:rsid w:val="00153007"/>
    <w:rsid w:val="00171C4D"/>
    <w:rsid w:val="001746C4"/>
    <w:rsid w:val="001954D1"/>
    <w:rsid w:val="00196E53"/>
    <w:rsid w:val="001C393C"/>
    <w:rsid w:val="001D4720"/>
    <w:rsid w:val="001D5092"/>
    <w:rsid w:val="001E63C4"/>
    <w:rsid w:val="001F03C7"/>
    <w:rsid w:val="001F7EB8"/>
    <w:rsid w:val="0020019B"/>
    <w:rsid w:val="00206F7B"/>
    <w:rsid w:val="00212C92"/>
    <w:rsid w:val="0021790F"/>
    <w:rsid w:val="00220AB9"/>
    <w:rsid w:val="0022668B"/>
    <w:rsid w:val="00230FB0"/>
    <w:rsid w:val="00237006"/>
    <w:rsid w:val="002405AA"/>
    <w:rsid w:val="002405C0"/>
    <w:rsid w:val="00242E22"/>
    <w:rsid w:val="00243E2A"/>
    <w:rsid w:val="00280238"/>
    <w:rsid w:val="00284FA6"/>
    <w:rsid w:val="00291599"/>
    <w:rsid w:val="002A0E58"/>
    <w:rsid w:val="002A18DA"/>
    <w:rsid w:val="002A3182"/>
    <w:rsid w:val="002A6EF1"/>
    <w:rsid w:val="002B085C"/>
    <w:rsid w:val="002B2797"/>
    <w:rsid w:val="002B6035"/>
    <w:rsid w:val="002D514A"/>
    <w:rsid w:val="002F01DD"/>
    <w:rsid w:val="00304162"/>
    <w:rsid w:val="00305825"/>
    <w:rsid w:val="0031020D"/>
    <w:rsid w:val="00312713"/>
    <w:rsid w:val="00320BD6"/>
    <w:rsid w:val="00325A0D"/>
    <w:rsid w:val="00332ADC"/>
    <w:rsid w:val="003347DF"/>
    <w:rsid w:val="0034099A"/>
    <w:rsid w:val="003501E9"/>
    <w:rsid w:val="00350D23"/>
    <w:rsid w:val="00353C02"/>
    <w:rsid w:val="00355A46"/>
    <w:rsid w:val="00360293"/>
    <w:rsid w:val="00367B0E"/>
    <w:rsid w:val="00380CA8"/>
    <w:rsid w:val="00387B05"/>
    <w:rsid w:val="003916A7"/>
    <w:rsid w:val="003A50C2"/>
    <w:rsid w:val="003B4D64"/>
    <w:rsid w:val="003C6FA0"/>
    <w:rsid w:val="003D2395"/>
    <w:rsid w:val="003D51B9"/>
    <w:rsid w:val="003D7AE5"/>
    <w:rsid w:val="003E2277"/>
    <w:rsid w:val="003E5A9B"/>
    <w:rsid w:val="003E6DBF"/>
    <w:rsid w:val="003F0A5D"/>
    <w:rsid w:val="003F17E1"/>
    <w:rsid w:val="003F4E2C"/>
    <w:rsid w:val="003F514D"/>
    <w:rsid w:val="00401431"/>
    <w:rsid w:val="00406066"/>
    <w:rsid w:val="00406AF2"/>
    <w:rsid w:val="0041484C"/>
    <w:rsid w:val="00415B5F"/>
    <w:rsid w:val="00445353"/>
    <w:rsid w:val="004530EA"/>
    <w:rsid w:val="00460F48"/>
    <w:rsid w:val="00463100"/>
    <w:rsid w:val="0047064C"/>
    <w:rsid w:val="004754A4"/>
    <w:rsid w:val="00487F08"/>
    <w:rsid w:val="00492E38"/>
    <w:rsid w:val="00494A1F"/>
    <w:rsid w:val="004963BA"/>
    <w:rsid w:val="004C7ADB"/>
    <w:rsid w:val="004E2014"/>
    <w:rsid w:val="004E21DB"/>
    <w:rsid w:val="004F01B2"/>
    <w:rsid w:val="004F54C9"/>
    <w:rsid w:val="0050734F"/>
    <w:rsid w:val="005151F2"/>
    <w:rsid w:val="0053018F"/>
    <w:rsid w:val="005374E1"/>
    <w:rsid w:val="00543506"/>
    <w:rsid w:val="0055117F"/>
    <w:rsid w:val="00553297"/>
    <w:rsid w:val="005551F6"/>
    <w:rsid w:val="00562C6B"/>
    <w:rsid w:val="00581576"/>
    <w:rsid w:val="00582C03"/>
    <w:rsid w:val="0058471A"/>
    <w:rsid w:val="0058606A"/>
    <w:rsid w:val="005926F9"/>
    <w:rsid w:val="005A36C1"/>
    <w:rsid w:val="005A3BAD"/>
    <w:rsid w:val="005A59BC"/>
    <w:rsid w:val="005A716D"/>
    <w:rsid w:val="005B456E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131DB"/>
    <w:rsid w:val="00627B7A"/>
    <w:rsid w:val="006435BA"/>
    <w:rsid w:val="006447EF"/>
    <w:rsid w:val="00646D8B"/>
    <w:rsid w:val="00650296"/>
    <w:rsid w:val="00651670"/>
    <w:rsid w:val="0065341E"/>
    <w:rsid w:val="00655313"/>
    <w:rsid w:val="00660AAF"/>
    <w:rsid w:val="006706FD"/>
    <w:rsid w:val="00670A2D"/>
    <w:rsid w:val="00674BC1"/>
    <w:rsid w:val="00677162"/>
    <w:rsid w:val="00681D93"/>
    <w:rsid w:val="00685D11"/>
    <w:rsid w:val="00694259"/>
    <w:rsid w:val="006C10B9"/>
    <w:rsid w:val="006C13C6"/>
    <w:rsid w:val="006D245E"/>
    <w:rsid w:val="006D60DC"/>
    <w:rsid w:val="006D727F"/>
    <w:rsid w:val="006D7744"/>
    <w:rsid w:val="006E1DEE"/>
    <w:rsid w:val="006F01E5"/>
    <w:rsid w:val="006F3251"/>
    <w:rsid w:val="006F78C4"/>
    <w:rsid w:val="00702CC3"/>
    <w:rsid w:val="007104AF"/>
    <w:rsid w:val="00713180"/>
    <w:rsid w:val="00723989"/>
    <w:rsid w:val="00727AB2"/>
    <w:rsid w:val="00734526"/>
    <w:rsid w:val="00735C7A"/>
    <w:rsid w:val="007364D1"/>
    <w:rsid w:val="00742394"/>
    <w:rsid w:val="00752B7A"/>
    <w:rsid w:val="00755AE7"/>
    <w:rsid w:val="00757A2B"/>
    <w:rsid w:val="00766139"/>
    <w:rsid w:val="007748FA"/>
    <w:rsid w:val="00774D1E"/>
    <w:rsid w:val="00783AA1"/>
    <w:rsid w:val="00784126"/>
    <w:rsid w:val="0078472B"/>
    <w:rsid w:val="007A09F2"/>
    <w:rsid w:val="007A76BD"/>
    <w:rsid w:val="007A7A33"/>
    <w:rsid w:val="007B1338"/>
    <w:rsid w:val="007C799A"/>
    <w:rsid w:val="007D7596"/>
    <w:rsid w:val="007E1E31"/>
    <w:rsid w:val="007E2E6C"/>
    <w:rsid w:val="007E3E8A"/>
    <w:rsid w:val="007F11B0"/>
    <w:rsid w:val="00800043"/>
    <w:rsid w:val="008051EB"/>
    <w:rsid w:val="00810AA0"/>
    <w:rsid w:val="00811A10"/>
    <w:rsid w:val="00813243"/>
    <w:rsid w:val="00815005"/>
    <w:rsid w:val="00834E8A"/>
    <w:rsid w:val="008451B2"/>
    <w:rsid w:val="008475FF"/>
    <w:rsid w:val="0085140B"/>
    <w:rsid w:val="00855086"/>
    <w:rsid w:val="00855367"/>
    <w:rsid w:val="00860C8E"/>
    <w:rsid w:val="00867671"/>
    <w:rsid w:val="008725BD"/>
    <w:rsid w:val="008762B1"/>
    <w:rsid w:val="008819FE"/>
    <w:rsid w:val="008C5DD9"/>
    <w:rsid w:val="008C77F8"/>
    <w:rsid w:val="008D475C"/>
    <w:rsid w:val="008E13EE"/>
    <w:rsid w:val="008E1962"/>
    <w:rsid w:val="008E56BF"/>
    <w:rsid w:val="008E6867"/>
    <w:rsid w:val="008F1999"/>
    <w:rsid w:val="008F2E72"/>
    <w:rsid w:val="008F35D6"/>
    <w:rsid w:val="008F77F6"/>
    <w:rsid w:val="00900E3B"/>
    <w:rsid w:val="00925EA0"/>
    <w:rsid w:val="009266FD"/>
    <w:rsid w:val="009434DB"/>
    <w:rsid w:val="009455B5"/>
    <w:rsid w:val="00947753"/>
    <w:rsid w:val="009506D5"/>
    <w:rsid w:val="00960156"/>
    <w:rsid w:val="009704D2"/>
    <w:rsid w:val="00986BCC"/>
    <w:rsid w:val="009870E8"/>
    <w:rsid w:val="009926F2"/>
    <w:rsid w:val="00993440"/>
    <w:rsid w:val="0099384A"/>
    <w:rsid w:val="0099556D"/>
    <w:rsid w:val="00995913"/>
    <w:rsid w:val="00996D4C"/>
    <w:rsid w:val="009A1579"/>
    <w:rsid w:val="009B2AE4"/>
    <w:rsid w:val="009B43CE"/>
    <w:rsid w:val="009B5213"/>
    <w:rsid w:val="009B577B"/>
    <w:rsid w:val="009C0869"/>
    <w:rsid w:val="009D6D4B"/>
    <w:rsid w:val="009E7E40"/>
    <w:rsid w:val="00A0003C"/>
    <w:rsid w:val="00A220CF"/>
    <w:rsid w:val="00A2715B"/>
    <w:rsid w:val="00A37914"/>
    <w:rsid w:val="00A51417"/>
    <w:rsid w:val="00A528B3"/>
    <w:rsid w:val="00A5408E"/>
    <w:rsid w:val="00A64E61"/>
    <w:rsid w:val="00A666A7"/>
    <w:rsid w:val="00A90585"/>
    <w:rsid w:val="00A912A9"/>
    <w:rsid w:val="00A92DAF"/>
    <w:rsid w:val="00A9415A"/>
    <w:rsid w:val="00A953D2"/>
    <w:rsid w:val="00AA12B0"/>
    <w:rsid w:val="00AA1B8F"/>
    <w:rsid w:val="00AA3FC7"/>
    <w:rsid w:val="00AA51BE"/>
    <w:rsid w:val="00AA7217"/>
    <w:rsid w:val="00AB2D98"/>
    <w:rsid w:val="00AB734E"/>
    <w:rsid w:val="00AC097B"/>
    <w:rsid w:val="00AC2088"/>
    <w:rsid w:val="00AC4BC8"/>
    <w:rsid w:val="00AC706F"/>
    <w:rsid w:val="00AD12F7"/>
    <w:rsid w:val="00AD31A0"/>
    <w:rsid w:val="00AD77E3"/>
    <w:rsid w:val="00AE7D40"/>
    <w:rsid w:val="00B058C9"/>
    <w:rsid w:val="00B11346"/>
    <w:rsid w:val="00B16359"/>
    <w:rsid w:val="00B324DC"/>
    <w:rsid w:val="00B338FA"/>
    <w:rsid w:val="00B34088"/>
    <w:rsid w:val="00B40BB1"/>
    <w:rsid w:val="00B43555"/>
    <w:rsid w:val="00B46082"/>
    <w:rsid w:val="00B476E7"/>
    <w:rsid w:val="00B4778C"/>
    <w:rsid w:val="00B53609"/>
    <w:rsid w:val="00B554E8"/>
    <w:rsid w:val="00B5635A"/>
    <w:rsid w:val="00B65A4C"/>
    <w:rsid w:val="00B70A52"/>
    <w:rsid w:val="00B72EB0"/>
    <w:rsid w:val="00B7459A"/>
    <w:rsid w:val="00B75E8B"/>
    <w:rsid w:val="00B83ACD"/>
    <w:rsid w:val="00B87FCC"/>
    <w:rsid w:val="00B91B89"/>
    <w:rsid w:val="00B92209"/>
    <w:rsid w:val="00B9535B"/>
    <w:rsid w:val="00B961B9"/>
    <w:rsid w:val="00BA148D"/>
    <w:rsid w:val="00BB0E98"/>
    <w:rsid w:val="00BB3CDD"/>
    <w:rsid w:val="00BC0BE9"/>
    <w:rsid w:val="00BC60B7"/>
    <w:rsid w:val="00BC66E7"/>
    <w:rsid w:val="00BD24D4"/>
    <w:rsid w:val="00BD4F4D"/>
    <w:rsid w:val="00BE2D3F"/>
    <w:rsid w:val="00BF591D"/>
    <w:rsid w:val="00C072A5"/>
    <w:rsid w:val="00C14219"/>
    <w:rsid w:val="00C20105"/>
    <w:rsid w:val="00C20639"/>
    <w:rsid w:val="00C24612"/>
    <w:rsid w:val="00C5016E"/>
    <w:rsid w:val="00C60677"/>
    <w:rsid w:val="00C720F5"/>
    <w:rsid w:val="00C760D4"/>
    <w:rsid w:val="00C77015"/>
    <w:rsid w:val="00C83287"/>
    <w:rsid w:val="00C87EE3"/>
    <w:rsid w:val="00C94E33"/>
    <w:rsid w:val="00C94ED8"/>
    <w:rsid w:val="00CB0C70"/>
    <w:rsid w:val="00CC1768"/>
    <w:rsid w:val="00CC27AD"/>
    <w:rsid w:val="00CC60C3"/>
    <w:rsid w:val="00CE7925"/>
    <w:rsid w:val="00CF7BBD"/>
    <w:rsid w:val="00D12B45"/>
    <w:rsid w:val="00D13DDC"/>
    <w:rsid w:val="00D272A6"/>
    <w:rsid w:val="00D27C56"/>
    <w:rsid w:val="00D363E5"/>
    <w:rsid w:val="00D66758"/>
    <w:rsid w:val="00D75009"/>
    <w:rsid w:val="00D8534E"/>
    <w:rsid w:val="00D97732"/>
    <w:rsid w:val="00DB3447"/>
    <w:rsid w:val="00DB3E21"/>
    <w:rsid w:val="00DC5FE9"/>
    <w:rsid w:val="00DC6DAF"/>
    <w:rsid w:val="00DC7211"/>
    <w:rsid w:val="00DD1785"/>
    <w:rsid w:val="00DD3D34"/>
    <w:rsid w:val="00DE38D7"/>
    <w:rsid w:val="00DE4127"/>
    <w:rsid w:val="00DE7D5F"/>
    <w:rsid w:val="00DF1C37"/>
    <w:rsid w:val="00DF1C58"/>
    <w:rsid w:val="00E00067"/>
    <w:rsid w:val="00E13557"/>
    <w:rsid w:val="00E13D73"/>
    <w:rsid w:val="00E16CBF"/>
    <w:rsid w:val="00E21EF3"/>
    <w:rsid w:val="00E25419"/>
    <w:rsid w:val="00E33CBA"/>
    <w:rsid w:val="00E44501"/>
    <w:rsid w:val="00E52D50"/>
    <w:rsid w:val="00E82144"/>
    <w:rsid w:val="00E877A2"/>
    <w:rsid w:val="00EA095A"/>
    <w:rsid w:val="00EB00F3"/>
    <w:rsid w:val="00EB216F"/>
    <w:rsid w:val="00EB7A1A"/>
    <w:rsid w:val="00EC17F8"/>
    <w:rsid w:val="00EC70A1"/>
    <w:rsid w:val="00ED2725"/>
    <w:rsid w:val="00EE0D6C"/>
    <w:rsid w:val="00EF2B22"/>
    <w:rsid w:val="00EF4C70"/>
    <w:rsid w:val="00F10B9F"/>
    <w:rsid w:val="00F12A48"/>
    <w:rsid w:val="00F161CD"/>
    <w:rsid w:val="00F165C8"/>
    <w:rsid w:val="00F24D60"/>
    <w:rsid w:val="00F33520"/>
    <w:rsid w:val="00F460CB"/>
    <w:rsid w:val="00F5110F"/>
    <w:rsid w:val="00F66A8A"/>
    <w:rsid w:val="00F829B9"/>
    <w:rsid w:val="00F930CE"/>
    <w:rsid w:val="00F9576C"/>
    <w:rsid w:val="00FA499B"/>
    <w:rsid w:val="00FB16FA"/>
    <w:rsid w:val="00FC0439"/>
    <w:rsid w:val="00FC4240"/>
    <w:rsid w:val="00FC578C"/>
    <w:rsid w:val="00FC5F9B"/>
    <w:rsid w:val="00FD5AE6"/>
    <w:rsid w:val="00FD7654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vyzkumne-infrastruktury.cz/2020/09/mezinarodni-hodnoceni-velkych-vyzkumnych-infrastruktur-cr-v-roce-2021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C943B-B5DD-4CFF-95DF-8162D7A1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Moravcová Lenka</cp:lastModifiedBy>
  <cp:revision>5</cp:revision>
  <cp:lastPrinted>2020-06-10T17:33:00Z</cp:lastPrinted>
  <dcterms:created xsi:type="dcterms:W3CDTF">2020-10-08T09:17:00Z</dcterms:created>
  <dcterms:modified xsi:type="dcterms:W3CDTF">2020-11-05T09:17:00Z</dcterms:modified>
</cp:coreProperties>
</file>