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006" w:rsidRDefault="00C65006" w:rsidP="00C65006">
      <w:pPr>
        <w:pStyle w:val="Nadpis1"/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Výzva </w:t>
      </w:r>
      <w:r w:rsidRPr="007C2558">
        <w:rPr>
          <w:rFonts w:ascii="Arial" w:hAnsi="Arial" w:cs="Arial"/>
        </w:rPr>
        <w:t xml:space="preserve">k zavedení </w:t>
      </w:r>
      <w:r w:rsidRPr="006C63CE">
        <w:rPr>
          <w:rFonts w:ascii="Arial" w:hAnsi="Arial" w:cs="Arial"/>
        </w:rPr>
        <w:t xml:space="preserve">ORCID </w:t>
      </w:r>
      <w:r w:rsidR="00181A8C">
        <w:rPr>
          <w:rFonts w:ascii="Arial" w:hAnsi="Arial" w:cs="Arial"/>
        </w:rPr>
        <w:t>(</w:t>
      </w:r>
      <w:proofErr w:type="spellStart"/>
      <w:r w:rsidRPr="006C63CE">
        <w:rPr>
          <w:rFonts w:ascii="Arial" w:hAnsi="Arial" w:cs="Arial"/>
        </w:rPr>
        <w:t>ResearcherID</w:t>
      </w:r>
      <w:proofErr w:type="spellEnd"/>
      <w:r w:rsidR="00181A8C">
        <w:rPr>
          <w:rFonts w:ascii="Arial" w:hAnsi="Arial" w:cs="Arial"/>
        </w:rPr>
        <w:t>)</w:t>
      </w:r>
      <w:r w:rsidRPr="007C2558">
        <w:rPr>
          <w:rFonts w:ascii="Arial" w:hAnsi="Arial" w:cs="Arial"/>
        </w:rPr>
        <w:t xml:space="preserve"> hlášení výzkumníků</w:t>
      </w:r>
    </w:p>
    <w:p w:rsidR="00C65006" w:rsidRPr="00F470C2" w:rsidRDefault="00C65006" w:rsidP="00C65006">
      <w:pPr>
        <w:pStyle w:val="Nadpis1"/>
        <w:jc w:val="both"/>
        <w:rPr>
          <w:rFonts w:ascii="Arial" w:hAnsi="Arial" w:cs="Arial"/>
          <w:sz w:val="22"/>
          <w:szCs w:val="22"/>
        </w:rPr>
      </w:pPr>
      <w:r w:rsidRPr="003C5006">
        <w:rPr>
          <w:rFonts w:ascii="Arial" w:hAnsi="Arial" w:cs="Arial"/>
          <w:color w:val="auto"/>
        </w:rPr>
        <w:t xml:space="preserve">Trvalé jedinečné digitální identifikátory ORCID a </w:t>
      </w:r>
      <w:proofErr w:type="spellStart"/>
      <w:r w:rsidRPr="003C5006">
        <w:rPr>
          <w:rFonts w:ascii="Arial" w:hAnsi="Arial" w:cs="Arial"/>
          <w:color w:val="auto"/>
        </w:rPr>
        <w:t>ResearcherID</w:t>
      </w:r>
      <w:proofErr w:type="spellEnd"/>
    </w:p>
    <w:p w:rsidR="00C65006" w:rsidRPr="00F470C2" w:rsidRDefault="00EA30FF" w:rsidP="00C65006">
      <w:pPr>
        <w:pStyle w:val="Titulek"/>
        <w:keepNext/>
        <w:jc w:val="both"/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>Osoba vědce a informace o jeho výzkumu se vyskytují v různých kontextech a databázích s</w:t>
      </w:r>
      <w:r>
        <w:rPr>
          <w:rFonts w:ascii="Arial" w:hAnsi="Arial" w:cs="Arial"/>
          <w:i w:val="0"/>
          <w:iCs w:val="0"/>
          <w:color w:val="auto"/>
          <w:sz w:val="22"/>
          <w:szCs w:val="22"/>
        </w:rPr>
        <w:t> </w:t>
      </w:r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>různým posláním, úplností a kvalitou dat, formátem dat – databáze vydavatele časopisu / neperiodické publikace, databáze zaměstnavatele, poskytovatele financí, národní bibliografické databáze a podobně. Je velmi obtížné udržovat ve všech kontextech aktuální a</w:t>
      </w:r>
      <w:r>
        <w:rPr>
          <w:rFonts w:ascii="Arial" w:hAnsi="Arial" w:cs="Arial"/>
          <w:i w:val="0"/>
          <w:iCs w:val="0"/>
          <w:color w:val="auto"/>
          <w:sz w:val="22"/>
          <w:szCs w:val="22"/>
        </w:rPr>
        <w:t> </w:t>
      </w:r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úplné informace. Velmi často je ve vědeckém prostředí nutné vyhledávat a poskytovat seznamy publikací.  Z hlediska </w:t>
      </w:r>
      <w:proofErr w:type="spellStart"/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>dohledatelnosti</w:t>
      </w:r>
      <w:proofErr w:type="spellEnd"/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těchto dat o jednotlivci narážíme na problémy. Vyhledávání podle jména na Web </w:t>
      </w:r>
      <w:proofErr w:type="spellStart"/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>of</w:t>
      </w:r>
      <w:proofErr w:type="spellEnd"/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Science nebo </w:t>
      </w:r>
      <w:proofErr w:type="spellStart"/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>Scopus</w:t>
      </w:r>
      <w:proofErr w:type="spellEnd"/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nemusí vrátit úplný seznam publikací, neboť jména se mohou vyskytovat v různých variantách (zvláště v případě speciálních znaků, jako je například „umlaut“), dochází ke změnám či shodám jmen a</w:t>
      </w:r>
      <w:r>
        <w:rPr>
          <w:rFonts w:ascii="Arial" w:hAnsi="Arial" w:cs="Arial"/>
          <w:i w:val="0"/>
          <w:iCs w:val="0"/>
          <w:color w:val="auto"/>
          <w:sz w:val="22"/>
          <w:szCs w:val="22"/>
        </w:rPr>
        <w:t> </w:t>
      </w:r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verifikace podle afiliace je rovněž nespolehlivá kvůli změnám působiště (Obrázek 1). Autor také nemusí publikovat jen v časopisech indexovaných v hlavních mezinárodních databázích, tyto jiné texty má uložené například v </w:t>
      </w:r>
      <w:proofErr w:type="spellStart"/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>repoz</w:t>
      </w:r>
      <w:bookmarkStart w:id="0" w:name="_GoBack"/>
      <w:bookmarkEnd w:id="0"/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>itářích</w:t>
      </w:r>
      <w:proofErr w:type="spellEnd"/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 a na webových stránkách bez možnosti indexace. Obvykle tak bývá obtížné vyhledat všechny publikace autora, což způsobuje problémy nejen vědci samotnému, ale komplikuje to různé analytické procesy, například pro</w:t>
      </w:r>
      <w:r>
        <w:rPr>
          <w:rFonts w:ascii="Arial" w:hAnsi="Arial" w:cs="Arial"/>
          <w:i w:val="0"/>
          <w:iCs w:val="0"/>
          <w:color w:val="auto"/>
          <w:sz w:val="22"/>
          <w:szCs w:val="22"/>
        </w:rPr>
        <w:t> </w:t>
      </w:r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>hodnocení vědy nebo akademické kvalifikace. Zřízení digitálního identifikátoru zajistí trvalou a jednoznačnou identifikaci vědce napříč mnoha různými systémy, prováže s osobou údaje o vzdělání, afiliacích, publikacích a další. Identifikátor lze následně propojit s různými webovými platformami, se kterými sdílí uložené informace. Není pak nutné tyto informace pro</w:t>
      </w:r>
      <w:r>
        <w:rPr>
          <w:rFonts w:ascii="Arial" w:hAnsi="Arial" w:cs="Arial"/>
          <w:i w:val="0"/>
          <w:iCs w:val="0"/>
          <w:color w:val="auto"/>
          <w:sz w:val="22"/>
          <w:szCs w:val="22"/>
        </w:rPr>
        <w:t> </w:t>
      </w:r>
      <w:r w:rsidRPr="00EA30FF">
        <w:rPr>
          <w:rFonts w:ascii="Arial" w:hAnsi="Arial" w:cs="Arial"/>
          <w:i w:val="0"/>
          <w:iCs w:val="0"/>
          <w:color w:val="auto"/>
          <w:sz w:val="22"/>
          <w:szCs w:val="22"/>
        </w:rPr>
        <w:t>různé účely opakovaně vyplňovat. V neposlední řadě identifikátor umožňuje snadné sledování základních bibliometrických indikátorů.</w:t>
      </w:r>
    </w:p>
    <w:p w:rsidR="00C65006" w:rsidRPr="00F470C2" w:rsidRDefault="00C65006" w:rsidP="00C65006">
      <w:pPr>
        <w:pStyle w:val="Titulek"/>
        <w:keepNext/>
        <w:jc w:val="both"/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F470C2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 xml:space="preserve">Obrázek </w:t>
      </w:r>
      <w:r w:rsidRPr="00F470C2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F470C2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instrText xml:space="preserve"> SEQ Obrázek \* ARABIC </w:instrText>
      </w:r>
      <w:r w:rsidRPr="00F470C2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Pr="00F470C2">
        <w:rPr>
          <w:rFonts w:ascii="Arial" w:hAnsi="Arial" w:cs="Arial"/>
          <w:b/>
          <w:bCs/>
          <w:i w:val="0"/>
          <w:iCs w:val="0"/>
          <w:noProof/>
          <w:color w:val="auto"/>
          <w:sz w:val="22"/>
          <w:szCs w:val="22"/>
        </w:rPr>
        <w:t>1</w:t>
      </w:r>
      <w:r w:rsidRPr="00F470C2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end"/>
      </w:r>
    </w:p>
    <w:p w:rsidR="00C65006" w:rsidRPr="00F470C2" w:rsidRDefault="00C65006" w:rsidP="00C65006">
      <w:pPr>
        <w:jc w:val="both"/>
        <w:rPr>
          <w:rFonts w:ascii="Arial" w:hAnsi="Arial" w:cs="Arial"/>
        </w:rPr>
      </w:pPr>
      <w:r w:rsidRPr="00F470C2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1F7CF43" wp14:editId="6AD7044B">
            <wp:simplePos x="0" y="0"/>
            <wp:positionH relativeFrom="column">
              <wp:posOffset>46355</wp:posOffset>
            </wp:positionH>
            <wp:positionV relativeFrom="paragraph">
              <wp:posOffset>1309370</wp:posOffset>
            </wp:positionV>
            <wp:extent cx="5760720" cy="696595"/>
            <wp:effectExtent l="0" t="0" r="0" b="8255"/>
            <wp:wrapNone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4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6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70C2">
        <w:rPr>
          <w:rFonts w:ascii="Arial" w:hAnsi="Arial" w:cs="Arial"/>
          <w:noProof/>
          <w:lang w:eastAsia="cs-CZ"/>
        </w:rPr>
        <w:drawing>
          <wp:inline distT="0" distB="0" distL="0" distR="0" wp14:anchorId="55CCB1F9" wp14:editId="28D479B2">
            <wp:extent cx="5760720" cy="2336800"/>
            <wp:effectExtent l="0" t="0" r="0" b="6350"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3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b="34074"/>
                    <a:stretch/>
                  </pic:blipFill>
                  <pic:spPr bwMode="auto">
                    <a:xfrm>
                      <a:off x="0" y="0"/>
                      <a:ext cx="5760720" cy="2336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5006" w:rsidRDefault="00C65006" w:rsidP="00C65006">
      <w:pPr>
        <w:jc w:val="both"/>
        <w:rPr>
          <w:rFonts w:ascii="Arial" w:hAnsi="Arial" w:cs="Arial"/>
        </w:rPr>
      </w:pPr>
    </w:p>
    <w:p w:rsidR="001F0580" w:rsidRDefault="001F0580" w:rsidP="00C65006">
      <w:pPr>
        <w:jc w:val="both"/>
        <w:rPr>
          <w:rFonts w:ascii="Arial" w:hAnsi="Arial" w:cs="Arial"/>
        </w:rPr>
      </w:pPr>
    </w:p>
    <w:p w:rsidR="001F0580" w:rsidRDefault="001F0580" w:rsidP="00C65006">
      <w:pPr>
        <w:jc w:val="both"/>
        <w:rPr>
          <w:rFonts w:ascii="Arial" w:hAnsi="Arial" w:cs="Arial"/>
        </w:rPr>
      </w:pPr>
    </w:p>
    <w:p w:rsidR="001F0580" w:rsidRDefault="001F0580" w:rsidP="00C65006">
      <w:pPr>
        <w:jc w:val="both"/>
        <w:rPr>
          <w:rFonts w:ascii="Arial" w:hAnsi="Arial" w:cs="Arial"/>
        </w:rPr>
      </w:pPr>
    </w:p>
    <w:p w:rsidR="001F0580" w:rsidRPr="00F470C2" w:rsidRDefault="001F0580" w:rsidP="00C65006">
      <w:pPr>
        <w:jc w:val="both"/>
        <w:rPr>
          <w:rFonts w:ascii="Arial" w:hAnsi="Arial" w:cs="Arial"/>
        </w:rPr>
      </w:pPr>
    </w:p>
    <w:p w:rsidR="00C65006" w:rsidRPr="00F470C2" w:rsidRDefault="00C65006" w:rsidP="00EA30FF">
      <w:pPr>
        <w:pStyle w:val="Nadpis2"/>
        <w:jc w:val="both"/>
        <w:rPr>
          <w:rFonts w:ascii="Arial" w:hAnsi="Arial" w:cs="Arial"/>
        </w:rPr>
      </w:pPr>
      <w:r w:rsidRPr="003D51C0">
        <w:rPr>
          <w:rFonts w:ascii="Arial" w:hAnsi="Arial" w:cs="Arial"/>
          <w:b/>
          <w:sz w:val="28"/>
          <w:szCs w:val="28"/>
        </w:rPr>
        <w:lastRenderedPageBreak/>
        <w:t>ORCID</w:t>
      </w:r>
    </w:p>
    <w:p w:rsidR="00EA30FF" w:rsidRPr="00F21B36" w:rsidRDefault="00EA30FF" w:rsidP="00EA30FF">
      <w:pPr>
        <w:jc w:val="both"/>
        <w:rPr>
          <w:rFonts w:ascii="Arial" w:hAnsi="Arial" w:cs="Arial"/>
        </w:rPr>
      </w:pPr>
      <w:r w:rsidRPr="00F21B36">
        <w:rPr>
          <w:rFonts w:ascii="Arial" w:hAnsi="Arial" w:cs="Arial"/>
        </w:rPr>
        <w:t xml:space="preserve">ORCID (Open </w:t>
      </w:r>
      <w:proofErr w:type="spellStart"/>
      <w:r w:rsidRPr="00F21B36">
        <w:rPr>
          <w:rFonts w:ascii="Arial" w:hAnsi="Arial" w:cs="Arial"/>
        </w:rPr>
        <w:t>Researcher</w:t>
      </w:r>
      <w:proofErr w:type="spellEnd"/>
      <w:r w:rsidRPr="00F21B36">
        <w:rPr>
          <w:rFonts w:ascii="Arial" w:hAnsi="Arial" w:cs="Arial"/>
        </w:rPr>
        <w:t xml:space="preserve"> and </w:t>
      </w:r>
      <w:proofErr w:type="spellStart"/>
      <w:r w:rsidRPr="00F21B36">
        <w:rPr>
          <w:rFonts w:ascii="Arial" w:hAnsi="Arial" w:cs="Arial"/>
        </w:rPr>
        <w:t>Contributor</w:t>
      </w:r>
      <w:proofErr w:type="spellEnd"/>
      <w:r w:rsidRPr="00F21B36">
        <w:rPr>
          <w:rFonts w:ascii="Arial" w:hAnsi="Arial" w:cs="Arial"/>
        </w:rPr>
        <w:t xml:space="preserve"> ID) je webový profil, který jednoznačně identifikuje osobu a propojuje ji s hlavními aspekty kariéry (studium, zaměstnání, projekty, publikace a</w:t>
      </w:r>
      <w:r>
        <w:rPr>
          <w:rFonts w:ascii="Arial" w:hAnsi="Arial" w:cs="Arial"/>
        </w:rPr>
        <w:t> </w:t>
      </w:r>
      <w:r w:rsidRPr="00F21B36">
        <w:rPr>
          <w:rFonts w:ascii="Arial" w:hAnsi="Arial" w:cs="Arial"/>
        </w:rPr>
        <w:t>další). Po vytvoření profilu se vygeneruje unikátní 16timístný kód. Tento kód vědec následně používá jako svou jednoznačnou identifikaci pro různé účely. Nesmírnou výhodou ORCID je jeho nezaměnitelnost, provázanost se sociálními sítěmi, databázemi (</w:t>
      </w:r>
      <w:proofErr w:type="spellStart"/>
      <w:r w:rsidRPr="00F21B36">
        <w:rPr>
          <w:rFonts w:ascii="Arial" w:hAnsi="Arial" w:cs="Arial"/>
        </w:rPr>
        <w:t>WoS</w:t>
      </w:r>
      <w:proofErr w:type="spellEnd"/>
      <w:r w:rsidRPr="00F21B36">
        <w:rPr>
          <w:rFonts w:ascii="Arial" w:hAnsi="Arial" w:cs="Arial"/>
        </w:rPr>
        <w:t xml:space="preserve">, </w:t>
      </w:r>
      <w:proofErr w:type="spellStart"/>
      <w:r w:rsidRPr="00F21B36">
        <w:rPr>
          <w:rFonts w:ascii="Arial" w:hAnsi="Arial" w:cs="Arial"/>
        </w:rPr>
        <w:t>Scopus</w:t>
      </w:r>
      <w:proofErr w:type="spellEnd"/>
      <w:r w:rsidRPr="00F21B36">
        <w:rPr>
          <w:rFonts w:ascii="Arial" w:hAnsi="Arial" w:cs="Arial"/>
        </w:rPr>
        <w:t>), citačními manažery a s jinými vědeckými identifikátory (</w:t>
      </w:r>
      <w:proofErr w:type="spellStart"/>
      <w:r w:rsidRPr="00F21B36">
        <w:rPr>
          <w:rFonts w:ascii="Arial" w:hAnsi="Arial" w:cs="Arial"/>
        </w:rPr>
        <w:t>ResearcherID</w:t>
      </w:r>
      <w:proofErr w:type="spellEnd"/>
      <w:r w:rsidRPr="00F21B36">
        <w:rPr>
          <w:rFonts w:ascii="Arial" w:hAnsi="Arial" w:cs="Arial"/>
        </w:rPr>
        <w:t xml:space="preserve">). Výhodu ORCID využívají také někteří vydavatelé – například </w:t>
      </w:r>
      <w:proofErr w:type="spellStart"/>
      <w:r w:rsidRPr="00F21B36">
        <w:rPr>
          <w:rFonts w:ascii="Arial" w:hAnsi="Arial" w:cs="Arial"/>
        </w:rPr>
        <w:t>PLoS</w:t>
      </w:r>
      <w:proofErr w:type="spellEnd"/>
      <w:r w:rsidRPr="00F21B36">
        <w:rPr>
          <w:rFonts w:ascii="Arial" w:hAnsi="Arial" w:cs="Arial"/>
        </w:rPr>
        <w:t xml:space="preserve"> </w:t>
      </w:r>
      <w:proofErr w:type="spellStart"/>
      <w:r w:rsidRPr="00F21B36">
        <w:rPr>
          <w:rFonts w:ascii="Arial" w:hAnsi="Arial" w:cs="Arial"/>
        </w:rPr>
        <w:t>One</w:t>
      </w:r>
      <w:proofErr w:type="spellEnd"/>
      <w:r w:rsidRPr="00F21B36">
        <w:rPr>
          <w:rFonts w:ascii="Arial" w:hAnsi="Arial" w:cs="Arial"/>
        </w:rPr>
        <w:t xml:space="preserve"> vyžaduje ORCID u korespondenčních autorů – a</w:t>
      </w:r>
      <w:r>
        <w:rPr>
          <w:rFonts w:ascii="Arial" w:hAnsi="Arial" w:cs="Arial"/>
        </w:rPr>
        <w:t> </w:t>
      </w:r>
      <w:r w:rsidRPr="00F21B36">
        <w:rPr>
          <w:rFonts w:ascii="Arial" w:hAnsi="Arial" w:cs="Arial"/>
        </w:rPr>
        <w:t xml:space="preserve">někteří poskytovatelé finanční podpory, kteří vyžadují ORCID při podání projektu. Identifikátor ORCID je dlouhodobě plánován také k implementaci do IS </w:t>
      </w:r>
      <w:proofErr w:type="spellStart"/>
      <w:r w:rsidRPr="00F21B36">
        <w:rPr>
          <w:rFonts w:ascii="Arial" w:hAnsi="Arial" w:cs="Arial"/>
        </w:rPr>
        <w:t>VaVaI</w:t>
      </w:r>
      <w:proofErr w:type="spellEnd"/>
      <w:r w:rsidRPr="00F21B36">
        <w:rPr>
          <w:rFonts w:ascii="Arial" w:hAnsi="Arial" w:cs="Arial"/>
        </w:rPr>
        <w:t>. Díky uvádění ORCID u publikací dochází k jejich automatické vazbě a zobrazení na vašem profilu (pouze u</w:t>
      </w:r>
      <w:r>
        <w:rPr>
          <w:rFonts w:ascii="Arial" w:hAnsi="Arial" w:cs="Arial"/>
        </w:rPr>
        <w:t> </w:t>
      </w:r>
      <w:r w:rsidRPr="00F21B36">
        <w:rPr>
          <w:rFonts w:ascii="Arial" w:hAnsi="Arial" w:cs="Arial"/>
        </w:rPr>
        <w:t>některých vydavatelů)</w:t>
      </w:r>
      <w:r>
        <w:rPr>
          <w:rStyle w:val="Znakapoznpodarou"/>
          <w:rFonts w:ascii="Arial" w:hAnsi="Arial" w:cs="Arial"/>
        </w:rPr>
        <w:t>.</w:t>
      </w:r>
      <w:r w:rsidRPr="00F21B36">
        <w:rPr>
          <w:rStyle w:val="Znakapoznpodarou"/>
          <w:rFonts w:ascii="Arial" w:hAnsi="Arial" w:cs="Arial"/>
        </w:rPr>
        <w:footnoteReference w:id="1"/>
      </w:r>
    </w:p>
    <w:p w:rsidR="00C65006" w:rsidRDefault="00C65006" w:rsidP="00C65006">
      <w:pPr>
        <w:jc w:val="both"/>
        <w:rPr>
          <w:rFonts w:ascii="Arial" w:eastAsiaTheme="majorEastAsia" w:hAnsi="Arial" w:cs="Arial"/>
          <w:b/>
          <w:color w:val="2E74B5" w:themeColor="accent1" w:themeShade="BF"/>
          <w:sz w:val="28"/>
          <w:szCs w:val="28"/>
        </w:rPr>
      </w:pPr>
    </w:p>
    <w:p w:rsidR="00C65006" w:rsidRPr="00EA30FF" w:rsidRDefault="00C65006" w:rsidP="00EA30FF">
      <w:pPr>
        <w:pStyle w:val="Nadpis2"/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3D51C0">
        <w:rPr>
          <w:rFonts w:ascii="Arial" w:hAnsi="Arial" w:cs="Arial"/>
          <w:b/>
          <w:sz w:val="28"/>
          <w:szCs w:val="28"/>
        </w:rPr>
        <w:t>ResearcherID</w:t>
      </w:r>
      <w:proofErr w:type="spellEnd"/>
    </w:p>
    <w:p w:rsidR="00EA30FF" w:rsidRPr="00F21B36" w:rsidRDefault="00EA30FF" w:rsidP="00EA30FF">
      <w:pPr>
        <w:jc w:val="both"/>
        <w:rPr>
          <w:rFonts w:ascii="Arial" w:hAnsi="Arial" w:cs="Arial"/>
        </w:rPr>
      </w:pPr>
      <w:r w:rsidRPr="00F21B36">
        <w:rPr>
          <w:rFonts w:ascii="Arial" w:hAnsi="Arial" w:cs="Arial"/>
        </w:rPr>
        <w:t xml:space="preserve">Identifikátor je součástí platformy Web </w:t>
      </w:r>
      <w:proofErr w:type="spellStart"/>
      <w:r w:rsidRPr="00F21B36">
        <w:rPr>
          <w:rFonts w:ascii="Arial" w:hAnsi="Arial" w:cs="Arial"/>
        </w:rPr>
        <w:t>of</w:t>
      </w:r>
      <w:proofErr w:type="spellEnd"/>
      <w:r w:rsidRPr="00F21B36">
        <w:rPr>
          <w:rFonts w:ascii="Arial" w:hAnsi="Arial" w:cs="Arial"/>
        </w:rPr>
        <w:t xml:space="preserve"> Science společnosti </w:t>
      </w:r>
      <w:proofErr w:type="spellStart"/>
      <w:r w:rsidRPr="00F21B36">
        <w:rPr>
          <w:rFonts w:ascii="Arial" w:hAnsi="Arial" w:cs="Arial"/>
        </w:rPr>
        <w:t>Clarivate</w:t>
      </w:r>
      <w:proofErr w:type="spellEnd"/>
      <w:r w:rsidRPr="00F21B36">
        <w:rPr>
          <w:rFonts w:ascii="Arial" w:hAnsi="Arial" w:cs="Arial"/>
        </w:rPr>
        <w:t xml:space="preserve"> </w:t>
      </w:r>
      <w:proofErr w:type="spellStart"/>
      <w:r w:rsidRPr="00F21B36">
        <w:rPr>
          <w:rFonts w:ascii="Arial" w:hAnsi="Arial" w:cs="Arial"/>
        </w:rPr>
        <w:t>Analytics</w:t>
      </w:r>
      <w:proofErr w:type="spellEnd"/>
      <w:r w:rsidRPr="00F21B36">
        <w:rPr>
          <w:rFonts w:ascii="Arial" w:hAnsi="Arial" w:cs="Arial"/>
        </w:rPr>
        <w:t xml:space="preserve">, konkrétně nástroje </w:t>
      </w:r>
      <w:proofErr w:type="spellStart"/>
      <w:r w:rsidRPr="00F21B36">
        <w:rPr>
          <w:rFonts w:ascii="Arial" w:hAnsi="Arial" w:cs="Arial"/>
        </w:rPr>
        <w:t>Publons</w:t>
      </w:r>
      <w:proofErr w:type="spellEnd"/>
      <w:r w:rsidRPr="00F21B36">
        <w:rPr>
          <w:rFonts w:ascii="Arial" w:hAnsi="Arial" w:cs="Arial"/>
        </w:rPr>
        <w:t xml:space="preserve"> (Obrázek 2). </w:t>
      </w:r>
      <w:proofErr w:type="spellStart"/>
      <w:r w:rsidRPr="00F21B36">
        <w:rPr>
          <w:rFonts w:ascii="Arial" w:hAnsi="Arial" w:cs="Arial"/>
        </w:rPr>
        <w:t>Publons</w:t>
      </w:r>
      <w:proofErr w:type="spellEnd"/>
      <w:r w:rsidRPr="00F21B36">
        <w:rPr>
          <w:rFonts w:ascii="Arial" w:hAnsi="Arial" w:cs="Arial"/>
        </w:rPr>
        <w:t xml:space="preserve"> slouží jako osobní stránka, přes kterou může autor evidovat a sdílet recenzní činnost pro vědecké časopisy. Implementováním identifikátoru </w:t>
      </w:r>
      <w:proofErr w:type="spellStart"/>
      <w:r w:rsidRPr="00F21B36">
        <w:rPr>
          <w:rFonts w:ascii="Arial" w:hAnsi="Arial" w:cs="Arial"/>
        </w:rPr>
        <w:t>ResearcherID</w:t>
      </w:r>
      <w:proofErr w:type="spellEnd"/>
      <w:r w:rsidRPr="00F21B36">
        <w:rPr>
          <w:rFonts w:ascii="Arial" w:hAnsi="Arial" w:cs="Arial"/>
        </w:rPr>
        <w:t xml:space="preserve"> se </w:t>
      </w:r>
      <w:proofErr w:type="spellStart"/>
      <w:r w:rsidRPr="00F21B36">
        <w:rPr>
          <w:rFonts w:ascii="Arial" w:hAnsi="Arial" w:cs="Arial"/>
        </w:rPr>
        <w:t>Publons</w:t>
      </w:r>
      <w:proofErr w:type="spellEnd"/>
      <w:r w:rsidRPr="00F21B36">
        <w:rPr>
          <w:rFonts w:ascii="Arial" w:hAnsi="Arial" w:cs="Arial"/>
        </w:rPr>
        <w:t xml:space="preserve"> stal rozšířenou „kartou autora“ s možností vytváření seznamů publikací, sledování základních bibliometrických indikátorů (citovanost, h-index) a vytváření životopisů (Obrázek 3). Jako součást platformy Web </w:t>
      </w:r>
      <w:proofErr w:type="spellStart"/>
      <w:r w:rsidRPr="00F21B36">
        <w:rPr>
          <w:rFonts w:ascii="Arial" w:hAnsi="Arial" w:cs="Arial"/>
        </w:rPr>
        <w:t>of</w:t>
      </w:r>
      <w:proofErr w:type="spellEnd"/>
      <w:r w:rsidRPr="00F21B36">
        <w:rPr>
          <w:rFonts w:ascii="Arial" w:hAnsi="Arial" w:cs="Arial"/>
        </w:rPr>
        <w:t xml:space="preserve"> Science je užitečný ve zvýšené míře pro obory a autory, kteří publikují ve zdrojích indexovaných na Web </w:t>
      </w:r>
      <w:proofErr w:type="spellStart"/>
      <w:r w:rsidRPr="00F21B36">
        <w:rPr>
          <w:rFonts w:ascii="Arial" w:hAnsi="Arial" w:cs="Arial"/>
        </w:rPr>
        <w:t>of</w:t>
      </w:r>
      <w:proofErr w:type="spellEnd"/>
      <w:r w:rsidRPr="00F21B36">
        <w:rPr>
          <w:rFonts w:ascii="Arial" w:hAnsi="Arial" w:cs="Arial"/>
        </w:rPr>
        <w:t xml:space="preserve"> Science. </w:t>
      </w:r>
    </w:p>
    <w:p w:rsidR="00EA30FF" w:rsidRPr="00F21B36" w:rsidRDefault="00EA30FF" w:rsidP="00EA30FF">
      <w:pPr>
        <w:jc w:val="both"/>
        <w:rPr>
          <w:rFonts w:ascii="Arial" w:hAnsi="Arial" w:cs="Arial"/>
        </w:rPr>
      </w:pPr>
      <w:r w:rsidRPr="00F21B36">
        <w:rPr>
          <w:rFonts w:ascii="Arial" w:hAnsi="Arial" w:cs="Arial"/>
        </w:rPr>
        <w:t>Založením profilu v </w:t>
      </w:r>
      <w:proofErr w:type="spellStart"/>
      <w:r w:rsidRPr="00F21B36">
        <w:rPr>
          <w:rFonts w:ascii="Arial" w:hAnsi="Arial" w:cs="Arial"/>
        </w:rPr>
        <w:t>Publons</w:t>
      </w:r>
      <w:proofErr w:type="spellEnd"/>
      <w:r w:rsidRPr="00F21B36">
        <w:rPr>
          <w:rFonts w:ascii="Arial" w:hAnsi="Arial" w:cs="Arial"/>
        </w:rPr>
        <w:t xml:space="preserve">, získáním </w:t>
      </w:r>
      <w:proofErr w:type="spellStart"/>
      <w:r w:rsidRPr="00F21B36">
        <w:rPr>
          <w:rFonts w:ascii="Arial" w:hAnsi="Arial" w:cs="Arial"/>
        </w:rPr>
        <w:t>Researcher</w:t>
      </w:r>
      <w:proofErr w:type="spellEnd"/>
      <w:r w:rsidRPr="00F21B36">
        <w:rPr>
          <w:rFonts w:ascii="Arial" w:hAnsi="Arial" w:cs="Arial"/>
        </w:rPr>
        <w:t xml:space="preserve"> ID a vyplněním publikací do profilu dochází ke spárování čísla </w:t>
      </w:r>
      <w:proofErr w:type="spellStart"/>
      <w:r w:rsidRPr="00F21B36">
        <w:rPr>
          <w:rFonts w:ascii="Arial" w:hAnsi="Arial" w:cs="Arial"/>
        </w:rPr>
        <w:t>ResearcherID</w:t>
      </w:r>
      <w:proofErr w:type="spellEnd"/>
      <w:r w:rsidRPr="00F21B36">
        <w:rPr>
          <w:rFonts w:ascii="Arial" w:hAnsi="Arial" w:cs="Arial"/>
        </w:rPr>
        <w:t xml:space="preserve"> s publikacemi na Web </w:t>
      </w:r>
      <w:proofErr w:type="spellStart"/>
      <w:r w:rsidRPr="00F21B36">
        <w:rPr>
          <w:rFonts w:ascii="Arial" w:hAnsi="Arial" w:cs="Arial"/>
        </w:rPr>
        <w:t>of</w:t>
      </w:r>
      <w:proofErr w:type="spellEnd"/>
      <w:r w:rsidRPr="00F21B36">
        <w:rPr>
          <w:rFonts w:ascii="Arial" w:hAnsi="Arial" w:cs="Arial"/>
        </w:rPr>
        <w:t xml:space="preserve"> Science (denně) a </w:t>
      </w:r>
      <w:proofErr w:type="spellStart"/>
      <w:r w:rsidRPr="00F21B36">
        <w:rPr>
          <w:rFonts w:ascii="Arial" w:hAnsi="Arial" w:cs="Arial"/>
        </w:rPr>
        <w:t>InCites</w:t>
      </w:r>
      <w:proofErr w:type="spellEnd"/>
      <w:r w:rsidRPr="00F21B36">
        <w:rPr>
          <w:rFonts w:ascii="Arial" w:hAnsi="Arial" w:cs="Arial"/>
        </w:rPr>
        <w:t xml:space="preserve"> (jednou měsíčně). Následně lze vyhledávat publikace jednoznačně na základě </w:t>
      </w:r>
      <w:proofErr w:type="spellStart"/>
      <w:r w:rsidRPr="00F21B36">
        <w:rPr>
          <w:rFonts w:ascii="Arial" w:hAnsi="Arial" w:cs="Arial"/>
        </w:rPr>
        <w:t>ResearcherID</w:t>
      </w:r>
      <w:proofErr w:type="spellEnd"/>
      <w:r w:rsidRPr="00F21B36">
        <w:rPr>
          <w:rFonts w:ascii="Arial" w:hAnsi="Arial" w:cs="Arial"/>
        </w:rPr>
        <w:t xml:space="preserve"> bez</w:t>
      </w:r>
      <w:r>
        <w:rPr>
          <w:rFonts w:ascii="Arial" w:hAnsi="Arial" w:cs="Arial"/>
        </w:rPr>
        <w:t> </w:t>
      </w:r>
      <w:r w:rsidRPr="00F21B36">
        <w:rPr>
          <w:rFonts w:ascii="Arial" w:hAnsi="Arial" w:cs="Arial"/>
        </w:rPr>
        <w:t>rizika chyb a omezení ve vyhledávání podle jména autora.</w:t>
      </w:r>
    </w:p>
    <w:p w:rsidR="00C65006" w:rsidRPr="00F470C2" w:rsidRDefault="00C65006" w:rsidP="00C65006">
      <w:pPr>
        <w:pStyle w:val="Titulek"/>
        <w:keepNext/>
        <w:jc w:val="both"/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F470C2">
        <w:rPr>
          <w:rFonts w:ascii="Arial" w:hAnsi="Arial" w:cs="Arial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4D6C24" wp14:editId="073A900D">
                <wp:simplePos x="0" y="0"/>
                <wp:positionH relativeFrom="column">
                  <wp:posOffset>2313305</wp:posOffset>
                </wp:positionH>
                <wp:positionV relativeFrom="paragraph">
                  <wp:posOffset>197485</wp:posOffset>
                </wp:positionV>
                <wp:extent cx="660400" cy="279400"/>
                <wp:effectExtent l="19050" t="19050" r="25400" b="25400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0" cy="2794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FD5E7" id="Obdélník 18" o:spid="_x0000_s1026" style="position:absolute;margin-left:182.15pt;margin-top:15.55pt;width:52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" filled="f" strokecolor="red" strokeweight="3pt"/>
            </w:pict>
          </mc:Fallback>
        </mc:AlternateContent>
      </w:r>
      <w:r w:rsidRPr="00F470C2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 xml:space="preserve">Obrázek </w:t>
      </w:r>
      <w:r w:rsidRPr="00F470C2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F470C2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instrText xml:space="preserve"> SEQ Obrázek \* ARABIC </w:instrText>
      </w:r>
      <w:r w:rsidRPr="00F470C2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Pr="00F470C2">
        <w:rPr>
          <w:rFonts w:ascii="Arial" w:hAnsi="Arial" w:cs="Arial"/>
          <w:b/>
          <w:bCs/>
          <w:i w:val="0"/>
          <w:iCs w:val="0"/>
          <w:noProof/>
          <w:color w:val="auto"/>
          <w:sz w:val="22"/>
          <w:szCs w:val="22"/>
        </w:rPr>
        <w:t>2</w:t>
      </w:r>
      <w:r w:rsidRPr="00F470C2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end"/>
      </w:r>
    </w:p>
    <w:p w:rsidR="00C65006" w:rsidRPr="00F470C2" w:rsidRDefault="00C65006" w:rsidP="00C65006">
      <w:pPr>
        <w:jc w:val="both"/>
        <w:rPr>
          <w:rFonts w:ascii="Arial" w:hAnsi="Arial" w:cs="Arial"/>
        </w:rPr>
      </w:pPr>
      <w:r w:rsidRPr="00F470C2">
        <w:rPr>
          <w:rFonts w:ascii="Arial" w:hAnsi="Arial" w:cs="Arial"/>
          <w:noProof/>
          <w:lang w:eastAsia="cs-CZ"/>
        </w:rPr>
        <w:drawing>
          <wp:inline distT="0" distB="0" distL="0" distR="0" wp14:anchorId="6CB4F6A5" wp14:editId="7567136C">
            <wp:extent cx="5760720" cy="671195"/>
            <wp:effectExtent l="19050" t="19050" r="11430" b="1460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119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65006" w:rsidRDefault="00C65006" w:rsidP="00C65006">
      <w:pPr>
        <w:jc w:val="both"/>
        <w:rPr>
          <w:rFonts w:ascii="Arial" w:eastAsiaTheme="majorEastAsia" w:hAnsi="Arial" w:cs="Arial"/>
          <w:b/>
          <w:color w:val="2E74B5" w:themeColor="accent1" w:themeShade="BF"/>
          <w:sz w:val="28"/>
          <w:szCs w:val="28"/>
        </w:rPr>
      </w:pPr>
    </w:p>
    <w:p w:rsidR="001F0580" w:rsidRPr="00F21B36" w:rsidRDefault="001F0580" w:rsidP="001F0580">
      <w:pPr>
        <w:pStyle w:val="Titulek"/>
        <w:keepNext/>
        <w:jc w:val="both"/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F21B36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lastRenderedPageBreak/>
        <w:t xml:space="preserve">Obrázek </w:t>
      </w:r>
      <w:r w:rsidRPr="00F21B36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F21B36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instrText xml:space="preserve"> SEQ Obrázek \* ARABIC </w:instrText>
      </w:r>
      <w:r w:rsidRPr="00F21B36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Pr="00F21B36">
        <w:rPr>
          <w:rFonts w:ascii="Arial" w:hAnsi="Arial" w:cs="Arial"/>
          <w:b/>
          <w:bCs/>
          <w:i w:val="0"/>
          <w:iCs w:val="0"/>
          <w:noProof/>
          <w:color w:val="auto"/>
          <w:sz w:val="22"/>
          <w:szCs w:val="22"/>
        </w:rPr>
        <w:t>3</w:t>
      </w:r>
      <w:r w:rsidRPr="00F21B36">
        <w:rPr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fldChar w:fldCharType="end"/>
      </w:r>
    </w:p>
    <w:p w:rsidR="001F0580" w:rsidRPr="00F21B36" w:rsidRDefault="001F0580" w:rsidP="001F0580">
      <w:pPr>
        <w:jc w:val="both"/>
        <w:rPr>
          <w:rFonts w:ascii="Arial" w:hAnsi="Arial" w:cs="Arial"/>
          <w:b/>
        </w:rPr>
      </w:pPr>
      <w:r w:rsidRPr="00F21B36">
        <w:rPr>
          <w:rFonts w:ascii="Arial" w:hAnsi="Arial" w:cs="Arial"/>
          <w:noProof/>
          <w:lang w:eastAsia="cs-CZ"/>
        </w:rPr>
        <w:drawing>
          <wp:inline distT="0" distB="0" distL="0" distR="0" wp14:anchorId="7258DE3A" wp14:editId="565256E6">
            <wp:extent cx="5657850" cy="4599940"/>
            <wp:effectExtent l="19050" t="19050" r="19050" b="1016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4084" t="25531" r="23851" b="13662"/>
                    <a:stretch/>
                  </pic:blipFill>
                  <pic:spPr bwMode="auto">
                    <a:xfrm>
                      <a:off x="0" y="0"/>
                      <a:ext cx="5658817" cy="4600726"/>
                    </a:xfrm>
                    <a:prstGeom prst="rect">
                      <a:avLst/>
                    </a:prstGeom>
                    <a:ln w="63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0580" w:rsidRDefault="001F0580" w:rsidP="001F0580">
      <w:pPr>
        <w:jc w:val="both"/>
        <w:rPr>
          <w:rFonts w:ascii="Arial" w:hAnsi="Arial" w:cs="Arial"/>
          <w:b/>
        </w:rPr>
      </w:pPr>
    </w:p>
    <w:p w:rsidR="001F0580" w:rsidRPr="00F470C2" w:rsidRDefault="001F0580" w:rsidP="00C65006">
      <w:pPr>
        <w:jc w:val="both"/>
        <w:rPr>
          <w:rFonts w:ascii="Arial" w:eastAsiaTheme="majorEastAsia" w:hAnsi="Arial" w:cs="Arial"/>
          <w:b/>
          <w:color w:val="2E74B5" w:themeColor="accent1" w:themeShade="BF"/>
          <w:sz w:val="28"/>
          <w:szCs w:val="28"/>
        </w:rPr>
      </w:pPr>
    </w:p>
    <w:p w:rsidR="00C65006" w:rsidRPr="0085329B" w:rsidRDefault="00C65006" w:rsidP="00C65006">
      <w:pPr>
        <w:spacing w:after="120"/>
        <w:jc w:val="both"/>
        <w:rPr>
          <w:rFonts w:ascii="Arial" w:eastAsia="Times New Roman" w:hAnsi="Arial" w:cs="Arial"/>
          <w:b/>
          <w:color w:val="000000"/>
          <w:lang w:eastAsia="en-GB"/>
        </w:rPr>
      </w:pPr>
      <w:r w:rsidRPr="003C5006">
        <w:rPr>
          <w:rFonts w:ascii="Arial" w:eastAsia="Times New Roman" w:hAnsi="Arial" w:cs="Arial"/>
          <w:b/>
          <w:color w:val="000000"/>
          <w:lang w:eastAsia="en-GB"/>
        </w:rPr>
        <w:t xml:space="preserve">Z důvodu korektnosti hodnocení a za účelem dalšího zpřesnění </w:t>
      </w:r>
      <w:r w:rsidR="0085329B">
        <w:rPr>
          <w:rFonts w:ascii="Arial" w:eastAsia="Times New Roman" w:hAnsi="Arial" w:cs="Arial"/>
          <w:b/>
          <w:color w:val="000000"/>
          <w:lang w:eastAsia="en-GB"/>
        </w:rPr>
        <w:t>bibliometrických analýz v rámci Modulu 2 Rada vlády pro výzkum, vývoj a inovace žádá</w:t>
      </w:r>
      <w:r w:rsidRPr="003C5006">
        <w:rPr>
          <w:rFonts w:ascii="Arial" w:eastAsia="Times New Roman" w:hAnsi="Arial" w:cs="Arial"/>
          <w:b/>
          <w:color w:val="000000"/>
          <w:lang w:eastAsia="en-GB"/>
        </w:rPr>
        <w:t xml:space="preserve"> výzkumn</w:t>
      </w:r>
      <w:r w:rsidR="0085329B">
        <w:rPr>
          <w:rFonts w:ascii="Arial" w:eastAsia="Times New Roman" w:hAnsi="Arial" w:cs="Arial"/>
          <w:b/>
          <w:color w:val="000000"/>
          <w:lang w:eastAsia="en-GB"/>
        </w:rPr>
        <w:t>é</w:t>
      </w:r>
      <w:r w:rsidRPr="003C5006">
        <w:rPr>
          <w:rFonts w:ascii="Arial" w:eastAsia="Times New Roman" w:hAnsi="Arial" w:cs="Arial"/>
          <w:b/>
          <w:color w:val="000000"/>
          <w:lang w:eastAsia="en-GB"/>
        </w:rPr>
        <w:t xml:space="preserve"> organizac</w:t>
      </w:r>
      <w:r w:rsidR="0085329B">
        <w:rPr>
          <w:rFonts w:ascii="Arial" w:eastAsia="Times New Roman" w:hAnsi="Arial" w:cs="Arial"/>
          <w:b/>
          <w:color w:val="000000"/>
          <w:lang w:eastAsia="en-GB"/>
        </w:rPr>
        <w:t>e, aby</w:t>
      </w:r>
      <w:r w:rsidRPr="003C5006">
        <w:rPr>
          <w:rFonts w:ascii="Arial" w:eastAsia="Times New Roman" w:hAnsi="Arial" w:cs="Arial"/>
          <w:b/>
          <w:color w:val="000000"/>
          <w:lang w:eastAsia="en-GB"/>
        </w:rPr>
        <w:t xml:space="preserve"> zav</w:t>
      </w:r>
      <w:r w:rsidR="0085329B">
        <w:rPr>
          <w:rFonts w:ascii="Arial" w:eastAsia="Times New Roman" w:hAnsi="Arial" w:cs="Arial"/>
          <w:b/>
          <w:color w:val="000000"/>
          <w:lang w:eastAsia="en-GB"/>
        </w:rPr>
        <w:t>edly</w:t>
      </w:r>
      <w:r w:rsidRPr="003C5006">
        <w:rPr>
          <w:rFonts w:ascii="Arial" w:eastAsia="Times New Roman" w:hAnsi="Arial" w:cs="Arial"/>
          <w:b/>
          <w:color w:val="000000"/>
          <w:lang w:eastAsia="en-GB"/>
        </w:rPr>
        <w:t xml:space="preserve"> ORCID </w:t>
      </w:r>
      <w:r w:rsidR="00181A8C">
        <w:rPr>
          <w:rFonts w:ascii="Arial" w:eastAsia="Times New Roman" w:hAnsi="Arial" w:cs="Arial"/>
          <w:b/>
          <w:color w:val="000000"/>
          <w:lang w:eastAsia="en-GB"/>
        </w:rPr>
        <w:t>(</w:t>
      </w:r>
      <w:proofErr w:type="spellStart"/>
      <w:r w:rsidRPr="003C5006">
        <w:rPr>
          <w:rFonts w:ascii="Arial" w:eastAsia="Times New Roman" w:hAnsi="Arial" w:cs="Arial"/>
          <w:b/>
          <w:color w:val="000000"/>
          <w:lang w:eastAsia="en-GB"/>
        </w:rPr>
        <w:t>ResearcherID</w:t>
      </w:r>
      <w:proofErr w:type="spellEnd"/>
      <w:r w:rsidR="00181A8C">
        <w:rPr>
          <w:rFonts w:ascii="Arial" w:eastAsia="Times New Roman" w:hAnsi="Arial" w:cs="Arial"/>
          <w:b/>
          <w:color w:val="000000"/>
          <w:lang w:eastAsia="en-GB"/>
        </w:rPr>
        <w:t>)</w:t>
      </w:r>
      <w:r w:rsidRPr="003C5006">
        <w:rPr>
          <w:rFonts w:ascii="Arial" w:eastAsia="Times New Roman" w:hAnsi="Arial" w:cs="Arial"/>
          <w:b/>
          <w:color w:val="000000"/>
          <w:lang w:eastAsia="en-GB"/>
        </w:rPr>
        <w:t xml:space="preserve"> hlášení výzkumníků.</w:t>
      </w:r>
      <w:r>
        <w:rPr>
          <w:rFonts w:ascii="Arial" w:eastAsia="Times New Roman" w:hAnsi="Arial" w:cs="Arial"/>
          <w:b/>
          <w:color w:val="000000"/>
          <w:lang w:eastAsia="en-GB"/>
        </w:rPr>
        <w:t xml:space="preserve"> </w:t>
      </w:r>
      <w:r>
        <w:rPr>
          <w:rFonts w:ascii="Arial" w:eastAsia="Times New Roman" w:hAnsi="Arial" w:cs="Arial"/>
          <w:color w:val="000000"/>
          <w:lang w:eastAsia="en-GB"/>
        </w:rPr>
        <w:t xml:space="preserve">Databáze RIV umožňuje tyto údaj evidovat, pole bude povinné pro </w:t>
      </w:r>
      <w:r w:rsidR="0085329B">
        <w:rPr>
          <w:rFonts w:ascii="Arial" w:eastAsia="Times New Roman" w:hAnsi="Arial" w:cs="Arial"/>
          <w:color w:val="000000"/>
          <w:lang w:eastAsia="en-GB"/>
        </w:rPr>
        <w:t xml:space="preserve">bibliometrizovatelné </w:t>
      </w:r>
      <w:r>
        <w:rPr>
          <w:rFonts w:ascii="Arial" w:eastAsia="Times New Roman" w:hAnsi="Arial" w:cs="Arial"/>
          <w:color w:val="000000"/>
          <w:lang w:eastAsia="en-GB"/>
        </w:rPr>
        <w:t xml:space="preserve">výsledky s rokem uplatnění 2020 a dále. </w:t>
      </w:r>
    </w:p>
    <w:p w:rsidR="00C65006" w:rsidRPr="003C5006" w:rsidRDefault="00C65006" w:rsidP="00C65006">
      <w:pPr>
        <w:jc w:val="both"/>
        <w:rPr>
          <w:rFonts w:ascii="Arial" w:eastAsia="Times New Roman" w:hAnsi="Arial" w:cs="Arial"/>
          <w:b/>
          <w:color w:val="000000"/>
          <w:lang w:eastAsia="en-GB"/>
        </w:rPr>
      </w:pPr>
    </w:p>
    <w:p w:rsidR="00C65006" w:rsidRDefault="00C65006" w:rsidP="00C65006">
      <w:pPr>
        <w:jc w:val="both"/>
        <w:rPr>
          <w:rFonts w:ascii="Arial" w:eastAsia="Times New Roman" w:hAnsi="Arial" w:cs="Arial"/>
          <w:color w:val="000000"/>
          <w:lang w:eastAsia="en-GB"/>
        </w:rPr>
      </w:pPr>
    </w:p>
    <w:p w:rsidR="00C65006" w:rsidRPr="00E66DFC" w:rsidRDefault="00C65006" w:rsidP="00C65006">
      <w:pPr>
        <w:jc w:val="both"/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</w:pPr>
      <w:r w:rsidRPr="00E66DFC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>NÁVOD</w:t>
      </w:r>
      <w:r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 xml:space="preserve"> viz příloha</w:t>
      </w:r>
    </w:p>
    <w:p w:rsidR="00C65006" w:rsidRDefault="00C65006" w:rsidP="00C65006">
      <w:pPr>
        <w:spacing w:after="120"/>
        <w:jc w:val="both"/>
        <w:rPr>
          <w:rFonts w:ascii="Arial" w:eastAsia="Times New Roman" w:hAnsi="Arial" w:cs="Arial"/>
          <w:color w:val="000000"/>
          <w:lang w:eastAsia="en-GB"/>
        </w:rPr>
      </w:pPr>
    </w:p>
    <w:p w:rsidR="00C65006" w:rsidRDefault="00C65006" w:rsidP="00C65006">
      <w:pPr>
        <w:spacing w:after="120"/>
        <w:jc w:val="both"/>
        <w:rPr>
          <w:rFonts w:ascii="Arial" w:eastAsia="Times New Roman" w:hAnsi="Arial" w:cs="Arial"/>
          <w:color w:val="000000"/>
          <w:lang w:eastAsia="en-GB"/>
        </w:rPr>
      </w:pPr>
    </w:p>
    <w:p w:rsidR="00C65006" w:rsidRPr="007C2558" w:rsidRDefault="00C65006" w:rsidP="00C65006">
      <w:pPr>
        <w:spacing w:after="120"/>
        <w:jc w:val="both"/>
        <w:rPr>
          <w:rFonts w:ascii="Arial" w:eastAsia="Times New Roman" w:hAnsi="Arial" w:cs="Arial"/>
          <w:color w:val="000000"/>
          <w:lang w:eastAsia="en-GB"/>
        </w:rPr>
      </w:pPr>
    </w:p>
    <w:p w:rsidR="004608EB" w:rsidRDefault="004608EB"/>
    <w:sectPr w:rsidR="00460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FF" w:rsidRDefault="00EA30FF" w:rsidP="00EA30FF">
      <w:pPr>
        <w:spacing w:after="0" w:line="240" w:lineRule="auto"/>
      </w:pPr>
      <w:r>
        <w:separator/>
      </w:r>
    </w:p>
  </w:endnote>
  <w:endnote w:type="continuationSeparator" w:id="0">
    <w:p w:rsidR="00EA30FF" w:rsidRDefault="00EA30FF" w:rsidP="00EA3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FF" w:rsidRDefault="00EA30FF" w:rsidP="00EA30FF">
      <w:pPr>
        <w:spacing w:after="0" w:line="240" w:lineRule="auto"/>
      </w:pPr>
      <w:r>
        <w:separator/>
      </w:r>
    </w:p>
  </w:footnote>
  <w:footnote w:type="continuationSeparator" w:id="0">
    <w:p w:rsidR="00EA30FF" w:rsidRDefault="00EA30FF" w:rsidP="00EA30FF">
      <w:pPr>
        <w:spacing w:after="0" w:line="240" w:lineRule="auto"/>
      </w:pPr>
      <w:r>
        <w:continuationSeparator/>
      </w:r>
    </w:p>
  </w:footnote>
  <w:footnote w:id="1">
    <w:p w:rsidR="00EA30FF" w:rsidRPr="00F21B36" w:rsidRDefault="00EA30FF" w:rsidP="00EA30FF">
      <w:pPr>
        <w:pStyle w:val="Textpoznpodarou"/>
        <w:jc w:val="both"/>
        <w:rPr>
          <w:rFonts w:ascii="Arial" w:hAnsi="Arial" w:cs="Arial"/>
        </w:rPr>
      </w:pPr>
      <w:r w:rsidRPr="00F21B36">
        <w:rPr>
          <w:rStyle w:val="Znakapoznpodarou"/>
          <w:rFonts w:ascii="Arial" w:hAnsi="Arial" w:cs="Arial"/>
        </w:rPr>
        <w:footnoteRef/>
      </w:r>
      <w:r w:rsidRPr="00F21B36">
        <w:rPr>
          <w:rFonts w:ascii="Arial" w:hAnsi="Arial" w:cs="Arial"/>
        </w:rPr>
        <w:t xml:space="preserve"> Seznam vydavatelů vyžadující ORCID: https://orcid.org/content/requiring-orcid-publication-workflows-open-letter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006"/>
    <w:rsid w:val="00181A8C"/>
    <w:rsid w:val="001F0580"/>
    <w:rsid w:val="004608EB"/>
    <w:rsid w:val="0085329B"/>
    <w:rsid w:val="00C65006"/>
    <w:rsid w:val="00EA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DE808"/>
  <w15:chartTrackingRefBased/>
  <w15:docId w15:val="{5BEFB03C-E4A9-491D-86E9-4E7DA6B8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5006"/>
  </w:style>
  <w:style w:type="paragraph" w:styleId="Nadpis1">
    <w:name w:val="heading 1"/>
    <w:basedOn w:val="Normln"/>
    <w:next w:val="Normln"/>
    <w:link w:val="Nadpis1Char"/>
    <w:uiPriority w:val="9"/>
    <w:qFormat/>
    <w:rsid w:val="00C650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650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50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650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6500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A30F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A30F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A30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610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</dc:creator>
  <cp:keywords/>
  <dc:description/>
  <cp:lastModifiedBy>Avakian Markéta</cp:lastModifiedBy>
  <cp:revision>5</cp:revision>
  <dcterms:created xsi:type="dcterms:W3CDTF">2020-10-09T12:54:00Z</dcterms:created>
  <dcterms:modified xsi:type="dcterms:W3CDTF">2020-10-14T12:59:00Z</dcterms:modified>
</cp:coreProperties>
</file>