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B8" w:rsidRDefault="00E207A3" w:rsidP="001A66FF">
      <w:pPr>
        <w:pStyle w:val="Nadpis2"/>
        <w:numPr>
          <w:ilvl w:val="0"/>
          <w:numId w:val="0"/>
        </w:numPr>
        <w:pBdr>
          <w:bottom w:val="single" w:sz="6" w:space="1" w:color="auto"/>
        </w:pBdr>
        <w:spacing w:before="0" w:line="240" w:lineRule="auto"/>
        <w:jc w:val="center"/>
        <w:rPr>
          <w:rFonts w:ascii="Arial" w:hAnsi="Arial" w:cs="Arial"/>
          <w:sz w:val="28"/>
          <w:szCs w:val="28"/>
        </w:rPr>
      </w:pPr>
      <w:r w:rsidRPr="00E207A3">
        <w:rPr>
          <w:rFonts w:ascii="Arial" w:hAnsi="Arial" w:cs="Arial"/>
          <w:sz w:val="28"/>
          <w:szCs w:val="28"/>
        </w:rPr>
        <w:t>Informace TAČR - podklady ke zhodnocení ukončených programů</w:t>
      </w:r>
    </w:p>
    <w:p w:rsidR="005C092B" w:rsidRPr="005C092B" w:rsidRDefault="005C092B" w:rsidP="005C092B"/>
    <w:p w:rsidR="00DF3D52" w:rsidRPr="00514EB4" w:rsidRDefault="00DF3D52" w:rsidP="00514EB4">
      <w:pPr>
        <w:spacing w:after="120" w:line="240" w:lineRule="auto"/>
        <w:jc w:val="both"/>
        <w:rPr>
          <w:rFonts w:ascii="Arial" w:hAnsi="Arial" w:cs="Arial"/>
        </w:rPr>
      </w:pPr>
      <w:r w:rsidRPr="00514EB4">
        <w:rPr>
          <w:rFonts w:ascii="Arial" w:hAnsi="Arial" w:cs="Arial"/>
        </w:rPr>
        <w:t xml:space="preserve">V roce 2021 bude Rada pro výzkum, vývoj a inovace </w:t>
      </w:r>
      <w:r w:rsidR="00E31022" w:rsidRPr="00514EB4">
        <w:rPr>
          <w:rFonts w:ascii="Arial" w:hAnsi="Arial" w:cs="Arial"/>
        </w:rPr>
        <w:t xml:space="preserve">(dále jen „RVVI“ </w:t>
      </w:r>
      <w:r w:rsidRPr="00514EB4">
        <w:rPr>
          <w:rFonts w:ascii="Arial" w:hAnsi="Arial" w:cs="Arial"/>
        </w:rPr>
        <w:t>podle § 35 odst. 2 písm. d) zákona č. 130/2002 Sb., o podpoře výzkumu, experimentálního vývoje a</w:t>
      </w:r>
      <w:r w:rsidR="00E31022" w:rsidRPr="00514EB4">
        <w:rPr>
          <w:rFonts w:ascii="Arial" w:hAnsi="Arial" w:cs="Arial"/>
        </w:rPr>
        <w:t> </w:t>
      </w:r>
      <w:r w:rsidRPr="00514EB4">
        <w:rPr>
          <w:rFonts w:ascii="Arial" w:hAnsi="Arial" w:cs="Arial"/>
        </w:rPr>
        <w:t>inovací předkládat vládě ke schválení Hodnocení výsledků programů výzkumu, vývoje a inovací, které byly ukončeny v roce 2019.</w:t>
      </w:r>
    </w:p>
    <w:p w:rsidR="00DF3D52" w:rsidRPr="00514EB4" w:rsidRDefault="00514EB4" w:rsidP="00514EB4">
      <w:pPr>
        <w:autoSpaceDE w:val="0"/>
        <w:autoSpaceDN w:val="0"/>
        <w:adjustRightInd w:val="0"/>
        <w:spacing w:after="120" w:line="240" w:lineRule="auto"/>
        <w:jc w:val="both"/>
        <w:rPr>
          <w:rFonts w:ascii="Arial" w:hAnsi="Arial" w:cs="Arial"/>
        </w:rPr>
      </w:pPr>
      <w:r>
        <w:rPr>
          <w:rFonts w:ascii="Arial" w:hAnsi="Arial" w:cs="Arial"/>
        </w:rPr>
        <w:t xml:space="preserve">Hodnoceny budou </w:t>
      </w:r>
      <w:r w:rsidR="00DF3D52" w:rsidRPr="00514EB4">
        <w:rPr>
          <w:rFonts w:ascii="Arial" w:hAnsi="Arial" w:cs="Arial"/>
        </w:rPr>
        <w:t>celkem čtyři programy výzkumu, vývoje a inovací, a to:</w:t>
      </w:r>
    </w:p>
    <w:p w:rsidR="00DF3D52" w:rsidRPr="00514EB4" w:rsidRDefault="00DF3D52" w:rsidP="00514EB4">
      <w:pPr>
        <w:pStyle w:val="Odstavecseseznamem"/>
        <w:numPr>
          <w:ilvl w:val="0"/>
          <w:numId w:val="10"/>
        </w:numPr>
        <w:autoSpaceDE w:val="0"/>
        <w:autoSpaceDN w:val="0"/>
        <w:adjustRightInd w:val="0"/>
        <w:spacing w:after="120" w:line="240" w:lineRule="auto"/>
        <w:ind w:left="714" w:hanging="357"/>
        <w:contextualSpacing w:val="0"/>
        <w:jc w:val="both"/>
        <w:rPr>
          <w:rFonts w:ascii="Arial" w:hAnsi="Arial" w:cs="Arial"/>
        </w:rPr>
      </w:pPr>
      <w:r w:rsidRPr="00514EB4">
        <w:rPr>
          <w:rFonts w:ascii="Arial" w:hAnsi="Arial" w:cs="Arial"/>
        </w:rPr>
        <w:t>Program administrovaný Ministerstvem školství, mládeže a tělovýchovy, s</w:t>
      </w:r>
      <w:r w:rsidR="00E31022" w:rsidRPr="00514EB4">
        <w:rPr>
          <w:rFonts w:ascii="Arial" w:hAnsi="Arial" w:cs="Arial"/>
        </w:rPr>
        <w:t> </w:t>
      </w:r>
      <w:r w:rsidRPr="00514EB4">
        <w:rPr>
          <w:rFonts w:ascii="Arial" w:hAnsi="Arial" w:cs="Arial"/>
        </w:rPr>
        <w:t xml:space="preserve">názvem </w:t>
      </w:r>
      <w:r w:rsidRPr="00514EB4">
        <w:rPr>
          <w:rFonts w:ascii="Arial" w:hAnsi="Arial" w:cs="Arial"/>
          <w:color w:val="303030"/>
        </w:rPr>
        <w:t>Program NÁVRAT na podporu výzkumu, experimentálního vývoje a</w:t>
      </w:r>
      <w:r w:rsidR="00E31022" w:rsidRPr="00514EB4">
        <w:rPr>
          <w:rFonts w:ascii="Arial" w:hAnsi="Arial" w:cs="Arial"/>
          <w:color w:val="303030"/>
        </w:rPr>
        <w:t> </w:t>
      </w:r>
      <w:r w:rsidRPr="00514EB4">
        <w:rPr>
          <w:rFonts w:ascii="Arial" w:hAnsi="Arial" w:cs="Arial"/>
          <w:color w:val="303030"/>
        </w:rPr>
        <w:t>inovací</w:t>
      </w:r>
      <w:r w:rsidRPr="00514EB4">
        <w:rPr>
          <w:rFonts w:ascii="Arial" w:hAnsi="Arial" w:cs="Arial"/>
        </w:rPr>
        <w:t xml:space="preserve">, schválený usnesením vlády ze dne </w:t>
      </w:r>
      <w:r w:rsidRPr="00514EB4">
        <w:rPr>
          <w:rFonts w:ascii="Arial" w:eastAsiaTheme="minorHAnsi" w:hAnsi="Arial" w:cs="Arial"/>
        </w:rPr>
        <w:t xml:space="preserve">ze dne </w:t>
      </w:r>
      <w:r w:rsidRPr="00514EB4">
        <w:rPr>
          <w:rFonts w:ascii="Arial" w:hAnsi="Arial" w:cs="Arial"/>
        </w:rPr>
        <w:t>7. prosince 2010 č. 886 a</w:t>
      </w:r>
      <w:r w:rsidR="00E31022" w:rsidRPr="00514EB4">
        <w:rPr>
          <w:rFonts w:ascii="Arial" w:hAnsi="Arial" w:cs="Arial"/>
        </w:rPr>
        <w:t> </w:t>
      </w:r>
      <w:r w:rsidRPr="00514EB4">
        <w:rPr>
          <w:rFonts w:ascii="Arial" w:hAnsi="Arial" w:cs="Arial"/>
        </w:rPr>
        <w:t xml:space="preserve">evidovaný v IS VaVaI pod identifikačním kódem LK </w:t>
      </w:r>
    </w:p>
    <w:p w:rsidR="00DF3D52" w:rsidRPr="00514EB4" w:rsidRDefault="00DF3D52" w:rsidP="00514EB4">
      <w:pPr>
        <w:pStyle w:val="Odstavecseseznamem"/>
        <w:numPr>
          <w:ilvl w:val="0"/>
          <w:numId w:val="10"/>
        </w:numPr>
        <w:spacing w:after="120" w:line="240" w:lineRule="auto"/>
        <w:ind w:left="714" w:hanging="357"/>
        <w:contextualSpacing w:val="0"/>
        <w:jc w:val="both"/>
        <w:rPr>
          <w:rFonts w:ascii="Arial" w:hAnsi="Arial" w:cs="Arial"/>
        </w:rPr>
      </w:pPr>
      <w:r w:rsidRPr="00514EB4">
        <w:rPr>
          <w:rFonts w:ascii="Arial" w:hAnsi="Arial" w:cs="Arial"/>
        </w:rPr>
        <w:t xml:space="preserve">Program administrovaný Technologickou agenturou České republiky (dále jen „TAČR“) s názvem Program na podporu aplikovaného výzkumu a experimentálního vývoje ALFA, schválený usnesením vlády ze dne 8. února 2010 č. 121 a evidovaný v IS VaVaI pod identifikačním kódem TA </w:t>
      </w:r>
    </w:p>
    <w:p w:rsidR="00DF3D52" w:rsidRPr="00514EB4" w:rsidRDefault="00DF3D52" w:rsidP="00514EB4">
      <w:pPr>
        <w:pStyle w:val="Odstavecseseznamem"/>
        <w:numPr>
          <w:ilvl w:val="0"/>
          <w:numId w:val="10"/>
        </w:numPr>
        <w:spacing w:after="120" w:line="240" w:lineRule="auto"/>
        <w:contextualSpacing w:val="0"/>
        <w:jc w:val="both"/>
        <w:rPr>
          <w:rFonts w:ascii="Arial" w:hAnsi="Arial" w:cs="Arial"/>
        </w:rPr>
      </w:pPr>
      <w:r w:rsidRPr="00514EB4">
        <w:rPr>
          <w:rFonts w:ascii="Arial" w:hAnsi="Arial" w:cs="Arial"/>
          <w:bCs/>
        </w:rPr>
        <w:t xml:space="preserve">Program </w:t>
      </w:r>
      <w:r w:rsidRPr="00514EB4">
        <w:rPr>
          <w:rFonts w:ascii="Arial" w:hAnsi="Arial" w:cs="Arial"/>
        </w:rPr>
        <w:t>administrovaný TAČR s názvem Program Technologické agentury České republiky na podporu rozvoje dlouhodobé spolupráce ve výzkumu, vývoji a inovacích mezi veřejným a soukromým sektorem Centra kompetence, schválený usnesením vlády ze dne 19. ledna 2011 č. 55 a evidovaný v IS VaVaI pod identifikačním kódem TE</w:t>
      </w:r>
    </w:p>
    <w:p w:rsidR="00DF3D52" w:rsidRPr="00514EB4" w:rsidRDefault="00DF3D52" w:rsidP="00514EB4">
      <w:pPr>
        <w:pStyle w:val="Odstavecseseznamem"/>
        <w:numPr>
          <w:ilvl w:val="0"/>
          <w:numId w:val="10"/>
        </w:numPr>
        <w:spacing w:after="120" w:line="240" w:lineRule="auto"/>
        <w:contextualSpacing w:val="0"/>
        <w:jc w:val="both"/>
        <w:rPr>
          <w:rFonts w:ascii="Arial" w:hAnsi="Arial" w:cs="Arial"/>
          <w:bCs/>
        </w:rPr>
      </w:pPr>
      <w:r w:rsidRPr="00514EB4">
        <w:rPr>
          <w:rFonts w:ascii="Arial" w:hAnsi="Arial" w:cs="Arial"/>
          <w:bCs/>
        </w:rPr>
        <w:t>Program administrovaný TAČR s názvem Program aplikovaného výzkumu, experimentálního vývoje a inovací GAMA, schválený usnesením vlády ze dne 12.</w:t>
      </w:r>
      <w:r w:rsidR="003C2CE8">
        <w:rPr>
          <w:rFonts w:ascii="Arial" w:hAnsi="Arial" w:cs="Arial"/>
          <w:bCs/>
        </w:rPr>
        <w:t> </w:t>
      </w:r>
      <w:r w:rsidRPr="00514EB4">
        <w:rPr>
          <w:rFonts w:ascii="Arial" w:hAnsi="Arial" w:cs="Arial"/>
          <w:bCs/>
        </w:rPr>
        <w:t>června 2013 č. 455 a evidovaný v IS VaVaI pod identifikačním kódem TG</w:t>
      </w:r>
    </w:p>
    <w:p w:rsidR="00E31022" w:rsidRPr="00514EB4" w:rsidRDefault="00E31022" w:rsidP="00514EB4">
      <w:pPr>
        <w:spacing w:after="120" w:line="240" w:lineRule="auto"/>
        <w:jc w:val="both"/>
        <w:rPr>
          <w:rFonts w:ascii="Arial" w:hAnsi="Arial" w:cs="Arial"/>
          <w:bCs/>
        </w:rPr>
      </w:pPr>
      <w:r w:rsidRPr="00514EB4">
        <w:rPr>
          <w:rFonts w:ascii="Arial" w:hAnsi="Arial" w:cs="Arial"/>
          <w:bCs/>
        </w:rPr>
        <w:t xml:space="preserve">Podklad pro závěrečné vyhodnocení programu NÁVRAT zaslal RVVI dopisem ze dne </w:t>
      </w:r>
      <w:r w:rsidR="001022BC" w:rsidRPr="00514EB4">
        <w:rPr>
          <w:rFonts w:ascii="Arial" w:hAnsi="Arial" w:cs="Arial"/>
          <w:bCs/>
        </w:rPr>
        <w:t>11.</w:t>
      </w:r>
      <w:r w:rsidR="003C2CE8">
        <w:rPr>
          <w:rFonts w:ascii="Arial" w:hAnsi="Arial" w:cs="Arial"/>
          <w:bCs/>
        </w:rPr>
        <w:t> </w:t>
      </w:r>
      <w:r w:rsidR="001022BC" w:rsidRPr="00514EB4">
        <w:rPr>
          <w:rFonts w:ascii="Arial" w:hAnsi="Arial" w:cs="Arial"/>
          <w:bCs/>
        </w:rPr>
        <w:t xml:space="preserve">srpna </w:t>
      </w:r>
      <w:r w:rsidRPr="00514EB4">
        <w:rPr>
          <w:rFonts w:ascii="Arial" w:hAnsi="Arial" w:cs="Arial"/>
          <w:bCs/>
        </w:rPr>
        <w:t>2020 náměstek ministra školství, mládeže a tělovýchovy Pavel Doleček.</w:t>
      </w:r>
    </w:p>
    <w:p w:rsidR="00514EB4" w:rsidRDefault="00514EB4" w:rsidP="00514EB4">
      <w:pPr>
        <w:spacing w:after="120" w:line="240" w:lineRule="auto"/>
        <w:jc w:val="both"/>
        <w:rPr>
          <w:rFonts w:ascii="Arial" w:hAnsi="Arial" w:cs="Arial"/>
        </w:rPr>
      </w:pPr>
      <w:r w:rsidRPr="00514EB4">
        <w:rPr>
          <w:rFonts w:ascii="Arial" w:hAnsi="Arial" w:cs="Arial"/>
        </w:rPr>
        <w:t xml:space="preserve">Ředitel kanceláře Technologické agentury ČR RNDr. Martin </w:t>
      </w:r>
      <w:proofErr w:type="spellStart"/>
      <w:r w:rsidRPr="00514EB4">
        <w:rPr>
          <w:rFonts w:ascii="Arial" w:hAnsi="Arial" w:cs="Arial"/>
        </w:rPr>
        <w:t>Bunček</w:t>
      </w:r>
      <w:proofErr w:type="spellEnd"/>
      <w:r w:rsidRPr="00514EB4">
        <w:rPr>
          <w:rFonts w:ascii="Arial" w:hAnsi="Arial" w:cs="Arial"/>
        </w:rPr>
        <w:t xml:space="preserve">, Ph.D. zaslal řediteli odboru Rady pro výzkum, vývoj a inovace Janu Markovi reakci na Žádost o dodání hodnocení výsledků ukončených programů od TA ČR. </w:t>
      </w:r>
    </w:p>
    <w:p w:rsidR="00514EB4" w:rsidRPr="00514EB4" w:rsidRDefault="00514EB4" w:rsidP="00514EB4">
      <w:pPr>
        <w:spacing w:after="120" w:line="240" w:lineRule="auto"/>
        <w:jc w:val="both"/>
        <w:rPr>
          <w:rFonts w:ascii="Arial" w:hAnsi="Arial" w:cs="Arial"/>
        </w:rPr>
      </w:pPr>
      <w:r w:rsidRPr="00514EB4">
        <w:rPr>
          <w:rFonts w:ascii="Arial" w:hAnsi="Arial" w:cs="Arial"/>
        </w:rPr>
        <w:t>Prostřednictvím této odpovědi informuje, že vzhledem k současné pandemické situaci, nemocnosti zaměstnanců TA ČR a zapojení do pomoci MPO s formálními kontrolami žádostí o dotaci nelze termín 15. února 2021 pro dodání podkladů ze strany Technologické agentury ČR splnit, a proto žádá o prodloužení termínu předložení závěrečných hodnocení ukončených programů TA ČR do 31. března 2021.</w:t>
      </w:r>
    </w:p>
    <w:p w:rsidR="00097565" w:rsidRPr="00514EB4" w:rsidRDefault="00C106DB" w:rsidP="00514EB4">
      <w:pPr>
        <w:spacing w:after="120" w:line="240" w:lineRule="auto"/>
        <w:jc w:val="both"/>
        <w:rPr>
          <w:rFonts w:ascii="Arial" w:hAnsi="Arial" w:cs="Arial"/>
        </w:rPr>
      </w:pPr>
      <w:r w:rsidRPr="00514EB4">
        <w:rPr>
          <w:rFonts w:ascii="Arial" w:hAnsi="Arial" w:cs="Arial"/>
        </w:rPr>
        <w:t xml:space="preserve">Této žádosti bude vyhověno s tím, že dojde k posunutí termínu předložení </w:t>
      </w:r>
      <w:r w:rsidR="00514EB4">
        <w:rPr>
          <w:rFonts w:ascii="Arial" w:hAnsi="Arial" w:cs="Arial"/>
        </w:rPr>
        <w:t>H</w:t>
      </w:r>
      <w:r w:rsidRPr="00514EB4">
        <w:rPr>
          <w:rFonts w:ascii="Arial" w:hAnsi="Arial" w:cs="Arial"/>
        </w:rPr>
        <w:t xml:space="preserve">odnocení výsledků programů VaVaI ukončených v roce 2019 a to na 368. zasedání </w:t>
      </w:r>
      <w:r w:rsidR="00B97741" w:rsidRPr="00514EB4">
        <w:rPr>
          <w:rFonts w:ascii="Arial" w:hAnsi="Arial" w:cs="Arial"/>
        </w:rPr>
        <w:t xml:space="preserve">Rady, které je </w:t>
      </w:r>
      <w:r w:rsidRPr="00514EB4">
        <w:rPr>
          <w:rFonts w:ascii="Arial" w:hAnsi="Arial" w:cs="Arial"/>
        </w:rPr>
        <w:t>plánovan</w:t>
      </w:r>
      <w:r w:rsidR="00514EB4">
        <w:rPr>
          <w:rFonts w:ascii="Arial" w:hAnsi="Arial" w:cs="Arial"/>
        </w:rPr>
        <w:t>o</w:t>
      </w:r>
      <w:r w:rsidRPr="00514EB4">
        <w:rPr>
          <w:rFonts w:ascii="Arial" w:hAnsi="Arial" w:cs="Arial"/>
        </w:rPr>
        <w:t xml:space="preserve"> na 28. května 2021.</w:t>
      </w:r>
    </w:p>
    <w:sectPr w:rsidR="00097565" w:rsidRPr="00514EB4" w:rsidSect="004873C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BE" w:rsidRDefault="005E51BE" w:rsidP="004873C9">
      <w:pPr>
        <w:spacing w:after="0" w:line="240" w:lineRule="auto"/>
      </w:pPr>
      <w:r>
        <w:separator/>
      </w:r>
    </w:p>
  </w:endnote>
  <w:endnote w:type="continuationSeparator" w:id="0">
    <w:p w:rsidR="005E51BE" w:rsidRDefault="005E51BE" w:rsidP="004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00086"/>
      <w:docPartObj>
        <w:docPartGallery w:val="Page Numbers (Bottom of Page)"/>
        <w:docPartUnique/>
      </w:docPartObj>
    </w:sdtPr>
    <w:sdtEndPr/>
    <w:sdtContent>
      <w:sdt>
        <w:sdtPr>
          <w:id w:val="860082579"/>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14EB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EB4">
              <w:rPr>
                <w:b/>
                <w:bCs/>
                <w:noProof/>
              </w:rPr>
              <w:t>2</w:t>
            </w:r>
            <w:r>
              <w:rPr>
                <w:b/>
                <w:bCs/>
                <w:sz w:val="24"/>
                <w:szCs w:val="24"/>
              </w:rPr>
              <w:fldChar w:fldCharType="end"/>
            </w:r>
          </w:p>
        </w:sdtContent>
      </w:sdt>
    </w:sdtContent>
  </w:sdt>
  <w:p w:rsidR="00FC2D32" w:rsidRPr="00426AEB" w:rsidRDefault="00FC2D32">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14034021"/>
      <w:docPartObj>
        <w:docPartGallery w:val="Page Numbers (Bottom of Page)"/>
        <w:docPartUnique/>
      </w:docPartObj>
    </w:sdtPr>
    <w:sdtEndPr/>
    <w:sdtContent>
      <w:sdt>
        <w:sdtPr>
          <w:rPr>
            <w:rFonts w:ascii="Arial" w:hAnsi="Arial" w:cs="Arial"/>
          </w:rPr>
          <w:id w:val="1376582532"/>
          <w:docPartObj>
            <w:docPartGallery w:val="Page Numbers (Top of Page)"/>
            <w:docPartUnique/>
          </w:docPartObj>
        </w:sdtPr>
        <w:sdtEndPr/>
        <w:sdtContent>
          <w:p w:rsidR="00FC2D32" w:rsidRPr="00A42B05" w:rsidRDefault="00FC2D32">
            <w:pPr>
              <w:pStyle w:val="Zpat"/>
              <w:jc w:val="right"/>
              <w:rPr>
                <w:rFonts w:ascii="Arial" w:hAnsi="Arial" w:cs="Arial"/>
              </w:rPr>
            </w:pPr>
            <w:r w:rsidRPr="00A42B05">
              <w:rPr>
                <w:rFonts w:ascii="Arial" w:hAnsi="Arial" w:cs="Arial"/>
              </w:rPr>
              <w:t xml:space="preserve">Stránka </w:t>
            </w:r>
            <w:r w:rsidRPr="00A42B05">
              <w:rPr>
                <w:rFonts w:ascii="Arial" w:hAnsi="Arial" w:cs="Arial"/>
                <w:b/>
                <w:bCs/>
                <w:sz w:val="24"/>
                <w:szCs w:val="24"/>
              </w:rPr>
              <w:fldChar w:fldCharType="begin"/>
            </w:r>
            <w:r w:rsidRPr="00A42B05">
              <w:rPr>
                <w:rFonts w:ascii="Arial" w:hAnsi="Arial" w:cs="Arial"/>
                <w:b/>
                <w:bCs/>
              </w:rPr>
              <w:instrText>PAGE</w:instrText>
            </w:r>
            <w:r w:rsidRPr="00A42B05">
              <w:rPr>
                <w:rFonts w:ascii="Arial" w:hAnsi="Arial" w:cs="Arial"/>
                <w:b/>
                <w:bCs/>
                <w:sz w:val="24"/>
                <w:szCs w:val="24"/>
              </w:rPr>
              <w:fldChar w:fldCharType="separate"/>
            </w:r>
            <w:r w:rsidR="003C2CE8">
              <w:rPr>
                <w:rFonts w:ascii="Arial" w:hAnsi="Arial" w:cs="Arial"/>
                <w:b/>
                <w:bCs/>
                <w:noProof/>
              </w:rPr>
              <w:t>1</w:t>
            </w:r>
            <w:r w:rsidRPr="00A42B05">
              <w:rPr>
                <w:rFonts w:ascii="Arial" w:hAnsi="Arial" w:cs="Arial"/>
                <w:b/>
                <w:bCs/>
                <w:sz w:val="24"/>
                <w:szCs w:val="24"/>
              </w:rPr>
              <w:fldChar w:fldCharType="end"/>
            </w:r>
            <w:r w:rsidRPr="00A42B05">
              <w:rPr>
                <w:rFonts w:ascii="Arial" w:hAnsi="Arial" w:cs="Arial"/>
              </w:rPr>
              <w:t xml:space="preserve"> z </w:t>
            </w:r>
            <w:r w:rsidRPr="00A42B05">
              <w:rPr>
                <w:rFonts w:ascii="Arial" w:hAnsi="Arial" w:cs="Arial"/>
                <w:b/>
                <w:bCs/>
                <w:sz w:val="24"/>
                <w:szCs w:val="24"/>
              </w:rPr>
              <w:fldChar w:fldCharType="begin"/>
            </w:r>
            <w:r w:rsidRPr="00A42B05">
              <w:rPr>
                <w:rFonts w:ascii="Arial" w:hAnsi="Arial" w:cs="Arial"/>
                <w:b/>
                <w:bCs/>
              </w:rPr>
              <w:instrText>NUMPAGES</w:instrText>
            </w:r>
            <w:r w:rsidRPr="00A42B05">
              <w:rPr>
                <w:rFonts w:ascii="Arial" w:hAnsi="Arial" w:cs="Arial"/>
                <w:b/>
                <w:bCs/>
                <w:sz w:val="24"/>
                <w:szCs w:val="24"/>
              </w:rPr>
              <w:fldChar w:fldCharType="separate"/>
            </w:r>
            <w:r w:rsidR="003C2CE8">
              <w:rPr>
                <w:rFonts w:ascii="Arial" w:hAnsi="Arial" w:cs="Arial"/>
                <w:b/>
                <w:bCs/>
                <w:noProof/>
              </w:rPr>
              <w:t>1</w:t>
            </w:r>
            <w:r w:rsidRPr="00A42B05">
              <w:rPr>
                <w:rFonts w:ascii="Arial" w:hAnsi="Arial" w:cs="Arial"/>
                <w:b/>
                <w:bCs/>
                <w:sz w:val="24"/>
                <w:szCs w:val="24"/>
              </w:rPr>
              <w:fldChar w:fldCharType="end"/>
            </w:r>
          </w:p>
        </w:sdtContent>
      </w:sdt>
    </w:sdtContent>
  </w:sdt>
  <w:p w:rsidR="00FC2D32" w:rsidRDefault="00FC2D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BE" w:rsidRDefault="005E51BE" w:rsidP="004873C9">
      <w:pPr>
        <w:spacing w:after="0" w:line="240" w:lineRule="auto"/>
      </w:pPr>
      <w:r>
        <w:separator/>
      </w:r>
    </w:p>
  </w:footnote>
  <w:footnote w:type="continuationSeparator" w:id="0">
    <w:p w:rsidR="005E51BE" w:rsidRDefault="005E51BE" w:rsidP="0048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47" w:type="dxa"/>
      <w:tblLook w:val="04A0" w:firstRow="1" w:lastRow="0" w:firstColumn="1" w:lastColumn="0" w:noHBand="0" w:noVBand="1"/>
    </w:tblPr>
    <w:tblGrid>
      <w:gridCol w:w="8188"/>
      <w:gridCol w:w="1559"/>
    </w:tblGrid>
    <w:tr w:rsidR="00D13290" w:rsidTr="00A53AC0">
      <w:trPr>
        <w:trHeight w:val="686"/>
      </w:trPr>
      <w:tc>
        <w:tcPr>
          <w:tcW w:w="8188" w:type="dxa"/>
          <w:tcBorders>
            <w:top w:val="nil"/>
            <w:left w:val="nil"/>
            <w:bottom w:val="nil"/>
            <w:right w:val="single" w:sz="6" w:space="0" w:color="auto"/>
          </w:tcBorders>
          <w:vAlign w:val="center"/>
        </w:tcPr>
        <w:p w:rsidR="00D13290" w:rsidRPr="009758E5" w:rsidRDefault="00D13290" w:rsidP="00C30B45">
          <w:pPr>
            <w:pStyle w:val="Zhlav"/>
            <w:rPr>
              <w:rFonts w:ascii="Arial" w:hAnsi="Arial" w:cs="Arial"/>
              <w:b/>
              <w:color w:val="0B38B5"/>
            </w:rPr>
          </w:pPr>
          <w:r w:rsidRPr="00A51417">
            <w:rPr>
              <w:rFonts w:ascii="Arial" w:hAnsi="Arial" w:cs="Arial"/>
              <w:b/>
              <w:noProof/>
              <w:color w:val="0B38B5"/>
              <w:lang w:eastAsia="cs-CZ"/>
            </w:rPr>
            <w:drawing>
              <wp:anchor distT="0" distB="0" distL="114300" distR="114300" simplePos="0" relativeHeight="251659264" behindDoc="0" locked="0" layoutInCell="1" allowOverlap="1" wp14:anchorId="0D73642D" wp14:editId="1ED6DA22">
                <wp:simplePos x="0" y="0"/>
                <wp:positionH relativeFrom="column">
                  <wp:posOffset>635</wp:posOffset>
                </wp:positionH>
                <wp:positionV relativeFrom="paragraph">
                  <wp:posOffset>-68638</wp:posOffset>
                </wp:positionV>
                <wp:extent cx="914760" cy="277200"/>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Pr>
              <w:rFonts w:ascii="Arial" w:hAnsi="Arial" w:cs="Arial"/>
              <w:b/>
            </w:rPr>
            <w:t xml:space="preserve">                       </w:t>
          </w:r>
          <w:r w:rsidR="00A42B05">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D13290" w:rsidRPr="00C12F55" w:rsidRDefault="00D13290" w:rsidP="0069334B">
          <w:pPr>
            <w:pStyle w:val="Zhlav"/>
            <w:jc w:val="center"/>
            <w:rPr>
              <w:rFonts w:ascii="Arial" w:hAnsi="Arial" w:cs="Arial"/>
              <w:b/>
              <w:color w:val="0070C0"/>
              <w:sz w:val="28"/>
              <w:szCs w:val="28"/>
            </w:rPr>
          </w:pPr>
          <w:r>
            <w:rPr>
              <w:rFonts w:ascii="Arial" w:hAnsi="Arial" w:cs="Arial"/>
              <w:b/>
              <w:color w:val="0070C0"/>
              <w:sz w:val="28"/>
              <w:szCs w:val="28"/>
            </w:rPr>
            <w:t>3</w:t>
          </w:r>
          <w:r w:rsidR="00F4190A">
            <w:rPr>
              <w:rFonts w:ascii="Arial" w:hAnsi="Arial" w:cs="Arial"/>
              <w:b/>
              <w:color w:val="0070C0"/>
              <w:sz w:val="28"/>
              <w:szCs w:val="28"/>
            </w:rPr>
            <w:t>6</w:t>
          </w:r>
          <w:r w:rsidR="0069334B">
            <w:rPr>
              <w:rFonts w:ascii="Arial" w:hAnsi="Arial" w:cs="Arial"/>
              <w:b/>
              <w:color w:val="0070C0"/>
              <w:sz w:val="28"/>
              <w:szCs w:val="28"/>
            </w:rPr>
            <w:t>5</w:t>
          </w:r>
          <w:r w:rsidRPr="00C12F55">
            <w:rPr>
              <w:rFonts w:ascii="Arial" w:hAnsi="Arial" w:cs="Arial"/>
              <w:b/>
              <w:color w:val="0070C0"/>
              <w:sz w:val="28"/>
              <w:szCs w:val="28"/>
            </w:rPr>
            <w:t>/</w:t>
          </w:r>
          <w:r w:rsidR="00AE5C4B">
            <w:rPr>
              <w:rFonts w:ascii="Arial" w:hAnsi="Arial" w:cs="Arial"/>
              <w:b/>
              <w:color w:val="0070C0"/>
              <w:sz w:val="28"/>
              <w:szCs w:val="28"/>
            </w:rPr>
            <w:t>C</w:t>
          </w:r>
          <w:r w:rsidR="00B322BF">
            <w:rPr>
              <w:rFonts w:ascii="Arial" w:hAnsi="Arial" w:cs="Arial"/>
              <w:b/>
              <w:color w:val="0070C0"/>
              <w:sz w:val="28"/>
              <w:szCs w:val="28"/>
            </w:rPr>
            <w:t>2</w:t>
          </w:r>
        </w:p>
      </w:tc>
    </w:tr>
  </w:tbl>
  <w:p w:rsidR="00D13290" w:rsidRDefault="00D13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58B"/>
    <w:multiLevelType w:val="hybridMultilevel"/>
    <w:tmpl w:val="63B6B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575A1B"/>
    <w:multiLevelType w:val="multilevel"/>
    <w:tmpl w:val="84B6AE8A"/>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46"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11B6E"/>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212A0B"/>
    <w:multiLevelType w:val="hybridMultilevel"/>
    <w:tmpl w:val="69BE0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786082"/>
    <w:multiLevelType w:val="hybridMultilevel"/>
    <w:tmpl w:val="3CC2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24A4"/>
    <w:multiLevelType w:val="multilevel"/>
    <w:tmpl w:val="A44A30F8"/>
    <w:numStyleLink w:val="Styl3"/>
  </w:abstractNum>
  <w:abstractNum w:abstractNumId="7" w15:restartNumberingAfterBreak="0">
    <w:nsid w:val="3D2C7AD2"/>
    <w:multiLevelType w:val="hybridMultilevel"/>
    <w:tmpl w:val="EE1AE468"/>
    <w:lvl w:ilvl="0" w:tplc="ABAA0FEA">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E24873"/>
    <w:multiLevelType w:val="multilevel"/>
    <w:tmpl w:val="A44A30F8"/>
    <w:styleLink w:val="Styl3"/>
    <w:lvl w:ilvl="0">
      <w:start w:val="7"/>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1329B3"/>
    <w:multiLevelType w:val="hybridMultilevel"/>
    <w:tmpl w:val="85E2B226"/>
    <w:lvl w:ilvl="0" w:tplc="2680558E">
      <w:start w:val="1"/>
      <w:numFmt w:val="lowerLetter"/>
      <w:lvlText w:val="%1)"/>
      <w:lvlJc w:val="left"/>
      <w:pPr>
        <w:ind w:left="1068" w:hanging="360"/>
      </w:pPr>
      <w:rPr>
        <w:rFonts w:ascii="Arial"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3"/>
  </w:num>
  <w:num w:numId="3">
    <w:abstractNumId w:val="6"/>
  </w:num>
  <w:num w:numId="4">
    <w:abstractNumId w:val="8"/>
  </w:num>
  <w:num w:numId="5">
    <w:abstractNumId w:val="5"/>
  </w:num>
  <w:num w:numId="6">
    <w:abstractNumId w:val="7"/>
  </w:num>
  <w:num w:numId="7">
    <w:abstractNumId w:val="9"/>
  </w:num>
  <w:num w:numId="8">
    <w:abstractNumId w:val="2"/>
  </w:num>
  <w:num w:numId="9">
    <w:abstractNumId w:val="4"/>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C9"/>
    <w:rsid w:val="0000059D"/>
    <w:rsid w:val="00001F92"/>
    <w:rsid w:val="000030AC"/>
    <w:rsid w:val="00012019"/>
    <w:rsid w:val="00015944"/>
    <w:rsid w:val="000351D7"/>
    <w:rsid w:val="000554E8"/>
    <w:rsid w:val="00063305"/>
    <w:rsid w:val="00064B57"/>
    <w:rsid w:val="00066497"/>
    <w:rsid w:val="0007270B"/>
    <w:rsid w:val="000823DF"/>
    <w:rsid w:val="00097565"/>
    <w:rsid w:val="000A01E9"/>
    <w:rsid w:val="000A3883"/>
    <w:rsid w:val="000A668A"/>
    <w:rsid w:val="000B4674"/>
    <w:rsid w:val="000B4B69"/>
    <w:rsid w:val="000C0180"/>
    <w:rsid w:val="000C3000"/>
    <w:rsid w:val="000D0A00"/>
    <w:rsid w:val="000E3EE0"/>
    <w:rsid w:val="000F2A7E"/>
    <w:rsid w:val="000F2FD7"/>
    <w:rsid w:val="000F56E4"/>
    <w:rsid w:val="00101151"/>
    <w:rsid w:val="001022BC"/>
    <w:rsid w:val="00114751"/>
    <w:rsid w:val="001273EC"/>
    <w:rsid w:val="00127D7D"/>
    <w:rsid w:val="00147F17"/>
    <w:rsid w:val="00154726"/>
    <w:rsid w:val="00155D37"/>
    <w:rsid w:val="00173392"/>
    <w:rsid w:val="00177A6B"/>
    <w:rsid w:val="001850B4"/>
    <w:rsid w:val="00186067"/>
    <w:rsid w:val="0019248D"/>
    <w:rsid w:val="001A4423"/>
    <w:rsid w:val="001A66FF"/>
    <w:rsid w:val="001B168A"/>
    <w:rsid w:val="001B2EA9"/>
    <w:rsid w:val="001B5691"/>
    <w:rsid w:val="001B7EE7"/>
    <w:rsid w:val="001D1BE6"/>
    <w:rsid w:val="001D639C"/>
    <w:rsid w:val="001D7B3F"/>
    <w:rsid w:val="001E51F0"/>
    <w:rsid w:val="001F024D"/>
    <w:rsid w:val="001F13CD"/>
    <w:rsid w:val="001F2971"/>
    <w:rsid w:val="001F60C4"/>
    <w:rsid w:val="001F6320"/>
    <w:rsid w:val="00202CD6"/>
    <w:rsid w:val="002038E2"/>
    <w:rsid w:val="00204EA2"/>
    <w:rsid w:val="002071E0"/>
    <w:rsid w:val="00214C22"/>
    <w:rsid w:val="0021760D"/>
    <w:rsid w:val="00220BFC"/>
    <w:rsid w:val="00237C9D"/>
    <w:rsid w:val="00237D25"/>
    <w:rsid w:val="00245B40"/>
    <w:rsid w:val="002507DC"/>
    <w:rsid w:val="00253865"/>
    <w:rsid w:val="0025586A"/>
    <w:rsid w:val="0025625C"/>
    <w:rsid w:val="00261485"/>
    <w:rsid w:val="00263E64"/>
    <w:rsid w:val="00265BA4"/>
    <w:rsid w:val="0027218C"/>
    <w:rsid w:val="00272AC6"/>
    <w:rsid w:val="0027387B"/>
    <w:rsid w:val="00285A25"/>
    <w:rsid w:val="00290272"/>
    <w:rsid w:val="00292E58"/>
    <w:rsid w:val="002A142B"/>
    <w:rsid w:val="002A4136"/>
    <w:rsid w:val="002A6F43"/>
    <w:rsid w:val="002B0025"/>
    <w:rsid w:val="002B0341"/>
    <w:rsid w:val="002B1711"/>
    <w:rsid w:val="002B4676"/>
    <w:rsid w:val="002B5A15"/>
    <w:rsid w:val="002B5C91"/>
    <w:rsid w:val="002C03BE"/>
    <w:rsid w:val="002C4F9A"/>
    <w:rsid w:val="002D3448"/>
    <w:rsid w:val="002D6520"/>
    <w:rsid w:val="002E2A49"/>
    <w:rsid w:val="002F0DE8"/>
    <w:rsid w:val="002F35D0"/>
    <w:rsid w:val="0030091F"/>
    <w:rsid w:val="003018C4"/>
    <w:rsid w:val="00303D32"/>
    <w:rsid w:val="00305512"/>
    <w:rsid w:val="00310BC5"/>
    <w:rsid w:val="00315A92"/>
    <w:rsid w:val="0031619E"/>
    <w:rsid w:val="00316B44"/>
    <w:rsid w:val="00316D90"/>
    <w:rsid w:val="00321969"/>
    <w:rsid w:val="00332290"/>
    <w:rsid w:val="00335000"/>
    <w:rsid w:val="0034189D"/>
    <w:rsid w:val="0034221B"/>
    <w:rsid w:val="00350A80"/>
    <w:rsid w:val="00352EF1"/>
    <w:rsid w:val="0035428D"/>
    <w:rsid w:val="0035545F"/>
    <w:rsid w:val="0035637D"/>
    <w:rsid w:val="0036357B"/>
    <w:rsid w:val="003802F8"/>
    <w:rsid w:val="003A2131"/>
    <w:rsid w:val="003A6319"/>
    <w:rsid w:val="003B36F8"/>
    <w:rsid w:val="003C2CE8"/>
    <w:rsid w:val="003C7BA7"/>
    <w:rsid w:val="003E57F2"/>
    <w:rsid w:val="003F0329"/>
    <w:rsid w:val="003F19AD"/>
    <w:rsid w:val="003F6B2A"/>
    <w:rsid w:val="00400FED"/>
    <w:rsid w:val="00403923"/>
    <w:rsid w:val="004138EA"/>
    <w:rsid w:val="00414270"/>
    <w:rsid w:val="00417A51"/>
    <w:rsid w:val="004247BD"/>
    <w:rsid w:val="00430F72"/>
    <w:rsid w:val="004326E6"/>
    <w:rsid w:val="00432EDB"/>
    <w:rsid w:val="00434E2E"/>
    <w:rsid w:val="0043520D"/>
    <w:rsid w:val="0043543D"/>
    <w:rsid w:val="00443D43"/>
    <w:rsid w:val="00446CEB"/>
    <w:rsid w:val="00453101"/>
    <w:rsid w:val="004562E4"/>
    <w:rsid w:val="00466AD1"/>
    <w:rsid w:val="00474742"/>
    <w:rsid w:val="004760BC"/>
    <w:rsid w:val="004772B4"/>
    <w:rsid w:val="00483F3D"/>
    <w:rsid w:val="004873C9"/>
    <w:rsid w:val="00487C81"/>
    <w:rsid w:val="004A4002"/>
    <w:rsid w:val="004A4392"/>
    <w:rsid w:val="004A5FBC"/>
    <w:rsid w:val="004B0CEB"/>
    <w:rsid w:val="004B0FC2"/>
    <w:rsid w:val="004C0E36"/>
    <w:rsid w:val="004C3B8E"/>
    <w:rsid w:val="004C5CA3"/>
    <w:rsid w:val="004D1C01"/>
    <w:rsid w:val="004E214F"/>
    <w:rsid w:val="004F0285"/>
    <w:rsid w:val="00500654"/>
    <w:rsid w:val="00500814"/>
    <w:rsid w:val="005012FF"/>
    <w:rsid w:val="005027F2"/>
    <w:rsid w:val="00507103"/>
    <w:rsid w:val="00511D27"/>
    <w:rsid w:val="00514EB4"/>
    <w:rsid w:val="00517FBA"/>
    <w:rsid w:val="00531673"/>
    <w:rsid w:val="00541BC4"/>
    <w:rsid w:val="00543871"/>
    <w:rsid w:val="0054479E"/>
    <w:rsid w:val="00546B42"/>
    <w:rsid w:val="00551E0B"/>
    <w:rsid w:val="00571660"/>
    <w:rsid w:val="00574B9F"/>
    <w:rsid w:val="005775AC"/>
    <w:rsid w:val="005862B9"/>
    <w:rsid w:val="00591A46"/>
    <w:rsid w:val="00593A39"/>
    <w:rsid w:val="00595535"/>
    <w:rsid w:val="005978C0"/>
    <w:rsid w:val="005A0B03"/>
    <w:rsid w:val="005A5CB5"/>
    <w:rsid w:val="005A6000"/>
    <w:rsid w:val="005B2EC8"/>
    <w:rsid w:val="005B5F54"/>
    <w:rsid w:val="005B617F"/>
    <w:rsid w:val="005C092B"/>
    <w:rsid w:val="005D6144"/>
    <w:rsid w:val="005E1A77"/>
    <w:rsid w:val="005E36B4"/>
    <w:rsid w:val="005E416F"/>
    <w:rsid w:val="005E51BE"/>
    <w:rsid w:val="005E52C4"/>
    <w:rsid w:val="005E6588"/>
    <w:rsid w:val="005F5A16"/>
    <w:rsid w:val="005F6247"/>
    <w:rsid w:val="006050CB"/>
    <w:rsid w:val="00607CBD"/>
    <w:rsid w:val="0061100F"/>
    <w:rsid w:val="00611E5F"/>
    <w:rsid w:val="006212AE"/>
    <w:rsid w:val="00622D46"/>
    <w:rsid w:val="00642DB6"/>
    <w:rsid w:val="00644F04"/>
    <w:rsid w:val="00652E15"/>
    <w:rsid w:val="006570F3"/>
    <w:rsid w:val="00661920"/>
    <w:rsid w:val="0066317E"/>
    <w:rsid w:val="006633CB"/>
    <w:rsid w:val="00664688"/>
    <w:rsid w:val="00667678"/>
    <w:rsid w:val="00670AF1"/>
    <w:rsid w:val="00670E47"/>
    <w:rsid w:val="00687681"/>
    <w:rsid w:val="0069334B"/>
    <w:rsid w:val="006B14E3"/>
    <w:rsid w:val="006D5A51"/>
    <w:rsid w:val="006D6790"/>
    <w:rsid w:val="006E0DC0"/>
    <w:rsid w:val="006E2D77"/>
    <w:rsid w:val="006E5573"/>
    <w:rsid w:val="006E6852"/>
    <w:rsid w:val="006E766E"/>
    <w:rsid w:val="007127C3"/>
    <w:rsid w:val="00713CD8"/>
    <w:rsid w:val="00717457"/>
    <w:rsid w:val="007323E6"/>
    <w:rsid w:val="00740920"/>
    <w:rsid w:val="00742BB2"/>
    <w:rsid w:val="007452F6"/>
    <w:rsid w:val="00750253"/>
    <w:rsid w:val="00754210"/>
    <w:rsid w:val="007730CD"/>
    <w:rsid w:val="00793ABD"/>
    <w:rsid w:val="007B2ADB"/>
    <w:rsid w:val="007C18A1"/>
    <w:rsid w:val="007D0434"/>
    <w:rsid w:val="007D23AA"/>
    <w:rsid w:val="007D2BC9"/>
    <w:rsid w:val="007D35F6"/>
    <w:rsid w:val="007E2CD3"/>
    <w:rsid w:val="007F0E9B"/>
    <w:rsid w:val="007F26AE"/>
    <w:rsid w:val="00802BF6"/>
    <w:rsid w:val="00806A62"/>
    <w:rsid w:val="00807A48"/>
    <w:rsid w:val="00813C6F"/>
    <w:rsid w:val="00820AE8"/>
    <w:rsid w:val="008238B4"/>
    <w:rsid w:val="00823C39"/>
    <w:rsid w:val="00825082"/>
    <w:rsid w:val="00825345"/>
    <w:rsid w:val="00832F43"/>
    <w:rsid w:val="008506B5"/>
    <w:rsid w:val="00851BB1"/>
    <w:rsid w:val="00856EFB"/>
    <w:rsid w:val="00857726"/>
    <w:rsid w:val="008633C1"/>
    <w:rsid w:val="00872941"/>
    <w:rsid w:val="00872C47"/>
    <w:rsid w:val="00874AD9"/>
    <w:rsid w:val="00881DF0"/>
    <w:rsid w:val="00896AAC"/>
    <w:rsid w:val="008A0487"/>
    <w:rsid w:val="008A4C98"/>
    <w:rsid w:val="008B1FBA"/>
    <w:rsid w:val="008B27BA"/>
    <w:rsid w:val="008C7784"/>
    <w:rsid w:val="008D130F"/>
    <w:rsid w:val="008D6360"/>
    <w:rsid w:val="008E01F0"/>
    <w:rsid w:val="008E5AFE"/>
    <w:rsid w:val="008E6DE1"/>
    <w:rsid w:val="008F5F03"/>
    <w:rsid w:val="00904081"/>
    <w:rsid w:val="009261B7"/>
    <w:rsid w:val="00927C8B"/>
    <w:rsid w:val="009320FD"/>
    <w:rsid w:val="00936314"/>
    <w:rsid w:val="0093717C"/>
    <w:rsid w:val="009468B0"/>
    <w:rsid w:val="009566B3"/>
    <w:rsid w:val="009622AA"/>
    <w:rsid w:val="0096710F"/>
    <w:rsid w:val="00973B72"/>
    <w:rsid w:val="00977A12"/>
    <w:rsid w:val="00977B0A"/>
    <w:rsid w:val="00982C75"/>
    <w:rsid w:val="00985B22"/>
    <w:rsid w:val="00997557"/>
    <w:rsid w:val="009B1DC4"/>
    <w:rsid w:val="009B2B01"/>
    <w:rsid w:val="009B3B25"/>
    <w:rsid w:val="009C1A14"/>
    <w:rsid w:val="009C6AF2"/>
    <w:rsid w:val="009C72F6"/>
    <w:rsid w:val="009D4236"/>
    <w:rsid w:val="009E2D72"/>
    <w:rsid w:val="009E2EE5"/>
    <w:rsid w:val="009E4DD8"/>
    <w:rsid w:val="009F08D6"/>
    <w:rsid w:val="009F5DFB"/>
    <w:rsid w:val="00A0489A"/>
    <w:rsid w:val="00A07A3D"/>
    <w:rsid w:val="00A143E7"/>
    <w:rsid w:val="00A14C41"/>
    <w:rsid w:val="00A16668"/>
    <w:rsid w:val="00A227AF"/>
    <w:rsid w:val="00A240DD"/>
    <w:rsid w:val="00A31E9F"/>
    <w:rsid w:val="00A321D1"/>
    <w:rsid w:val="00A36C99"/>
    <w:rsid w:val="00A3738B"/>
    <w:rsid w:val="00A400C7"/>
    <w:rsid w:val="00A42B05"/>
    <w:rsid w:val="00A47C49"/>
    <w:rsid w:val="00A5014B"/>
    <w:rsid w:val="00A53AC0"/>
    <w:rsid w:val="00A62812"/>
    <w:rsid w:val="00A648F3"/>
    <w:rsid w:val="00A65712"/>
    <w:rsid w:val="00A73839"/>
    <w:rsid w:val="00A740AE"/>
    <w:rsid w:val="00A8139F"/>
    <w:rsid w:val="00A84CAD"/>
    <w:rsid w:val="00A863DF"/>
    <w:rsid w:val="00A86F4B"/>
    <w:rsid w:val="00A877DE"/>
    <w:rsid w:val="00AA1A8B"/>
    <w:rsid w:val="00AA3E93"/>
    <w:rsid w:val="00AC13F4"/>
    <w:rsid w:val="00AC306D"/>
    <w:rsid w:val="00AC3C7B"/>
    <w:rsid w:val="00AC60BD"/>
    <w:rsid w:val="00AC6D84"/>
    <w:rsid w:val="00AD2D35"/>
    <w:rsid w:val="00AD5814"/>
    <w:rsid w:val="00AE5701"/>
    <w:rsid w:val="00AE5C4B"/>
    <w:rsid w:val="00AF27DF"/>
    <w:rsid w:val="00AF35AD"/>
    <w:rsid w:val="00B03B42"/>
    <w:rsid w:val="00B13EEB"/>
    <w:rsid w:val="00B21D5B"/>
    <w:rsid w:val="00B322BF"/>
    <w:rsid w:val="00B33A13"/>
    <w:rsid w:val="00B3536D"/>
    <w:rsid w:val="00B50362"/>
    <w:rsid w:val="00B529DC"/>
    <w:rsid w:val="00B538E5"/>
    <w:rsid w:val="00B57A37"/>
    <w:rsid w:val="00B71833"/>
    <w:rsid w:val="00B743D8"/>
    <w:rsid w:val="00B839F0"/>
    <w:rsid w:val="00B87B83"/>
    <w:rsid w:val="00B915F7"/>
    <w:rsid w:val="00B91A76"/>
    <w:rsid w:val="00B97741"/>
    <w:rsid w:val="00BA62F4"/>
    <w:rsid w:val="00BB16FC"/>
    <w:rsid w:val="00BC2261"/>
    <w:rsid w:val="00BC7156"/>
    <w:rsid w:val="00BD25E1"/>
    <w:rsid w:val="00BD2796"/>
    <w:rsid w:val="00BE031B"/>
    <w:rsid w:val="00BE28B8"/>
    <w:rsid w:val="00BE6327"/>
    <w:rsid w:val="00BF1DC1"/>
    <w:rsid w:val="00BF3C41"/>
    <w:rsid w:val="00BF4DBD"/>
    <w:rsid w:val="00BF6DBB"/>
    <w:rsid w:val="00BF7E08"/>
    <w:rsid w:val="00C04996"/>
    <w:rsid w:val="00C106DB"/>
    <w:rsid w:val="00C14F63"/>
    <w:rsid w:val="00C1666A"/>
    <w:rsid w:val="00C17788"/>
    <w:rsid w:val="00C24981"/>
    <w:rsid w:val="00C24FFD"/>
    <w:rsid w:val="00C2667C"/>
    <w:rsid w:val="00C27CA9"/>
    <w:rsid w:val="00C30B45"/>
    <w:rsid w:val="00C3114E"/>
    <w:rsid w:val="00C35B43"/>
    <w:rsid w:val="00C36F88"/>
    <w:rsid w:val="00C37409"/>
    <w:rsid w:val="00C400A0"/>
    <w:rsid w:val="00C42E29"/>
    <w:rsid w:val="00C4445E"/>
    <w:rsid w:val="00C53D78"/>
    <w:rsid w:val="00C56227"/>
    <w:rsid w:val="00C63C67"/>
    <w:rsid w:val="00C73876"/>
    <w:rsid w:val="00C741F8"/>
    <w:rsid w:val="00C82565"/>
    <w:rsid w:val="00C870AA"/>
    <w:rsid w:val="00C877C6"/>
    <w:rsid w:val="00C94610"/>
    <w:rsid w:val="00C96FCC"/>
    <w:rsid w:val="00CA062F"/>
    <w:rsid w:val="00CA2003"/>
    <w:rsid w:val="00CB2567"/>
    <w:rsid w:val="00CB3DA4"/>
    <w:rsid w:val="00CB3F3A"/>
    <w:rsid w:val="00CB4B94"/>
    <w:rsid w:val="00CB7085"/>
    <w:rsid w:val="00CB7736"/>
    <w:rsid w:val="00CC0B9A"/>
    <w:rsid w:val="00CC1B7E"/>
    <w:rsid w:val="00CC5AF5"/>
    <w:rsid w:val="00CD4597"/>
    <w:rsid w:val="00CD63DD"/>
    <w:rsid w:val="00CD711E"/>
    <w:rsid w:val="00CE7AA1"/>
    <w:rsid w:val="00D02D8B"/>
    <w:rsid w:val="00D03E2D"/>
    <w:rsid w:val="00D074FE"/>
    <w:rsid w:val="00D13290"/>
    <w:rsid w:val="00D175D4"/>
    <w:rsid w:val="00D17BB4"/>
    <w:rsid w:val="00D305FB"/>
    <w:rsid w:val="00D31827"/>
    <w:rsid w:val="00D34BB1"/>
    <w:rsid w:val="00D359D4"/>
    <w:rsid w:val="00D43ECC"/>
    <w:rsid w:val="00D557CA"/>
    <w:rsid w:val="00D56947"/>
    <w:rsid w:val="00D60333"/>
    <w:rsid w:val="00D72F52"/>
    <w:rsid w:val="00D72F92"/>
    <w:rsid w:val="00D74CA6"/>
    <w:rsid w:val="00D77026"/>
    <w:rsid w:val="00D8104E"/>
    <w:rsid w:val="00D93A7F"/>
    <w:rsid w:val="00D95BFA"/>
    <w:rsid w:val="00DA2B9F"/>
    <w:rsid w:val="00DA6F06"/>
    <w:rsid w:val="00DB3FBE"/>
    <w:rsid w:val="00DB4F0D"/>
    <w:rsid w:val="00DC091E"/>
    <w:rsid w:val="00DD0596"/>
    <w:rsid w:val="00DD526A"/>
    <w:rsid w:val="00DE6133"/>
    <w:rsid w:val="00DE7AAA"/>
    <w:rsid w:val="00DF3D52"/>
    <w:rsid w:val="00DF44C9"/>
    <w:rsid w:val="00E01C2C"/>
    <w:rsid w:val="00E06B89"/>
    <w:rsid w:val="00E12DD2"/>
    <w:rsid w:val="00E207A3"/>
    <w:rsid w:val="00E21586"/>
    <w:rsid w:val="00E21D32"/>
    <w:rsid w:val="00E2557F"/>
    <w:rsid w:val="00E31022"/>
    <w:rsid w:val="00E434BC"/>
    <w:rsid w:val="00E509EB"/>
    <w:rsid w:val="00E63FC2"/>
    <w:rsid w:val="00E71BF5"/>
    <w:rsid w:val="00E80587"/>
    <w:rsid w:val="00E84D27"/>
    <w:rsid w:val="00EA1B9E"/>
    <w:rsid w:val="00EA2015"/>
    <w:rsid w:val="00EA3A4D"/>
    <w:rsid w:val="00EA40F3"/>
    <w:rsid w:val="00EB3AA2"/>
    <w:rsid w:val="00EB6728"/>
    <w:rsid w:val="00ED1DA2"/>
    <w:rsid w:val="00ED5194"/>
    <w:rsid w:val="00EE000C"/>
    <w:rsid w:val="00EE22FB"/>
    <w:rsid w:val="00EE7720"/>
    <w:rsid w:val="00F006AC"/>
    <w:rsid w:val="00F0486A"/>
    <w:rsid w:val="00F245F3"/>
    <w:rsid w:val="00F30440"/>
    <w:rsid w:val="00F314D8"/>
    <w:rsid w:val="00F31A64"/>
    <w:rsid w:val="00F324A4"/>
    <w:rsid w:val="00F3752B"/>
    <w:rsid w:val="00F403BC"/>
    <w:rsid w:val="00F4190A"/>
    <w:rsid w:val="00F42A12"/>
    <w:rsid w:val="00F45F7F"/>
    <w:rsid w:val="00F528F4"/>
    <w:rsid w:val="00F61EB6"/>
    <w:rsid w:val="00F67C37"/>
    <w:rsid w:val="00F718A2"/>
    <w:rsid w:val="00F76EC3"/>
    <w:rsid w:val="00F83316"/>
    <w:rsid w:val="00F84F3D"/>
    <w:rsid w:val="00F8590F"/>
    <w:rsid w:val="00F93762"/>
    <w:rsid w:val="00F96999"/>
    <w:rsid w:val="00FA00AB"/>
    <w:rsid w:val="00FA4AF6"/>
    <w:rsid w:val="00FB2A2D"/>
    <w:rsid w:val="00FB4919"/>
    <w:rsid w:val="00FB6252"/>
    <w:rsid w:val="00FC2D32"/>
    <w:rsid w:val="00FD23A9"/>
    <w:rsid w:val="00FD6DEA"/>
    <w:rsid w:val="00FE39D3"/>
    <w:rsid w:val="00FE3E40"/>
    <w:rsid w:val="00FF0F2C"/>
    <w:rsid w:val="00FF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C46D"/>
  <w15:docId w15:val="{4D481CF5-FD09-45B4-AF82-0D65D99F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1"/>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1"/>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1"/>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1"/>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1"/>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1"/>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34"/>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d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2"/>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4"/>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BE031B"/>
    <w:pPr>
      <w:spacing w:after="160" w:line="240" w:lineRule="exact"/>
    </w:pPr>
    <w:rPr>
      <w:rFonts w:ascii="Times New Roman Bold" w:eastAsia="Times New Roman" w:hAnsi="Times New Roman Bold" w:cs="Times New Roman"/>
      <w:szCs w:val="26"/>
      <w:lang w:val="sk-SK"/>
    </w:rPr>
  </w:style>
  <w:style w:type="paragraph" w:customStyle="1" w:styleId="Styl1-I">
    <w:name w:val="Styl1 - I."/>
    <w:basedOn w:val="Normln"/>
    <w:link w:val="Styl1-IChar"/>
    <w:qFormat/>
    <w:rsid w:val="00BE031B"/>
    <w:pPr>
      <w:numPr>
        <w:numId w:val="8"/>
      </w:numPr>
      <w:overflowPunct w:val="0"/>
      <w:autoSpaceDE w:val="0"/>
      <w:autoSpaceDN w:val="0"/>
      <w:adjustRightInd w:val="0"/>
      <w:spacing w:before="120" w:after="240" w:line="240" w:lineRule="auto"/>
      <w:ind w:left="357" w:hanging="357"/>
      <w:jc w:val="both"/>
      <w:textAlignment w:val="baseline"/>
    </w:pPr>
    <w:rPr>
      <w:rFonts w:ascii="Arial" w:eastAsia="Times New Roman" w:hAnsi="Arial" w:cs="Arial"/>
      <w:lang w:eastAsia="cs-CZ"/>
    </w:rPr>
  </w:style>
  <w:style w:type="character" w:customStyle="1" w:styleId="Styl1-IChar">
    <w:name w:val="Styl1 - I. Char"/>
    <w:link w:val="Styl1-I"/>
    <w:rsid w:val="00BE031B"/>
    <w:rPr>
      <w:rFonts w:ascii="Arial" w:eastAsia="Times New Roman" w:hAnsi="Arial" w:cs="Arial"/>
      <w:lang w:eastAsia="cs-CZ"/>
    </w:rPr>
  </w:style>
  <w:style w:type="paragraph" w:customStyle="1" w:styleId="Styl1-Nzevmaterilu">
    <w:name w:val="Styl1 - Název materiálu"/>
    <w:basedOn w:val="Normln"/>
    <w:link w:val="Styl1-NzevmateriluChar"/>
    <w:qFormat/>
    <w:rsid w:val="00BE031B"/>
    <w:pPr>
      <w:overflowPunct w:val="0"/>
      <w:autoSpaceDE w:val="0"/>
      <w:autoSpaceDN w:val="0"/>
      <w:adjustRightInd w:val="0"/>
      <w:spacing w:after="0" w:line="240" w:lineRule="auto"/>
      <w:jc w:val="center"/>
      <w:textAlignment w:val="baseline"/>
    </w:pPr>
    <w:rPr>
      <w:rFonts w:ascii="Arial" w:eastAsia="Times New Roman" w:hAnsi="Arial" w:cs="Arial"/>
      <w:b/>
      <w:noProof/>
      <w:szCs w:val="24"/>
      <w:lang w:eastAsia="cs-CZ"/>
    </w:rPr>
  </w:style>
  <w:style w:type="character" w:customStyle="1" w:styleId="Styl1-NzevmateriluChar">
    <w:name w:val="Styl1 - Název materiálu Char"/>
    <w:link w:val="Styl1-Nzevmaterilu"/>
    <w:rsid w:val="00BE031B"/>
    <w:rPr>
      <w:rFonts w:ascii="Arial" w:eastAsia="Times New Roman" w:hAnsi="Arial" w:cs="Arial"/>
      <w:b/>
      <w:noProof/>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502">
      <w:bodyDiv w:val="1"/>
      <w:marLeft w:val="0"/>
      <w:marRight w:val="0"/>
      <w:marTop w:val="0"/>
      <w:marBottom w:val="0"/>
      <w:divBdr>
        <w:top w:val="none" w:sz="0" w:space="0" w:color="auto"/>
        <w:left w:val="none" w:sz="0" w:space="0" w:color="auto"/>
        <w:bottom w:val="none" w:sz="0" w:space="0" w:color="auto"/>
        <w:right w:val="none" w:sz="0" w:space="0" w:color="auto"/>
      </w:divBdr>
      <w:divsChild>
        <w:div w:id="63767220">
          <w:marLeft w:val="0"/>
          <w:marRight w:val="0"/>
          <w:marTop w:val="0"/>
          <w:marBottom w:val="0"/>
          <w:divBdr>
            <w:top w:val="none" w:sz="0" w:space="0" w:color="auto"/>
            <w:left w:val="none" w:sz="0" w:space="0" w:color="auto"/>
            <w:bottom w:val="none" w:sz="0" w:space="0" w:color="auto"/>
            <w:right w:val="none" w:sz="0" w:space="0" w:color="auto"/>
          </w:divBdr>
          <w:divsChild>
            <w:div w:id="1218248927">
              <w:marLeft w:val="0"/>
              <w:marRight w:val="0"/>
              <w:marTop w:val="0"/>
              <w:marBottom w:val="0"/>
              <w:divBdr>
                <w:top w:val="single" w:sz="6" w:space="6" w:color="DDDDDD"/>
                <w:left w:val="single" w:sz="6" w:space="9" w:color="DDDDDD"/>
                <w:bottom w:val="single" w:sz="6" w:space="6" w:color="DDDDDD"/>
                <w:right w:val="single" w:sz="6" w:space="9" w:color="DDDDDD"/>
              </w:divBdr>
            </w:div>
            <w:div w:id="1738243660">
              <w:marLeft w:val="0"/>
              <w:marRight w:val="0"/>
              <w:marTop w:val="0"/>
              <w:marBottom w:val="0"/>
              <w:divBdr>
                <w:top w:val="single" w:sz="6" w:space="7" w:color="DDDDDD"/>
                <w:left w:val="single" w:sz="6" w:space="5" w:color="DDDDDD"/>
                <w:bottom w:val="single" w:sz="6" w:space="7" w:color="DDDDDD"/>
                <w:right w:val="single" w:sz="6" w:space="5" w:color="DDDDDD"/>
              </w:divBdr>
            </w:div>
          </w:divsChild>
        </w:div>
        <w:div w:id="494994478">
          <w:marLeft w:val="0"/>
          <w:marRight w:val="0"/>
          <w:marTop w:val="0"/>
          <w:marBottom w:val="0"/>
          <w:divBdr>
            <w:top w:val="none" w:sz="0" w:space="0" w:color="auto"/>
            <w:left w:val="none" w:sz="0" w:space="0" w:color="auto"/>
            <w:bottom w:val="none" w:sz="0" w:space="0" w:color="auto"/>
            <w:right w:val="none" w:sz="0" w:space="0" w:color="auto"/>
          </w:divBdr>
          <w:divsChild>
            <w:div w:id="289940366">
              <w:marLeft w:val="0"/>
              <w:marRight w:val="0"/>
              <w:marTop w:val="0"/>
              <w:marBottom w:val="0"/>
              <w:divBdr>
                <w:top w:val="single" w:sz="6" w:space="6" w:color="DDDDDD"/>
                <w:left w:val="single" w:sz="6" w:space="9" w:color="DDDDDD"/>
                <w:bottom w:val="single" w:sz="6" w:space="6" w:color="DDDDDD"/>
                <w:right w:val="single" w:sz="6" w:space="9" w:color="DDDDDD"/>
              </w:divBdr>
            </w:div>
            <w:div w:id="735474800">
              <w:marLeft w:val="0"/>
              <w:marRight w:val="0"/>
              <w:marTop w:val="0"/>
              <w:marBottom w:val="0"/>
              <w:divBdr>
                <w:top w:val="single" w:sz="6" w:space="7" w:color="DDDDDD"/>
                <w:left w:val="single" w:sz="6" w:space="5" w:color="DDDDDD"/>
                <w:bottom w:val="single" w:sz="6" w:space="7" w:color="DDDDDD"/>
                <w:right w:val="single" w:sz="6" w:space="5" w:color="DDDDDD"/>
              </w:divBdr>
            </w:div>
          </w:divsChild>
        </w:div>
        <w:div w:id="541287164">
          <w:marLeft w:val="0"/>
          <w:marRight w:val="0"/>
          <w:marTop w:val="0"/>
          <w:marBottom w:val="0"/>
          <w:divBdr>
            <w:top w:val="none" w:sz="0" w:space="0" w:color="auto"/>
            <w:left w:val="none" w:sz="0" w:space="0" w:color="auto"/>
            <w:bottom w:val="none" w:sz="0" w:space="0" w:color="auto"/>
            <w:right w:val="none" w:sz="0" w:space="0" w:color="auto"/>
          </w:divBdr>
          <w:divsChild>
            <w:div w:id="995038419">
              <w:marLeft w:val="0"/>
              <w:marRight w:val="0"/>
              <w:marTop w:val="0"/>
              <w:marBottom w:val="0"/>
              <w:divBdr>
                <w:top w:val="single" w:sz="6" w:space="7" w:color="DDDDDD"/>
                <w:left w:val="single" w:sz="6" w:space="5" w:color="DDDDDD"/>
                <w:bottom w:val="single" w:sz="6" w:space="7" w:color="DDDDDD"/>
                <w:right w:val="single" w:sz="6" w:space="5" w:color="DDDDDD"/>
              </w:divBdr>
            </w:div>
            <w:div w:id="1917670650">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711996246">
          <w:marLeft w:val="0"/>
          <w:marRight w:val="0"/>
          <w:marTop w:val="0"/>
          <w:marBottom w:val="0"/>
          <w:divBdr>
            <w:top w:val="none" w:sz="0" w:space="0" w:color="auto"/>
            <w:left w:val="none" w:sz="0" w:space="0" w:color="auto"/>
            <w:bottom w:val="none" w:sz="0" w:space="0" w:color="auto"/>
            <w:right w:val="none" w:sz="0" w:space="0" w:color="auto"/>
          </w:divBdr>
          <w:divsChild>
            <w:div w:id="733819478">
              <w:marLeft w:val="0"/>
              <w:marRight w:val="0"/>
              <w:marTop w:val="0"/>
              <w:marBottom w:val="0"/>
              <w:divBdr>
                <w:top w:val="single" w:sz="6" w:space="6" w:color="DDDDDD"/>
                <w:left w:val="single" w:sz="6" w:space="9" w:color="DDDDDD"/>
                <w:bottom w:val="single" w:sz="6" w:space="6" w:color="DDDDDD"/>
                <w:right w:val="single" w:sz="6" w:space="9" w:color="DDDDDD"/>
              </w:divBdr>
            </w:div>
            <w:div w:id="1939292232">
              <w:marLeft w:val="0"/>
              <w:marRight w:val="0"/>
              <w:marTop w:val="0"/>
              <w:marBottom w:val="0"/>
              <w:divBdr>
                <w:top w:val="single" w:sz="6" w:space="7" w:color="DDDDDD"/>
                <w:left w:val="single" w:sz="6" w:space="5" w:color="DDDDDD"/>
                <w:bottom w:val="single" w:sz="6" w:space="7" w:color="DDDDDD"/>
                <w:right w:val="single" w:sz="6" w:space="5" w:color="DDDDDD"/>
              </w:divBdr>
            </w:div>
          </w:divsChild>
        </w:div>
        <w:div w:id="1041443198">
          <w:marLeft w:val="0"/>
          <w:marRight w:val="0"/>
          <w:marTop w:val="0"/>
          <w:marBottom w:val="0"/>
          <w:divBdr>
            <w:top w:val="none" w:sz="0" w:space="0" w:color="auto"/>
            <w:left w:val="none" w:sz="0" w:space="0" w:color="auto"/>
            <w:bottom w:val="none" w:sz="0" w:space="0" w:color="auto"/>
            <w:right w:val="none" w:sz="0" w:space="0" w:color="auto"/>
          </w:divBdr>
          <w:divsChild>
            <w:div w:id="204412122">
              <w:marLeft w:val="0"/>
              <w:marRight w:val="0"/>
              <w:marTop w:val="0"/>
              <w:marBottom w:val="0"/>
              <w:divBdr>
                <w:top w:val="single" w:sz="6" w:space="7" w:color="DDDDDD"/>
                <w:left w:val="single" w:sz="6" w:space="5" w:color="DDDDDD"/>
                <w:bottom w:val="single" w:sz="6" w:space="7" w:color="DDDDDD"/>
                <w:right w:val="single" w:sz="6" w:space="5" w:color="DDDDDD"/>
              </w:divBdr>
            </w:div>
            <w:div w:id="2071338641">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951936692">
          <w:marLeft w:val="0"/>
          <w:marRight w:val="0"/>
          <w:marTop w:val="0"/>
          <w:marBottom w:val="0"/>
          <w:divBdr>
            <w:top w:val="none" w:sz="0" w:space="0" w:color="auto"/>
            <w:left w:val="none" w:sz="0" w:space="0" w:color="auto"/>
            <w:bottom w:val="none" w:sz="0" w:space="0" w:color="auto"/>
            <w:right w:val="none" w:sz="0" w:space="0" w:color="auto"/>
          </w:divBdr>
          <w:divsChild>
            <w:div w:id="122817054">
              <w:marLeft w:val="0"/>
              <w:marRight w:val="0"/>
              <w:marTop w:val="0"/>
              <w:marBottom w:val="0"/>
              <w:divBdr>
                <w:top w:val="single" w:sz="6" w:space="7" w:color="DDDDDD"/>
                <w:left w:val="single" w:sz="6" w:space="5" w:color="DDDDDD"/>
                <w:bottom w:val="single" w:sz="6" w:space="7" w:color="DDDDDD"/>
                <w:right w:val="single" w:sz="6" w:space="5" w:color="DDDDDD"/>
              </w:divBdr>
            </w:div>
            <w:div w:id="461506774">
              <w:marLeft w:val="0"/>
              <w:marRight w:val="0"/>
              <w:marTop w:val="0"/>
              <w:marBottom w:val="0"/>
              <w:divBdr>
                <w:top w:val="single" w:sz="6" w:space="6" w:color="DDDDDD"/>
                <w:left w:val="single" w:sz="6" w:space="9" w:color="DDDDDD"/>
                <w:bottom w:val="single" w:sz="6" w:space="6" w:color="DDDDDD"/>
                <w:right w:val="single" w:sz="6" w:space="9"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48DB7-803B-4DE6-A015-E6D03D89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2087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Marta</dc:creator>
  <cp:keywords/>
  <dc:description/>
  <cp:lastModifiedBy>Kureková Lucie</cp:lastModifiedBy>
  <cp:revision>4</cp:revision>
  <cp:lastPrinted>2020-01-14T14:07:00Z</cp:lastPrinted>
  <dcterms:created xsi:type="dcterms:W3CDTF">2021-02-10T13:00:00Z</dcterms:created>
  <dcterms:modified xsi:type="dcterms:W3CDTF">2021-02-10T13:01:00Z</dcterms:modified>
</cp:coreProperties>
</file>