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F02012" w:rsidTr="0008061A">
        <w:trPr>
          <w:trHeight w:val="963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CD0F55" w:rsidRPr="008E0E38" w:rsidRDefault="008E0E38" w:rsidP="008E0E38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Sdělení evropské komise</w:t>
            </w:r>
            <w:r w:rsidRPr="008E0E3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Framework </w:t>
            </w:r>
            <w:proofErr w:type="spellStart"/>
            <w:r w:rsidRPr="008E0E38">
              <w:rPr>
                <w:rFonts w:ascii="Arial" w:hAnsi="Arial" w:cs="Arial"/>
                <w:b/>
                <w:color w:val="0070C0"/>
                <w:sz w:val="28"/>
                <w:szCs w:val="28"/>
              </w:rPr>
              <w:t>for</w:t>
            </w:r>
            <w:proofErr w:type="spellEnd"/>
            <w:r w:rsidRPr="008E0E3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8E0E38">
              <w:rPr>
                <w:rFonts w:ascii="Arial" w:hAnsi="Arial" w:cs="Arial"/>
                <w:b/>
                <w:color w:val="0070C0"/>
                <w:sz w:val="28"/>
                <w:szCs w:val="28"/>
              </w:rPr>
              <w:t>State</w:t>
            </w:r>
            <w:proofErr w:type="spellEnd"/>
            <w:r w:rsidRPr="008E0E3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8E0E38">
              <w:rPr>
                <w:rFonts w:ascii="Arial" w:hAnsi="Arial" w:cs="Arial"/>
                <w:b/>
                <w:color w:val="0070C0"/>
                <w:sz w:val="28"/>
                <w:szCs w:val="28"/>
              </w:rPr>
              <w:t>aid</w:t>
            </w:r>
            <w:proofErr w:type="spellEnd"/>
            <w:r w:rsidRPr="008E0E3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8E0E38">
              <w:rPr>
                <w:rFonts w:ascii="Arial" w:hAnsi="Arial" w:cs="Arial"/>
                <w:b/>
                <w:color w:val="0070C0"/>
                <w:sz w:val="28"/>
                <w:szCs w:val="28"/>
              </w:rPr>
              <w:t>for</w:t>
            </w:r>
            <w:proofErr w:type="spellEnd"/>
            <w:r w:rsidRPr="008E0E3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8E0E38">
              <w:rPr>
                <w:rFonts w:ascii="Arial" w:hAnsi="Arial" w:cs="Arial"/>
                <w:b/>
                <w:color w:val="0070C0"/>
                <w:sz w:val="28"/>
                <w:szCs w:val="28"/>
              </w:rPr>
              <w:t>research</w:t>
            </w:r>
            <w:proofErr w:type="spellEnd"/>
            <w:r w:rsidRPr="008E0E3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and </w:t>
            </w:r>
            <w:proofErr w:type="spellStart"/>
            <w:r w:rsidRPr="008E0E38">
              <w:rPr>
                <w:rFonts w:ascii="Arial" w:hAnsi="Arial" w:cs="Arial"/>
                <w:b/>
                <w:color w:val="0070C0"/>
                <w:sz w:val="28"/>
                <w:szCs w:val="28"/>
              </w:rPr>
              <w:t>development</w:t>
            </w:r>
            <w:proofErr w:type="spellEnd"/>
            <w:r w:rsidRPr="008E0E3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and </w:t>
            </w:r>
            <w:proofErr w:type="spellStart"/>
            <w:r w:rsidRPr="008E0E38">
              <w:rPr>
                <w:rFonts w:ascii="Arial" w:hAnsi="Arial" w:cs="Arial"/>
                <w:b/>
                <w:color w:val="0070C0"/>
                <w:sz w:val="28"/>
                <w:szCs w:val="28"/>
              </w:rPr>
              <w:t>innovation</w:t>
            </w:r>
            <w:proofErr w:type="spellEnd"/>
            <w:r w:rsidR="00F222E9" w:rsidRPr="008E0E38">
              <w:rPr>
                <w:rFonts w:ascii="Arial" w:hAnsi="Arial" w:cs="Arial"/>
                <w:b/>
                <w:color w:val="0070C0"/>
              </w:rPr>
              <w:t xml:space="preserve"> 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6C0911" w:rsidP="008E0E3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717E1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F93B22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F9458B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8E0E38">
              <w:rPr>
                <w:rFonts w:ascii="Arial" w:hAnsi="Arial" w:cs="Arial"/>
                <w:b/>
                <w:color w:val="0070C0"/>
                <w:sz w:val="28"/>
                <w:szCs w:val="28"/>
              </w:rPr>
              <w:t>B6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A1121F" w:rsidRDefault="008F77F6" w:rsidP="00DB13D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8F77F6" w:rsidRPr="00F02012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A1121F" w:rsidRDefault="008E0E38" w:rsidP="00E3782F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Jan Marek</w:t>
            </w:r>
            <w:r w:rsidR="008F0FA9" w:rsidRPr="00A1121F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A0A9E" w:rsidRPr="00A1121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52A3C" w:rsidRPr="00A1121F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A0D30" w:rsidRPr="00A1121F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752A3C" w:rsidRPr="00A1121F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A1121F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A1121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F93B22">
              <w:rPr>
                <w:rFonts w:ascii="Arial" w:hAnsi="Arial" w:cs="Arial"/>
                <w:i/>
                <w:sz w:val="22"/>
                <w:szCs w:val="22"/>
              </w:rPr>
              <w:t>16</w:t>
            </w:r>
            <w:r w:rsidR="00E3782F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F93B22">
              <w:rPr>
                <w:rFonts w:ascii="Arial" w:hAnsi="Arial" w:cs="Arial"/>
                <w:i/>
                <w:sz w:val="22"/>
                <w:szCs w:val="22"/>
              </w:rPr>
              <w:t>dub</w:t>
            </w:r>
            <w:r w:rsidR="00E3782F">
              <w:rPr>
                <w:rFonts w:ascii="Arial" w:hAnsi="Arial" w:cs="Arial"/>
                <w:i/>
                <w:sz w:val="22"/>
                <w:szCs w:val="22"/>
              </w:rPr>
              <w:t>na</w:t>
            </w:r>
            <w:r w:rsidR="00474974" w:rsidRPr="00A1121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3717E1" w:rsidRPr="00A1121F">
              <w:rPr>
                <w:rFonts w:ascii="Arial" w:hAnsi="Arial" w:cs="Arial"/>
                <w:i/>
                <w:sz w:val="22"/>
                <w:szCs w:val="22"/>
              </w:rPr>
              <w:t>2021</w:t>
            </w:r>
          </w:p>
        </w:tc>
      </w:tr>
      <w:tr w:rsidR="008F77F6" w:rsidRPr="00F02012" w:rsidTr="009B28FF">
        <w:trPr>
          <w:trHeight w:val="261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3D57CE">
            <w:pPr>
              <w:pStyle w:val="Styl1-Nzevmaterilu"/>
              <w:spacing w:before="60" w:after="120" w:line="276" w:lineRule="auto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D70A7B" w:rsidRDefault="00D70A7B" w:rsidP="00D70A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70A7B">
              <w:rPr>
                <w:rFonts w:ascii="Arial" w:hAnsi="Arial" w:cs="Arial"/>
                <w:color w:val="000000"/>
                <w:sz w:val="22"/>
                <w:szCs w:val="22"/>
              </w:rPr>
              <w:t xml:space="preserve">Evropská komise zahájila </w:t>
            </w:r>
            <w:r w:rsidRPr="00D70A7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veřejnou konzultaci k</w:t>
            </w:r>
            <w:r w:rsidRPr="00D70A7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D70A7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Rámci pro státní podporu výzkumu, vývoje a inovací</w:t>
            </w:r>
            <w:r w:rsidRPr="00D70A7B">
              <w:rPr>
                <w:rFonts w:ascii="Arial" w:hAnsi="Arial" w:cs="Arial"/>
                <w:color w:val="000000"/>
                <w:sz w:val="22"/>
                <w:szCs w:val="22"/>
              </w:rPr>
              <w:t xml:space="preserve">. V letech 2019-2020 provedla Evropská komise hodnocení a kontrolu účelnosti pravidel pro veřejnou podporu. Výsledky hodnocení ukázaly, že systém kontroly veřejné podpory je nastaven dobře. Pravidla však bude třeba do určité míry upravit, zefektivnit a zjednodušit a přizpůsobit rovněž novým ekologickým a digitálním strategiím EU. </w:t>
            </w:r>
          </w:p>
          <w:p w:rsidR="00D70A7B" w:rsidRPr="00D70A7B" w:rsidRDefault="00D70A7B" w:rsidP="00D70A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70A7B">
              <w:rPr>
                <w:rFonts w:ascii="Arial" w:hAnsi="Arial" w:cs="Arial"/>
                <w:color w:val="000000"/>
                <w:sz w:val="22"/>
                <w:szCs w:val="22"/>
              </w:rPr>
              <w:t xml:space="preserve">Na základě uvedeného tak nyní EK předkládá návrh revize Rámce </w:t>
            </w:r>
            <w:proofErr w:type="spellStart"/>
            <w:r w:rsidRPr="00D70A7B">
              <w:rPr>
                <w:rFonts w:ascii="Arial" w:hAnsi="Arial" w:cs="Arial"/>
                <w:color w:val="000000"/>
                <w:sz w:val="22"/>
                <w:szCs w:val="22"/>
              </w:rPr>
              <w:t>VaVaI</w:t>
            </w:r>
            <w:proofErr w:type="spellEnd"/>
            <w:r w:rsidRPr="00D70A7B">
              <w:rPr>
                <w:rFonts w:ascii="Arial" w:hAnsi="Arial" w:cs="Arial"/>
                <w:color w:val="000000"/>
                <w:sz w:val="22"/>
                <w:szCs w:val="22"/>
              </w:rPr>
              <w:t xml:space="preserve">, která směřuje </w:t>
            </w:r>
            <w:proofErr w:type="gramStart"/>
            <w:r w:rsidRPr="00D70A7B">
              <w:rPr>
                <w:rFonts w:ascii="Arial" w:hAnsi="Arial" w:cs="Arial"/>
                <w:color w:val="000000"/>
                <w:sz w:val="22"/>
                <w:szCs w:val="22"/>
              </w:rPr>
              <w:t>na</w:t>
            </w:r>
            <w:proofErr w:type="gramEnd"/>
            <w:r w:rsidRPr="00D70A7B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  <w:p w:rsidR="00D70A7B" w:rsidRPr="00D70A7B" w:rsidRDefault="00D70A7B" w:rsidP="00D70A7B">
            <w:pPr>
              <w:pStyle w:val="Odstavecseseznamem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70A7B">
              <w:rPr>
                <w:rFonts w:ascii="Arial" w:hAnsi="Arial" w:cs="Arial"/>
                <w:color w:val="000000"/>
                <w:sz w:val="22"/>
                <w:szCs w:val="22"/>
              </w:rPr>
              <w:t xml:space="preserve">vylepšení a aktualizaci stávajících definic, a to zejména v kontextu digitalizace a souvisejících investic v oblasti </w:t>
            </w:r>
            <w:proofErr w:type="spellStart"/>
            <w:r w:rsidRPr="00D70A7B">
              <w:rPr>
                <w:rFonts w:ascii="Arial" w:hAnsi="Arial" w:cs="Arial"/>
                <w:color w:val="000000"/>
                <w:sz w:val="22"/>
                <w:szCs w:val="22"/>
              </w:rPr>
              <w:t>VaVaI</w:t>
            </w:r>
            <w:proofErr w:type="spellEnd"/>
          </w:p>
          <w:p w:rsidR="00D70A7B" w:rsidRPr="00D70A7B" w:rsidRDefault="00D70A7B" w:rsidP="00D70A7B">
            <w:pPr>
              <w:pStyle w:val="Odstavecseseznamem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70A7B">
              <w:rPr>
                <w:rFonts w:ascii="Arial" w:hAnsi="Arial" w:cs="Arial"/>
                <w:color w:val="000000"/>
                <w:sz w:val="22"/>
                <w:szCs w:val="22"/>
              </w:rPr>
              <w:t xml:space="preserve">začlenění nových ustanovení týkajících se technologických infrastruktur (technology </w:t>
            </w:r>
            <w:proofErr w:type="spellStart"/>
            <w:r w:rsidRPr="00D70A7B">
              <w:rPr>
                <w:rFonts w:ascii="Arial" w:hAnsi="Arial" w:cs="Arial"/>
                <w:color w:val="000000"/>
                <w:sz w:val="22"/>
                <w:szCs w:val="22"/>
              </w:rPr>
              <w:t>infrastructures</w:t>
            </w:r>
            <w:proofErr w:type="spellEnd"/>
            <w:r w:rsidRPr="00D70A7B">
              <w:rPr>
                <w:rFonts w:ascii="Arial" w:hAnsi="Arial" w:cs="Arial"/>
                <w:color w:val="000000"/>
                <w:sz w:val="22"/>
                <w:szCs w:val="22"/>
              </w:rPr>
              <w:t>), s cílem usnadnit přechod k digitální a zelené Evropě</w:t>
            </w:r>
          </w:p>
          <w:p w:rsidR="00D70A7B" w:rsidRPr="00D70A7B" w:rsidRDefault="00D70A7B" w:rsidP="00D70A7B">
            <w:pPr>
              <w:pStyle w:val="Odstavecseseznamem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70A7B">
              <w:rPr>
                <w:rFonts w:ascii="Arial" w:hAnsi="Arial" w:cs="Arial"/>
                <w:color w:val="000000"/>
                <w:sz w:val="22"/>
                <w:szCs w:val="22"/>
              </w:rPr>
              <w:t>zjednodušení některých pravidel (např. zjednodušené vykazování nepřímých nákladů pro stanovení způsobilých nákladů)</w:t>
            </w:r>
          </w:p>
          <w:p w:rsidR="008E0E38" w:rsidRDefault="00D70A7B" w:rsidP="00D70A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70A7B">
              <w:rPr>
                <w:rFonts w:ascii="Arial" w:hAnsi="Arial" w:cs="Arial"/>
                <w:color w:val="000000"/>
                <w:sz w:val="22"/>
                <w:szCs w:val="22"/>
              </w:rPr>
              <w:t xml:space="preserve">Návrh předložený ke konzultaci </w:t>
            </w:r>
            <w:r w:rsidR="008E0E38">
              <w:rPr>
                <w:rFonts w:ascii="Arial" w:hAnsi="Arial" w:cs="Arial"/>
                <w:color w:val="000000"/>
                <w:sz w:val="22"/>
                <w:szCs w:val="22"/>
              </w:rPr>
              <w:t>je součástí materiálu pro zasedání Rady</w:t>
            </w:r>
            <w:r w:rsidRPr="00D70A7B">
              <w:rPr>
                <w:rFonts w:ascii="Arial" w:hAnsi="Arial" w:cs="Arial"/>
                <w:color w:val="000000"/>
                <w:sz w:val="22"/>
                <w:szCs w:val="22"/>
              </w:rPr>
              <w:t xml:space="preserve">; další informace jsou k dispozici </w:t>
            </w:r>
            <w:r w:rsidR="008E0E38">
              <w:rPr>
                <w:rFonts w:ascii="Arial" w:hAnsi="Arial" w:cs="Arial"/>
                <w:color w:val="000000"/>
                <w:sz w:val="22"/>
                <w:szCs w:val="22"/>
              </w:rPr>
              <w:t xml:space="preserve">na adrese </w:t>
            </w:r>
          </w:p>
          <w:p w:rsidR="00D70A7B" w:rsidRPr="00D70A7B" w:rsidRDefault="002C470F" w:rsidP="00D70A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hyperlink r:id="rId8" w:history="1">
              <w:r w:rsidR="008E0E38" w:rsidRPr="00AD42AE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https://ec.europa.eu/competition/consultations/2021_rdi/index_en.html</w:t>
              </w:r>
            </w:hyperlink>
            <w:r w:rsidR="00D70A7B" w:rsidRPr="00D70A7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8E0E38" w:rsidRDefault="008E0E38" w:rsidP="00D70A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8E0E38" w:rsidRDefault="008E0E38" w:rsidP="00D70A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Členové Rady by měli toto sdělení předat své výzkumné organizaci a dalším relevantním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stakeholderům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v oblasti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8E0E38" w:rsidRDefault="008E0E38" w:rsidP="00D70A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Současně by měli zaslat své připomínky v anglickém jazyce Odboru Rady pro výzkum, vývoj a inovace, který je předá Úřadu pro ochranu hospodářské soutěže.</w:t>
            </w:r>
          </w:p>
          <w:p w:rsidR="00D70A7B" w:rsidRPr="00D70A7B" w:rsidRDefault="008E0E38" w:rsidP="00D70A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ÚOHS</w:t>
            </w:r>
            <w:r w:rsidR="00D70A7B" w:rsidRPr="00D70A7B">
              <w:rPr>
                <w:rFonts w:ascii="Arial" w:hAnsi="Arial" w:cs="Arial"/>
                <w:color w:val="000000"/>
                <w:sz w:val="22"/>
                <w:szCs w:val="22"/>
              </w:rPr>
              <w:t xml:space="preserve"> následně připraví souhrnné připomínky za ČR a po jejich schválení v rámci pracovního V-EU zašle Evropské komisi.</w:t>
            </w:r>
          </w:p>
          <w:p w:rsidR="00CD0F55" w:rsidRPr="00D70A7B" w:rsidRDefault="00CD0F55" w:rsidP="00D70A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F77F6" w:rsidRPr="00F02012" w:rsidTr="00726824">
        <w:trPr>
          <w:trHeight w:val="557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3A3A" w:rsidRDefault="008F77F6" w:rsidP="00726824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  <w:r w:rsidR="009E46B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</w:p>
          <w:p w:rsidR="00F51D5B" w:rsidRPr="000B552E" w:rsidRDefault="006A1378" w:rsidP="00D70A7B">
            <w:pPr>
              <w:pStyle w:val="Odstavecseseznamem"/>
              <w:numPr>
                <w:ilvl w:val="0"/>
                <w:numId w:val="26"/>
              </w:numPr>
              <w:spacing w:before="120" w:after="6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A1378">
              <w:rPr>
                <w:rFonts w:ascii="Arial" w:hAnsi="Arial" w:cs="Arial"/>
                <w:bCs/>
                <w:sz w:val="22"/>
                <w:szCs w:val="22"/>
              </w:rPr>
              <w:t xml:space="preserve">367 A5 </w:t>
            </w:r>
            <w:proofErr w:type="spellStart"/>
            <w:r w:rsidR="00D70A7B">
              <w:rPr>
                <w:rFonts w:ascii="Arial" w:hAnsi="Arial" w:cs="Arial"/>
                <w:bCs/>
                <w:sz w:val="22"/>
                <w:szCs w:val="22"/>
              </w:rPr>
              <w:t>Communication</w:t>
            </w:r>
            <w:proofErr w:type="spellEnd"/>
            <w:r w:rsidR="008E0E3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8E0E38">
              <w:rPr>
                <w:rFonts w:ascii="Arial" w:hAnsi="Arial" w:cs="Arial"/>
                <w:bCs/>
                <w:sz w:val="22"/>
                <w:szCs w:val="22"/>
              </w:rPr>
              <w:t>fro</w:t>
            </w:r>
            <w:r w:rsidR="002C470F">
              <w:rPr>
                <w:rFonts w:ascii="Arial" w:hAnsi="Arial" w:cs="Arial"/>
                <w:bCs/>
                <w:sz w:val="22"/>
                <w:szCs w:val="22"/>
              </w:rPr>
              <w:t>m</w:t>
            </w:r>
            <w:bookmarkStart w:id="0" w:name="_GoBack"/>
            <w:bookmarkEnd w:id="0"/>
            <w:proofErr w:type="spellEnd"/>
            <w:r w:rsidR="008E0E3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8E0E38">
              <w:rPr>
                <w:rFonts w:ascii="Arial" w:hAnsi="Arial" w:cs="Arial"/>
                <w:bCs/>
                <w:sz w:val="22"/>
                <w:szCs w:val="22"/>
              </w:rPr>
              <w:t>the</w:t>
            </w:r>
            <w:proofErr w:type="spellEnd"/>
            <w:r w:rsidR="008E0E3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8E0E38">
              <w:rPr>
                <w:rFonts w:ascii="Arial" w:hAnsi="Arial" w:cs="Arial"/>
                <w:bCs/>
                <w:sz w:val="22"/>
                <w:szCs w:val="22"/>
              </w:rPr>
              <w:t>Commission</w:t>
            </w:r>
            <w:proofErr w:type="spellEnd"/>
          </w:p>
        </w:tc>
      </w:tr>
    </w:tbl>
    <w:p w:rsidR="00F86D54" w:rsidRPr="00850662" w:rsidRDefault="002C470F" w:rsidP="00517379">
      <w:pPr>
        <w:rPr>
          <w:sz w:val="16"/>
          <w:szCs w:val="16"/>
        </w:rPr>
      </w:pPr>
    </w:p>
    <w:sectPr w:rsidR="00F86D54" w:rsidRPr="0085066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205" w:rsidRDefault="008C7205" w:rsidP="008F77F6">
      <w:r>
        <w:separator/>
      </w:r>
    </w:p>
  </w:endnote>
  <w:endnote w:type="continuationSeparator" w:id="0">
    <w:p w:rsidR="008C7205" w:rsidRDefault="008C720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205" w:rsidRDefault="008C7205" w:rsidP="008F77F6">
      <w:r>
        <w:separator/>
      </w:r>
    </w:p>
  </w:footnote>
  <w:footnote w:type="continuationSeparator" w:id="0">
    <w:p w:rsidR="008C7205" w:rsidRDefault="008C720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32AD4E93" wp14:editId="3DAC3CF0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F6C1F"/>
    <w:multiLevelType w:val="hybridMultilevel"/>
    <w:tmpl w:val="1922A9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08DE5078"/>
    <w:multiLevelType w:val="hybridMultilevel"/>
    <w:tmpl w:val="7200F262"/>
    <w:lvl w:ilvl="0" w:tplc="3F0AC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766512F"/>
    <w:multiLevelType w:val="hybridMultilevel"/>
    <w:tmpl w:val="9D124FD2"/>
    <w:lvl w:ilvl="0" w:tplc="A2C86DC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9D5C64"/>
    <w:multiLevelType w:val="hybridMultilevel"/>
    <w:tmpl w:val="9376BD02"/>
    <w:lvl w:ilvl="0" w:tplc="58F4DADA">
      <w:start w:val="3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6E4B11"/>
    <w:multiLevelType w:val="hybridMultilevel"/>
    <w:tmpl w:val="19C63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9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1F3D1D"/>
    <w:multiLevelType w:val="hybridMultilevel"/>
    <w:tmpl w:val="7AF20A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8728DE"/>
    <w:multiLevelType w:val="hybridMultilevel"/>
    <w:tmpl w:val="49BC3E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3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5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1777D7"/>
    <w:multiLevelType w:val="hybridMultilevel"/>
    <w:tmpl w:val="9C4464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6"/>
  </w:num>
  <w:num w:numId="4">
    <w:abstractNumId w:val="1"/>
  </w:num>
  <w:num w:numId="5">
    <w:abstractNumId w:val="13"/>
  </w:num>
  <w:num w:numId="6">
    <w:abstractNumId w:val="17"/>
  </w:num>
  <w:num w:numId="7">
    <w:abstractNumId w:val="15"/>
  </w:num>
  <w:num w:numId="8">
    <w:abstractNumId w:val="12"/>
  </w:num>
  <w:num w:numId="9">
    <w:abstractNumId w:val="8"/>
  </w:num>
  <w:num w:numId="10">
    <w:abstractNumId w:val="23"/>
  </w:num>
  <w:num w:numId="11">
    <w:abstractNumId w:val="9"/>
  </w:num>
  <w:num w:numId="12">
    <w:abstractNumId w:val="25"/>
  </w:num>
  <w:num w:numId="13">
    <w:abstractNumId w:val="19"/>
  </w:num>
  <w:num w:numId="14">
    <w:abstractNumId w:val="29"/>
  </w:num>
  <w:num w:numId="15">
    <w:abstractNumId w:val="24"/>
  </w:num>
  <w:num w:numId="16">
    <w:abstractNumId w:val="28"/>
  </w:num>
  <w:num w:numId="17">
    <w:abstractNumId w:val="18"/>
  </w:num>
  <w:num w:numId="18">
    <w:abstractNumId w:val="22"/>
  </w:num>
  <w:num w:numId="19">
    <w:abstractNumId w:val="26"/>
  </w:num>
  <w:num w:numId="20">
    <w:abstractNumId w:val="5"/>
  </w:num>
  <w:num w:numId="21">
    <w:abstractNumId w:val="7"/>
  </w:num>
  <w:num w:numId="22">
    <w:abstractNumId w:val="21"/>
  </w:num>
  <w:num w:numId="23">
    <w:abstractNumId w:val="4"/>
  </w:num>
  <w:num w:numId="24">
    <w:abstractNumId w:val="27"/>
  </w:num>
  <w:num w:numId="25">
    <w:abstractNumId w:val="2"/>
  </w:num>
  <w:num w:numId="26">
    <w:abstractNumId w:val="6"/>
  </w:num>
  <w:num w:numId="27">
    <w:abstractNumId w:val="11"/>
  </w:num>
  <w:num w:numId="28">
    <w:abstractNumId w:val="14"/>
  </w:num>
  <w:num w:numId="29">
    <w:abstractNumId w:val="3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03C0"/>
    <w:rsid w:val="00013483"/>
    <w:rsid w:val="00021A09"/>
    <w:rsid w:val="0002660E"/>
    <w:rsid w:val="00034112"/>
    <w:rsid w:val="0008061A"/>
    <w:rsid w:val="00095B2C"/>
    <w:rsid w:val="000B2133"/>
    <w:rsid w:val="000B552E"/>
    <w:rsid w:val="000C4A33"/>
    <w:rsid w:val="000D6C28"/>
    <w:rsid w:val="000F1CA8"/>
    <w:rsid w:val="000F2431"/>
    <w:rsid w:val="00115DD5"/>
    <w:rsid w:val="00125E45"/>
    <w:rsid w:val="00142A2B"/>
    <w:rsid w:val="001521C9"/>
    <w:rsid w:val="00182565"/>
    <w:rsid w:val="001919AE"/>
    <w:rsid w:val="001A621D"/>
    <w:rsid w:val="001A77A3"/>
    <w:rsid w:val="001B2DA9"/>
    <w:rsid w:val="001C1FF6"/>
    <w:rsid w:val="001C6720"/>
    <w:rsid w:val="002025F0"/>
    <w:rsid w:val="002055E1"/>
    <w:rsid w:val="002113A6"/>
    <w:rsid w:val="00220337"/>
    <w:rsid w:val="002354C2"/>
    <w:rsid w:val="0023589F"/>
    <w:rsid w:val="00237006"/>
    <w:rsid w:val="00245132"/>
    <w:rsid w:val="00263138"/>
    <w:rsid w:val="00283411"/>
    <w:rsid w:val="00284417"/>
    <w:rsid w:val="002A18DA"/>
    <w:rsid w:val="002A40B1"/>
    <w:rsid w:val="002B73C0"/>
    <w:rsid w:val="002C470F"/>
    <w:rsid w:val="002D1EB4"/>
    <w:rsid w:val="002F01DD"/>
    <w:rsid w:val="002F4B71"/>
    <w:rsid w:val="0031020D"/>
    <w:rsid w:val="00327C20"/>
    <w:rsid w:val="003320FD"/>
    <w:rsid w:val="0034709D"/>
    <w:rsid w:val="00360293"/>
    <w:rsid w:val="003717E1"/>
    <w:rsid w:val="00383055"/>
    <w:rsid w:val="0038437F"/>
    <w:rsid w:val="00387B05"/>
    <w:rsid w:val="003C2660"/>
    <w:rsid w:val="003C2FDC"/>
    <w:rsid w:val="003C46A3"/>
    <w:rsid w:val="003D57CE"/>
    <w:rsid w:val="003D65E9"/>
    <w:rsid w:val="003E49F5"/>
    <w:rsid w:val="00410254"/>
    <w:rsid w:val="004256A2"/>
    <w:rsid w:val="0044033C"/>
    <w:rsid w:val="00451DCE"/>
    <w:rsid w:val="004637DD"/>
    <w:rsid w:val="00470878"/>
    <w:rsid w:val="00474974"/>
    <w:rsid w:val="00477798"/>
    <w:rsid w:val="00494A1F"/>
    <w:rsid w:val="0049627F"/>
    <w:rsid w:val="00497AEE"/>
    <w:rsid w:val="004A1E65"/>
    <w:rsid w:val="004C59C7"/>
    <w:rsid w:val="004D17F9"/>
    <w:rsid w:val="004D7E2C"/>
    <w:rsid w:val="00517379"/>
    <w:rsid w:val="00521346"/>
    <w:rsid w:val="00533126"/>
    <w:rsid w:val="00535DE1"/>
    <w:rsid w:val="00556BA1"/>
    <w:rsid w:val="00582F4D"/>
    <w:rsid w:val="00586F0C"/>
    <w:rsid w:val="00594514"/>
    <w:rsid w:val="005A039A"/>
    <w:rsid w:val="005B3626"/>
    <w:rsid w:val="005B612A"/>
    <w:rsid w:val="005C62FC"/>
    <w:rsid w:val="005C74DC"/>
    <w:rsid w:val="005E42B2"/>
    <w:rsid w:val="005E4DB4"/>
    <w:rsid w:val="005F0813"/>
    <w:rsid w:val="0061052C"/>
    <w:rsid w:val="006213EB"/>
    <w:rsid w:val="0062203F"/>
    <w:rsid w:val="00624F90"/>
    <w:rsid w:val="006363AE"/>
    <w:rsid w:val="00646D8B"/>
    <w:rsid w:val="00655C89"/>
    <w:rsid w:val="0065779F"/>
    <w:rsid w:val="00660AAF"/>
    <w:rsid w:val="00681D93"/>
    <w:rsid w:val="00683E69"/>
    <w:rsid w:val="00684D79"/>
    <w:rsid w:val="00697955"/>
    <w:rsid w:val="006A0D30"/>
    <w:rsid w:val="006A1378"/>
    <w:rsid w:val="006A6022"/>
    <w:rsid w:val="006C0911"/>
    <w:rsid w:val="006C214F"/>
    <w:rsid w:val="006E211B"/>
    <w:rsid w:val="006E518C"/>
    <w:rsid w:val="006F0B2D"/>
    <w:rsid w:val="006F59BB"/>
    <w:rsid w:val="006F7BCE"/>
    <w:rsid w:val="00713180"/>
    <w:rsid w:val="00713C3F"/>
    <w:rsid w:val="00717229"/>
    <w:rsid w:val="00726824"/>
    <w:rsid w:val="00743F2F"/>
    <w:rsid w:val="007524A6"/>
    <w:rsid w:val="00752A3C"/>
    <w:rsid w:val="00757162"/>
    <w:rsid w:val="00763060"/>
    <w:rsid w:val="00764DA0"/>
    <w:rsid w:val="00766299"/>
    <w:rsid w:val="00791776"/>
    <w:rsid w:val="007A13C6"/>
    <w:rsid w:val="007A514A"/>
    <w:rsid w:val="00804FFA"/>
    <w:rsid w:val="00810AA0"/>
    <w:rsid w:val="00812677"/>
    <w:rsid w:val="00817035"/>
    <w:rsid w:val="00824D90"/>
    <w:rsid w:val="008274EA"/>
    <w:rsid w:val="00833133"/>
    <w:rsid w:val="00850662"/>
    <w:rsid w:val="00861B66"/>
    <w:rsid w:val="008815AA"/>
    <w:rsid w:val="00895F0F"/>
    <w:rsid w:val="008A054D"/>
    <w:rsid w:val="008A529D"/>
    <w:rsid w:val="008A7418"/>
    <w:rsid w:val="008C7205"/>
    <w:rsid w:val="008D74E2"/>
    <w:rsid w:val="008E0E38"/>
    <w:rsid w:val="008E6036"/>
    <w:rsid w:val="008F0FA9"/>
    <w:rsid w:val="008F35D6"/>
    <w:rsid w:val="008F3A3A"/>
    <w:rsid w:val="008F77F6"/>
    <w:rsid w:val="00907CC1"/>
    <w:rsid w:val="00920468"/>
    <w:rsid w:val="00921159"/>
    <w:rsid w:val="00925716"/>
    <w:rsid w:val="00925EA0"/>
    <w:rsid w:val="00933F51"/>
    <w:rsid w:val="0094197F"/>
    <w:rsid w:val="0094335E"/>
    <w:rsid w:val="009439B6"/>
    <w:rsid w:val="0095228C"/>
    <w:rsid w:val="00952E93"/>
    <w:rsid w:val="009704D2"/>
    <w:rsid w:val="0097563F"/>
    <w:rsid w:val="009870E8"/>
    <w:rsid w:val="0099119D"/>
    <w:rsid w:val="00991E49"/>
    <w:rsid w:val="00996672"/>
    <w:rsid w:val="009A3D8D"/>
    <w:rsid w:val="009A3F0C"/>
    <w:rsid w:val="009A4A06"/>
    <w:rsid w:val="009B142E"/>
    <w:rsid w:val="009B28FF"/>
    <w:rsid w:val="009B4AAA"/>
    <w:rsid w:val="009B50BE"/>
    <w:rsid w:val="009B6B86"/>
    <w:rsid w:val="009D4BE5"/>
    <w:rsid w:val="009E46B2"/>
    <w:rsid w:val="009E63FB"/>
    <w:rsid w:val="009F279B"/>
    <w:rsid w:val="00A1065B"/>
    <w:rsid w:val="00A1121F"/>
    <w:rsid w:val="00A218B6"/>
    <w:rsid w:val="00A43DED"/>
    <w:rsid w:val="00A51417"/>
    <w:rsid w:val="00A52552"/>
    <w:rsid w:val="00A66E3E"/>
    <w:rsid w:val="00A67C88"/>
    <w:rsid w:val="00A67E7C"/>
    <w:rsid w:val="00A963DB"/>
    <w:rsid w:val="00AA1B8F"/>
    <w:rsid w:val="00AA51BE"/>
    <w:rsid w:val="00AA7217"/>
    <w:rsid w:val="00AB037F"/>
    <w:rsid w:val="00AB0910"/>
    <w:rsid w:val="00AC0DB2"/>
    <w:rsid w:val="00AC28F5"/>
    <w:rsid w:val="00AE7D40"/>
    <w:rsid w:val="00AF1195"/>
    <w:rsid w:val="00B2385A"/>
    <w:rsid w:val="00B27BD5"/>
    <w:rsid w:val="00B30591"/>
    <w:rsid w:val="00B476E7"/>
    <w:rsid w:val="00B82302"/>
    <w:rsid w:val="00B943E1"/>
    <w:rsid w:val="00BA0EEC"/>
    <w:rsid w:val="00BA148D"/>
    <w:rsid w:val="00BB0768"/>
    <w:rsid w:val="00BB3611"/>
    <w:rsid w:val="00BC1B8D"/>
    <w:rsid w:val="00BE56D0"/>
    <w:rsid w:val="00C10FEA"/>
    <w:rsid w:val="00C20639"/>
    <w:rsid w:val="00C2324C"/>
    <w:rsid w:val="00C36357"/>
    <w:rsid w:val="00C40DD3"/>
    <w:rsid w:val="00C443FE"/>
    <w:rsid w:val="00C50E8F"/>
    <w:rsid w:val="00C55F96"/>
    <w:rsid w:val="00C63397"/>
    <w:rsid w:val="00C67A33"/>
    <w:rsid w:val="00C70CC5"/>
    <w:rsid w:val="00C74E01"/>
    <w:rsid w:val="00C8581B"/>
    <w:rsid w:val="00CA31E8"/>
    <w:rsid w:val="00CA43B6"/>
    <w:rsid w:val="00CB0A9E"/>
    <w:rsid w:val="00CC104A"/>
    <w:rsid w:val="00CC381A"/>
    <w:rsid w:val="00CC617D"/>
    <w:rsid w:val="00CD0F55"/>
    <w:rsid w:val="00CE70C1"/>
    <w:rsid w:val="00D04D72"/>
    <w:rsid w:val="00D126DB"/>
    <w:rsid w:val="00D15E62"/>
    <w:rsid w:val="00D20535"/>
    <w:rsid w:val="00D27C56"/>
    <w:rsid w:val="00D328B5"/>
    <w:rsid w:val="00D33AF3"/>
    <w:rsid w:val="00D40432"/>
    <w:rsid w:val="00D43079"/>
    <w:rsid w:val="00D53A4F"/>
    <w:rsid w:val="00D618BE"/>
    <w:rsid w:val="00D64C11"/>
    <w:rsid w:val="00D67873"/>
    <w:rsid w:val="00D70A7B"/>
    <w:rsid w:val="00D73012"/>
    <w:rsid w:val="00D825A4"/>
    <w:rsid w:val="00D913CF"/>
    <w:rsid w:val="00D950E7"/>
    <w:rsid w:val="00DA6AB6"/>
    <w:rsid w:val="00DB13D0"/>
    <w:rsid w:val="00DB2DBE"/>
    <w:rsid w:val="00DC0013"/>
    <w:rsid w:val="00DC5C62"/>
    <w:rsid w:val="00DC5FE9"/>
    <w:rsid w:val="00DC742C"/>
    <w:rsid w:val="00DD2F96"/>
    <w:rsid w:val="00DE5DC7"/>
    <w:rsid w:val="00DF7956"/>
    <w:rsid w:val="00E11985"/>
    <w:rsid w:val="00E14275"/>
    <w:rsid w:val="00E3782F"/>
    <w:rsid w:val="00E52D50"/>
    <w:rsid w:val="00E613BE"/>
    <w:rsid w:val="00E86D9D"/>
    <w:rsid w:val="00EA2179"/>
    <w:rsid w:val="00EA7CF3"/>
    <w:rsid w:val="00EB5A6D"/>
    <w:rsid w:val="00EC2AD4"/>
    <w:rsid w:val="00EC70A1"/>
    <w:rsid w:val="00EE69B5"/>
    <w:rsid w:val="00EF57B1"/>
    <w:rsid w:val="00F01790"/>
    <w:rsid w:val="00F02012"/>
    <w:rsid w:val="00F15108"/>
    <w:rsid w:val="00F222E9"/>
    <w:rsid w:val="00F227C9"/>
    <w:rsid w:val="00F24D60"/>
    <w:rsid w:val="00F2706B"/>
    <w:rsid w:val="00F31B99"/>
    <w:rsid w:val="00F37215"/>
    <w:rsid w:val="00F46D82"/>
    <w:rsid w:val="00F51D5B"/>
    <w:rsid w:val="00F52A5E"/>
    <w:rsid w:val="00F808F2"/>
    <w:rsid w:val="00F93B22"/>
    <w:rsid w:val="00F9458B"/>
    <w:rsid w:val="00FA0A9E"/>
    <w:rsid w:val="00FB20C4"/>
    <w:rsid w:val="00FB5ECA"/>
    <w:rsid w:val="00FC249F"/>
    <w:rsid w:val="00FC5A4B"/>
    <w:rsid w:val="00FC7F99"/>
    <w:rsid w:val="00FE06E6"/>
    <w:rsid w:val="00FE27B3"/>
    <w:rsid w:val="00FE2C10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basedOn w:val="Standardnpsmoodstavce"/>
    <w:uiPriority w:val="99"/>
    <w:unhideWhenUsed/>
    <w:rsid w:val="00D126DB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EE69B5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69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69B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basedOn w:val="Standardnpsmoodstavce"/>
    <w:uiPriority w:val="99"/>
    <w:unhideWhenUsed/>
    <w:rsid w:val="00D126DB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EE69B5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69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69B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competition/consultations/2021_rdi/index_en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262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40</cp:revision>
  <cp:lastPrinted>2018-02-08T12:19:00Z</cp:lastPrinted>
  <dcterms:created xsi:type="dcterms:W3CDTF">2021-02-16T13:45:00Z</dcterms:created>
  <dcterms:modified xsi:type="dcterms:W3CDTF">2021-05-14T10:47:00Z</dcterms:modified>
</cp:coreProperties>
</file>