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D63" w:rsidRPr="00E61D5A" w:rsidRDefault="00842D63" w:rsidP="00E61D5A">
      <w:pPr>
        <w:pStyle w:val="Odstavecseseznamem"/>
        <w:pBdr>
          <w:bottom w:val="single" w:sz="6" w:space="1" w:color="auto"/>
        </w:pBdr>
        <w:spacing w:after="120"/>
        <w:ind w:left="834"/>
        <w:jc w:val="center"/>
        <w:rPr>
          <w:rFonts w:ascii="Arial" w:hAnsi="Arial" w:cs="Arial"/>
          <w:b/>
          <w:color w:val="0070C0"/>
          <w:sz w:val="28"/>
          <w:szCs w:val="28"/>
        </w:rPr>
      </w:pPr>
      <w:bookmarkStart w:id="0" w:name="_GoBack"/>
      <w:bookmarkEnd w:id="0"/>
      <w:r w:rsidRPr="00E61D5A">
        <w:rPr>
          <w:rFonts w:ascii="Arial" w:hAnsi="Arial" w:cs="Arial"/>
          <w:b/>
          <w:color w:val="0070C0"/>
          <w:sz w:val="28"/>
          <w:szCs w:val="28"/>
        </w:rPr>
        <w:t>Stanovisko Rady pro výzkum, vývoj a inovace k </w:t>
      </w:r>
      <w:r w:rsidR="00E61D5A" w:rsidRPr="00E61D5A">
        <w:rPr>
          <w:rFonts w:ascii="Arial" w:hAnsi="Arial" w:cs="Arial"/>
          <w:b/>
          <w:color w:val="0070C0"/>
          <w:sz w:val="28"/>
          <w:szCs w:val="28"/>
        </w:rPr>
        <w:t>N</w:t>
      </w:r>
      <w:r w:rsidRPr="00E61D5A">
        <w:rPr>
          <w:rFonts w:ascii="Arial" w:hAnsi="Arial" w:cs="Arial"/>
          <w:b/>
          <w:color w:val="0070C0"/>
          <w:sz w:val="28"/>
          <w:szCs w:val="28"/>
        </w:rPr>
        <w:t xml:space="preserve">ávrhu </w:t>
      </w:r>
      <w:r w:rsidR="00E61D5A" w:rsidRPr="00E61D5A">
        <w:rPr>
          <w:rFonts w:ascii="Arial" w:hAnsi="Arial" w:cs="Arial"/>
          <w:b/>
          <w:color w:val="0070C0"/>
          <w:sz w:val="28"/>
          <w:szCs w:val="28"/>
        </w:rPr>
        <w:t>s</w:t>
      </w:r>
      <w:r w:rsidRPr="00E61D5A">
        <w:rPr>
          <w:rFonts w:ascii="Arial" w:hAnsi="Arial" w:cs="Arial"/>
          <w:b/>
          <w:color w:val="0070C0"/>
          <w:sz w:val="28"/>
          <w:szCs w:val="28"/>
        </w:rPr>
        <w:t xml:space="preserve">kupiny grantových projektů </w:t>
      </w:r>
      <w:r w:rsidR="00E61D5A" w:rsidRPr="00E61D5A">
        <w:rPr>
          <w:rFonts w:ascii="Arial" w:hAnsi="Arial" w:cs="Arial"/>
          <w:b/>
          <w:color w:val="0070C0"/>
          <w:sz w:val="28"/>
          <w:szCs w:val="28"/>
        </w:rPr>
        <w:t>Grantové projekty orientovaného základního výzkumu</w:t>
      </w:r>
    </w:p>
    <w:p w:rsidR="00E336F2" w:rsidRPr="00E61D5A" w:rsidRDefault="00E336F2" w:rsidP="00A31628">
      <w:pPr>
        <w:numPr>
          <w:ilvl w:val="0"/>
          <w:numId w:val="3"/>
        </w:numPr>
        <w:spacing w:after="120"/>
        <w:ind w:hanging="834"/>
        <w:jc w:val="both"/>
        <w:rPr>
          <w:rFonts w:ascii="Arial" w:hAnsi="Arial" w:cs="Arial"/>
          <w:b/>
          <w:u w:val="single"/>
        </w:rPr>
      </w:pPr>
      <w:r w:rsidRPr="00E61D5A">
        <w:rPr>
          <w:rFonts w:ascii="Arial" w:hAnsi="Arial" w:cs="Arial"/>
          <w:b/>
          <w:u w:val="single"/>
        </w:rPr>
        <w:t>Způsob předložení návrhu</w:t>
      </w:r>
    </w:p>
    <w:p w:rsidR="00E61D5A" w:rsidRPr="00E61D5A" w:rsidRDefault="00E336F2" w:rsidP="00B81A8A">
      <w:pPr>
        <w:spacing w:after="120"/>
        <w:jc w:val="both"/>
        <w:rPr>
          <w:rFonts w:ascii="Arial" w:hAnsi="Arial" w:cs="Arial"/>
        </w:rPr>
      </w:pPr>
      <w:r w:rsidRPr="00E61D5A">
        <w:rPr>
          <w:rFonts w:ascii="Arial" w:hAnsi="Arial" w:cs="Arial"/>
        </w:rPr>
        <w:t xml:space="preserve">Návrh </w:t>
      </w:r>
      <w:r w:rsidR="00E61D5A" w:rsidRPr="00E61D5A">
        <w:rPr>
          <w:rFonts w:ascii="Arial" w:hAnsi="Arial" w:cs="Arial"/>
        </w:rPr>
        <w:t>s</w:t>
      </w:r>
      <w:r w:rsidRPr="00E61D5A">
        <w:rPr>
          <w:rFonts w:ascii="Arial" w:hAnsi="Arial" w:cs="Arial"/>
        </w:rPr>
        <w:t xml:space="preserve">kupiny grantových projektů </w:t>
      </w:r>
      <w:r w:rsidR="00E61D5A" w:rsidRPr="00E61D5A">
        <w:rPr>
          <w:rFonts w:ascii="Arial" w:hAnsi="Arial" w:cs="Arial"/>
        </w:rPr>
        <w:t>Grantové projekty orientovaného základního výzkumu</w:t>
      </w:r>
      <w:r w:rsidR="004326BD" w:rsidRPr="00E61D5A">
        <w:rPr>
          <w:rFonts w:ascii="Arial" w:hAnsi="Arial" w:cs="Arial"/>
        </w:rPr>
        <w:t xml:space="preserve"> </w:t>
      </w:r>
      <w:r w:rsidR="003F6AE0">
        <w:rPr>
          <w:rFonts w:ascii="Arial" w:hAnsi="Arial" w:cs="Arial"/>
        </w:rPr>
        <w:t xml:space="preserve">(dále jen „Grantové projekty“) </w:t>
      </w:r>
      <w:r w:rsidRPr="00E61D5A">
        <w:rPr>
          <w:rFonts w:ascii="Arial" w:hAnsi="Arial" w:cs="Arial"/>
        </w:rPr>
        <w:t>zaslal</w:t>
      </w:r>
      <w:r w:rsidR="00E61D5A" w:rsidRPr="00E61D5A">
        <w:rPr>
          <w:rFonts w:ascii="Arial" w:hAnsi="Arial" w:cs="Arial"/>
        </w:rPr>
        <w:t>a</w:t>
      </w:r>
      <w:r w:rsidRPr="00E61D5A">
        <w:rPr>
          <w:rFonts w:ascii="Arial" w:hAnsi="Arial" w:cs="Arial"/>
        </w:rPr>
        <w:t xml:space="preserve"> </w:t>
      </w:r>
      <w:r w:rsidR="00E61D5A" w:rsidRPr="00E61D5A">
        <w:rPr>
          <w:rFonts w:ascii="Arial" w:hAnsi="Arial" w:cs="Arial"/>
        </w:rPr>
        <w:t>dopisem na předsedu vlády a předsedu Rady pro výzkum, vývoj a inovace Ing. Andreje Babiše ze dne 20. května 2021 č.</w:t>
      </w:r>
      <w:r w:rsidR="00A75E50">
        <w:rPr>
          <w:rFonts w:ascii="Arial" w:hAnsi="Arial" w:cs="Arial"/>
        </w:rPr>
        <w:t> </w:t>
      </w:r>
      <w:r w:rsidR="00E61D5A" w:rsidRPr="00E61D5A">
        <w:rPr>
          <w:rFonts w:ascii="Arial" w:hAnsi="Arial" w:cs="Arial"/>
        </w:rPr>
        <w:t>j.</w:t>
      </w:r>
      <w:r w:rsidR="00A75E50">
        <w:rPr>
          <w:rFonts w:ascii="Arial" w:hAnsi="Arial" w:cs="Arial"/>
        </w:rPr>
        <w:t> </w:t>
      </w:r>
      <w:r w:rsidR="00E61D5A" w:rsidRPr="00E61D5A">
        <w:rPr>
          <w:rFonts w:ascii="Arial" w:hAnsi="Arial" w:cs="Arial"/>
        </w:rPr>
        <w:t xml:space="preserve">51476/2021/GAČR/PAK ředitelka </w:t>
      </w:r>
      <w:r w:rsidR="00AF744A">
        <w:rPr>
          <w:rFonts w:ascii="Arial" w:hAnsi="Arial" w:cs="Arial"/>
        </w:rPr>
        <w:t>K</w:t>
      </w:r>
      <w:r w:rsidR="00E61D5A" w:rsidRPr="00E61D5A">
        <w:rPr>
          <w:rFonts w:ascii="Arial" w:hAnsi="Arial" w:cs="Arial"/>
        </w:rPr>
        <w:t xml:space="preserve">anceláře Grantové agentury České republiky </w:t>
      </w:r>
      <w:r w:rsidR="003F6AE0">
        <w:rPr>
          <w:rFonts w:ascii="Arial" w:hAnsi="Arial" w:cs="Arial"/>
        </w:rPr>
        <w:t xml:space="preserve">(dále jen „GA ČR“) </w:t>
      </w:r>
      <w:r w:rsidR="00E61D5A" w:rsidRPr="00E61D5A">
        <w:rPr>
          <w:rFonts w:ascii="Arial" w:hAnsi="Arial" w:cs="Arial"/>
        </w:rPr>
        <w:t>Ing. Lada Knetlová s žádostí o stanovisko.</w:t>
      </w:r>
    </w:p>
    <w:p w:rsidR="000F101A" w:rsidRPr="00F2336A" w:rsidRDefault="00E336F2" w:rsidP="00B81A8A">
      <w:pPr>
        <w:spacing w:after="120"/>
        <w:jc w:val="both"/>
        <w:rPr>
          <w:rFonts w:ascii="Arial" w:hAnsi="Arial" w:cs="Arial"/>
        </w:rPr>
      </w:pPr>
      <w:r w:rsidRPr="00E61D5A">
        <w:rPr>
          <w:rFonts w:ascii="Arial" w:hAnsi="Arial" w:cs="Arial"/>
        </w:rPr>
        <w:t>Návrh se předkládá Radě pro výzkum, vývoj a inovace (dále jen „Rada“) ke</w:t>
      </w:r>
      <w:r w:rsidR="00E64157" w:rsidRPr="00E61D5A">
        <w:rPr>
          <w:rFonts w:ascii="Arial" w:hAnsi="Arial" w:cs="Arial"/>
        </w:rPr>
        <w:t> </w:t>
      </w:r>
      <w:r w:rsidRPr="00E61D5A">
        <w:rPr>
          <w:rFonts w:ascii="Arial" w:hAnsi="Arial" w:cs="Arial"/>
        </w:rPr>
        <w:t xml:space="preserve">stanovisku podle § 5 odst. 2 zákona č. 130/2002 Sb., o podpoře výzkumu, experimentálního vývoje a inovací z veřejných prostředků a o změně některých souvisejících zákonů (zákon o podpoře výzkumu, experimentálního vývoje a inovací), ve znění pozdějších </w:t>
      </w:r>
      <w:r w:rsidRPr="00F2336A">
        <w:rPr>
          <w:rFonts w:ascii="Arial" w:hAnsi="Arial" w:cs="Arial"/>
        </w:rPr>
        <w:t>předpisů</w:t>
      </w:r>
      <w:r w:rsidR="00784E51">
        <w:rPr>
          <w:rFonts w:ascii="Arial" w:hAnsi="Arial" w:cs="Arial"/>
        </w:rPr>
        <w:t>)</w:t>
      </w:r>
      <w:r w:rsidRPr="00F2336A">
        <w:rPr>
          <w:rFonts w:ascii="Arial" w:hAnsi="Arial" w:cs="Arial"/>
        </w:rPr>
        <w:t>.</w:t>
      </w:r>
    </w:p>
    <w:p w:rsidR="000F101A" w:rsidRDefault="00F2336A" w:rsidP="00A31628">
      <w:pPr>
        <w:pStyle w:val="Odstavecseseznamem"/>
        <w:numPr>
          <w:ilvl w:val="0"/>
          <w:numId w:val="3"/>
        </w:numPr>
        <w:spacing w:after="120"/>
        <w:ind w:hanging="834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Důvod předložení</w:t>
      </w:r>
      <w:r w:rsidR="00EE1EE3" w:rsidRPr="00F2336A">
        <w:rPr>
          <w:rFonts w:ascii="Arial" w:hAnsi="Arial" w:cs="Arial"/>
          <w:b/>
          <w:u w:val="single"/>
        </w:rPr>
        <w:t xml:space="preserve"> návrhu</w:t>
      </w:r>
    </w:p>
    <w:p w:rsidR="00F2336A" w:rsidRPr="003F6AE0" w:rsidRDefault="00F2336A" w:rsidP="003F6AE0">
      <w:pPr>
        <w:spacing w:after="120"/>
        <w:jc w:val="both"/>
        <w:rPr>
          <w:rFonts w:ascii="Arial" w:eastAsiaTheme="minorHAnsi" w:hAnsi="Arial" w:cs="Arial"/>
          <w:lang w:eastAsia="en-US"/>
        </w:rPr>
      </w:pPr>
      <w:r w:rsidRPr="003F6AE0">
        <w:rPr>
          <w:rFonts w:ascii="Arial" w:hAnsi="Arial" w:cs="Arial"/>
        </w:rPr>
        <w:t xml:space="preserve">Předložený dokument reaguje na úkol </w:t>
      </w:r>
      <w:r w:rsidR="003F6AE0" w:rsidRPr="003F6AE0">
        <w:rPr>
          <w:rFonts w:ascii="Arial" w:hAnsi="Arial" w:cs="Arial"/>
        </w:rPr>
        <w:t xml:space="preserve">Rady formulovaný na </w:t>
      </w:r>
      <w:r w:rsidRPr="003F6AE0">
        <w:rPr>
          <w:rFonts w:ascii="Arial" w:hAnsi="Arial" w:cs="Arial"/>
        </w:rPr>
        <w:t>367. zasedání dne 12</w:t>
      </w:r>
      <w:r w:rsidR="003F6AE0" w:rsidRPr="003F6AE0">
        <w:rPr>
          <w:rFonts w:ascii="Arial" w:hAnsi="Arial" w:cs="Arial"/>
        </w:rPr>
        <w:t>.</w:t>
      </w:r>
      <w:r w:rsidR="003F6AE0">
        <w:rPr>
          <w:rFonts w:ascii="Arial" w:hAnsi="Arial" w:cs="Arial"/>
        </w:rPr>
        <w:t> </w:t>
      </w:r>
      <w:r w:rsidRPr="003F6AE0">
        <w:rPr>
          <w:rFonts w:ascii="Arial" w:hAnsi="Arial" w:cs="Arial"/>
        </w:rPr>
        <w:t>dubna 2021 k bodu A 10, kterým Rada požádala</w:t>
      </w:r>
      <w:r w:rsidRPr="003F6AE0">
        <w:rPr>
          <w:rFonts w:ascii="Arial" w:eastAsiaTheme="minorHAnsi" w:hAnsi="Arial" w:cs="Arial"/>
          <w:lang w:eastAsia="en-US"/>
        </w:rPr>
        <w:t xml:space="preserve"> Agenturu pro zdravotnický výzkum, GA ČR a další relevantní poskytovatele o vypsání výzkumných projektů zaměřených na problematiku SARS-CoV-2 (mutace) s využitím dat získaných při</w:t>
      </w:r>
      <w:r w:rsidR="00784E51">
        <w:rPr>
          <w:rFonts w:ascii="Arial" w:eastAsiaTheme="minorHAnsi" w:hAnsi="Arial" w:cs="Arial"/>
          <w:lang w:eastAsia="en-US"/>
        </w:rPr>
        <w:t> </w:t>
      </w:r>
      <w:r w:rsidRPr="003F6AE0">
        <w:rPr>
          <w:rFonts w:ascii="Arial" w:eastAsiaTheme="minorHAnsi" w:hAnsi="Arial" w:cs="Arial"/>
          <w:lang w:eastAsia="en-US"/>
        </w:rPr>
        <w:t xml:space="preserve">sekvenování vzorků na SARS-CoV-2. </w:t>
      </w:r>
    </w:p>
    <w:p w:rsidR="003F6AE0" w:rsidRDefault="003F6AE0" w:rsidP="00B81A8A">
      <w:pPr>
        <w:spacing w:after="12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G</w:t>
      </w:r>
      <w:r w:rsidR="00F2336A" w:rsidRPr="003F6AE0">
        <w:rPr>
          <w:rFonts w:ascii="Arial" w:eastAsiaTheme="minorHAnsi" w:hAnsi="Arial" w:cs="Arial"/>
          <w:lang w:eastAsia="en-US"/>
        </w:rPr>
        <w:t>rantov</w:t>
      </w:r>
      <w:r>
        <w:rPr>
          <w:rFonts w:ascii="Arial" w:eastAsiaTheme="minorHAnsi" w:hAnsi="Arial" w:cs="Arial"/>
          <w:lang w:eastAsia="en-US"/>
        </w:rPr>
        <w:t>é</w:t>
      </w:r>
      <w:r w:rsidR="00F2336A" w:rsidRPr="003F6AE0">
        <w:rPr>
          <w:rFonts w:ascii="Arial" w:eastAsiaTheme="minorHAnsi" w:hAnsi="Arial" w:cs="Arial"/>
          <w:lang w:eastAsia="en-US"/>
        </w:rPr>
        <w:t xml:space="preserve"> projekt</w:t>
      </w:r>
      <w:r>
        <w:rPr>
          <w:rFonts w:ascii="Arial" w:eastAsiaTheme="minorHAnsi" w:hAnsi="Arial" w:cs="Arial"/>
          <w:lang w:eastAsia="en-US"/>
        </w:rPr>
        <w:t>y mohou</w:t>
      </w:r>
      <w:r w:rsidR="00946F30">
        <w:rPr>
          <w:rFonts w:ascii="Arial" w:eastAsiaTheme="minorHAnsi" w:hAnsi="Arial" w:cs="Arial"/>
          <w:lang w:eastAsia="en-US"/>
        </w:rPr>
        <w:t xml:space="preserve"> významně přispět</w:t>
      </w:r>
      <w:r w:rsidR="00F2336A" w:rsidRPr="003F6AE0">
        <w:rPr>
          <w:rFonts w:ascii="Arial" w:eastAsiaTheme="minorHAnsi" w:hAnsi="Arial" w:cs="Arial"/>
          <w:lang w:eastAsia="en-US"/>
        </w:rPr>
        <w:t xml:space="preserve"> </w:t>
      </w:r>
      <w:r>
        <w:rPr>
          <w:rFonts w:ascii="Arial" w:eastAsiaTheme="minorHAnsi" w:hAnsi="Arial" w:cs="Arial"/>
          <w:lang w:eastAsia="en-US"/>
        </w:rPr>
        <w:t>k řešení uvedeného úkolu, protože jej</w:t>
      </w:r>
      <w:r w:rsidR="00946F30">
        <w:rPr>
          <w:rFonts w:ascii="Arial" w:eastAsiaTheme="minorHAnsi" w:hAnsi="Arial" w:cs="Arial"/>
          <w:lang w:eastAsia="en-US"/>
        </w:rPr>
        <w:t>ich</w:t>
      </w:r>
      <w:r>
        <w:rPr>
          <w:rFonts w:ascii="Arial" w:eastAsiaTheme="minorHAnsi" w:hAnsi="Arial" w:cs="Arial"/>
          <w:lang w:eastAsia="en-US"/>
        </w:rPr>
        <w:t xml:space="preserve"> prostřednictvím bu</w:t>
      </w:r>
      <w:r w:rsidR="00F2336A" w:rsidRPr="003F6AE0">
        <w:rPr>
          <w:rFonts w:ascii="Arial" w:eastAsiaTheme="minorHAnsi" w:hAnsi="Arial" w:cs="Arial"/>
          <w:lang w:eastAsia="en-US"/>
        </w:rPr>
        <w:t xml:space="preserve">de možné vyhlásit veřejné soutěže na podporu projektů zaměřených právě na </w:t>
      </w:r>
      <w:r>
        <w:rPr>
          <w:rFonts w:ascii="Arial" w:eastAsiaTheme="minorHAnsi" w:hAnsi="Arial" w:cs="Arial"/>
          <w:lang w:eastAsia="en-US"/>
        </w:rPr>
        <w:t>zmíněný celospolečenský problém.</w:t>
      </w:r>
    </w:p>
    <w:p w:rsidR="00E336F2" w:rsidRPr="00946F30" w:rsidRDefault="00E336F2" w:rsidP="00A31628">
      <w:pPr>
        <w:pStyle w:val="Odstavecseseznamem"/>
        <w:numPr>
          <w:ilvl w:val="0"/>
          <w:numId w:val="3"/>
        </w:numPr>
        <w:spacing w:after="120"/>
        <w:ind w:hanging="834"/>
        <w:jc w:val="both"/>
        <w:rPr>
          <w:rFonts w:ascii="Arial" w:hAnsi="Arial" w:cs="Arial"/>
        </w:rPr>
      </w:pPr>
      <w:r w:rsidRPr="00946F30">
        <w:rPr>
          <w:rFonts w:ascii="Arial" w:hAnsi="Arial" w:cs="Arial"/>
          <w:b/>
          <w:u w:val="single"/>
        </w:rPr>
        <w:t>Způsob projednání návrhu</w:t>
      </w:r>
    </w:p>
    <w:p w:rsidR="00E336F2" w:rsidRPr="00946F30" w:rsidRDefault="003F6AE0" w:rsidP="00B81A8A">
      <w:pPr>
        <w:spacing w:after="120"/>
        <w:jc w:val="both"/>
        <w:rPr>
          <w:rFonts w:ascii="Arial" w:hAnsi="Arial" w:cs="Arial"/>
        </w:rPr>
      </w:pPr>
      <w:r w:rsidRPr="00946F30">
        <w:rPr>
          <w:rFonts w:ascii="Arial" w:hAnsi="Arial" w:cs="Arial"/>
        </w:rPr>
        <w:t xml:space="preserve">Návrh </w:t>
      </w:r>
      <w:r w:rsidR="00946F30" w:rsidRPr="00946F30">
        <w:rPr>
          <w:rFonts w:ascii="Arial" w:hAnsi="Arial" w:cs="Arial"/>
        </w:rPr>
        <w:t>stanoviska Rady ke G</w:t>
      </w:r>
      <w:r w:rsidRPr="00946F30">
        <w:rPr>
          <w:rFonts w:ascii="Arial" w:hAnsi="Arial" w:cs="Arial"/>
        </w:rPr>
        <w:t>rantový</w:t>
      </w:r>
      <w:r w:rsidR="00946F30" w:rsidRPr="00946F30">
        <w:rPr>
          <w:rFonts w:ascii="Arial" w:hAnsi="Arial" w:cs="Arial"/>
        </w:rPr>
        <w:t>m</w:t>
      </w:r>
      <w:r w:rsidRPr="00946F30">
        <w:rPr>
          <w:rFonts w:ascii="Arial" w:hAnsi="Arial" w:cs="Arial"/>
        </w:rPr>
        <w:t xml:space="preserve"> projektů</w:t>
      </w:r>
      <w:r w:rsidR="00946F30" w:rsidRPr="00946F30">
        <w:rPr>
          <w:rFonts w:ascii="Arial" w:hAnsi="Arial" w:cs="Arial"/>
        </w:rPr>
        <w:t>m</w:t>
      </w:r>
      <w:r w:rsidRPr="00946F30">
        <w:rPr>
          <w:rFonts w:ascii="Arial" w:hAnsi="Arial" w:cs="Arial"/>
        </w:rPr>
        <w:t xml:space="preserve"> </w:t>
      </w:r>
      <w:r w:rsidR="00E336F2" w:rsidRPr="00946F30">
        <w:rPr>
          <w:rFonts w:ascii="Arial" w:hAnsi="Arial" w:cs="Arial"/>
        </w:rPr>
        <w:t>byl předložen na</w:t>
      </w:r>
      <w:r w:rsidR="00511797" w:rsidRPr="00946F30">
        <w:rPr>
          <w:rFonts w:ascii="Arial" w:hAnsi="Arial" w:cs="Arial"/>
        </w:rPr>
        <w:t> </w:t>
      </w:r>
      <w:r w:rsidR="00E336F2" w:rsidRPr="00946F30">
        <w:rPr>
          <w:rFonts w:ascii="Arial" w:hAnsi="Arial" w:cs="Arial"/>
        </w:rPr>
        <w:t>3</w:t>
      </w:r>
      <w:r w:rsidR="00946F30" w:rsidRPr="00946F30">
        <w:rPr>
          <w:rFonts w:ascii="Arial" w:hAnsi="Arial" w:cs="Arial"/>
        </w:rPr>
        <w:t>69</w:t>
      </w:r>
      <w:r w:rsidR="00E336F2" w:rsidRPr="00946F30">
        <w:rPr>
          <w:rFonts w:ascii="Arial" w:hAnsi="Arial" w:cs="Arial"/>
        </w:rPr>
        <w:t>.</w:t>
      </w:r>
      <w:r w:rsidR="00217389" w:rsidRPr="00946F30">
        <w:rPr>
          <w:rFonts w:ascii="Arial" w:hAnsi="Arial" w:cs="Arial"/>
        </w:rPr>
        <w:t> </w:t>
      </w:r>
      <w:r w:rsidR="00E336F2" w:rsidRPr="00946F30">
        <w:rPr>
          <w:rFonts w:ascii="Arial" w:hAnsi="Arial" w:cs="Arial"/>
        </w:rPr>
        <w:t>zasedání Rady, kter</w:t>
      </w:r>
      <w:r w:rsidR="00A91E35" w:rsidRPr="00946F30">
        <w:rPr>
          <w:rFonts w:ascii="Arial" w:hAnsi="Arial" w:cs="Arial"/>
        </w:rPr>
        <w:t>é</w:t>
      </w:r>
      <w:r w:rsidR="00E336F2" w:rsidRPr="00946F30">
        <w:rPr>
          <w:rFonts w:ascii="Arial" w:hAnsi="Arial" w:cs="Arial"/>
        </w:rPr>
        <w:t xml:space="preserve"> se konal</w:t>
      </w:r>
      <w:r w:rsidR="00A91E35" w:rsidRPr="00946F30">
        <w:rPr>
          <w:rFonts w:ascii="Arial" w:hAnsi="Arial" w:cs="Arial"/>
        </w:rPr>
        <w:t>o</w:t>
      </w:r>
      <w:r w:rsidR="00E336F2" w:rsidRPr="00946F30">
        <w:rPr>
          <w:rFonts w:ascii="Arial" w:hAnsi="Arial" w:cs="Arial"/>
        </w:rPr>
        <w:t xml:space="preserve"> dne </w:t>
      </w:r>
      <w:r w:rsidR="00946F30" w:rsidRPr="00946F30">
        <w:rPr>
          <w:rFonts w:ascii="Arial" w:hAnsi="Arial" w:cs="Arial"/>
        </w:rPr>
        <w:t>25. června 2021.</w:t>
      </w:r>
      <w:r w:rsidR="00E336F2" w:rsidRPr="00946F30">
        <w:rPr>
          <w:rFonts w:ascii="Arial" w:hAnsi="Arial" w:cs="Arial"/>
        </w:rPr>
        <w:t xml:space="preserve"> </w:t>
      </w:r>
    </w:p>
    <w:p w:rsidR="00A91E35" w:rsidRPr="00946F30" w:rsidRDefault="00A91E35" w:rsidP="00A31628">
      <w:pPr>
        <w:pStyle w:val="Odstavecseseznamem"/>
        <w:numPr>
          <w:ilvl w:val="0"/>
          <w:numId w:val="3"/>
        </w:numPr>
        <w:spacing w:after="120"/>
        <w:ind w:hanging="834"/>
        <w:jc w:val="both"/>
        <w:rPr>
          <w:rFonts w:ascii="Arial" w:hAnsi="Arial" w:cs="Arial"/>
          <w:b/>
          <w:u w:val="single"/>
        </w:rPr>
      </w:pPr>
      <w:r w:rsidRPr="00946F30">
        <w:rPr>
          <w:rFonts w:ascii="Arial" w:hAnsi="Arial" w:cs="Arial"/>
          <w:b/>
          <w:u w:val="single"/>
        </w:rPr>
        <w:t xml:space="preserve">Právní rámec </w:t>
      </w:r>
      <w:r w:rsidR="00946F30" w:rsidRPr="00946F30">
        <w:rPr>
          <w:rFonts w:ascii="Arial" w:hAnsi="Arial" w:cs="Arial"/>
          <w:b/>
          <w:u w:val="single"/>
        </w:rPr>
        <w:t>Grantových projektů</w:t>
      </w:r>
    </w:p>
    <w:p w:rsidR="003E0278" w:rsidRPr="00946F30" w:rsidRDefault="00946F30" w:rsidP="00946F30">
      <w:pPr>
        <w:spacing w:after="120"/>
        <w:jc w:val="both"/>
        <w:rPr>
          <w:rFonts w:ascii="Arial" w:hAnsi="Arial" w:cs="Arial"/>
          <w:color w:val="000000"/>
        </w:rPr>
      </w:pPr>
      <w:bookmarkStart w:id="1" w:name="OLE_LINK6"/>
      <w:bookmarkStart w:id="2" w:name="OLE_LINK7"/>
      <w:r w:rsidRPr="00946F30">
        <w:rPr>
          <w:rFonts w:ascii="Arial" w:hAnsi="Arial" w:cs="Arial"/>
        </w:rPr>
        <w:t xml:space="preserve">Grantové </w:t>
      </w:r>
      <w:r w:rsidR="00217389" w:rsidRPr="00946F30">
        <w:rPr>
          <w:rFonts w:ascii="Arial" w:hAnsi="Arial" w:cs="Arial"/>
        </w:rPr>
        <w:t>projekt</w:t>
      </w:r>
      <w:r w:rsidRPr="00946F30">
        <w:rPr>
          <w:rFonts w:ascii="Arial" w:hAnsi="Arial" w:cs="Arial"/>
        </w:rPr>
        <w:t>y</w:t>
      </w:r>
      <w:r w:rsidR="008866E5" w:rsidRPr="00946F30">
        <w:rPr>
          <w:rFonts w:ascii="Arial" w:hAnsi="Arial" w:cs="Arial"/>
        </w:rPr>
        <w:t xml:space="preserve"> </w:t>
      </w:r>
      <w:r w:rsidRPr="00946F30">
        <w:rPr>
          <w:rFonts w:ascii="Arial" w:hAnsi="Arial" w:cs="Arial"/>
          <w:color w:val="000000"/>
        </w:rPr>
        <w:t>budou</w:t>
      </w:r>
      <w:r w:rsidR="00A91E35" w:rsidRPr="00946F30">
        <w:rPr>
          <w:rFonts w:ascii="Arial" w:hAnsi="Arial" w:cs="Arial"/>
          <w:color w:val="000000"/>
        </w:rPr>
        <w:t xml:space="preserve"> realizován</w:t>
      </w:r>
      <w:r w:rsidRPr="00946F30">
        <w:rPr>
          <w:rFonts w:ascii="Arial" w:hAnsi="Arial" w:cs="Arial"/>
          <w:color w:val="000000"/>
        </w:rPr>
        <w:t>y</w:t>
      </w:r>
      <w:r w:rsidR="00A91E35" w:rsidRPr="00946F30">
        <w:rPr>
          <w:rFonts w:ascii="Arial" w:hAnsi="Arial" w:cs="Arial"/>
          <w:color w:val="000000"/>
        </w:rPr>
        <w:t xml:space="preserve"> </w:t>
      </w:r>
      <w:bookmarkEnd w:id="1"/>
      <w:bookmarkEnd w:id="2"/>
      <w:r w:rsidR="00A91E35" w:rsidRPr="00946F30">
        <w:rPr>
          <w:rFonts w:ascii="Arial" w:hAnsi="Arial" w:cs="Arial"/>
          <w:color w:val="000000"/>
        </w:rPr>
        <w:t>podle:</w:t>
      </w:r>
    </w:p>
    <w:p w:rsidR="00A91E35" w:rsidRPr="00946F30" w:rsidRDefault="00784E51" w:rsidP="00946F30">
      <w:pPr>
        <w:pStyle w:val="Odstavecseseznamem"/>
        <w:numPr>
          <w:ilvl w:val="0"/>
          <w:numId w:val="11"/>
        </w:numPr>
        <w:spacing w:after="120"/>
        <w:contextualSpacing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</w:t>
      </w:r>
      <w:r w:rsidR="00A91E35" w:rsidRPr="00946F30">
        <w:rPr>
          <w:rFonts w:ascii="Arial" w:hAnsi="Arial" w:cs="Arial"/>
          <w:color w:val="000000"/>
        </w:rPr>
        <w:t>ákona č. 130/2002 Sb., o podpoře výzkumu, experimentálního vývoje a</w:t>
      </w:r>
      <w:r w:rsidR="00511797" w:rsidRPr="00946F30">
        <w:rPr>
          <w:rFonts w:ascii="Arial" w:hAnsi="Arial" w:cs="Arial"/>
          <w:color w:val="000000"/>
        </w:rPr>
        <w:t> </w:t>
      </w:r>
      <w:r w:rsidR="00A91E35" w:rsidRPr="00946F30">
        <w:rPr>
          <w:rFonts w:ascii="Arial" w:hAnsi="Arial" w:cs="Arial"/>
          <w:color w:val="000000"/>
        </w:rPr>
        <w:t>inovací z veřejných prostředků a o změně některých souvisejících zákonů (zákon o podpoře výzkumu, experimentálního vývoje a inovací), ve znění pozdějších předpisů (dále jen „zákon o podpoře výzkumu, experimentálního vývoje a inovací“);</w:t>
      </w:r>
    </w:p>
    <w:p w:rsidR="00A91E35" w:rsidRPr="00946F30" w:rsidRDefault="00784E51" w:rsidP="00946F30">
      <w:pPr>
        <w:pStyle w:val="Odstavecseseznamem"/>
        <w:numPr>
          <w:ilvl w:val="0"/>
          <w:numId w:val="11"/>
        </w:numPr>
        <w:spacing w:after="120"/>
        <w:contextualSpacing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n</w:t>
      </w:r>
      <w:r w:rsidR="00A91E35" w:rsidRPr="00946F30">
        <w:rPr>
          <w:rFonts w:ascii="Arial" w:hAnsi="Arial" w:cs="Arial"/>
        </w:rPr>
        <w:t>ařízení Komise (EU) č. 651/2014 ze dne 17. června 2014, kterým se v</w:t>
      </w:r>
      <w:r w:rsidR="00511797" w:rsidRPr="00946F30">
        <w:rPr>
          <w:rFonts w:ascii="Arial" w:hAnsi="Arial" w:cs="Arial"/>
        </w:rPr>
        <w:t> </w:t>
      </w:r>
      <w:r w:rsidR="00A91E35" w:rsidRPr="00946F30">
        <w:rPr>
          <w:rFonts w:ascii="Arial" w:hAnsi="Arial" w:cs="Arial"/>
        </w:rPr>
        <w:t>souladu s články 107 a 108 Smlouvy prohlašují určité kategorie podpory za</w:t>
      </w:r>
      <w:r w:rsidR="00511797" w:rsidRPr="00946F30">
        <w:rPr>
          <w:rFonts w:ascii="Arial" w:hAnsi="Arial" w:cs="Arial"/>
        </w:rPr>
        <w:t> </w:t>
      </w:r>
      <w:r w:rsidR="00A91E35" w:rsidRPr="00946F30">
        <w:rPr>
          <w:rFonts w:ascii="Arial" w:hAnsi="Arial" w:cs="Arial"/>
        </w:rPr>
        <w:t>slučitelné s vnitřním trhem, Úřední věstník EU L 187 ze dne 26. června 2014</w:t>
      </w:r>
      <w:r w:rsidR="00BB2C0F">
        <w:rPr>
          <w:rFonts w:ascii="Arial" w:hAnsi="Arial" w:cs="Arial"/>
        </w:rPr>
        <w:t>, ve znění Nařízení komise (EU) č. 2017/1084 ze dne 14. června 2017</w:t>
      </w:r>
      <w:r w:rsidR="00A91E35" w:rsidRPr="00946F30">
        <w:rPr>
          <w:rFonts w:ascii="Arial" w:hAnsi="Arial" w:cs="Arial"/>
        </w:rPr>
        <w:t xml:space="preserve"> (dále jen „</w:t>
      </w:r>
      <w:r w:rsidR="00C321AA">
        <w:rPr>
          <w:rFonts w:ascii="Arial" w:hAnsi="Arial" w:cs="Arial"/>
        </w:rPr>
        <w:t>N</w:t>
      </w:r>
      <w:r w:rsidR="00A91E35" w:rsidRPr="00946F30">
        <w:rPr>
          <w:rFonts w:ascii="Arial" w:hAnsi="Arial" w:cs="Arial"/>
        </w:rPr>
        <w:t>ařízení“);</w:t>
      </w:r>
    </w:p>
    <w:p w:rsidR="00A91E35" w:rsidRPr="003A252B" w:rsidRDefault="00A91E35" w:rsidP="00946F30">
      <w:pPr>
        <w:pStyle w:val="Odstavecseseznamem"/>
        <w:numPr>
          <w:ilvl w:val="0"/>
          <w:numId w:val="11"/>
        </w:numPr>
        <w:spacing w:after="120"/>
        <w:contextualSpacing w:val="0"/>
        <w:jc w:val="both"/>
        <w:rPr>
          <w:rFonts w:ascii="Arial" w:hAnsi="Arial" w:cs="Arial"/>
          <w:color w:val="000000"/>
        </w:rPr>
      </w:pPr>
      <w:r w:rsidRPr="00946F30">
        <w:rPr>
          <w:rFonts w:ascii="Arial" w:hAnsi="Arial" w:cs="Arial"/>
        </w:rPr>
        <w:t>Rám</w:t>
      </w:r>
      <w:r w:rsidR="00E307C1" w:rsidRPr="00946F30">
        <w:rPr>
          <w:rFonts w:ascii="Arial" w:hAnsi="Arial" w:cs="Arial"/>
        </w:rPr>
        <w:t>ce</w:t>
      </w:r>
      <w:r w:rsidRPr="00946F30">
        <w:rPr>
          <w:rFonts w:ascii="Arial" w:hAnsi="Arial" w:cs="Arial"/>
        </w:rPr>
        <w:t xml:space="preserve"> pro státní podporu výzkumu, vývoje a inovací, Úřední věstník EU C</w:t>
      </w:r>
      <w:r w:rsidR="00511797" w:rsidRPr="00946F30">
        <w:rPr>
          <w:rFonts w:ascii="Arial" w:hAnsi="Arial" w:cs="Arial"/>
        </w:rPr>
        <w:t> </w:t>
      </w:r>
      <w:r w:rsidRPr="00946F30">
        <w:rPr>
          <w:rFonts w:ascii="Arial" w:hAnsi="Arial" w:cs="Arial"/>
        </w:rPr>
        <w:t>198 ze dne 27. června 2014</w:t>
      </w:r>
      <w:r w:rsidR="00E626B7">
        <w:rPr>
          <w:rFonts w:ascii="Arial" w:hAnsi="Arial" w:cs="Arial"/>
        </w:rPr>
        <w:t xml:space="preserve"> (dále jen „Rámec“)</w:t>
      </w:r>
      <w:r w:rsidRPr="00946F30">
        <w:rPr>
          <w:rFonts w:ascii="Arial" w:hAnsi="Arial" w:cs="Arial"/>
        </w:rPr>
        <w:t>;</w:t>
      </w:r>
    </w:p>
    <w:p w:rsidR="003A252B" w:rsidRPr="005F33CA" w:rsidRDefault="003A252B" w:rsidP="003A252B">
      <w:pPr>
        <w:pStyle w:val="Zkladntext2"/>
        <w:numPr>
          <w:ilvl w:val="0"/>
          <w:numId w:val="11"/>
        </w:numPr>
        <w:spacing w:line="240" w:lineRule="auto"/>
        <w:jc w:val="both"/>
        <w:rPr>
          <w:rFonts w:ascii="Arial" w:hAnsi="Arial" w:cs="Arial"/>
        </w:rPr>
      </w:pPr>
      <w:r w:rsidRPr="005F33CA">
        <w:rPr>
          <w:rFonts w:ascii="Arial" w:hAnsi="Arial" w:cs="Arial"/>
        </w:rPr>
        <w:t>M</w:t>
      </w:r>
      <w:r w:rsidRPr="005F33CA">
        <w:rPr>
          <w:rFonts w:ascii="Arial" w:eastAsiaTheme="minorHAnsi" w:hAnsi="Arial" w:cs="Arial"/>
          <w:color w:val="000000"/>
          <w:lang w:eastAsia="en-US"/>
        </w:rPr>
        <w:t xml:space="preserve">etodiky hodnocení výzkumných organizací a hodnocení programů účelové podpory výzkumu, vývoje a inovací, schválené usnesením vlády ze dne 8. února 2017 č. </w:t>
      </w:r>
      <w:r w:rsidR="00BB2C0F">
        <w:rPr>
          <w:rFonts w:ascii="Arial" w:eastAsiaTheme="minorHAnsi" w:hAnsi="Arial" w:cs="Arial"/>
          <w:color w:val="000000"/>
          <w:lang w:eastAsia="en-US"/>
        </w:rPr>
        <w:t>107 (dále jen „Metodika M17+“);</w:t>
      </w:r>
    </w:p>
    <w:p w:rsidR="003A252B" w:rsidRPr="003A252B" w:rsidRDefault="003A252B" w:rsidP="003A252B">
      <w:pPr>
        <w:pStyle w:val="Zkladntext2"/>
        <w:numPr>
          <w:ilvl w:val="0"/>
          <w:numId w:val="11"/>
        </w:numPr>
        <w:spacing w:line="240" w:lineRule="auto"/>
        <w:jc w:val="both"/>
        <w:rPr>
          <w:rFonts w:ascii="Arial" w:hAnsi="Arial" w:cs="Arial"/>
        </w:rPr>
      </w:pPr>
      <w:r w:rsidRPr="005F33CA">
        <w:rPr>
          <w:rFonts w:ascii="Arial" w:eastAsiaTheme="minorHAnsi" w:hAnsi="Arial" w:cs="Arial"/>
          <w:color w:val="000000"/>
          <w:lang w:eastAsia="en-US"/>
        </w:rPr>
        <w:lastRenderedPageBreak/>
        <w:t>Základních principů přípravy a hodnocení programů a skupin grantových projektů výzkumu, vývoje a inovací (příloha k usnesení vlády ze dne 13. května 2015 č. 351), (dále jen „Principy“)</w:t>
      </w:r>
      <w:r w:rsidR="00BB2C0F">
        <w:rPr>
          <w:rFonts w:ascii="Arial" w:eastAsiaTheme="minorHAnsi" w:hAnsi="Arial" w:cs="Arial"/>
          <w:color w:val="000000"/>
          <w:lang w:eastAsia="en-US"/>
        </w:rPr>
        <w:t>;</w:t>
      </w:r>
    </w:p>
    <w:p w:rsidR="00A91E35" w:rsidRPr="00946F30" w:rsidRDefault="00A91E35" w:rsidP="00946F30">
      <w:pPr>
        <w:pStyle w:val="Odstavecseseznamem"/>
        <w:numPr>
          <w:ilvl w:val="0"/>
          <w:numId w:val="11"/>
        </w:numPr>
        <w:spacing w:after="120"/>
        <w:contextualSpacing w:val="0"/>
        <w:jc w:val="both"/>
        <w:rPr>
          <w:rFonts w:ascii="Arial" w:hAnsi="Arial" w:cs="Arial"/>
          <w:color w:val="000000"/>
        </w:rPr>
      </w:pPr>
      <w:r w:rsidRPr="00946F30">
        <w:rPr>
          <w:rFonts w:ascii="Arial" w:hAnsi="Arial" w:cs="Arial"/>
          <w:color w:val="000000"/>
        </w:rPr>
        <w:t>a ostatních souvisejících předpisů.</w:t>
      </w:r>
    </w:p>
    <w:p w:rsidR="00A91E35" w:rsidRPr="00946F30" w:rsidRDefault="00946F30" w:rsidP="00946F30">
      <w:pPr>
        <w:spacing w:after="120"/>
        <w:jc w:val="both"/>
        <w:rPr>
          <w:rFonts w:ascii="Arial" w:hAnsi="Arial" w:cs="Arial"/>
          <w:color w:val="000000"/>
        </w:rPr>
      </w:pPr>
      <w:r w:rsidRPr="00946F30">
        <w:rPr>
          <w:rFonts w:ascii="Arial" w:hAnsi="Arial" w:cs="Arial"/>
        </w:rPr>
        <w:t>Grantové projekty budou</w:t>
      </w:r>
      <w:r w:rsidR="00A91E35" w:rsidRPr="00946F30">
        <w:rPr>
          <w:rFonts w:ascii="Arial" w:hAnsi="Arial" w:cs="Arial"/>
          <w:color w:val="000000"/>
        </w:rPr>
        <w:t xml:space="preserve"> podle článku 108 odst. 3 Smlouvy o fungování EU vyňat</w:t>
      </w:r>
      <w:r w:rsidRPr="00946F30">
        <w:rPr>
          <w:rFonts w:ascii="Arial" w:hAnsi="Arial" w:cs="Arial"/>
          <w:color w:val="000000"/>
        </w:rPr>
        <w:t>y</w:t>
      </w:r>
      <w:r w:rsidR="00A91E35" w:rsidRPr="00946F30">
        <w:rPr>
          <w:rFonts w:ascii="Arial" w:hAnsi="Arial" w:cs="Arial"/>
          <w:color w:val="000000"/>
        </w:rPr>
        <w:t xml:space="preserve"> z oznamovací povinnosti, neboť splňuj</w:t>
      </w:r>
      <w:r w:rsidRPr="00946F30">
        <w:rPr>
          <w:rFonts w:ascii="Arial" w:hAnsi="Arial" w:cs="Arial"/>
          <w:color w:val="000000"/>
        </w:rPr>
        <w:t xml:space="preserve">í </w:t>
      </w:r>
      <w:r w:rsidR="00C321AA">
        <w:rPr>
          <w:rFonts w:ascii="Arial" w:hAnsi="Arial" w:cs="Arial"/>
          <w:color w:val="000000"/>
        </w:rPr>
        <w:t>podmínky N</w:t>
      </w:r>
      <w:r w:rsidR="00A91E35" w:rsidRPr="00946F30">
        <w:rPr>
          <w:rFonts w:ascii="Arial" w:hAnsi="Arial" w:cs="Arial"/>
          <w:color w:val="000000"/>
        </w:rPr>
        <w:t>ařízení.</w:t>
      </w:r>
    </w:p>
    <w:p w:rsidR="00E336F2" w:rsidRPr="009F32D8" w:rsidRDefault="00E336F2" w:rsidP="00A31628">
      <w:pPr>
        <w:pStyle w:val="Odstavecseseznamem"/>
        <w:numPr>
          <w:ilvl w:val="0"/>
          <w:numId w:val="3"/>
        </w:numPr>
        <w:spacing w:after="120"/>
        <w:ind w:hanging="834"/>
        <w:jc w:val="both"/>
        <w:rPr>
          <w:rFonts w:ascii="Arial" w:hAnsi="Arial" w:cs="Arial"/>
          <w:b/>
          <w:u w:val="single"/>
        </w:rPr>
      </w:pPr>
      <w:r w:rsidRPr="009F32D8">
        <w:rPr>
          <w:rFonts w:ascii="Arial" w:hAnsi="Arial" w:cs="Arial"/>
          <w:b/>
          <w:u w:val="single"/>
        </w:rPr>
        <w:t>Soulad se zákonem o podpoře výzkumu, experimentálního vývoje a</w:t>
      </w:r>
      <w:r w:rsidR="00DB6321" w:rsidRPr="009F32D8">
        <w:rPr>
          <w:rFonts w:ascii="Arial" w:hAnsi="Arial" w:cs="Arial"/>
          <w:b/>
          <w:u w:val="single"/>
        </w:rPr>
        <w:t> </w:t>
      </w:r>
      <w:r w:rsidRPr="009F32D8">
        <w:rPr>
          <w:rFonts w:ascii="Arial" w:hAnsi="Arial" w:cs="Arial"/>
          <w:b/>
          <w:u w:val="single"/>
        </w:rPr>
        <w:t>inovací</w:t>
      </w:r>
    </w:p>
    <w:p w:rsidR="00E336F2" w:rsidRPr="009F32D8" w:rsidRDefault="00E336F2" w:rsidP="00B81A8A">
      <w:pPr>
        <w:spacing w:after="120"/>
        <w:jc w:val="both"/>
        <w:rPr>
          <w:rFonts w:ascii="Arial" w:hAnsi="Arial" w:cs="Arial"/>
        </w:rPr>
      </w:pPr>
      <w:r w:rsidRPr="009F32D8">
        <w:rPr>
          <w:rFonts w:ascii="Arial" w:hAnsi="Arial" w:cs="Arial"/>
        </w:rPr>
        <w:t xml:space="preserve">Rada hodnotí splnění požadavků </w:t>
      </w:r>
      <w:r w:rsidR="009F32D8" w:rsidRPr="009F32D8">
        <w:rPr>
          <w:rFonts w:ascii="Arial" w:hAnsi="Arial" w:cs="Arial"/>
        </w:rPr>
        <w:t xml:space="preserve">návrhu Grantových projektů </w:t>
      </w:r>
      <w:r w:rsidR="00DB6321" w:rsidRPr="009F32D8">
        <w:rPr>
          <w:rFonts w:ascii="Arial" w:hAnsi="Arial" w:cs="Arial"/>
        </w:rPr>
        <w:t>podle</w:t>
      </w:r>
      <w:r w:rsidRPr="009F32D8">
        <w:rPr>
          <w:rFonts w:ascii="Arial" w:hAnsi="Arial" w:cs="Arial"/>
        </w:rPr>
        <w:t xml:space="preserve"> § 5 odst. 2 zákona o</w:t>
      </w:r>
      <w:r w:rsidR="003E0278" w:rsidRPr="009F32D8">
        <w:rPr>
          <w:rFonts w:ascii="Arial" w:hAnsi="Arial" w:cs="Arial"/>
        </w:rPr>
        <w:t> </w:t>
      </w:r>
      <w:r w:rsidRPr="009F32D8">
        <w:rPr>
          <w:rFonts w:ascii="Arial" w:hAnsi="Arial" w:cs="Arial"/>
        </w:rPr>
        <w:t>podpoře výzkumu, experimentálního vývoje a</w:t>
      </w:r>
      <w:r w:rsidR="00E64157" w:rsidRPr="009F32D8">
        <w:rPr>
          <w:rFonts w:ascii="Arial" w:hAnsi="Arial" w:cs="Arial"/>
        </w:rPr>
        <w:t> </w:t>
      </w:r>
      <w:r w:rsidRPr="009F32D8">
        <w:rPr>
          <w:rFonts w:ascii="Arial" w:hAnsi="Arial" w:cs="Arial"/>
        </w:rPr>
        <w:t>inovací takto:</w:t>
      </w:r>
    </w:p>
    <w:p w:rsidR="00E336F2" w:rsidRPr="009F32D8" w:rsidRDefault="00E336F2" w:rsidP="00B81A8A">
      <w:pPr>
        <w:numPr>
          <w:ilvl w:val="0"/>
          <w:numId w:val="4"/>
        </w:numPr>
        <w:spacing w:after="120"/>
        <w:jc w:val="both"/>
        <w:rPr>
          <w:rFonts w:ascii="Arial" w:hAnsi="Arial" w:cs="Arial"/>
          <w:u w:val="single"/>
        </w:rPr>
      </w:pPr>
      <w:r w:rsidRPr="009F32D8">
        <w:rPr>
          <w:rFonts w:ascii="Arial" w:hAnsi="Arial" w:cs="Arial"/>
          <w:u w:val="single"/>
        </w:rPr>
        <w:t>Identifikační údaje, termín vyhlášení a doba trvání:</w:t>
      </w:r>
    </w:p>
    <w:p w:rsidR="009F32D8" w:rsidRPr="009F32D8" w:rsidRDefault="00E336F2" w:rsidP="00B81A8A">
      <w:pPr>
        <w:spacing w:after="120"/>
        <w:jc w:val="both"/>
        <w:outlineLvl w:val="0"/>
        <w:rPr>
          <w:rFonts w:ascii="Arial" w:hAnsi="Arial" w:cs="Arial"/>
        </w:rPr>
      </w:pPr>
      <w:r w:rsidRPr="009F32D8">
        <w:rPr>
          <w:rFonts w:ascii="Arial" w:hAnsi="Arial" w:cs="Arial"/>
        </w:rPr>
        <w:t xml:space="preserve">Název </w:t>
      </w:r>
      <w:r w:rsidR="009F32D8" w:rsidRPr="009F32D8">
        <w:rPr>
          <w:rFonts w:ascii="Arial" w:hAnsi="Arial" w:cs="Arial"/>
        </w:rPr>
        <w:t>grantových projektů</w:t>
      </w:r>
      <w:r w:rsidR="003E0278" w:rsidRPr="009F32D8">
        <w:rPr>
          <w:rFonts w:ascii="Arial" w:hAnsi="Arial" w:cs="Arial"/>
        </w:rPr>
        <w:t xml:space="preserve">: </w:t>
      </w:r>
      <w:r w:rsidRPr="009F32D8">
        <w:rPr>
          <w:rFonts w:ascii="Arial" w:hAnsi="Arial" w:cs="Arial"/>
        </w:rPr>
        <w:t>„</w:t>
      </w:r>
      <w:r w:rsidR="009F32D8" w:rsidRPr="009F32D8">
        <w:rPr>
          <w:rFonts w:ascii="Arial" w:hAnsi="Arial" w:cs="Arial"/>
        </w:rPr>
        <w:t>skupina grantových projektů Grantové projekty orientovaného základního výzkumu</w:t>
      </w:r>
      <w:r w:rsidR="00BB2C0F">
        <w:rPr>
          <w:rFonts w:ascii="Arial" w:hAnsi="Arial" w:cs="Arial"/>
        </w:rPr>
        <w:t>“.</w:t>
      </w:r>
      <w:r w:rsidR="009F32D8" w:rsidRPr="009F32D8">
        <w:rPr>
          <w:rFonts w:ascii="Arial" w:hAnsi="Arial" w:cs="Arial"/>
        </w:rPr>
        <w:t xml:space="preserve"> </w:t>
      </w:r>
    </w:p>
    <w:p w:rsidR="00E336F2" w:rsidRDefault="00E336F2" w:rsidP="00B81A8A">
      <w:pPr>
        <w:spacing w:after="120"/>
        <w:jc w:val="both"/>
        <w:outlineLvl w:val="0"/>
        <w:rPr>
          <w:rFonts w:ascii="Arial" w:hAnsi="Arial" w:cs="Arial"/>
          <w:i/>
        </w:rPr>
      </w:pPr>
      <w:r w:rsidRPr="009F32D8">
        <w:rPr>
          <w:rFonts w:ascii="Arial" w:hAnsi="Arial" w:cs="Arial"/>
        </w:rPr>
        <w:t xml:space="preserve">Přidělený identifikační kód pro účely evidence v Informačním systému výzkumu, experimentálního vývoje a inovací je: </w:t>
      </w:r>
      <w:r w:rsidRPr="009F32D8">
        <w:rPr>
          <w:rFonts w:ascii="Arial" w:hAnsi="Arial" w:cs="Arial"/>
          <w:b/>
        </w:rPr>
        <w:t>„G</w:t>
      </w:r>
      <w:r w:rsidR="009F32D8" w:rsidRPr="009F32D8">
        <w:rPr>
          <w:rFonts w:ascii="Arial" w:hAnsi="Arial" w:cs="Arial"/>
          <w:b/>
        </w:rPr>
        <w:t>X</w:t>
      </w:r>
      <w:r w:rsidRPr="009F32D8">
        <w:rPr>
          <w:rFonts w:ascii="Arial" w:hAnsi="Arial" w:cs="Arial"/>
          <w:b/>
        </w:rPr>
        <w:t>“</w:t>
      </w:r>
      <w:r w:rsidR="009F32D8" w:rsidRPr="009F32D8">
        <w:rPr>
          <w:rFonts w:ascii="Arial" w:hAnsi="Arial" w:cs="Arial"/>
          <w:b/>
        </w:rPr>
        <w:t xml:space="preserve"> </w:t>
      </w:r>
      <w:r w:rsidR="009F32D8" w:rsidRPr="009F32D8">
        <w:rPr>
          <w:rFonts w:ascii="Arial" w:hAnsi="Arial" w:cs="Arial"/>
          <w:i/>
        </w:rPr>
        <w:t>(Kód bude přidělen po schválení Grantových projektů Radou)</w:t>
      </w:r>
      <w:r w:rsidR="00BB2C0F">
        <w:rPr>
          <w:rFonts w:ascii="Arial" w:hAnsi="Arial" w:cs="Arial"/>
          <w:i/>
        </w:rPr>
        <w:t>.</w:t>
      </w:r>
    </w:p>
    <w:p w:rsidR="006F693E" w:rsidRPr="006F693E" w:rsidRDefault="006F693E" w:rsidP="002F0D8B">
      <w:pPr>
        <w:spacing w:after="120"/>
        <w:jc w:val="both"/>
        <w:rPr>
          <w:rFonts w:ascii="Arial" w:hAnsi="Arial" w:cs="Arial"/>
          <w:color w:val="000000"/>
        </w:rPr>
      </w:pPr>
      <w:r w:rsidRPr="006F693E">
        <w:rPr>
          <w:rFonts w:ascii="Arial" w:hAnsi="Arial" w:cs="Arial"/>
          <w:color w:val="000000" w:themeColor="text1"/>
        </w:rPr>
        <w:t xml:space="preserve">Veřejná soutěž ve výzkumu, experimentálním vývoji a inovacích (dále jen „Veřejná soutěž“) na podporu Grantových projektů bude vyhlášena nejdříve v roce </w:t>
      </w:r>
      <w:r w:rsidRPr="006F693E">
        <w:rPr>
          <w:rFonts w:ascii="Arial" w:hAnsi="Arial" w:cs="Arial"/>
        </w:rPr>
        <w:t>2021</w:t>
      </w:r>
      <w:r w:rsidRPr="006F693E">
        <w:rPr>
          <w:rFonts w:ascii="Arial" w:hAnsi="Arial" w:cs="Arial"/>
          <w:color w:val="000000" w:themeColor="text1"/>
        </w:rPr>
        <w:t xml:space="preserve"> se</w:t>
      </w:r>
      <w:r w:rsidR="00784E51">
        <w:rPr>
          <w:rFonts w:ascii="Arial" w:hAnsi="Arial" w:cs="Arial"/>
          <w:color w:val="000000" w:themeColor="text1"/>
        </w:rPr>
        <w:t> </w:t>
      </w:r>
      <w:r w:rsidRPr="006F693E">
        <w:rPr>
          <w:rFonts w:ascii="Arial" w:hAnsi="Arial" w:cs="Arial"/>
          <w:color w:val="000000" w:themeColor="text1"/>
        </w:rPr>
        <w:t xml:space="preserve">zahájením poskytování podpory v roce </w:t>
      </w:r>
      <w:r w:rsidRPr="006F693E">
        <w:rPr>
          <w:rFonts w:ascii="Arial" w:hAnsi="Arial" w:cs="Arial"/>
        </w:rPr>
        <w:t>2022</w:t>
      </w:r>
      <w:r w:rsidR="00257A16">
        <w:rPr>
          <w:rFonts w:ascii="Arial" w:hAnsi="Arial" w:cs="Arial"/>
        </w:rPr>
        <w:t xml:space="preserve"> a</w:t>
      </w:r>
      <w:r w:rsidRPr="006F693E">
        <w:rPr>
          <w:rFonts w:ascii="Arial" w:hAnsi="Arial" w:cs="Arial"/>
          <w:color w:val="000000" w:themeColor="text1"/>
        </w:rPr>
        <w:t xml:space="preserve"> v případě urgentní potřeby, kdy bude nutné okamžitě a pružně reagovat na určitý společenský nebo hospodářský problém. </w:t>
      </w:r>
    </w:p>
    <w:p w:rsidR="00961735" w:rsidRPr="006F693E" w:rsidRDefault="00961735" w:rsidP="00B81A8A">
      <w:pPr>
        <w:pStyle w:val="Odstavecseseznamem"/>
        <w:keepNext/>
        <w:numPr>
          <w:ilvl w:val="0"/>
          <w:numId w:val="4"/>
        </w:numPr>
        <w:spacing w:after="120"/>
        <w:jc w:val="both"/>
        <w:rPr>
          <w:rFonts w:ascii="Arial" w:hAnsi="Arial" w:cs="Arial"/>
          <w:u w:val="single"/>
        </w:rPr>
      </w:pPr>
      <w:r w:rsidRPr="006F693E">
        <w:rPr>
          <w:rFonts w:ascii="Arial" w:hAnsi="Arial" w:cs="Arial"/>
          <w:u w:val="single"/>
        </w:rPr>
        <w:t>Výdaje na uskutečnění Programu</w:t>
      </w:r>
    </w:p>
    <w:p w:rsidR="006F693E" w:rsidRPr="006F693E" w:rsidRDefault="009F32D8" w:rsidP="009F32D8">
      <w:pPr>
        <w:spacing w:after="240"/>
        <w:jc w:val="both"/>
        <w:rPr>
          <w:rFonts w:ascii="Arial" w:hAnsi="Arial" w:cs="Arial"/>
          <w:color w:val="000000" w:themeColor="text1"/>
        </w:rPr>
      </w:pPr>
      <w:r w:rsidRPr="006F693E">
        <w:rPr>
          <w:rFonts w:ascii="Arial" w:hAnsi="Arial" w:cs="Arial"/>
          <w:color w:val="000000" w:themeColor="text1"/>
        </w:rPr>
        <w:t xml:space="preserve">Celkové výdaje na </w:t>
      </w:r>
      <w:r w:rsidR="006F693E" w:rsidRPr="006F693E">
        <w:rPr>
          <w:rFonts w:ascii="Arial" w:hAnsi="Arial" w:cs="Arial"/>
          <w:color w:val="000000" w:themeColor="text1"/>
        </w:rPr>
        <w:t>Grantov</w:t>
      </w:r>
      <w:r w:rsidR="006F693E">
        <w:rPr>
          <w:rFonts w:ascii="Arial" w:hAnsi="Arial" w:cs="Arial"/>
          <w:color w:val="000000" w:themeColor="text1"/>
        </w:rPr>
        <w:t>é</w:t>
      </w:r>
      <w:r w:rsidRPr="006F693E">
        <w:rPr>
          <w:rFonts w:ascii="Arial" w:hAnsi="Arial" w:cs="Arial"/>
          <w:color w:val="000000" w:themeColor="text1"/>
        </w:rPr>
        <w:t xml:space="preserve"> projekt</w:t>
      </w:r>
      <w:r w:rsidR="006F693E">
        <w:rPr>
          <w:rFonts w:ascii="Arial" w:hAnsi="Arial" w:cs="Arial"/>
          <w:color w:val="000000" w:themeColor="text1"/>
        </w:rPr>
        <w:t>y</w:t>
      </w:r>
      <w:r w:rsidRPr="006F693E">
        <w:rPr>
          <w:rFonts w:ascii="Arial" w:hAnsi="Arial" w:cs="Arial"/>
          <w:color w:val="000000" w:themeColor="text1"/>
        </w:rPr>
        <w:t xml:space="preserve"> se předpokládají v objemu cca 60 mil. Kč ročně s postupným nárůstem objemu podpory – v prvním roce 2022 cca 20 </w:t>
      </w:r>
      <w:r w:rsidR="006F693E">
        <w:rPr>
          <w:rFonts w:ascii="Arial" w:hAnsi="Arial" w:cs="Arial"/>
          <w:color w:val="000000" w:themeColor="text1"/>
        </w:rPr>
        <w:t>mil. Kč, ve </w:t>
      </w:r>
      <w:r w:rsidRPr="006F693E">
        <w:rPr>
          <w:rFonts w:ascii="Arial" w:hAnsi="Arial" w:cs="Arial"/>
          <w:color w:val="000000" w:themeColor="text1"/>
        </w:rPr>
        <w:t xml:space="preserve"> druhém roce 2023 cca 40 mil. Kč, ve třetím roce 2024 a v dalších letech cca 60 mil. Kč.</w:t>
      </w:r>
    </w:p>
    <w:p w:rsidR="009F32D8" w:rsidRPr="006F693E" w:rsidRDefault="009F32D8" w:rsidP="009F32D8">
      <w:pPr>
        <w:spacing w:after="240"/>
        <w:jc w:val="both"/>
        <w:rPr>
          <w:rFonts w:ascii="Arial" w:hAnsi="Arial" w:cs="Arial"/>
          <w:color w:val="000000" w:themeColor="text1"/>
        </w:rPr>
      </w:pPr>
      <w:r w:rsidRPr="006F693E">
        <w:rPr>
          <w:rFonts w:ascii="Arial" w:hAnsi="Arial" w:cs="Arial"/>
          <w:color w:val="000000" w:themeColor="text1"/>
        </w:rPr>
        <w:t>V případě, že by zákonem stanovené výdaje nebyly schváleny v </w:t>
      </w:r>
      <w:r w:rsidR="006F693E">
        <w:rPr>
          <w:rFonts w:ascii="Arial" w:hAnsi="Arial" w:cs="Arial"/>
          <w:color w:val="000000" w:themeColor="text1"/>
        </w:rPr>
        <w:t>uvedené</w:t>
      </w:r>
      <w:r w:rsidRPr="006F693E">
        <w:rPr>
          <w:rFonts w:ascii="Arial" w:hAnsi="Arial" w:cs="Arial"/>
          <w:color w:val="000000" w:themeColor="text1"/>
        </w:rPr>
        <w:t xml:space="preserve"> výši, </w:t>
      </w:r>
      <w:r w:rsidR="006F693E">
        <w:rPr>
          <w:rFonts w:ascii="Arial" w:hAnsi="Arial" w:cs="Arial"/>
          <w:color w:val="000000" w:themeColor="text1"/>
        </w:rPr>
        <w:t>vyhlásila by GA ČR Veřejnou</w:t>
      </w:r>
      <w:r w:rsidRPr="006F693E">
        <w:rPr>
          <w:rFonts w:ascii="Arial" w:hAnsi="Arial" w:cs="Arial"/>
          <w:color w:val="000000" w:themeColor="text1"/>
        </w:rPr>
        <w:t xml:space="preserve"> soutěž pouze do výše schválených prostředků.</w:t>
      </w:r>
    </w:p>
    <w:p w:rsidR="00E336F2" w:rsidRPr="006F693E" w:rsidRDefault="00E336F2" w:rsidP="00B81A8A">
      <w:pPr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 w:rsidRPr="006F693E">
        <w:rPr>
          <w:rFonts w:ascii="Arial" w:hAnsi="Arial" w:cs="Arial"/>
        </w:rPr>
        <w:t> </w:t>
      </w:r>
      <w:r w:rsidRPr="006F693E">
        <w:rPr>
          <w:rFonts w:ascii="Arial" w:hAnsi="Arial" w:cs="Arial"/>
          <w:u w:val="single"/>
        </w:rPr>
        <w:t xml:space="preserve"> Nejvyšší povolená míra podpory a její odůvodnění</w:t>
      </w:r>
    </w:p>
    <w:p w:rsidR="00E336F2" w:rsidRPr="00221CD2" w:rsidRDefault="00E336F2" w:rsidP="00221CD2">
      <w:pPr>
        <w:spacing w:after="120"/>
        <w:jc w:val="both"/>
        <w:rPr>
          <w:rFonts w:ascii="Arial" w:hAnsi="Arial" w:cs="Arial"/>
        </w:rPr>
      </w:pPr>
      <w:r w:rsidRPr="00221CD2">
        <w:rPr>
          <w:rFonts w:ascii="Arial" w:hAnsi="Arial" w:cs="Arial"/>
        </w:rPr>
        <w:t>V souladu se zákonem o podpoře výzkumu, experimentálního vývoje a inovací a</w:t>
      </w:r>
      <w:r w:rsidR="006D675C" w:rsidRPr="00221CD2">
        <w:rPr>
          <w:rFonts w:ascii="Arial" w:hAnsi="Arial" w:cs="Arial"/>
        </w:rPr>
        <w:t> </w:t>
      </w:r>
      <w:r w:rsidRPr="00221CD2">
        <w:rPr>
          <w:rFonts w:ascii="Arial" w:hAnsi="Arial" w:cs="Arial"/>
        </w:rPr>
        <w:t>Rámcem může být míra podpory pro projekty základního výzkumu až 100</w:t>
      </w:r>
      <w:r w:rsidR="006D675C" w:rsidRPr="00221CD2">
        <w:rPr>
          <w:rFonts w:ascii="Arial" w:hAnsi="Arial" w:cs="Arial"/>
        </w:rPr>
        <w:t xml:space="preserve"> </w:t>
      </w:r>
      <w:r w:rsidRPr="00221CD2">
        <w:rPr>
          <w:rFonts w:ascii="Arial" w:hAnsi="Arial" w:cs="Arial"/>
        </w:rPr>
        <w:t>%.</w:t>
      </w:r>
    </w:p>
    <w:p w:rsidR="00E336F2" w:rsidRPr="00221CD2" w:rsidRDefault="00E336F2" w:rsidP="00221CD2">
      <w:pPr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 w:rsidRPr="00221CD2">
        <w:rPr>
          <w:rFonts w:ascii="Arial" w:hAnsi="Arial" w:cs="Arial"/>
          <w:u w:val="single"/>
        </w:rPr>
        <w:t xml:space="preserve">Specifikace cílů spolu s jejich odůvodněním a způsobem jejich dosažení, kritéria splnění cílů, srovnání se současným stavem v České republice a v zahraničí a očekávané výsledky a přínosy </w:t>
      </w:r>
    </w:p>
    <w:p w:rsidR="002F0D8B" w:rsidRPr="006C779D" w:rsidRDefault="002F0D8B" w:rsidP="002F0D8B">
      <w:pPr>
        <w:spacing w:after="240"/>
        <w:jc w:val="both"/>
        <w:rPr>
          <w:rFonts w:ascii="Arial" w:hAnsi="Arial" w:cs="Arial"/>
          <w:bCs/>
        </w:rPr>
      </w:pPr>
      <w:r w:rsidRPr="00A53301">
        <w:rPr>
          <w:rFonts w:ascii="Arial" w:hAnsi="Arial" w:cs="Arial"/>
          <w:bCs/>
          <w:u w:val="single"/>
        </w:rPr>
        <w:t>Cílem Grantov</w:t>
      </w:r>
      <w:r w:rsidR="006C779D" w:rsidRPr="00A53301">
        <w:rPr>
          <w:rFonts w:ascii="Arial" w:hAnsi="Arial" w:cs="Arial"/>
          <w:bCs/>
          <w:u w:val="single"/>
        </w:rPr>
        <w:t>ých projektů</w:t>
      </w:r>
      <w:r w:rsidRPr="006C779D">
        <w:rPr>
          <w:rFonts w:ascii="Arial" w:hAnsi="Arial" w:cs="Arial"/>
          <w:bCs/>
        </w:rPr>
        <w:t xml:space="preserve"> je umožnit GA ČR reagovat na nejzávažnější aktuální společenské a hospodářské problémy a vytvořit vynikajícím vědeckým pracovníkům atraktivní podmínky pro realizaci vlastního výzkumu, jehož výsledky a přínos pro dané téma v mezinárodním měřítku mohou být zásadní pro řešení těchto společenských a</w:t>
      </w:r>
      <w:r w:rsidR="00EF03B4">
        <w:rPr>
          <w:rFonts w:ascii="Arial" w:hAnsi="Arial" w:cs="Arial"/>
          <w:bCs/>
        </w:rPr>
        <w:t> </w:t>
      </w:r>
      <w:r w:rsidRPr="006C779D">
        <w:rPr>
          <w:rFonts w:ascii="Arial" w:hAnsi="Arial" w:cs="Arial"/>
          <w:bCs/>
        </w:rPr>
        <w:t>hospodářských problémů.</w:t>
      </w:r>
    </w:p>
    <w:p w:rsidR="00221CD2" w:rsidRDefault="00221CD2" w:rsidP="00221CD2">
      <w:pPr>
        <w:pStyle w:val="Styl1-Nzevmaterilu"/>
        <w:spacing w:after="120"/>
        <w:jc w:val="both"/>
        <w:rPr>
          <w:b w:val="0"/>
          <w:sz w:val="24"/>
        </w:rPr>
      </w:pPr>
      <w:r w:rsidRPr="00221CD2">
        <w:rPr>
          <w:b w:val="0"/>
          <w:color w:val="000000"/>
          <w:sz w:val="24"/>
        </w:rPr>
        <w:lastRenderedPageBreak/>
        <w:t>G</w:t>
      </w:r>
      <w:r w:rsidR="00B17333" w:rsidRPr="00221CD2">
        <w:rPr>
          <w:b w:val="0"/>
          <w:color w:val="000000"/>
          <w:sz w:val="24"/>
        </w:rPr>
        <w:t>rantov</w:t>
      </w:r>
      <w:r w:rsidRPr="00221CD2">
        <w:rPr>
          <w:b w:val="0"/>
          <w:color w:val="000000"/>
          <w:sz w:val="24"/>
        </w:rPr>
        <w:t xml:space="preserve">é projekty </w:t>
      </w:r>
      <w:r w:rsidR="00B17333" w:rsidRPr="00221CD2">
        <w:rPr>
          <w:b w:val="0"/>
          <w:color w:val="000000"/>
          <w:sz w:val="24"/>
        </w:rPr>
        <w:t xml:space="preserve">umožní GA ČR </w:t>
      </w:r>
      <w:r w:rsidRPr="00221CD2">
        <w:rPr>
          <w:b w:val="0"/>
          <w:color w:val="000000"/>
          <w:sz w:val="24"/>
        </w:rPr>
        <w:t>splnit záměr</w:t>
      </w:r>
      <w:r w:rsidR="00B17333" w:rsidRPr="00221CD2">
        <w:rPr>
          <w:b w:val="0"/>
          <w:color w:val="000000"/>
          <w:sz w:val="24"/>
        </w:rPr>
        <w:t xml:space="preserve"> schválený usnesením vlády ze</w:t>
      </w:r>
      <w:r w:rsidR="008964CB">
        <w:rPr>
          <w:b w:val="0"/>
          <w:color w:val="000000"/>
          <w:sz w:val="24"/>
        </w:rPr>
        <w:t> </w:t>
      </w:r>
      <w:r w:rsidR="00B17333" w:rsidRPr="00221CD2">
        <w:rPr>
          <w:b w:val="0"/>
          <w:color w:val="000000"/>
          <w:sz w:val="24"/>
        </w:rPr>
        <w:t xml:space="preserve">dne 12. dubna 2021 č. 372 </w:t>
      </w:r>
      <w:r w:rsidRPr="00221CD2">
        <w:rPr>
          <w:b w:val="0"/>
          <w:color w:val="000000"/>
          <w:sz w:val="24"/>
        </w:rPr>
        <w:t xml:space="preserve">o </w:t>
      </w:r>
      <w:r w:rsidRPr="00221CD2">
        <w:rPr>
          <w:b w:val="0"/>
          <w:sz w:val="24"/>
        </w:rPr>
        <w:t>návrhu na vytvoření dotačního programu na úhradu nákladů na sekvenování vzorků na SARS-CoV-2.</w:t>
      </w:r>
    </w:p>
    <w:p w:rsidR="00B9310E" w:rsidRPr="00CD365B" w:rsidRDefault="00B9310E" w:rsidP="0049494F">
      <w:pPr>
        <w:pStyle w:val="Usneseni-zedne"/>
        <w:spacing w:after="120"/>
        <w:jc w:val="both"/>
        <w:rPr>
          <w:rFonts w:cs="Arial"/>
          <w:sz w:val="24"/>
          <w:szCs w:val="24"/>
        </w:rPr>
      </w:pPr>
      <w:r w:rsidRPr="00CD365B">
        <w:rPr>
          <w:rFonts w:cs="Arial"/>
          <w:color w:val="000000"/>
          <w:sz w:val="24"/>
          <w:szCs w:val="24"/>
        </w:rPr>
        <w:t xml:space="preserve">Při posuzování kritérií splnění cílů Grantových projektů budou v souladu </w:t>
      </w:r>
      <w:r w:rsidR="0096324B">
        <w:rPr>
          <w:rFonts w:cs="Arial"/>
          <w:color w:val="000000"/>
          <w:sz w:val="24"/>
          <w:szCs w:val="24"/>
        </w:rPr>
        <w:t>s Principy</w:t>
      </w:r>
      <w:r w:rsidR="0049494F">
        <w:rPr>
          <w:sz w:val="24"/>
          <w:szCs w:val="24"/>
        </w:rPr>
        <w:t xml:space="preserve"> </w:t>
      </w:r>
      <w:r w:rsidRPr="00CD365B">
        <w:rPr>
          <w:rFonts w:cs="Arial"/>
          <w:sz w:val="24"/>
          <w:szCs w:val="24"/>
        </w:rPr>
        <w:t>sledovány tyto indikátory:</w:t>
      </w:r>
    </w:p>
    <w:p w:rsidR="00B9310E" w:rsidRPr="008964CB" w:rsidRDefault="00B9310E" w:rsidP="0049494F">
      <w:pPr>
        <w:pStyle w:val="Odstavecseseznamem"/>
        <w:numPr>
          <w:ilvl w:val="0"/>
          <w:numId w:val="21"/>
        </w:numPr>
        <w:tabs>
          <w:tab w:val="left" w:pos="567"/>
        </w:tabs>
        <w:spacing w:after="120"/>
        <w:ind w:left="567" w:hanging="425"/>
        <w:contextualSpacing w:val="0"/>
        <w:jc w:val="both"/>
        <w:rPr>
          <w:rFonts w:ascii="Arial" w:hAnsi="Arial" w:cs="Arial"/>
        </w:rPr>
      </w:pPr>
      <w:r w:rsidRPr="008964CB">
        <w:rPr>
          <w:rFonts w:ascii="Arial" w:hAnsi="Arial" w:cs="Arial"/>
        </w:rPr>
        <w:t>dopad dosažených výsledků na</w:t>
      </w:r>
      <w:r w:rsidR="00CD365B">
        <w:rPr>
          <w:rFonts w:ascii="Arial" w:hAnsi="Arial" w:cs="Arial"/>
        </w:rPr>
        <w:t xml:space="preserve"> řešení vybraných společenských </w:t>
      </w:r>
      <w:r w:rsidRPr="008964CB">
        <w:rPr>
          <w:rFonts w:ascii="Arial" w:hAnsi="Arial" w:cs="Arial"/>
        </w:rPr>
        <w:t>a hospodářských problémů a vliv na plnění cílů priorit orientovaného VaVaI;</w:t>
      </w:r>
    </w:p>
    <w:p w:rsidR="00B9310E" w:rsidRPr="008964CB" w:rsidRDefault="00B9310E" w:rsidP="0049494F">
      <w:pPr>
        <w:pStyle w:val="Odstavecseseznamem"/>
        <w:numPr>
          <w:ilvl w:val="0"/>
          <w:numId w:val="21"/>
        </w:numPr>
        <w:spacing w:after="120"/>
        <w:ind w:left="567" w:hanging="425"/>
        <w:contextualSpacing w:val="0"/>
        <w:jc w:val="both"/>
        <w:rPr>
          <w:rFonts w:ascii="Arial" w:hAnsi="Arial" w:cs="Arial"/>
        </w:rPr>
      </w:pPr>
      <w:r w:rsidRPr="008964CB">
        <w:rPr>
          <w:rFonts w:ascii="Arial" w:hAnsi="Arial" w:cs="Arial"/>
        </w:rPr>
        <w:t>kvalita dosažených výsledků</w:t>
      </w:r>
      <w:r w:rsidRPr="00B9310E">
        <w:t xml:space="preserve"> </w:t>
      </w:r>
      <w:r w:rsidRPr="008964CB">
        <w:rPr>
          <w:rFonts w:ascii="Arial" w:hAnsi="Arial" w:cs="Arial"/>
        </w:rPr>
        <w:t>doložená výskytem špičkových publikací definovaných v souladu s Metodikou 2017+ nebo publikací ve špičkových časopisech nebo ve špičkových mezinárodních nakladatelstvích;</w:t>
      </w:r>
    </w:p>
    <w:p w:rsidR="00B9310E" w:rsidRPr="008964CB" w:rsidRDefault="00B9310E" w:rsidP="0049494F">
      <w:pPr>
        <w:pStyle w:val="Odstavecseseznamem"/>
        <w:numPr>
          <w:ilvl w:val="0"/>
          <w:numId w:val="21"/>
        </w:numPr>
        <w:spacing w:after="120"/>
        <w:ind w:left="567" w:hanging="425"/>
        <w:contextualSpacing w:val="0"/>
        <w:jc w:val="both"/>
        <w:rPr>
          <w:rFonts w:ascii="Arial" w:hAnsi="Arial" w:cs="Arial"/>
        </w:rPr>
      </w:pPr>
      <w:r w:rsidRPr="008964CB">
        <w:rPr>
          <w:rFonts w:ascii="Arial" w:hAnsi="Arial" w:cs="Arial"/>
        </w:rPr>
        <w:t>míra posílení výzkumného potenciálu České republiky v prioritních oblastech výzkumu</w:t>
      </w:r>
      <w:r w:rsidR="00EF03B4">
        <w:rPr>
          <w:rFonts w:ascii="Arial" w:hAnsi="Arial" w:cs="Arial"/>
        </w:rPr>
        <w:t>.</w:t>
      </w:r>
    </w:p>
    <w:p w:rsidR="00B9310E" w:rsidRPr="00B9310E" w:rsidRDefault="00B9310E" w:rsidP="0049494F">
      <w:pPr>
        <w:spacing w:after="120"/>
        <w:jc w:val="both"/>
        <w:rPr>
          <w:rFonts w:ascii="Arial" w:hAnsi="Arial" w:cs="Arial"/>
        </w:rPr>
      </w:pPr>
      <w:r w:rsidRPr="00B9310E">
        <w:rPr>
          <w:rFonts w:ascii="Arial" w:hAnsi="Arial" w:cs="Arial"/>
        </w:rPr>
        <w:t>Dále bude sledováno čerpání finančních prostředků a efektivita jejich využití, detailnější struktura mezinárodní mobility, rozvoj mezinárodní spolupráce, zapojení žen do řešitelských týmů, poměr mužů a žen v roli řešitelů projektů.</w:t>
      </w:r>
    </w:p>
    <w:p w:rsidR="00B9310E" w:rsidRPr="00B9310E" w:rsidRDefault="00B9310E" w:rsidP="0049494F">
      <w:pPr>
        <w:spacing w:after="120"/>
        <w:jc w:val="both"/>
        <w:rPr>
          <w:rFonts w:ascii="Arial" w:hAnsi="Arial" w:cs="Arial"/>
        </w:rPr>
      </w:pPr>
      <w:r w:rsidRPr="00B9310E">
        <w:rPr>
          <w:rFonts w:ascii="Arial" w:hAnsi="Arial" w:cs="Arial"/>
        </w:rPr>
        <w:t xml:space="preserve">Po prvních třech letech trvání </w:t>
      </w:r>
      <w:r w:rsidR="00EA3D9A">
        <w:rPr>
          <w:rFonts w:ascii="Arial" w:hAnsi="Arial" w:cs="Arial"/>
        </w:rPr>
        <w:t>G</w:t>
      </w:r>
      <w:r w:rsidRPr="00B9310E">
        <w:rPr>
          <w:rFonts w:ascii="Arial" w:hAnsi="Arial" w:cs="Arial"/>
        </w:rPr>
        <w:t xml:space="preserve">rantových projektů bude stanoven termín průběžného vyhodnocení provedeného na základě monitorování projektů. Na základě </w:t>
      </w:r>
      <w:r w:rsidR="00EA3D9A">
        <w:rPr>
          <w:rFonts w:ascii="Arial" w:hAnsi="Arial" w:cs="Arial"/>
        </w:rPr>
        <w:t>výsledků</w:t>
      </w:r>
      <w:r w:rsidRPr="00B9310E">
        <w:rPr>
          <w:rFonts w:ascii="Arial" w:hAnsi="Arial" w:cs="Arial"/>
        </w:rPr>
        <w:t xml:space="preserve"> průběžného vyhodnocení bude možné provést případnou modifikaci </w:t>
      </w:r>
      <w:r w:rsidR="00EA3D9A">
        <w:rPr>
          <w:rFonts w:ascii="Arial" w:hAnsi="Arial" w:cs="Arial"/>
        </w:rPr>
        <w:t>G</w:t>
      </w:r>
      <w:r w:rsidRPr="00B9310E">
        <w:rPr>
          <w:rFonts w:ascii="Arial" w:hAnsi="Arial" w:cs="Arial"/>
        </w:rPr>
        <w:t>rantových projektů</w:t>
      </w:r>
      <w:r w:rsidR="00EA3D9A">
        <w:rPr>
          <w:rFonts w:ascii="Arial" w:hAnsi="Arial" w:cs="Arial"/>
        </w:rPr>
        <w:t>, včetně úpravy délky popř.</w:t>
      </w:r>
      <w:r w:rsidRPr="00B9310E">
        <w:rPr>
          <w:rFonts w:ascii="Arial" w:hAnsi="Arial" w:cs="Arial"/>
        </w:rPr>
        <w:t xml:space="preserve"> doby řešení projektů.</w:t>
      </w:r>
    </w:p>
    <w:p w:rsidR="00B9310E" w:rsidRPr="00B9310E" w:rsidRDefault="00B9310E" w:rsidP="0049494F">
      <w:pPr>
        <w:spacing w:after="120"/>
        <w:jc w:val="both"/>
        <w:rPr>
          <w:rFonts w:ascii="Arial" w:hAnsi="Arial" w:cs="Arial"/>
        </w:rPr>
      </w:pPr>
      <w:r w:rsidRPr="00B9310E">
        <w:rPr>
          <w:rFonts w:ascii="Arial" w:hAnsi="Arial" w:cs="Arial"/>
        </w:rPr>
        <w:t xml:space="preserve">První vyhodnocení hlavního i dílčích cílů </w:t>
      </w:r>
      <w:r w:rsidR="00EA3D9A">
        <w:rPr>
          <w:rFonts w:ascii="Arial" w:hAnsi="Arial" w:cs="Arial"/>
        </w:rPr>
        <w:t>G</w:t>
      </w:r>
      <w:r w:rsidRPr="00B9310E">
        <w:rPr>
          <w:rFonts w:ascii="Arial" w:hAnsi="Arial" w:cs="Arial"/>
        </w:rPr>
        <w:t xml:space="preserve">rantových projektů proběhne po šesti letech  trvání, následně bude hodnocení probíhat ve dvouletých intervalech. Klíčové indikátory budou vyhodnocovány průběžně a zveřejňovány ve výročních zprávách GA ČR. Každá veřejná soutěž bude vyhodnocena zvlášť. </w:t>
      </w:r>
    </w:p>
    <w:p w:rsidR="00B9310E" w:rsidRPr="00B9310E" w:rsidRDefault="00B9310E" w:rsidP="00B9310E">
      <w:pPr>
        <w:spacing w:after="240"/>
        <w:jc w:val="both"/>
        <w:rPr>
          <w:rFonts w:ascii="Arial" w:hAnsi="Arial" w:cs="Arial"/>
        </w:rPr>
      </w:pPr>
      <w:r w:rsidRPr="00B9310E">
        <w:rPr>
          <w:rFonts w:ascii="Arial" w:hAnsi="Arial" w:cs="Arial"/>
        </w:rPr>
        <w:t xml:space="preserve">V souladu s povahou výsledků v základním výzkumu a vzhledem k povaze projektů orientovaného základního výzkumu bude za splnění cílů </w:t>
      </w:r>
      <w:r w:rsidR="00EA3D9A">
        <w:rPr>
          <w:rFonts w:ascii="Arial" w:hAnsi="Arial" w:cs="Arial"/>
        </w:rPr>
        <w:t>G</w:t>
      </w:r>
      <w:r w:rsidRPr="00B9310E">
        <w:rPr>
          <w:rFonts w:ascii="Arial" w:hAnsi="Arial" w:cs="Arial"/>
        </w:rPr>
        <w:t xml:space="preserve">rantových projektů považováno zlepšování a růst hodnot sledovaných indikátorů a úspěšné ukončení </w:t>
      </w:r>
      <w:r w:rsidR="006C779D">
        <w:rPr>
          <w:rFonts w:ascii="Arial" w:hAnsi="Arial" w:cs="Arial"/>
        </w:rPr>
        <w:t xml:space="preserve">60 % </w:t>
      </w:r>
      <w:r w:rsidRPr="00B9310E">
        <w:rPr>
          <w:rFonts w:ascii="Arial" w:hAnsi="Arial" w:cs="Arial"/>
        </w:rPr>
        <w:t xml:space="preserve">řešených projektů. </w:t>
      </w:r>
    </w:p>
    <w:p w:rsidR="00B9310E" w:rsidRPr="00EA3D9A" w:rsidRDefault="00B9310E" w:rsidP="00EA3D9A">
      <w:pPr>
        <w:spacing w:after="120"/>
        <w:jc w:val="both"/>
        <w:rPr>
          <w:rFonts w:ascii="Arial" w:hAnsi="Arial" w:cs="Arial"/>
        </w:rPr>
      </w:pPr>
      <w:r w:rsidRPr="00EA3D9A">
        <w:rPr>
          <w:rFonts w:ascii="Arial" w:hAnsi="Arial" w:cs="Arial"/>
        </w:rPr>
        <w:t>Na základě posouzení hlavní</w:t>
      </w:r>
      <w:r w:rsidR="00EA3D9A">
        <w:rPr>
          <w:rFonts w:ascii="Arial" w:hAnsi="Arial" w:cs="Arial"/>
        </w:rPr>
        <w:t>ch</w:t>
      </w:r>
      <w:r w:rsidRPr="00EA3D9A">
        <w:rPr>
          <w:rFonts w:ascii="Arial" w:hAnsi="Arial" w:cs="Arial"/>
        </w:rPr>
        <w:t xml:space="preserve"> a dílčí</w:t>
      </w:r>
      <w:r w:rsidR="00EA3D9A">
        <w:rPr>
          <w:rFonts w:ascii="Arial" w:hAnsi="Arial" w:cs="Arial"/>
        </w:rPr>
        <w:t>ch</w:t>
      </w:r>
      <w:r w:rsidRPr="00EA3D9A">
        <w:rPr>
          <w:rFonts w:ascii="Arial" w:hAnsi="Arial" w:cs="Arial"/>
        </w:rPr>
        <w:t xml:space="preserve"> cíl</w:t>
      </w:r>
      <w:r w:rsidR="00EA3D9A">
        <w:rPr>
          <w:rFonts w:ascii="Arial" w:hAnsi="Arial" w:cs="Arial"/>
        </w:rPr>
        <w:t>ů</w:t>
      </w:r>
      <w:r w:rsidRPr="00EA3D9A">
        <w:rPr>
          <w:rFonts w:ascii="Arial" w:hAnsi="Arial" w:cs="Arial"/>
        </w:rPr>
        <w:t xml:space="preserve"> </w:t>
      </w:r>
      <w:r w:rsidR="00EA3D9A" w:rsidRPr="00EA3D9A">
        <w:rPr>
          <w:rFonts w:ascii="Arial" w:hAnsi="Arial" w:cs="Arial"/>
        </w:rPr>
        <w:t>G</w:t>
      </w:r>
      <w:r w:rsidRPr="00EA3D9A">
        <w:rPr>
          <w:rFonts w:ascii="Arial" w:hAnsi="Arial" w:cs="Arial"/>
        </w:rPr>
        <w:t xml:space="preserve">rantových projektů budou navrženy </w:t>
      </w:r>
      <w:r w:rsidR="00EA3D9A" w:rsidRPr="00EA3D9A">
        <w:rPr>
          <w:rFonts w:ascii="Arial" w:hAnsi="Arial" w:cs="Arial"/>
        </w:rPr>
        <w:t xml:space="preserve">jejich </w:t>
      </w:r>
      <w:r w:rsidRPr="00EA3D9A">
        <w:rPr>
          <w:rFonts w:ascii="Arial" w:hAnsi="Arial" w:cs="Arial"/>
        </w:rPr>
        <w:t>případné změny nebo úpravy</w:t>
      </w:r>
      <w:r w:rsidR="00EA3D9A" w:rsidRPr="00EA3D9A">
        <w:rPr>
          <w:rFonts w:ascii="Arial" w:hAnsi="Arial" w:cs="Arial"/>
        </w:rPr>
        <w:t>.</w:t>
      </w:r>
    </w:p>
    <w:p w:rsidR="00EA3D9A" w:rsidRPr="00A53301" w:rsidRDefault="00EA3D9A" w:rsidP="00EA3D9A">
      <w:pPr>
        <w:spacing w:after="120"/>
        <w:jc w:val="both"/>
        <w:rPr>
          <w:rFonts w:ascii="Arial" w:hAnsi="Arial" w:cs="Arial"/>
          <w:bCs/>
          <w:u w:val="single"/>
        </w:rPr>
      </w:pPr>
      <w:r w:rsidRPr="00A53301">
        <w:rPr>
          <w:rFonts w:ascii="Arial" w:hAnsi="Arial" w:cs="Arial"/>
          <w:u w:val="single"/>
        </w:rPr>
        <w:t>Srovnání se současným stavem v České republice a v zahraničí</w:t>
      </w:r>
      <w:r w:rsidRPr="00EA3D9A">
        <w:rPr>
          <w:rFonts w:ascii="Arial" w:hAnsi="Arial" w:cs="Arial"/>
        </w:rPr>
        <w:t xml:space="preserve">  je uvedeno v části </w:t>
      </w:r>
      <w:r w:rsidRPr="00A53301">
        <w:rPr>
          <w:rFonts w:ascii="Arial" w:hAnsi="Arial" w:cs="Arial"/>
        </w:rPr>
        <w:t>13 návrhu Grantových projektů</w:t>
      </w:r>
      <w:r w:rsidR="00252382">
        <w:rPr>
          <w:rFonts w:ascii="Arial" w:hAnsi="Arial" w:cs="Arial"/>
        </w:rPr>
        <w:t>.</w:t>
      </w:r>
      <w:r w:rsidRPr="00A53301">
        <w:rPr>
          <w:rFonts w:ascii="Arial" w:hAnsi="Arial" w:cs="Arial"/>
          <w:u w:val="single"/>
        </w:rPr>
        <w:t xml:space="preserve"> </w:t>
      </w:r>
    </w:p>
    <w:p w:rsidR="006E09E9" w:rsidRPr="006E09E9" w:rsidRDefault="006E09E9" w:rsidP="00A53301">
      <w:pPr>
        <w:spacing w:after="120"/>
        <w:jc w:val="both"/>
        <w:rPr>
          <w:rFonts w:ascii="Arial" w:hAnsi="Arial" w:cs="Arial"/>
          <w:color w:val="000000"/>
        </w:rPr>
      </w:pPr>
      <w:r w:rsidRPr="00A53301">
        <w:rPr>
          <w:rFonts w:ascii="Arial" w:hAnsi="Arial" w:cs="Arial"/>
          <w:u w:val="single"/>
        </w:rPr>
        <w:t>O</w:t>
      </w:r>
      <w:r w:rsidR="00EA3D9A" w:rsidRPr="00A53301">
        <w:rPr>
          <w:rFonts w:ascii="Arial" w:hAnsi="Arial" w:cs="Arial"/>
          <w:u w:val="single"/>
        </w:rPr>
        <w:t>čekávané výsledky a přínosy</w:t>
      </w:r>
      <w:r w:rsidR="00EA3D9A" w:rsidRPr="006E09E9">
        <w:rPr>
          <w:rFonts w:ascii="Arial" w:hAnsi="Arial" w:cs="Arial"/>
        </w:rPr>
        <w:t xml:space="preserve"> </w:t>
      </w:r>
      <w:r w:rsidRPr="006E09E9">
        <w:rPr>
          <w:rFonts w:ascii="Arial" w:hAnsi="Arial" w:cs="Arial"/>
        </w:rPr>
        <w:t>- v</w:t>
      </w:r>
      <w:r w:rsidRPr="006E09E9">
        <w:rPr>
          <w:rFonts w:ascii="Arial" w:hAnsi="Arial" w:cs="Arial"/>
          <w:color w:val="000000"/>
        </w:rPr>
        <w:t xml:space="preserve"> Grantových projektech mohou být podporovány pouze projekty, které odůvodněně předpokládají dosažení špičkových vědeckých výsledků prezentovatelných některým z následujících komunikačních nástrojů výsledků základního výzkumu:</w:t>
      </w:r>
    </w:p>
    <w:p w:rsidR="006E09E9" w:rsidRPr="006E09E9" w:rsidRDefault="006E09E9" w:rsidP="00A53301">
      <w:pPr>
        <w:tabs>
          <w:tab w:val="left" w:pos="2565"/>
        </w:tabs>
        <w:spacing w:after="120"/>
        <w:ind w:left="1134" w:hanging="567"/>
        <w:jc w:val="both"/>
        <w:rPr>
          <w:rFonts w:ascii="Arial" w:hAnsi="Arial" w:cs="Arial"/>
          <w:color w:val="000000"/>
        </w:rPr>
      </w:pPr>
      <w:r w:rsidRPr="006E09E9">
        <w:rPr>
          <w:rFonts w:ascii="Arial" w:hAnsi="Arial" w:cs="Arial"/>
          <w:color w:val="000000"/>
        </w:rPr>
        <w:t xml:space="preserve">J – recenzovaný odborný článek: </w:t>
      </w:r>
    </w:p>
    <w:p w:rsidR="006E09E9" w:rsidRPr="006E09E9" w:rsidRDefault="006E09E9" w:rsidP="00A53301">
      <w:pPr>
        <w:spacing w:after="120"/>
        <w:ind w:left="1134" w:hanging="567"/>
        <w:jc w:val="both"/>
        <w:rPr>
          <w:rFonts w:ascii="Arial" w:hAnsi="Arial" w:cs="Arial"/>
          <w:color w:val="000000"/>
        </w:rPr>
      </w:pPr>
      <w:r w:rsidRPr="006E09E9">
        <w:rPr>
          <w:rFonts w:ascii="Arial" w:hAnsi="Arial" w:cs="Arial"/>
          <w:color w:val="000000"/>
        </w:rPr>
        <w:t>Jimp – původní / přehledový článek v odborném periodiku, který je obsažen v databázi Web of Science s příznakem „Article“, „Review“, nebo „Letter“;</w:t>
      </w:r>
    </w:p>
    <w:p w:rsidR="006E09E9" w:rsidRPr="006E09E9" w:rsidRDefault="006E09E9" w:rsidP="00A53301">
      <w:pPr>
        <w:spacing w:after="120"/>
        <w:ind w:left="1134" w:hanging="567"/>
        <w:jc w:val="both"/>
        <w:rPr>
          <w:rFonts w:ascii="Arial" w:hAnsi="Arial" w:cs="Arial"/>
          <w:color w:val="000000"/>
        </w:rPr>
      </w:pPr>
      <w:r w:rsidRPr="006E09E9">
        <w:rPr>
          <w:rFonts w:ascii="Arial" w:hAnsi="Arial" w:cs="Arial"/>
          <w:color w:val="000000"/>
        </w:rPr>
        <w:t>Jsc – původní / přehledový článek v odborném periodiku, který je obsažen v databázi Scopus s příznakem „Article“, „Review“, nebo „Letter“;</w:t>
      </w:r>
    </w:p>
    <w:p w:rsidR="006E09E9" w:rsidRPr="006E09E9" w:rsidRDefault="006E09E9" w:rsidP="00A53301">
      <w:pPr>
        <w:tabs>
          <w:tab w:val="left" w:pos="851"/>
        </w:tabs>
        <w:spacing w:after="120"/>
        <w:ind w:left="1134" w:hanging="567"/>
        <w:jc w:val="both"/>
        <w:rPr>
          <w:rFonts w:ascii="Arial" w:hAnsi="Arial" w:cs="Arial"/>
          <w:color w:val="000000"/>
        </w:rPr>
      </w:pPr>
      <w:r w:rsidRPr="006E09E9">
        <w:rPr>
          <w:rFonts w:ascii="Arial" w:hAnsi="Arial" w:cs="Arial"/>
          <w:color w:val="000000"/>
        </w:rPr>
        <w:t xml:space="preserve">Jost – původní / přehledový článek v odborném periodiku, který nespadá do žádné z výše uvedených skupin a splňuje obecné požadavky na odborný </w:t>
      </w:r>
      <w:r w:rsidRPr="006E09E9">
        <w:rPr>
          <w:rFonts w:ascii="Arial" w:hAnsi="Arial" w:cs="Arial"/>
          <w:color w:val="000000"/>
        </w:rPr>
        <w:lastRenderedPageBreak/>
        <w:t>recenzovaný článek. Seznam recenzovaných neimpaktovaných periodik se nepoužije.</w:t>
      </w:r>
    </w:p>
    <w:p w:rsidR="006E09E9" w:rsidRPr="006E09E9" w:rsidRDefault="006E09E9" w:rsidP="00A53301">
      <w:pPr>
        <w:tabs>
          <w:tab w:val="left" w:pos="2565"/>
        </w:tabs>
        <w:spacing w:after="120"/>
        <w:ind w:left="1134" w:hanging="567"/>
        <w:jc w:val="both"/>
        <w:rPr>
          <w:rFonts w:ascii="Arial" w:hAnsi="Arial" w:cs="Arial"/>
          <w:color w:val="000000"/>
        </w:rPr>
      </w:pPr>
      <w:r w:rsidRPr="006E09E9">
        <w:rPr>
          <w:rFonts w:ascii="Arial" w:hAnsi="Arial" w:cs="Arial"/>
          <w:color w:val="000000"/>
        </w:rPr>
        <w:t>B – odborná kniha (ISBN, ISMN)</w:t>
      </w:r>
    </w:p>
    <w:p w:rsidR="006E09E9" w:rsidRPr="006E09E9" w:rsidRDefault="006E09E9" w:rsidP="00A53301">
      <w:pPr>
        <w:tabs>
          <w:tab w:val="left" w:pos="2565"/>
        </w:tabs>
        <w:spacing w:after="120"/>
        <w:ind w:left="1134" w:hanging="567"/>
        <w:jc w:val="both"/>
        <w:rPr>
          <w:rFonts w:ascii="Arial" w:hAnsi="Arial" w:cs="Arial"/>
          <w:color w:val="000000"/>
        </w:rPr>
      </w:pPr>
      <w:r w:rsidRPr="006E09E9">
        <w:rPr>
          <w:rFonts w:ascii="Arial" w:hAnsi="Arial" w:cs="Arial"/>
          <w:color w:val="000000"/>
        </w:rPr>
        <w:t xml:space="preserve">C – kapitola v odborné knize </w:t>
      </w:r>
    </w:p>
    <w:p w:rsidR="006E09E9" w:rsidRPr="006E09E9" w:rsidRDefault="006E09E9" w:rsidP="006E09E9">
      <w:pPr>
        <w:tabs>
          <w:tab w:val="left" w:pos="2565"/>
        </w:tabs>
        <w:spacing w:after="120"/>
        <w:ind w:left="1134" w:hanging="567"/>
        <w:jc w:val="both"/>
        <w:rPr>
          <w:rFonts w:ascii="Arial" w:hAnsi="Arial" w:cs="Arial"/>
          <w:color w:val="000000"/>
        </w:rPr>
      </w:pPr>
      <w:r w:rsidRPr="006E09E9">
        <w:rPr>
          <w:rFonts w:ascii="Arial" w:hAnsi="Arial" w:cs="Arial"/>
          <w:color w:val="000000"/>
        </w:rPr>
        <w:t>D – stať ve sborníku (ISBN) evidovaném v databázi WoS nebo Scopus</w:t>
      </w:r>
    </w:p>
    <w:p w:rsidR="006E09E9" w:rsidRPr="006E09E9" w:rsidRDefault="006E09E9" w:rsidP="006E09E9">
      <w:pPr>
        <w:tabs>
          <w:tab w:val="left" w:pos="2565"/>
        </w:tabs>
        <w:spacing w:after="120"/>
        <w:ind w:left="1134" w:hanging="567"/>
        <w:jc w:val="both"/>
        <w:rPr>
          <w:rFonts w:ascii="Arial" w:hAnsi="Arial" w:cs="Arial"/>
          <w:color w:val="000000"/>
        </w:rPr>
      </w:pPr>
      <w:r w:rsidRPr="006E09E9">
        <w:rPr>
          <w:rFonts w:ascii="Arial" w:hAnsi="Arial" w:cs="Arial"/>
          <w:color w:val="000000"/>
        </w:rPr>
        <w:t>P – patent</w:t>
      </w:r>
    </w:p>
    <w:p w:rsidR="006E09E9" w:rsidRPr="00252382" w:rsidRDefault="006E09E9" w:rsidP="00A53301">
      <w:pPr>
        <w:keepNext/>
        <w:keepLines/>
        <w:tabs>
          <w:tab w:val="left" w:pos="2565"/>
        </w:tabs>
        <w:spacing w:after="120"/>
        <w:jc w:val="both"/>
        <w:rPr>
          <w:rFonts w:ascii="Arial" w:hAnsi="Arial" w:cs="Arial"/>
          <w:color w:val="000000"/>
        </w:rPr>
      </w:pPr>
      <w:r w:rsidRPr="00252382">
        <w:rPr>
          <w:rFonts w:ascii="Arial" w:hAnsi="Arial" w:cs="Arial"/>
          <w:color w:val="000000"/>
        </w:rPr>
        <w:t xml:space="preserve">Jiné druhy vědeckých výsledků bude možné uplatnit, ale projekt nebude na </w:t>
      </w:r>
      <w:r w:rsidR="009D2D06" w:rsidRPr="00252382">
        <w:rPr>
          <w:rFonts w:ascii="Arial" w:hAnsi="Arial" w:cs="Arial"/>
          <w:color w:val="000000"/>
        </w:rPr>
        <w:t xml:space="preserve">jejich </w:t>
      </w:r>
      <w:r w:rsidRPr="00252382">
        <w:rPr>
          <w:rFonts w:ascii="Arial" w:hAnsi="Arial" w:cs="Arial"/>
          <w:color w:val="000000"/>
        </w:rPr>
        <w:t>základě hodnocen.</w:t>
      </w:r>
    </w:p>
    <w:p w:rsidR="009D2D06" w:rsidRPr="00252382" w:rsidRDefault="009D2D06" w:rsidP="009D2D06">
      <w:pPr>
        <w:pStyle w:val="Prosttext"/>
        <w:spacing w:after="240"/>
        <w:jc w:val="both"/>
        <w:rPr>
          <w:rFonts w:ascii="Arial" w:hAnsi="Arial" w:cs="Arial"/>
          <w:color w:val="auto"/>
          <w:sz w:val="24"/>
          <w:szCs w:val="24"/>
        </w:rPr>
      </w:pPr>
      <w:r w:rsidRPr="00252382">
        <w:rPr>
          <w:rFonts w:ascii="Arial" w:hAnsi="Arial" w:cs="Arial"/>
          <w:color w:val="auto"/>
          <w:sz w:val="24"/>
          <w:szCs w:val="24"/>
        </w:rPr>
        <w:t xml:space="preserve">Z národních koncepčních materiálů vyplývá, že u orientovaného základního výzkumu je vyšší předpoklad návaznosti a využití výsledků v následném aplikovaném výzkumu, experimentálním vývoji a inovacích, které by měly pro Českou republiku přinášet praktické přínosy a přispět k růstu její konkurenceschopnosti a k naplňování důležitých potřeb rozvoje společnosti. </w:t>
      </w:r>
    </w:p>
    <w:p w:rsidR="00E336F2" w:rsidRPr="00A53301" w:rsidRDefault="00E336F2" w:rsidP="00A31628">
      <w:pPr>
        <w:pStyle w:val="Odstavecseseznamem"/>
        <w:keepNext/>
        <w:numPr>
          <w:ilvl w:val="0"/>
          <w:numId w:val="3"/>
        </w:numPr>
        <w:spacing w:after="120"/>
        <w:ind w:hanging="834"/>
        <w:jc w:val="both"/>
        <w:rPr>
          <w:rFonts w:ascii="Arial" w:hAnsi="Arial" w:cs="Arial"/>
        </w:rPr>
      </w:pPr>
      <w:r w:rsidRPr="00A53301">
        <w:rPr>
          <w:rFonts w:ascii="Arial" w:hAnsi="Arial" w:cs="Arial"/>
          <w:b/>
          <w:u w:val="single"/>
        </w:rPr>
        <w:t>Soulad s</w:t>
      </w:r>
      <w:r w:rsidR="00FC540E" w:rsidRPr="00A53301">
        <w:rPr>
          <w:rFonts w:ascii="Arial" w:hAnsi="Arial" w:cs="Arial"/>
          <w:b/>
          <w:u w:val="single"/>
        </w:rPr>
        <w:t> evropskými předpisy</w:t>
      </w:r>
    </w:p>
    <w:p w:rsidR="00B149F4" w:rsidRPr="00A53301" w:rsidRDefault="00B149F4" w:rsidP="00B149F4">
      <w:pPr>
        <w:spacing w:before="120" w:after="120"/>
        <w:jc w:val="both"/>
        <w:rPr>
          <w:rFonts w:ascii="Arial" w:hAnsi="Arial" w:cs="Arial"/>
        </w:rPr>
      </w:pPr>
      <w:r w:rsidRPr="00A53301">
        <w:rPr>
          <w:rFonts w:ascii="Arial" w:hAnsi="Arial" w:cs="Arial"/>
        </w:rPr>
        <w:t xml:space="preserve">Rada neposuzuje návrh z pohledu slučitelnosti veřejné podpory se společným trhem Evropského společenství. </w:t>
      </w:r>
      <w:r w:rsidR="006F3ADE" w:rsidRPr="00A53301">
        <w:rPr>
          <w:rFonts w:ascii="Arial" w:hAnsi="Arial" w:cs="Arial"/>
        </w:rPr>
        <w:t>Může v</w:t>
      </w:r>
      <w:r w:rsidRPr="00A53301">
        <w:rPr>
          <w:rFonts w:ascii="Arial" w:hAnsi="Arial" w:cs="Arial"/>
        </w:rPr>
        <w:t xml:space="preserve">šak posoudit, zda při přípravě návrhu byla ze strany poskytovatele respektována ustanovení a požadavky předpisů Evropské unie o  veřejné podpoře, tj. Rámce </w:t>
      </w:r>
      <w:r w:rsidRPr="00A53301">
        <w:rPr>
          <w:rFonts w:ascii="Arial" w:hAnsi="Arial" w:cs="Arial"/>
          <w:bCs/>
          <w:color w:val="000000"/>
        </w:rPr>
        <w:t xml:space="preserve">a Nařízení. </w:t>
      </w:r>
    </w:p>
    <w:p w:rsidR="00FC540E" w:rsidRPr="00571B96" w:rsidRDefault="00FC540E" w:rsidP="00FC540E">
      <w:pPr>
        <w:keepNext/>
        <w:spacing w:after="120"/>
        <w:jc w:val="both"/>
        <w:rPr>
          <w:rFonts w:ascii="Arial" w:hAnsi="Arial" w:cs="Arial"/>
        </w:rPr>
      </w:pPr>
      <w:r w:rsidRPr="00571B96">
        <w:rPr>
          <w:rFonts w:ascii="Arial" w:hAnsi="Arial" w:cs="Arial"/>
        </w:rPr>
        <w:t>Podpor</w:t>
      </w:r>
      <w:r w:rsidR="006F3ADE" w:rsidRPr="00571B96">
        <w:rPr>
          <w:rFonts w:ascii="Arial" w:hAnsi="Arial" w:cs="Arial"/>
        </w:rPr>
        <w:t>a</w:t>
      </w:r>
      <w:r w:rsidRPr="00571B96">
        <w:rPr>
          <w:rFonts w:ascii="Arial" w:hAnsi="Arial" w:cs="Arial"/>
        </w:rPr>
        <w:t xml:space="preserve"> má motivační účinek</w:t>
      </w:r>
      <w:r w:rsidR="00A53301" w:rsidRPr="00571B96">
        <w:rPr>
          <w:rFonts w:ascii="Arial" w:hAnsi="Arial" w:cs="Arial"/>
        </w:rPr>
        <w:t xml:space="preserve"> </w:t>
      </w:r>
      <w:r w:rsidRPr="00571B96">
        <w:rPr>
          <w:rFonts w:ascii="Arial" w:hAnsi="Arial" w:cs="Arial"/>
          <w:bCs/>
          <w:color w:val="000000"/>
        </w:rPr>
        <w:t>dle článku 6 Nařízení</w:t>
      </w:r>
      <w:r w:rsidR="00A53301" w:rsidRPr="00571B96">
        <w:rPr>
          <w:rFonts w:ascii="Arial" w:hAnsi="Arial" w:cs="Arial"/>
          <w:bCs/>
          <w:color w:val="000000"/>
        </w:rPr>
        <w:t>.</w:t>
      </w:r>
    </w:p>
    <w:p w:rsidR="00E336F2" w:rsidRPr="00571B96" w:rsidRDefault="00A53301" w:rsidP="00FB7432">
      <w:pPr>
        <w:pStyle w:val="Odstavecseseznamem"/>
        <w:spacing w:before="120" w:after="120"/>
        <w:ind w:left="0"/>
        <w:jc w:val="both"/>
        <w:rPr>
          <w:rFonts w:ascii="Arial" w:hAnsi="Arial" w:cs="Arial"/>
          <w:color w:val="000000"/>
        </w:rPr>
      </w:pPr>
      <w:r w:rsidRPr="00571B96">
        <w:rPr>
          <w:rFonts w:ascii="Arial" w:hAnsi="Arial" w:cs="Arial"/>
          <w:bCs/>
          <w:color w:val="000000"/>
        </w:rPr>
        <w:t>P</w:t>
      </w:r>
      <w:r w:rsidR="00B149F4" w:rsidRPr="00571B96">
        <w:rPr>
          <w:rFonts w:ascii="Arial" w:hAnsi="Arial" w:cs="Arial"/>
          <w:bCs/>
          <w:color w:val="000000"/>
        </w:rPr>
        <w:t>oskytovatel</w:t>
      </w:r>
      <w:r w:rsidRPr="00571B96">
        <w:rPr>
          <w:rFonts w:ascii="Arial" w:hAnsi="Arial" w:cs="Arial"/>
          <w:bCs/>
          <w:color w:val="000000"/>
        </w:rPr>
        <w:t xml:space="preserve"> rovněž uvádí, že podpora</w:t>
      </w:r>
      <w:r w:rsidR="00B149F4" w:rsidRPr="00571B96">
        <w:rPr>
          <w:rFonts w:ascii="Arial" w:hAnsi="Arial" w:cs="Arial"/>
          <w:bCs/>
          <w:color w:val="000000"/>
        </w:rPr>
        <w:t xml:space="preserve"> bude realizován</w:t>
      </w:r>
      <w:r w:rsidR="006F3ADE" w:rsidRPr="00571B96">
        <w:rPr>
          <w:rFonts w:ascii="Arial" w:hAnsi="Arial" w:cs="Arial"/>
          <w:bCs/>
          <w:color w:val="000000"/>
        </w:rPr>
        <w:t>a</w:t>
      </w:r>
      <w:r w:rsidR="00B149F4" w:rsidRPr="00571B96">
        <w:rPr>
          <w:rFonts w:ascii="Arial" w:hAnsi="Arial" w:cs="Arial"/>
          <w:bCs/>
          <w:color w:val="000000"/>
        </w:rPr>
        <w:t xml:space="preserve"> podle Rámce, přičemž </w:t>
      </w:r>
      <w:r w:rsidR="00FC540E" w:rsidRPr="00571B96">
        <w:rPr>
          <w:rFonts w:ascii="Arial" w:hAnsi="Arial" w:cs="Arial"/>
          <w:color w:val="000000"/>
        </w:rPr>
        <w:t xml:space="preserve"> nepřekročí maximální povolen</w:t>
      </w:r>
      <w:r w:rsidR="00B149F4" w:rsidRPr="00571B96">
        <w:rPr>
          <w:rFonts w:ascii="Arial" w:hAnsi="Arial" w:cs="Arial"/>
          <w:color w:val="000000"/>
        </w:rPr>
        <w:t>ou</w:t>
      </w:r>
      <w:r w:rsidR="00FC540E" w:rsidRPr="00571B96">
        <w:rPr>
          <w:rFonts w:ascii="Arial" w:hAnsi="Arial" w:cs="Arial"/>
          <w:color w:val="000000"/>
        </w:rPr>
        <w:t xml:space="preserve"> výš</w:t>
      </w:r>
      <w:r w:rsidR="00B149F4" w:rsidRPr="00571B96">
        <w:rPr>
          <w:rFonts w:ascii="Arial" w:hAnsi="Arial" w:cs="Arial"/>
          <w:color w:val="000000"/>
        </w:rPr>
        <w:t>i na</w:t>
      </w:r>
      <w:r w:rsidR="00FC540E" w:rsidRPr="00571B96">
        <w:rPr>
          <w:rFonts w:ascii="Arial" w:hAnsi="Arial" w:cs="Arial"/>
          <w:color w:val="000000"/>
        </w:rPr>
        <w:t xml:space="preserve"> projekt</w:t>
      </w:r>
      <w:r w:rsidR="00B149F4" w:rsidRPr="00571B96">
        <w:rPr>
          <w:rFonts w:ascii="Arial" w:hAnsi="Arial" w:cs="Arial"/>
          <w:color w:val="000000"/>
        </w:rPr>
        <w:t>y</w:t>
      </w:r>
      <w:r w:rsidR="00FC540E" w:rsidRPr="00571B96">
        <w:rPr>
          <w:rFonts w:ascii="Arial" w:hAnsi="Arial" w:cs="Arial"/>
          <w:color w:val="000000"/>
        </w:rPr>
        <w:t xml:space="preserve"> základního výzkumu (</w:t>
      </w:r>
      <w:r w:rsidR="00FB7432" w:rsidRPr="00571B96">
        <w:rPr>
          <w:rFonts w:ascii="Arial" w:hAnsi="Arial" w:cs="Arial"/>
          <w:color w:val="000000"/>
        </w:rPr>
        <w:t xml:space="preserve">tj. </w:t>
      </w:r>
      <w:r w:rsidR="00FB7432" w:rsidRPr="00571B96">
        <w:rPr>
          <w:rFonts w:ascii="Arial" w:hAnsi="Arial" w:cs="Arial"/>
        </w:rPr>
        <w:t>bude vyňat z oznamovací povinnosti podle č. 108 odst. 3 Smlouvy o fungování EU, neboť bude splňovat podmínky uvedeného Nařízení).</w:t>
      </w:r>
      <w:r w:rsidR="00FC540E" w:rsidRPr="00571B96">
        <w:rPr>
          <w:rFonts w:ascii="Arial" w:hAnsi="Arial" w:cs="Arial"/>
          <w:color w:val="000000"/>
        </w:rPr>
        <w:t xml:space="preserve"> Výše podpory bude posuzována u každého projektu individuálně</w:t>
      </w:r>
      <w:r w:rsidR="00B149F4" w:rsidRPr="00571B96">
        <w:rPr>
          <w:rFonts w:ascii="Arial" w:hAnsi="Arial" w:cs="Arial"/>
          <w:color w:val="000000"/>
        </w:rPr>
        <w:t xml:space="preserve"> a bude</w:t>
      </w:r>
      <w:r w:rsidR="00FC540E" w:rsidRPr="00571B96">
        <w:rPr>
          <w:rFonts w:ascii="Arial" w:hAnsi="Arial" w:cs="Arial"/>
          <w:color w:val="000000"/>
        </w:rPr>
        <w:t xml:space="preserve"> zdůvodněn</w:t>
      </w:r>
      <w:r w:rsidR="0096324B">
        <w:rPr>
          <w:rFonts w:ascii="Arial" w:hAnsi="Arial" w:cs="Arial"/>
          <w:color w:val="000000"/>
        </w:rPr>
        <w:t>á</w:t>
      </w:r>
      <w:r w:rsidR="00FC540E" w:rsidRPr="00571B96">
        <w:rPr>
          <w:rFonts w:ascii="Arial" w:hAnsi="Arial" w:cs="Arial"/>
          <w:color w:val="000000"/>
        </w:rPr>
        <w:t>, přiměřen</w:t>
      </w:r>
      <w:r w:rsidR="0096324B">
        <w:rPr>
          <w:rFonts w:ascii="Arial" w:hAnsi="Arial" w:cs="Arial"/>
          <w:color w:val="000000"/>
        </w:rPr>
        <w:t>á</w:t>
      </w:r>
      <w:r w:rsidR="00FC540E" w:rsidRPr="00571B96">
        <w:rPr>
          <w:rFonts w:ascii="Arial" w:hAnsi="Arial" w:cs="Arial"/>
          <w:color w:val="000000"/>
        </w:rPr>
        <w:t xml:space="preserve"> cílům, době trvání projektu a</w:t>
      </w:r>
      <w:r w:rsidR="0096324B">
        <w:rPr>
          <w:rFonts w:ascii="Arial" w:hAnsi="Arial" w:cs="Arial"/>
          <w:color w:val="000000"/>
        </w:rPr>
        <w:t> </w:t>
      </w:r>
      <w:r w:rsidR="00FC540E" w:rsidRPr="00571B96">
        <w:rPr>
          <w:rFonts w:ascii="Arial" w:hAnsi="Arial" w:cs="Arial"/>
          <w:color w:val="000000"/>
        </w:rPr>
        <w:t>předpokládaným výsledkům projektu a</w:t>
      </w:r>
      <w:r w:rsidR="006F3ADE" w:rsidRPr="00571B96">
        <w:rPr>
          <w:rFonts w:ascii="Arial" w:hAnsi="Arial" w:cs="Arial"/>
          <w:color w:val="000000"/>
        </w:rPr>
        <w:t> </w:t>
      </w:r>
      <w:r w:rsidR="00FC540E" w:rsidRPr="00571B96">
        <w:rPr>
          <w:rFonts w:ascii="Arial" w:hAnsi="Arial" w:cs="Arial"/>
          <w:color w:val="000000"/>
        </w:rPr>
        <w:t>stanovena v souladu s příslušnou zadávací dokumentací výzvy.</w:t>
      </w:r>
      <w:r w:rsidR="00E336F2" w:rsidRPr="00571B96">
        <w:rPr>
          <w:rFonts w:ascii="Arial" w:hAnsi="Arial" w:cs="Arial"/>
          <w:bCs/>
        </w:rPr>
        <w:t xml:space="preserve"> </w:t>
      </w:r>
    </w:p>
    <w:p w:rsidR="00E336F2" w:rsidRPr="00571B96" w:rsidRDefault="00E336F2" w:rsidP="00A31628">
      <w:pPr>
        <w:pStyle w:val="Zkladntext2"/>
        <w:keepNext/>
        <w:numPr>
          <w:ilvl w:val="0"/>
          <w:numId w:val="3"/>
        </w:numPr>
        <w:spacing w:line="240" w:lineRule="auto"/>
        <w:ind w:hanging="834"/>
        <w:jc w:val="both"/>
        <w:rPr>
          <w:rFonts w:ascii="Arial" w:hAnsi="Arial" w:cs="Arial"/>
          <w:b/>
          <w:u w:val="single"/>
        </w:rPr>
      </w:pPr>
      <w:r w:rsidRPr="00571B96">
        <w:rPr>
          <w:rFonts w:ascii="Arial" w:hAnsi="Arial" w:cs="Arial"/>
          <w:b/>
          <w:u w:val="single"/>
        </w:rPr>
        <w:t xml:space="preserve">Vztah </w:t>
      </w:r>
      <w:r w:rsidR="00571B96" w:rsidRPr="00571B96">
        <w:rPr>
          <w:rFonts w:ascii="Arial" w:hAnsi="Arial" w:cs="Arial"/>
          <w:b/>
          <w:u w:val="single"/>
        </w:rPr>
        <w:t>G</w:t>
      </w:r>
      <w:r w:rsidR="006720F1" w:rsidRPr="00571B96">
        <w:rPr>
          <w:rFonts w:ascii="Arial" w:hAnsi="Arial" w:cs="Arial"/>
          <w:b/>
          <w:color w:val="000000"/>
          <w:u w:val="single"/>
        </w:rPr>
        <w:t xml:space="preserve">rantových projektů </w:t>
      </w:r>
      <w:r w:rsidRPr="00571B96">
        <w:rPr>
          <w:rFonts w:ascii="Arial" w:hAnsi="Arial" w:cs="Arial"/>
          <w:b/>
          <w:u w:val="single"/>
        </w:rPr>
        <w:t>k</w:t>
      </w:r>
      <w:r w:rsidR="00333193" w:rsidRPr="00571B96">
        <w:rPr>
          <w:rFonts w:ascii="Arial" w:hAnsi="Arial" w:cs="Arial"/>
          <w:b/>
          <w:u w:val="single"/>
        </w:rPr>
        <w:t> Národní politice výzkumu, vývoje a inovací České republiky na léta 2016-2020</w:t>
      </w:r>
      <w:r w:rsidRPr="00571B96">
        <w:rPr>
          <w:rFonts w:ascii="Arial" w:hAnsi="Arial" w:cs="Arial"/>
          <w:b/>
          <w:u w:val="single"/>
        </w:rPr>
        <w:t xml:space="preserve"> </w:t>
      </w:r>
    </w:p>
    <w:p w:rsidR="00571B96" w:rsidRPr="00571B96" w:rsidRDefault="00571B96" w:rsidP="00571B96">
      <w:pPr>
        <w:pStyle w:val="Zkladntext2"/>
        <w:spacing w:line="240" w:lineRule="auto"/>
        <w:jc w:val="both"/>
        <w:rPr>
          <w:rStyle w:val="Siln"/>
          <w:rFonts w:ascii="Arial" w:hAnsi="Arial" w:cs="Arial"/>
          <w:b w:val="0"/>
          <w:color w:val="454545"/>
        </w:rPr>
      </w:pPr>
      <w:r w:rsidRPr="00571B96">
        <w:rPr>
          <w:rFonts w:ascii="Arial" w:hAnsi="Arial" w:cs="Arial"/>
        </w:rPr>
        <w:t xml:space="preserve">Dokument není </w:t>
      </w:r>
      <w:r w:rsidR="00E336F2" w:rsidRPr="00571B96">
        <w:rPr>
          <w:rFonts w:ascii="Arial" w:hAnsi="Arial" w:cs="Arial"/>
        </w:rPr>
        <w:t>v rozporu s</w:t>
      </w:r>
      <w:r w:rsidR="00E336F2" w:rsidRPr="00571B96">
        <w:rPr>
          <w:rFonts w:ascii="Arial" w:hAnsi="Arial" w:cs="Arial"/>
          <w:b/>
        </w:rPr>
        <w:t xml:space="preserve"> </w:t>
      </w:r>
      <w:r w:rsidRPr="00571B96">
        <w:rPr>
          <w:rStyle w:val="Siln"/>
          <w:rFonts w:ascii="Arial" w:hAnsi="Arial" w:cs="Arial"/>
          <w:b w:val="0"/>
          <w:color w:val="454545"/>
        </w:rPr>
        <w:t>Národní politikou výzkumu, vývoje a inovací České republiky 2021+, která byla schválena usnesením vlády ze dne 20. července 2020 č.</w:t>
      </w:r>
      <w:r>
        <w:rPr>
          <w:rStyle w:val="Siln"/>
          <w:rFonts w:ascii="Arial" w:hAnsi="Arial" w:cs="Arial"/>
          <w:b w:val="0"/>
          <w:color w:val="454545"/>
        </w:rPr>
        <w:t> </w:t>
      </w:r>
      <w:r w:rsidRPr="00571B96">
        <w:rPr>
          <w:rStyle w:val="Siln"/>
          <w:rFonts w:ascii="Arial" w:hAnsi="Arial" w:cs="Arial"/>
          <w:b w:val="0"/>
          <w:color w:val="454545"/>
        </w:rPr>
        <w:t>759.</w:t>
      </w:r>
    </w:p>
    <w:p w:rsidR="003A252B" w:rsidRDefault="00E336F2" w:rsidP="003A252B">
      <w:pPr>
        <w:pStyle w:val="Zkladntext2"/>
        <w:spacing w:line="240" w:lineRule="auto"/>
        <w:jc w:val="both"/>
        <w:rPr>
          <w:rFonts w:ascii="Arial" w:hAnsi="Arial" w:cs="Arial"/>
        </w:rPr>
      </w:pPr>
      <w:r w:rsidRPr="00571B96">
        <w:rPr>
          <w:rFonts w:ascii="Arial" w:hAnsi="Arial" w:cs="Arial"/>
        </w:rPr>
        <w:t xml:space="preserve">Vzhledem k tomu, že se </w:t>
      </w:r>
      <w:r w:rsidR="006F3ADE" w:rsidRPr="00571B96">
        <w:rPr>
          <w:rFonts w:ascii="Arial" w:hAnsi="Arial" w:cs="Arial"/>
        </w:rPr>
        <w:t>Podpora ERC žadatelů</w:t>
      </w:r>
      <w:r w:rsidRPr="00571B96">
        <w:rPr>
          <w:rFonts w:ascii="Arial" w:hAnsi="Arial" w:cs="Arial"/>
        </w:rPr>
        <w:t xml:space="preserve"> týk</w:t>
      </w:r>
      <w:r w:rsidR="006F3ADE" w:rsidRPr="00571B96">
        <w:rPr>
          <w:rFonts w:ascii="Arial" w:hAnsi="Arial" w:cs="Arial"/>
        </w:rPr>
        <w:t>á</w:t>
      </w:r>
      <w:r w:rsidRPr="00571B96">
        <w:rPr>
          <w:rFonts w:ascii="Arial" w:hAnsi="Arial" w:cs="Arial"/>
        </w:rPr>
        <w:t xml:space="preserve"> základního výzkumu, nevztahuje se na n</w:t>
      </w:r>
      <w:r w:rsidR="006F3ADE" w:rsidRPr="00571B96">
        <w:rPr>
          <w:rFonts w:ascii="Arial" w:hAnsi="Arial" w:cs="Arial"/>
        </w:rPr>
        <w:t>i</w:t>
      </w:r>
      <w:r w:rsidRPr="00571B96">
        <w:rPr>
          <w:rFonts w:ascii="Arial" w:hAnsi="Arial" w:cs="Arial"/>
        </w:rPr>
        <w:t xml:space="preserve"> usnesení vlády č. 552 ze dne 19. července 2012 o Národních prioritách orientovaného výzkumu, experimentálního vývoje a inovací.</w:t>
      </w:r>
    </w:p>
    <w:p w:rsidR="003A252B" w:rsidRDefault="003A252B" w:rsidP="00A31628">
      <w:pPr>
        <w:pStyle w:val="Zkladntext2"/>
        <w:numPr>
          <w:ilvl w:val="0"/>
          <w:numId w:val="3"/>
        </w:numPr>
        <w:spacing w:line="240" w:lineRule="auto"/>
        <w:ind w:hanging="834"/>
        <w:jc w:val="both"/>
        <w:rPr>
          <w:rFonts w:ascii="Arial" w:hAnsi="Arial" w:cs="Arial"/>
          <w:b/>
          <w:u w:val="single"/>
        </w:rPr>
      </w:pPr>
      <w:r w:rsidRPr="003A252B">
        <w:rPr>
          <w:rFonts w:ascii="Arial" w:hAnsi="Arial" w:cs="Arial"/>
          <w:b/>
          <w:u w:val="single"/>
        </w:rPr>
        <w:t>Soulad s</w:t>
      </w:r>
      <w:r>
        <w:rPr>
          <w:rFonts w:ascii="Arial" w:hAnsi="Arial" w:cs="Arial"/>
          <w:b/>
          <w:u w:val="single"/>
        </w:rPr>
        <w:t> </w:t>
      </w:r>
      <w:r w:rsidRPr="003A252B">
        <w:rPr>
          <w:rFonts w:ascii="Arial" w:hAnsi="Arial" w:cs="Arial"/>
          <w:b/>
          <w:u w:val="single"/>
        </w:rPr>
        <w:t>Principy</w:t>
      </w:r>
    </w:p>
    <w:p w:rsidR="003A252B" w:rsidRPr="0050794C" w:rsidRDefault="003A252B" w:rsidP="00A31628">
      <w:pPr>
        <w:pStyle w:val="Odstavecseseznamem"/>
        <w:spacing w:after="120"/>
        <w:ind w:left="0"/>
        <w:contextualSpacing w:val="0"/>
        <w:jc w:val="both"/>
        <w:rPr>
          <w:rFonts w:ascii="Arial" w:eastAsiaTheme="minorHAnsi" w:hAnsi="Arial" w:cs="Arial"/>
          <w:lang w:eastAsia="en-US"/>
        </w:rPr>
      </w:pPr>
      <w:r w:rsidRPr="0050794C">
        <w:rPr>
          <w:rFonts w:ascii="Arial" w:hAnsi="Arial" w:cs="Arial"/>
        </w:rPr>
        <w:t>I když předložený dokument reaguje na úkol Rady formulovaný na 367. zasedání dne 12. dubna 2021 k bodu A 10, kterým Rada požádala</w:t>
      </w:r>
      <w:r w:rsidRPr="0050794C">
        <w:rPr>
          <w:rFonts w:ascii="Arial" w:eastAsiaTheme="minorHAnsi" w:hAnsi="Arial" w:cs="Arial"/>
          <w:lang w:eastAsia="en-US"/>
        </w:rPr>
        <w:t xml:space="preserve"> Agenturu pro zdravotnický výzkum, GA ČR a další relevantní poskytovatele o vypsání výzkumných projektů zaměřených na problematiku SARS-CoV-2 (mutace)</w:t>
      </w:r>
      <w:r w:rsidR="0096324B">
        <w:rPr>
          <w:rFonts w:ascii="Arial" w:eastAsiaTheme="minorHAnsi" w:hAnsi="Arial" w:cs="Arial"/>
          <w:lang w:eastAsia="en-US"/>
        </w:rPr>
        <w:t>,</w:t>
      </w:r>
      <w:r w:rsidRPr="0050794C">
        <w:rPr>
          <w:rFonts w:ascii="Arial" w:eastAsiaTheme="minorHAnsi" w:hAnsi="Arial" w:cs="Arial"/>
          <w:lang w:eastAsia="en-US"/>
        </w:rPr>
        <w:t xml:space="preserve"> </w:t>
      </w:r>
      <w:r w:rsidR="0050794C" w:rsidRPr="0050794C">
        <w:rPr>
          <w:rFonts w:ascii="Arial" w:eastAsiaTheme="minorHAnsi" w:hAnsi="Arial" w:cs="Arial"/>
          <w:lang w:eastAsia="en-US"/>
        </w:rPr>
        <w:t>měl by být v souladu s dokumentem Principy.</w:t>
      </w:r>
    </w:p>
    <w:p w:rsidR="0050794C" w:rsidRDefault="0050794C" w:rsidP="00A31628">
      <w:pPr>
        <w:pStyle w:val="Odstavecseseznamem"/>
        <w:spacing w:after="120"/>
        <w:ind w:left="0"/>
        <w:contextualSpacing w:val="0"/>
        <w:jc w:val="both"/>
        <w:rPr>
          <w:rFonts w:ascii="Arial" w:hAnsi="Arial" w:cs="Arial"/>
        </w:rPr>
      </w:pPr>
      <w:r w:rsidRPr="0050794C">
        <w:rPr>
          <w:rFonts w:ascii="Arial" w:hAnsi="Arial" w:cs="Arial"/>
        </w:rPr>
        <w:t xml:space="preserve">Návrh Grantových projektů nemá zapracováno ex-ante hodnocení, analýzu řešené problematiky a některé další náležitosti. </w:t>
      </w:r>
    </w:p>
    <w:p w:rsidR="003A252B" w:rsidRPr="00571B96" w:rsidRDefault="0050794C" w:rsidP="00A31628">
      <w:pPr>
        <w:pStyle w:val="Odstavecseseznamem"/>
        <w:spacing w:after="120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Rada žádá o doplnění materiálu.</w:t>
      </w:r>
    </w:p>
    <w:p w:rsidR="00E336F2" w:rsidRPr="00571B96" w:rsidRDefault="00E336F2" w:rsidP="00A31628">
      <w:pPr>
        <w:keepNext/>
        <w:numPr>
          <w:ilvl w:val="0"/>
          <w:numId w:val="3"/>
        </w:numPr>
        <w:suppressAutoHyphens/>
        <w:spacing w:after="120"/>
        <w:ind w:hanging="834"/>
        <w:jc w:val="both"/>
        <w:rPr>
          <w:rFonts w:ascii="Arial" w:hAnsi="Arial" w:cs="Arial"/>
        </w:rPr>
      </w:pPr>
      <w:r w:rsidRPr="00571B96">
        <w:rPr>
          <w:rFonts w:ascii="Arial" w:hAnsi="Arial" w:cs="Arial"/>
          <w:b/>
          <w:u w:val="single"/>
        </w:rPr>
        <w:t>Náležitosti materiálu do vlády</w:t>
      </w:r>
      <w:r w:rsidRPr="00571B96">
        <w:rPr>
          <w:rFonts w:ascii="Arial" w:hAnsi="Arial" w:cs="Arial"/>
        </w:rPr>
        <w:t xml:space="preserve"> </w:t>
      </w:r>
    </w:p>
    <w:p w:rsidR="00E336F2" w:rsidRDefault="00E336F2" w:rsidP="00A31628">
      <w:pPr>
        <w:suppressAutoHyphens/>
        <w:spacing w:after="120"/>
        <w:jc w:val="both"/>
        <w:rPr>
          <w:rFonts w:ascii="Arial" w:hAnsi="Arial" w:cs="Arial"/>
        </w:rPr>
      </w:pPr>
      <w:r w:rsidRPr="00571B96">
        <w:rPr>
          <w:rFonts w:ascii="Arial" w:hAnsi="Arial" w:cs="Arial"/>
        </w:rPr>
        <w:t>Předložený dokument obsahuje všechny náležitosti materiálu předkládaného na jednání vlády.</w:t>
      </w:r>
    </w:p>
    <w:p w:rsidR="0050794C" w:rsidRDefault="0050794C" w:rsidP="00A31628">
      <w:pPr>
        <w:pStyle w:val="Odstavecseseznamem"/>
        <w:numPr>
          <w:ilvl w:val="0"/>
          <w:numId w:val="3"/>
        </w:numPr>
        <w:suppressAutoHyphens/>
        <w:spacing w:after="120"/>
        <w:ind w:left="833" w:hanging="833"/>
        <w:contextualSpacing w:val="0"/>
        <w:jc w:val="both"/>
        <w:rPr>
          <w:rFonts w:ascii="Arial" w:hAnsi="Arial" w:cs="Arial"/>
          <w:b/>
          <w:u w:val="single"/>
        </w:rPr>
      </w:pPr>
      <w:r w:rsidRPr="00634EFB">
        <w:rPr>
          <w:rFonts w:ascii="Arial" w:hAnsi="Arial" w:cs="Arial"/>
          <w:b/>
          <w:u w:val="single"/>
        </w:rPr>
        <w:t>Vyjá</w:t>
      </w:r>
      <w:r w:rsidR="00634EFB" w:rsidRPr="00634EFB">
        <w:rPr>
          <w:rFonts w:ascii="Arial" w:hAnsi="Arial" w:cs="Arial"/>
          <w:b/>
          <w:u w:val="single"/>
        </w:rPr>
        <w:t>dření Komise pro hodnocení výsledků</w:t>
      </w:r>
    </w:p>
    <w:p w:rsidR="00634EFB" w:rsidRPr="00EB66DD" w:rsidRDefault="00EB66DD" w:rsidP="00A31628">
      <w:pPr>
        <w:pStyle w:val="Odstavecseseznamem"/>
        <w:suppressAutoHyphens/>
        <w:spacing w:after="120"/>
        <w:ind w:left="0"/>
        <w:jc w:val="both"/>
        <w:rPr>
          <w:rFonts w:ascii="Arial" w:hAnsi="Arial" w:cs="Arial"/>
        </w:rPr>
      </w:pPr>
      <w:r w:rsidRPr="00EB66DD">
        <w:rPr>
          <w:rFonts w:ascii="Arial" w:hAnsi="Arial" w:cs="Arial"/>
        </w:rPr>
        <w:t>Komise</w:t>
      </w:r>
      <w:r>
        <w:rPr>
          <w:rFonts w:ascii="Arial" w:hAnsi="Arial" w:cs="Arial"/>
        </w:rPr>
        <w:t xml:space="preserve"> pro hodnocení výsledků návrh Grantových projektů</w:t>
      </w:r>
      <w:r w:rsidR="00A75E50">
        <w:rPr>
          <w:rFonts w:ascii="Arial" w:hAnsi="Arial" w:cs="Arial"/>
        </w:rPr>
        <w:t xml:space="preserve"> projednala dne 7. června 2021. Vyjádření Komise pro hodnocení výsledků bylo předloženo na 369. zasedání Rady, které se konalo dne 25. června 2021.</w:t>
      </w:r>
      <w:r>
        <w:rPr>
          <w:rFonts w:ascii="Arial" w:hAnsi="Arial" w:cs="Arial"/>
        </w:rPr>
        <w:t xml:space="preserve"> </w:t>
      </w:r>
    </w:p>
    <w:p w:rsidR="00E336F2" w:rsidRPr="00571B96" w:rsidRDefault="00E336F2" w:rsidP="00A31628">
      <w:pPr>
        <w:pStyle w:val="Zkladntext"/>
        <w:keepNext/>
        <w:numPr>
          <w:ilvl w:val="0"/>
          <w:numId w:val="3"/>
        </w:numPr>
        <w:ind w:hanging="834"/>
        <w:jc w:val="both"/>
        <w:rPr>
          <w:rFonts w:ascii="Arial" w:hAnsi="Arial" w:cs="Arial"/>
          <w:b/>
          <w:u w:val="single"/>
        </w:rPr>
      </w:pPr>
      <w:r w:rsidRPr="00571B96">
        <w:rPr>
          <w:rFonts w:ascii="Arial" w:hAnsi="Arial" w:cs="Arial"/>
          <w:b/>
          <w:u w:val="single"/>
        </w:rPr>
        <w:t>Připomínky a doporučení Rady k předloženému dokumentu:</w:t>
      </w:r>
    </w:p>
    <w:p w:rsidR="00E336F2" w:rsidRPr="00571B96" w:rsidRDefault="00E336F2" w:rsidP="007335D9">
      <w:pPr>
        <w:pStyle w:val="Zkladntext"/>
        <w:keepNext/>
        <w:numPr>
          <w:ilvl w:val="0"/>
          <w:numId w:val="0"/>
        </w:numPr>
        <w:ind w:left="851"/>
        <w:jc w:val="both"/>
        <w:rPr>
          <w:rFonts w:ascii="Arial" w:hAnsi="Arial" w:cs="Arial"/>
          <w:b/>
          <w:u w:val="single"/>
        </w:rPr>
      </w:pPr>
      <w:r w:rsidRPr="00571B96">
        <w:rPr>
          <w:rFonts w:ascii="Arial" w:hAnsi="Arial" w:cs="Arial"/>
          <w:b/>
          <w:u w:val="single"/>
        </w:rPr>
        <w:t>Zásadní připomínky:</w:t>
      </w:r>
    </w:p>
    <w:p w:rsidR="002F0D8B" w:rsidRPr="006C779D" w:rsidRDefault="002F0D8B" w:rsidP="007335D9">
      <w:pPr>
        <w:pStyle w:val="Zkladntext"/>
        <w:keepNext/>
        <w:numPr>
          <w:ilvl w:val="0"/>
          <w:numId w:val="0"/>
        </w:numPr>
        <w:ind w:left="851"/>
        <w:jc w:val="both"/>
        <w:rPr>
          <w:rFonts w:ascii="Arial" w:hAnsi="Arial" w:cs="Arial"/>
          <w:b/>
          <w:u w:val="single"/>
        </w:rPr>
      </w:pPr>
      <w:r w:rsidRPr="006C779D">
        <w:rPr>
          <w:rFonts w:ascii="Arial" w:hAnsi="Arial" w:cs="Arial"/>
          <w:b/>
          <w:u w:val="single"/>
        </w:rPr>
        <w:t>K materiálu obecně:</w:t>
      </w:r>
    </w:p>
    <w:p w:rsidR="002F0D8B" w:rsidRPr="0050794C" w:rsidRDefault="00B039B0" w:rsidP="0050794C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EF703E">
        <w:rPr>
          <w:rFonts w:ascii="Arial" w:hAnsi="Arial" w:cs="Arial"/>
        </w:rPr>
        <w:t xml:space="preserve">Rada žádá, aby v části III. předloženého dokumentu </w:t>
      </w:r>
      <w:r>
        <w:rPr>
          <w:rFonts w:ascii="Arial" w:hAnsi="Arial" w:cs="Arial"/>
        </w:rPr>
        <w:t>(</w:t>
      </w:r>
      <w:r w:rsidRPr="00EF703E">
        <w:rPr>
          <w:rFonts w:ascii="Arial" w:hAnsi="Arial" w:cs="Arial"/>
        </w:rPr>
        <w:t>bod 12. Zaměření a cíle skupiny grantových projektů</w:t>
      </w:r>
      <w:r>
        <w:rPr>
          <w:rFonts w:ascii="Arial" w:hAnsi="Arial" w:cs="Arial"/>
        </w:rPr>
        <w:t>)</w:t>
      </w:r>
      <w:r w:rsidRPr="00EF703E">
        <w:rPr>
          <w:rFonts w:ascii="Arial" w:hAnsi="Arial" w:cs="Arial"/>
        </w:rPr>
        <w:t xml:space="preserve"> byly</w:t>
      </w:r>
      <w:r>
        <w:rPr>
          <w:rFonts w:ascii="Arial" w:hAnsi="Arial" w:cs="Arial"/>
        </w:rPr>
        <w:t xml:space="preserve"> cíle</w:t>
      </w:r>
      <w:r w:rsidRPr="00EF703E">
        <w:rPr>
          <w:rFonts w:ascii="Arial" w:hAnsi="Arial" w:cs="Arial"/>
        </w:rPr>
        <w:t xml:space="preserve"> lépe </w:t>
      </w:r>
      <w:r w:rsidRPr="00B039B0">
        <w:rPr>
          <w:rFonts w:ascii="Arial" w:hAnsi="Arial" w:cs="Arial"/>
        </w:rPr>
        <w:t xml:space="preserve">specifikovány </w:t>
      </w:r>
      <w:r w:rsidR="002F0D8B" w:rsidRPr="00B039B0">
        <w:rPr>
          <w:rFonts w:ascii="Arial" w:hAnsi="Arial" w:cs="Arial"/>
        </w:rPr>
        <w:t>v souladu s</w:t>
      </w:r>
      <w:r w:rsidR="00571B96" w:rsidRPr="00B039B0">
        <w:rPr>
          <w:rFonts w:ascii="Arial" w:hAnsi="Arial" w:cs="Arial"/>
        </w:rPr>
        <w:t xml:space="preserve"> § 5 odst. 2 zákona o podpoře výzkumu, experimentálního vývoje a inovací</w:t>
      </w:r>
      <w:r w:rsidR="002F0D8B" w:rsidRPr="00B039B0">
        <w:rPr>
          <w:rFonts w:ascii="Arial" w:hAnsi="Arial" w:cs="Arial"/>
        </w:rPr>
        <w:t>.</w:t>
      </w:r>
      <w:r w:rsidR="002F0D8B" w:rsidRPr="00720C38">
        <w:rPr>
          <w:rFonts w:ascii="Arial" w:hAnsi="Arial" w:cs="Arial"/>
          <w:highlight w:val="yellow"/>
        </w:rPr>
        <w:t xml:space="preserve"> </w:t>
      </w:r>
    </w:p>
    <w:p w:rsidR="0050794C" w:rsidRPr="00A7362D" w:rsidRDefault="0050794C" w:rsidP="00634EFB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b/>
        </w:rPr>
      </w:pPr>
      <w:r w:rsidRPr="0050794C">
        <w:rPr>
          <w:rFonts w:ascii="Arial" w:hAnsi="Arial" w:cs="Arial"/>
        </w:rPr>
        <w:t>Rada žádá o dopracování materiálu podle Postupu Rady při hodnocení návrhů programů účelové podpory a skupin grantových projektů schválený na</w:t>
      </w:r>
      <w:r w:rsidR="00335C59">
        <w:rPr>
          <w:rFonts w:ascii="Arial" w:hAnsi="Arial" w:cs="Arial"/>
        </w:rPr>
        <w:t> </w:t>
      </w:r>
      <w:r w:rsidRPr="0050794C">
        <w:rPr>
          <w:rFonts w:ascii="Arial" w:hAnsi="Arial" w:cs="Arial"/>
        </w:rPr>
        <w:t>351.</w:t>
      </w:r>
      <w:r w:rsidR="00335C59">
        <w:rPr>
          <w:rFonts w:ascii="Arial" w:hAnsi="Arial" w:cs="Arial"/>
        </w:rPr>
        <w:t> </w:t>
      </w:r>
      <w:r w:rsidRPr="0050794C">
        <w:rPr>
          <w:rFonts w:ascii="Arial" w:hAnsi="Arial" w:cs="Arial"/>
        </w:rPr>
        <w:t>zasedání dne 29. listopadu 2019.</w:t>
      </w:r>
    </w:p>
    <w:p w:rsidR="00A7362D" w:rsidRPr="0050794C" w:rsidRDefault="00A7362D" w:rsidP="00634EFB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Rada upozorňuje, že návrh výdajů Grantových projektů bude nutné zajistit v </w:t>
      </w:r>
      <w:r w:rsidRPr="00AC6C9C">
        <w:rPr>
          <w:rFonts w:ascii="Arial" w:hAnsi="Arial" w:cs="Arial"/>
        </w:rPr>
        <w:t xml:space="preserve"> rámci schválených výdajů </w:t>
      </w:r>
      <w:r>
        <w:rPr>
          <w:rFonts w:ascii="Arial" w:hAnsi="Arial" w:cs="Arial"/>
        </w:rPr>
        <w:t>státního rozpočtu na výzkum, vývoj a inovace v letech</w:t>
      </w:r>
      <w:r w:rsidRPr="00AC6C9C">
        <w:rPr>
          <w:rFonts w:ascii="Arial" w:hAnsi="Arial" w:cs="Arial"/>
        </w:rPr>
        <w:t xml:space="preserve"> 2022+.</w:t>
      </w:r>
    </w:p>
    <w:p w:rsidR="00791F72" w:rsidRPr="00571B96" w:rsidRDefault="00791F72" w:rsidP="00571B96">
      <w:pPr>
        <w:spacing w:after="120"/>
        <w:jc w:val="both"/>
        <w:rPr>
          <w:rFonts w:ascii="Arial" w:hAnsi="Arial" w:cs="Arial"/>
        </w:rPr>
      </w:pPr>
    </w:p>
    <w:p w:rsidR="00E336F2" w:rsidRPr="00083CB8" w:rsidRDefault="00E336F2" w:rsidP="003F6AE0">
      <w:pPr>
        <w:pStyle w:val="Zkladntext2"/>
        <w:numPr>
          <w:ilvl w:val="0"/>
          <w:numId w:val="3"/>
        </w:numPr>
        <w:tabs>
          <w:tab w:val="left" w:pos="993"/>
        </w:tabs>
        <w:spacing w:line="240" w:lineRule="auto"/>
        <w:jc w:val="both"/>
        <w:rPr>
          <w:rFonts w:ascii="Arial" w:hAnsi="Arial" w:cs="Arial"/>
          <w:b/>
          <w:u w:val="single"/>
        </w:rPr>
      </w:pPr>
      <w:r w:rsidRPr="00083CB8">
        <w:rPr>
          <w:rFonts w:ascii="Arial" w:hAnsi="Arial" w:cs="Arial"/>
          <w:b/>
          <w:u w:val="single"/>
        </w:rPr>
        <w:t>Závěr</w:t>
      </w:r>
    </w:p>
    <w:p w:rsidR="00E336F2" w:rsidRPr="00083CB8" w:rsidRDefault="00E336F2" w:rsidP="00E336F2">
      <w:pPr>
        <w:keepNext/>
        <w:ind w:left="1440"/>
        <w:rPr>
          <w:rFonts w:ascii="Arial" w:hAnsi="Arial" w:cs="Arial"/>
          <w:sz w:val="22"/>
          <w:szCs w:val="22"/>
        </w:rPr>
      </w:pPr>
      <w:r w:rsidRPr="00083CB8">
        <w:rPr>
          <w:rFonts w:ascii="Arial" w:hAnsi="Arial" w:cs="Arial"/>
          <w:sz w:val="22"/>
          <w:szCs w:val="22"/>
        </w:rPr>
        <w:t xml:space="preserve">Rada </w:t>
      </w:r>
    </w:p>
    <w:p w:rsidR="00E336F2" w:rsidRPr="00083CB8" w:rsidRDefault="00EB27F0" w:rsidP="00E336F2">
      <w:pPr>
        <w:keepNext/>
        <w:numPr>
          <w:ilvl w:val="0"/>
          <w:numId w:val="7"/>
        </w:numPr>
        <w:tabs>
          <w:tab w:val="left" w:pos="1800"/>
        </w:tabs>
        <w:spacing w:after="120"/>
        <w:ind w:left="1800"/>
        <w:jc w:val="both"/>
        <w:rPr>
          <w:rFonts w:ascii="Arial" w:hAnsi="Arial" w:cs="Arial"/>
          <w:sz w:val="22"/>
          <w:szCs w:val="22"/>
        </w:rPr>
      </w:pPr>
      <w:r w:rsidRPr="00083CB8">
        <w:rPr>
          <w:rFonts w:ascii="Arial" w:hAnsi="Arial" w:cs="Arial"/>
          <w:sz w:val="22"/>
          <w:szCs w:val="22"/>
        </w:rPr>
        <w:t>žádá poskytovatele o zapracování připomínek uvedených ve stanovisku a</w:t>
      </w:r>
      <w:r w:rsidR="0091547E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doporučuje </w:t>
      </w:r>
      <w:r w:rsidRPr="00083CB8">
        <w:rPr>
          <w:rFonts w:ascii="Arial" w:hAnsi="Arial" w:cs="Arial"/>
          <w:sz w:val="22"/>
          <w:szCs w:val="22"/>
        </w:rPr>
        <w:t>následné odeslání dokumentu do meziresortního připomínkového řízení</w:t>
      </w:r>
      <w:r w:rsidR="00E336F2" w:rsidRPr="00083CB8">
        <w:rPr>
          <w:rFonts w:ascii="Arial" w:hAnsi="Arial" w:cs="Arial"/>
          <w:sz w:val="22"/>
          <w:szCs w:val="22"/>
        </w:rPr>
        <w:t xml:space="preserve">, </w:t>
      </w:r>
    </w:p>
    <w:p w:rsidR="00E336F2" w:rsidRPr="00083CB8" w:rsidRDefault="00E336F2" w:rsidP="00E336F2">
      <w:pPr>
        <w:pStyle w:val="Odstavecseseznamem1"/>
        <w:keepNext/>
        <w:numPr>
          <w:ilvl w:val="0"/>
          <w:numId w:val="7"/>
        </w:numPr>
        <w:tabs>
          <w:tab w:val="left" w:pos="1260"/>
          <w:tab w:val="left" w:pos="1800"/>
        </w:tabs>
        <w:spacing w:after="120" w:line="240" w:lineRule="auto"/>
        <w:ind w:left="1800"/>
        <w:jc w:val="both"/>
        <w:rPr>
          <w:rFonts w:ascii="Arial" w:hAnsi="Arial" w:cs="Arial"/>
        </w:rPr>
      </w:pPr>
      <w:r w:rsidRPr="00083CB8">
        <w:rPr>
          <w:rFonts w:ascii="Arial" w:hAnsi="Arial" w:cs="Arial"/>
        </w:rPr>
        <w:t xml:space="preserve">doporučuje vládě </w:t>
      </w:r>
      <w:r w:rsidR="00625060" w:rsidRPr="00083CB8">
        <w:rPr>
          <w:rFonts w:ascii="Arial" w:hAnsi="Arial" w:cs="Arial"/>
        </w:rPr>
        <w:t>dokument po zapracování připomínek Rady a</w:t>
      </w:r>
      <w:r w:rsidR="00433765" w:rsidRPr="00083CB8">
        <w:rPr>
          <w:rFonts w:ascii="Arial" w:hAnsi="Arial" w:cs="Arial"/>
        </w:rPr>
        <w:t> </w:t>
      </w:r>
      <w:r w:rsidR="00625060" w:rsidRPr="00083CB8">
        <w:rPr>
          <w:rFonts w:ascii="Arial" w:hAnsi="Arial" w:cs="Arial"/>
        </w:rPr>
        <w:t xml:space="preserve">připomínek vzešlých z meziresortního připomínkového </w:t>
      </w:r>
      <w:r w:rsidR="007E17EE">
        <w:rPr>
          <w:rFonts w:ascii="Arial" w:hAnsi="Arial" w:cs="Arial"/>
        </w:rPr>
        <w:t xml:space="preserve">řízení </w:t>
      </w:r>
      <w:r w:rsidRPr="00083CB8">
        <w:rPr>
          <w:rFonts w:ascii="Arial" w:hAnsi="Arial" w:cs="Arial"/>
        </w:rPr>
        <w:t xml:space="preserve">schválit. </w:t>
      </w:r>
    </w:p>
    <w:p w:rsidR="00C30BDC" w:rsidRPr="00083CB8" w:rsidRDefault="00C30BDC" w:rsidP="00C30BDC">
      <w:pPr>
        <w:pStyle w:val="Odstavecseseznamem1"/>
        <w:keepNext/>
        <w:tabs>
          <w:tab w:val="left" w:pos="1260"/>
          <w:tab w:val="left" w:pos="1800"/>
        </w:tabs>
        <w:spacing w:after="120" w:line="240" w:lineRule="auto"/>
        <w:ind w:left="1800"/>
        <w:jc w:val="both"/>
        <w:rPr>
          <w:rFonts w:ascii="Arial" w:hAnsi="Arial" w:cs="Arial"/>
        </w:rPr>
      </w:pPr>
    </w:p>
    <w:p w:rsidR="00C30BDC" w:rsidRPr="00083CB8" w:rsidRDefault="00C30BDC" w:rsidP="00C30BDC">
      <w:pPr>
        <w:pStyle w:val="Odstavecseseznamem1"/>
        <w:keepNext/>
        <w:tabs>
          <w:tab w:val="left" w:pos="1260"/>
          <w:tab w:val="left" w:pos="1800"/>
        </w:tabs>
        <w:spacing w:after="120" w:line="240" w:lineRule="auto"/>
        <w:ind w:left="1800"/>
        <w:jc w:val="both"/>
        <w:rPr>
          <w:rFonts w:ascii="Arial" w:hAnsi="Arial" w:cs="Arial"/>
        </w:rPr>
      </w:pPr>
    </w:p>
    <w:p w:rsidR="00C30BDC" w:rsidRPr="00083CB8" w:rsidRDefault="00C30BDC" w:rsidP="00C30BDC">
      <w:pPr>
        <w:pStyle w:val="Odstavecseseznamem1"/>
        <w:keepNext/>
        <w:tabs>
          <w:tab w:val="left" w:pos="1260"/>
          <w:tab w:val="left" w:pos="1800"/>
        </w:tabs>
        <w:spacing w:after="120" w:line="240" w:lineRule="auto"/>
        <w:ind w:left="1800"/>
        <w:jc w:val="both"/>
        <w:rPr>
          <w:rFonts w:ascii="Arial" w:hAnsi="Arial" w:cs="Arial"/>
        </w:rPr>
      </w:pPr>
    </w:p>
    <w:p w:rsidR="00C30BDC" w:rsidRPr="00083CB8" w:rsidRDefault="00C30BDC" w:rsidP="00C30BDC">
      <w:pPr>
        <w:pStyle w:val="Odstavecseseznamem1"/>
        <w:keepNext/>
        <w:tabs>
          <w:tab w:val="left" w:pos="1260"/>
          <w:tab w:val="left" w:pos="1800"/>
        </w:tabs>
        <w:spacing w:after="120" w:line="240" w:lineRule="auto"/>
        <w:ind w:left="1800"/>
        <w:jc w:val="both"/>
        <w:rPr>
          <w:rFonts w:ascii="Arial" w:hAnsi="Arial" w:cs="Arial"/>
        </w:rPr>
      </w:pPr>
    </w:p>
    <w:p w:rsidR="00C30BDC" w:rsidRPr="00083CB8" w:rsidRDefault="00C30BDC" w:rsidP="00C30BDC">
      <w:pPr>
        <w:pStyle w:val="Odstavecseseznamem1"/>
        <w:keepNext/>
        <w:tabs>
          <w:tab w:val="left" w:pos="851"/>
          <w:tab w:val="left" w:pos="1260"/>
        </w:tabs>
        <w:spacing w:after="120" w:line="240" w:lineRule="auto"/>
        <w:ind w:left="851"/>
        <w:jc w:val="both"/>
        <w:rPr>
          <w:rFonts w:ascii="Arial" w:hAnsi="Arial" w:cs="Arial"/>
        </w:rPr>
      </w:pPr>
      <w:r w:rsidRPr="00083CB8">
        <w:rPr>
          <w:rFonts w:ascii="Arial" w:hAnsi="Arial" w:cs="Arial"/>
        </w:rPr>
        <w:t xml:space="preserve">Praha, </w:t>
      </w:r>
      <w:r w:rsidR="00083CB8">
        <w:rPr>
          <w:rFonts w:ascii="Arial" w:hAnsi="Arial" w:cs="Arial"/>
        </w:rPr>
        <w:t>4. června</w:t>
      </w:r>
      <w:r w:rsidR="00625060" w:rsidRPr="00083CB8">
        <w:rPr>
          <w:rFonts w:ascii="Arial" w:hAnsi="Arial" w:cs="Arial"/>
        </w:rPr>
        <w:t xml:space="preserve"> 20</w:t>
      </w:r>
      <w:r w:rsidR="00083CB8">
        <w:rPr>
          <w:rFonts w:ascii="Arial" w:hAnsi="Arial" w:cs="Arial"/>
        </w:rPr>
        <w:t>2</w:t>
      </w:r>
      <w:r w:rsidR="00625060" w:rsidRPr="00083CB8">
        <w:rPr>
          <w:rFonts w:ascii="Arial" w:hAnsi="Arial" w:cs="Arial"/>
        </w:rPr>
        <w:t>1</w:t>
      </w:r>
    </w:p>
    <w:sectPr w:rsidR="00C30BDC" w:rsidRPr="00083CB8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2D3" w:rsidRDefault="008512D3" w:rsidP="008F77F6">
      <w:r>
        <w:separator/>
      </w:r>
    </w:p>
  </w:endnote>
  <w:endnote w:type="continuationSeparator" w:id="0">
    <w:p w:rsidR="008512D3" w:rsidRDefault="008512D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BF5" w:rsidRPr="00221CD2" w:rsidRDefault="00221CD2" w:rsidP="00B73BF5">
    <w:pPr>
      <w:pStyle w:val="Zpat"/>
      <w:rPr>
        <w:rFonts w:ascii="Arial" w:hAnsi="Arial" w:cs="Arial"/>
        <w:sz w:val="18"/>
        <w:szCs w:val="18"/>
      </w:rPr>
    </w:pPr>
    <w:r w:rsidRPr="00221CD2">
      <w:rPr>
        <w:rFonts w:ascii="Arial" w:hAnsi="Arial" w:cs="Arial"/>
        <w:sz w:val="18"/>
        <w:szCs w:val="18"/>
      </w:rPr>
      <w:t xml:space="preserve">Návrh skupiny grantových projektů Grantové projekty orientovaného základního výzkumu </w:t>
    </w:r>
    <w:r w:rsidR="00961735" w:rsidRPr="00221CD2">
      <w:rPr>
        <w:rFonts w:ascii="Arial" w:hAnsi="Arial" w:cs="Arial"/>
        <w:sz w:val="18"/>
        <w:szCs w:val="18"/>
      </w:rPr>
      <w:t xml:space="preserve"> </w:t>
    </w:r>
  </w:p>
  <w:p w:rsidR="00CC370F" w:rsidRPr="00CC370F" w:rsidRDefault="00CC370F" w:rsidP="00F85F64">
    <w:pPr>
      <w:pStyle w:val="Zpat"/>
      <w:jc w:val="right"/>
      <w:rPr>
        <w:rFonts w:ascii="Arial" w:hAnsi="Arial" w:cs="Arial"/>
        <w:sz w:val="18"/>
        <w:szCs w:val="18"/>
      </w:rPr>
    </w:pPr>
    <w:r w:rsidRPr="00221CD2">
      <w:rPr>
        <w:rFonts w:ascii="Arial" w:hAnsi="Arial" w:cs="Arial"/>
        <w:sz w:val="18"/>
        <w:szCs w:val="18"/>
      </w:rPr>
      <w:ptab w:relativeTo="margin" w:alignment="center" w:leader="none"/>
    </w:r>
    <w:r w:rsidRPr="00221CD2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D076F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D076F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D076F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D076F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2D3" w:rsidRDefault="008512D3" w:rsidP="008F77F6">
      <w:r>
        <w:separator/>
      </w:r>
    </w:p>
  </w:footnote>
  <w:footnote w:type="continuationSeparator" w:id="0">
    <w:p w:rsidR="008512D3" w:rsidRDefault="008512D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654443BB" wp14:editId="06E73B0C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071871A8" wp14:editId="4FCCE8C9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9758E5" w:rsidP="00E61D5A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E61D5A">
            <w:rPr>
              <w:rFonts w:ascii="Arial" w:hAnsi="Arial" w:cs="Arial"/>
              <w:b/>
              <w:color w:val="0070C0"/>
              <w:sz w:val="28"/>
              <w:szCs w:val="28"/>
            </w:rPr>
            <w:t>69</w:t>
          </w: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/A</w:t>
          </w:r>
          <w:r w:rsidR="00E61D5A">
            <w:rPr>
              <w:rFonts w:ascii="Arial" w:hAnsi="Arial" w:cs="Arial"/>
              <w:b/>
              <w:color w:val="0070C0"/>
              <w:sz w:val="28"/>
              <w:szCs w:val="28"/>
            </w:rPr>
            <w:t>7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67716"/>
    <w:multiLevelType w:val="hybridMultilevel"/>
    <w:tmpl w:val="B868EDA0"/>
    <w:lvl w:ilvl="0" w:tplc="21E0D8D4">
      <w:start w:val="1"/>
      <w:numFmt w:val="decimal"/>
      <w:pStyle w:val="Zkladntext"/>
      <w:lvlText w:val="%1."/>
      <w:lvlJc w:val="left"/>
      <w:pPr>
        <w:tabs>
          <w:tab w:val="num" w:pos="1069"/>
        </w:tabs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FB62B6"/>
    <w:multiLevelType w:val="hybridMultilevel"/>
    <w:tmpl w:val="341C9346"/>
    <w:lvl w:ilvl="0" w:tplc="7D382D70">
      <w:start w:val="1"/>
      <w:numFmt w:val="upperRoman"/>
      <w:pStyle w:val="Styl1-I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A20BC"/>
    <w:multiLevelType w:val="hybridMultilevel"/>
    <w:tmpl w:val="1B04CDC4"/>
    <w:lvl w:ilvl="0" w:tplc="FA460036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5AC4A8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26460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A4C8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07C9C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EAA1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1844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700B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1CC0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9245AD"/>
    <w:multiLevelType w:val="hybridMultilevel"/>
    <w:tmpl w:val="A440DB04"/>
    <w:lvl w:ilvl="0" w:tplc="E9227F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3F2F27"/>
    <w:multiLevelType w:val="hybridMultilevel"/>
    <w:tmpl w:val="C7B03874"/>
    <w:lvl w:ilvl="0" w:tplc="743824AE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7">
    <w:nsid w:val="110B16D3"/>
    <w:multiLevelType w:val="hybridMultilevel"/>
    <w:tmpl w:val="6BA2BD6C"/>
    <w:lvl w:ilvl="0" w:tplc="23EEDACC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B032E1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BE5659"/>
    <w:multiLevelType w:val="hybridMultilevel"/>
    <w:tmpl w:val="027CB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5B3A6A"/>
    <w:multiLevelType w:val="hybridMultilevel"/>
    <w:tmpl w:val="4784EEDE"/>
    <w:lvl w:ilvl="0" w:tplc="FF2853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99436F2">
      <w:start w:val="18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9F864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96E5F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40E47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C055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C0E98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7ADD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6061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17ED105B"/>
    <w:multiLevelType w:val="hybridMultilevel"/>
    <w:tmpl w:val="8252E3FC"/>
    <w:lvl w:ilvl="0" w:tplc="82902EA2">
      <w:start w:val="4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1A240DF2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7D7135"/>
    <w:multiLevelType w:val="hybridMultilevel"/>
    <w:tmpl w:val="E4869C40"/>
    <w:lvl w:ilvl="0" w:tplc="04050013">
      <w:start w:val="1"/>
      <w:numFmt w:val="upperRoman"/>
      <w:lvlText w:val="%1."/>
      <w:lvlJc w:val="righ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47544A"/>
    <w:multiLevelType w:val="hybridMultilevel"/>
    <w:tmpl w:val="50BC9B18"/>
    <w:lvl w:ilvl="0" w:tplc="743824AE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781C3A9A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79B8E750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85E29F76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E0A26A30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1CAEBBD6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8FE8477E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66B4EC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3D7C4994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5">
    <w:nsid w:val="57F50DF2"/>
    <w:multiLevelType w:val="hybridMultilevel"/>
    <w:tmpl w:val="D58255E2"/>
    <w:lvl w:ilvl="0" w:tplc="F99436F2">
      <w:start w:val="180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4107EB"/>
    <w:multiLevelType w:val="hybridMultilevel"/>
    <w:tmpl w:val="CD6E9468"/>
    <w:lvl w:ilvl="0" w:tplc="D75EC212">
      <w:start w:val="1"/>
      <w:numFmt w:val="decimal"/>
      <w:pStyle w:val="Styl1-1"/>
      <w:lvlText w:val="%1."/>
      <w:lvlJc w:val="left"/>
      <w:pPr>
        <w:ind w:left="943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9161" w:hanging="360"/>
      </w:pPr>
    </w:lvl>
    <w:lvl w:ilvl="2" w:tplc="0405001B" w:tentative="1">
      <w:start w:val="1"/>
      <w:numFmt w:val="lowerRoman"/>
      <w:lvlText w:val="%3."/>
      <w:lvlJc w:val="right"/>
      <w:pPr>
        <w:ind w:left="9881" w:hanging="180"/>
      </w:pPr>
    </w:lvl>
    <w:lvl w:ilvl="3" w:tplc="0405000F" w:tentative="1">
      <w:start w:val="1"/>
      <w:numFmt w:val="decimal"/>
      <w:lvlText w:val="%4."/>
      <w:lvlJc w:val="left"/>
      <w:pPr>
        <w:ind w:left="10601" w:hanging="360"/>
      </w:pPr>
    </w:lvl>
    <w:lvl w:ilvl="4" w:tplc="04050019" w:tentative="1">
      <w:start w:val="1"/>
      <w:numFmt w:val="lowerLetter"/>
      <w:lvlText w:val="%5."/>
      <w:lvlJc w:val="left"/>
      <w:pPr>
        <w:ind w:left="11321" w:hanging="360"/>
      </w:pPr>
    </w:lvl>
    <w:lvl w:ilvl="5" w:tplc="0405001B" w:tentative="1">
      <w:start w:val="1"/>
      <w:numFmt w:val="lowerRoman"/>
      <w:lvlText w:val="%6."/>
      <w:lvlJc w:val="right"/>
      <w:pPr>
        <w:ind w:left="12041" w:hanging="180"/>
      </w:pPr>
    </w:lvl>
    <w:lvl w:ilvl="6" w:tplc="0405000F" w:tentative="1">
      <w:start w:val="1"/>
      <w:numFmt w:val="decimal"/>
      <w:lvlText w:val="%7."/>
      <w:lvlJc w:val="left"/>
      <w:pPr>
        <w:ind w:left="12761" w:hanging="360"/>
      </w:pPr>
    </w:lvl>
    <w:lvl w:ilvl="7" w:tplc="04050019" w:tentative="1">
      <w:start w:val="1"/>
      <w:numFmt w:val="lowerLetter"/>
      <w:lvlText w:val="%8."/>
      <w:lvlJc w:val="left"/>
      <w:pPr>
        <w:ind w:left="13481" w:hanging="360"/>
      </w:pPr>
    </w:lvl>
    <w:lvl w:ilvl="8" w:tplc="0405001B" w:tentative="1">
      <w:start w:val="1"/>
      <w:numFmt w:val="lowerRoman"/>
      <w:lvlText w:val="%9."/>
      <w:lvlJc w:val="right"/>
      <w:pPr>
        <w:ind w:left="14201" w:hanging="180"/>
      </w:pPr>
    </w:lvl>
  </w:abstractNum>
  <w:abstractNum w:abstractNumId="17">
    <w:nsid w:val="6D2D3011"/>
    <w:multiLevelType w:val="hybridMultilevel"/>
    <w:tmpl w:val="15CC7396"/>
    <w:lvl w:ilvl="0" w:tplc="DF2C19C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E1318D1"/>
    <w:multiLevelType w:val="hybridMultilevel"/>
    <w:tmpl w:val="73F29970"/>
    <w:lvl w:ilvl="0" w:tplc="0994E1EC">
      <w:start w:val="1"/>
      <w:numFmt w:val="lowerLetter"/>
      <w:lvlText w:val="%1)"/>
      <w:lvlJc w:val="left"/>
      <w:pPr>
        <w:ind w:left="720" w:hanging="360"/>
      </w:pPr>
    </w:lvl>
    <w:lvl w:ilvl="1" w:tplc="A306CBBC" w:tentative="1">
      <w:start w:val="1"/>
      <w:numFmt w:val="lowerLetter"/>
      <w:lvlText w:val="%2."/>
      <w:lvlJc w:val="left"/>
      <w:pPr>
        <w:ind w:left="1440" w:hanging="360"/>
      </w:pPr>
    </w:lvl>
    <w:lvl w:ilvl="2" w:tplc="5F5601E4" w:tentative="1">
      <w:start w:val="1"/>
      <w:numFmt w:val="lowerRoman"/>
      <w:lvlText w:val="%3."/>
      <w:lvlJc w:val="right"/>
      <w:pPr>
        <w:ind w:left="2160" w:hanging="180"/>
      </w:pPr>
    </w:lvl>
    <w:lvl w:ilvl="3" w:tplc="F86E1B5C" w:tentative="1">
      <w:start w:val="1"/>
      <w:numFmt w:val="decimal"/>
      <w:lvlText w:val="%4."/>
      <w:lvlJc w:val="left"/>
      <w:pPr>
        <w:ind w:left="2880" w:hanging="360"/>
      </w:pPr>
    </w:lvl>
    <w:lvl w:ilvl="4" w:tplc="EDAC757E" w:tentative="1">
      <w:start w:val="1"/>
      <w:numFmt w:val="lowerLetter"/>
      <w:lvlText w:val="%5."/>
      <w:lvlJc w:val="left"/>
      <w:pPr>
        <w:ind w:left="3600" w:hanging="360"/>
      </w:pPr>
    </w:lvl>
    <w:lvl w:ilvl="5" w:tplc="F20412DA" w:tentative="1">
      <w:start w:val="1"/>
      <w:numFmt w:val="lowerRoman"/>
      <w:lvlText w:val="%6."/>
      <w:lvlJc w:val="right"/>
      <w:pPr>
        <w:ind w:left="4320" w:hanging="180"/>
      </w:pPr>
    </w:lvl>
    <w:lvl w:ilvl="6" w:tplc="B7D0475A" w:tentative="1">
      <w:start w:val="1"/>
      <w:numFmt w:val="decimal"/>
      <w:lvlText w:val="%7."/>
      <w:lvlJc w:val="left"/>
      <w:pPr>
        <w:ind w:left="5040" w:hanging="360"/>
      </w:pPr>
    </w:lvl>
    <w:lvl w:ilvl="7" w:tplc="95F09B36" w:tentative="1">
      <w:start w:val="1"/>
      <w:numFmt w:val="lowerLetter"/>
      <w:lvlText w:val="%8."/>
      <w:lvlJc w:val="left"/>
      <w:pPr>
        <w:ind w:left="5760" w:hanging="360"/>
      </w:pPr>
    </w:lvl>
    <w:lvl w:ilvl="8" w:tplc="DA9E5E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0">
    <w:nsid w:val="732934CC"/>
    <w:multiLevelType w:val="hybridMultilevel"/>
    <w:tmpl w:val="301E5D8E"/>
    <w:lvl w:ilvl="0" w:tplc="2D90452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3976C478" w:tentative="1">
      <w:start w:val="1"/>
      <w:numFmt w:val="lowerLetter"/>
      <w:lvlText w:val="%2."/>
      <w:lvlJc w:val="left"/>
      <w:pPr>
        <w:ind w:left="1080" w:hanging="360"/>
      </w:pPr>
    </w:lvl>
    <w:lvl w:ilvl="2" w:tplc="AFF26F0E" w:tentative="1">
      <w:start w:val="1"/>
      <w:numFmt w:val="lowerRoman"/>
      <w:lvlText w:val="%3."/>
      <w:lvlJc w:val="right"/>
      <w:pPr>
        <w:ind w:left="1800" w:hanging="180"/>
      </w:pPr>
    </w:lvl>
    <w:lvl w:ilvl="3" w:tplc="E8FC8EBE" w:tentative="1">
      <w:start w:val="1"/>
      <w:numFmt w:val="decimal"/>
      <w:lvlText w:val="%4."/>
      <w:lvlJc w:val="left"/>
      <w:pPr>
        <w:ind w:left="2520" w:hanging="360"/>
      </w:pPr>
    </w:lvl>
    <w:lvl w:ilvl="4" w:tplc="947258EE" w:tentative="1">
      <w:start w:val="1"/>
      <w:numFmt w:val="lowerLetter"/>
      <w:lvlText w:val="%5."/>
      <w:lvlJc w:val="left"/>
      <w:pPr>
        <w:ind w:left="3240" w:hanging="360"/>
      </w:pPr>
    </w:lvl>
    <w:lvl w:ilvl="5" w:tplc="0CCC54E8" w:tentative="1">
      <w:start w:val="1"/>
      <w:numFmt w:val="lowerRoman"/>
      <w:lvlText w:val="%6."/>
      <w:lvlJc w:val="right"/>
      <w:pPr>
        <w:ind w:left="3960" w:hanging="180"/>
      </w:pPr>
    </w:lvl>
    <w:lvl w:ilvl="6" w:tplc="CC1246B8" w:tentative="1">
      <w:start w:val="1"/>
      <w:numFmt w:val="decimal"/>
      <w:lvlText w:val="%7."/>
      <w:lvlJc w:val="left"/>
      <w:pPr>
        <w:ind w:left="4680" w:hanging="360"/>
      </w:pPr>
    </w:lvl>
    <w:lvl w:ilvl="7" w:tplc="89B69A04" w:tentative="1">
      <w:start w:val="1"/>
      <w:numFmt w:val="lowerLetter"/>
      <w:lvlText w:val="%8."/>
      <w:lvlJc w:val="left"/>
      <w:pPr>
        <w:ind w:left="5400" w:hanging="360"/>
      </w:pPr>
    </w:lvl>
    <w:lvl w:ilvl="8" w:tplc="2E8E89D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B861E3A"/>
    <w:multiLevelType w:val="hybridMultilevel"/>
    <w:tmpl w:val="DA4071AA"/>
    <w:lvl w:ilvl="0" w:tplc="85F68F96">
      <w:start w:val="4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587557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F676228"/>
    <w:multiLevelType w:val="hybridMultilevel"/>
    <w:tmpl w:val="5C4055E2"/>
    <w:lvl w:ilvl="0" w:tplc="FB581DB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2"/>
  </w:num>
  <w:num w:numId="5">
    <w:abstractNumId w:val="9"/>
  </w:num>
  <w:num w:numId="6">
    <w:abstractNumId w:val="17"/>
  </w:num>
  <w:num w:numId="7">
    <w:abstractNumId w:val="6"/>
  </w:num>
  <w:num w:numId="8">
    <w:abstractNumId w:val="19"/>
  </w:num>
  <w:num w:numId="9">
    <w:abstractNumId w:val="23"/>
  </w:num>
  <w:num w:numId="10">
    <w:abstractNumId w:val="3"/>
  </w:num>
  <w:num w:numId="11">
    <w:abstractNumId w:val="15"/>
  </w:num>
  <w:num w:numId="12">
    <w:abstractNumId w:val="8"/>
  </w:num>
  <w:num w:numId="13">
    <w:abstractNumId w:val="18"/>
  </w:num>
  <w:num w:numId="14">
    <w:abstractNumId w:val="10"/>
  </w:num>
  <w:num w:numId="15">
    <w:abstractNumId w:val="11"/>
  </w:num>
  <w:num w:numId="16">
    <w:abstractNumId w:val="13"/>
  </w:num>
  <w:num w:numId="17">
    <w:abstractNumId w:val="2"/>
  </w:num>
  <w:num w:numId="18">
    <w:abstractNumId w:val="16"/>
  </w:num>
  <w:num w:numId="19">
    <w:abstractNumId w:val="20"/>
  </w:num>
  <w:num w:numId="20">
    <w:abstractNumId w:val="14"/>
  </w:num>
  <w:num w:numId="21">
    <w:abstractNumId w:val="5"/>
  </w:num>
  <w:num w:numId="22">
    <w:abstractNumId w:val="12"/>
  </w:num>
  <w:num w:numId="23">
    <w:abstractNumId w:val="24"/>
  </w:num>
  <w:num w:numId="24">
    <w:abstractNumId w:val="21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5E9C"/>
    <w:rsid w:val="00060FB3"/>
    <w:rsid w:val="00083CB8"/>
    <w:rsid w:val="000C4A33"/>
    <w:rsid w:val="000F101A"/>
    <w:rsid w:val="00102FC5"/>
    <w:rsid w:val="00160B95"/>
    <w:rsid w:val="001D7A78"/>
    <w:rsid w:val="00217389"/>
    <w:rsid w:val="00221CD2"/>
    <w:rsid w:val="00237006"/>
    <w:rsid w:val="00252382"/>
    <w:rsid w:val="00257A16"/>
    <w:rsid w:val="00265A36"/>
    <w:rsid w:val="00272127"/>
    <w:rsid w:val="002E1B10"/>
    <w:rsid w:val="002E2591"/>
    <w:rsid w:val="002F0D8B"/>
    <w:rsid w:val="00333193"/>
    <w:rsid w:val="00335C59"/>
    <w:rsid w:val="00343FD6"/>
    <w:rsid w:val="003537DE"/>
    <w:rsid w:val="00360293"/>
    <w:rsid w:val="003779D7"/>
    <w:rsid w:val="00387B05"/>
    <w:rsid w:val="00396B8E"/>
    <w:rsid w:val="003A252B"/>
    <w:rsid w:val="003A3C94"/>
    <w:rsid w:val="003C2A8E"/>
    <w:rsid w:val="003C2F45"/>
    <w:rsid w:val="003E0278"/>
    <w:rsid w:val="003E72CF"/>
    <w:rsid w:val="003F6AE0"/>
    <w:rsid w:val="004326BD"/>
    <w:rsid w:val="00433765"/>
    <w:rsid w:val="00443DE8"/>
    <w:rsid w:val="0049494F"/>
    <w:rsid w:val="004C5BD8"/>
    <w:rsid w:val="004D6652"/>
    <w:rsid w:val="0050794C"/>
    <w:rsid w:val="00511797"/>
    <w:rsid w:val="00571B96"/>
    <w:rsid w:val="00581BCF"/>
    <w:rsid w:val="00592F95"/>
    <w:rsid w:val="00594A9B"/>
    <w:rsid w:val="005A4A72"/>
    <w:rsid w:val="005B7AEC"/>
    <w:rsid w:val="005C2A4E"/>
    <w:rsid w:val="005E1C70"/>
    <w:rsid w:val="005E39F7"/>
    <w:rsid w:val="005E43C2"/>
    <w:rsid w:val="00616978"/>
    <w:rsid w:val="00625060"/>
    <w:rsid w:val="00634EFB"/>
    <w:rsid w:val="006720F1"/>
    <w:rsid w:val="006750B5"/>
    <w:rsid w:val="0067627D"/>
    <w:rsid w:val="0069241F"/>
    <w:rsid w:val="006C779D"/>
    <w:rsid w:val="006D4E34"/>
    <w:rsid w:val="006D675C"/>
    <w:rsid w:val="006E09E9"/>
    <w:rsid w:val="006F3ADE"/>
    <w:rsid w:val="006F693E"/>
    <w:rsid w:val="00707EAD"/>
    <w:rsid w:val="00713AC0"/>
    <w:rsid w:val="00720790"/>
    <w:rsid w:val="00720C38"/>
    <w:rsid w:val="007335D9"/>
    <w:rsid w:val="00737041"/>
    <w:rsid w:val="00762789"/>
    <w:rsid w:val="0077247A"/>
    <w:rsid w:val="00784E51"/>
    <w:rsid w:val="00791F72"/>
    <w:rsid w:val="007A58CD"/>
    <w:rsid w:val="007E17EE"/>
    <w:rsid w:val="007F47AC"/>
    <w:rsid w:val="00810AA0"/>
    <w:rsid w:val="00821813"/>
    <w:rsid w:val="00842D63"/>
    <w:rsid w:val="008446CC"/>
    <w:rsid w:val="008512D3"/>
    <w:rsid w:val="008866E5"/>
    <w:rsid w:val="008964CB"/>
    <w:rsid w:val="008B4A7C"/>
    <w:rsid w:val="008D0383"/>
    <w:rsid w:val="008D72C9"/>
    <w:rsid w:val="008E7128"/>
    <w:rsid w:val="008E79BD"/>
    <w:rsid w:val="008F6715"/>
    <w:rsid w:val="008F77F6"/>
    <w:rsid w:val="0091547E"/>
    <w:rsid w:val="00946F30"/>
    <w:rsid w:val="00961735"/>
    <w:rsid w:val="0096324B"/>
    <w:rsid w:val="009758E5"/>
    <w:rsid w:val="00991703"/>
    <w:rsid w:val="0099277C"/>
    <w:rsid w:val="009A5A8E"/>
    <w:rsid w:val="009A763C"/>
    <w:rsid w:val="009C0723"/>
    <w:rsid w:val="009D2D06"/>
    <w:rsid w:val="009E53EE"/>
    <w:rsid w:val="009F0BFA"/>
    <w:rsid w:val="009F32D8"/>
    <w:rsid w:val="009F3DE8"/>
    <w:rsid w:val="00A00231"/>
    <w:rsid w:val="00A13C42"/>
    <w:rsid w:val="00A31628"/>
    <w:rsid w:val="00A53301"/>
    <w:rsid w:val="00A61505"/>
    <w:rsid w:val="00A7362D"/>
    <w:rsid w:val="00A75E50"/>
    <w:rsid w:val="00A76EA6"/>
    <w:rsid w:val="00A875A7"/>
    <w:rsid w:val="00A91E35"/>
    <w:rsid w:val="00A92F14"/>
    <w:rsid w:val="00AA6A69"/>
    <w:rsid w:val="00AD5458"/>
    <w:rsid w:val="00AF744A"/>
    <w:rsid w:val="00B039B0"/>
    <w:rsid w:val="00B03E8C"/>
    <w:rsid w:val="00B149F4"/>
    <w:rsid w:val="00B17333"/>
    <w:rsid w:val="00B314FC"/>
    <w:rsid w:val="00B3597E"/>
    <w:rsid w:val="00B612FA"/>
    <w:rsid w:val="00B64A24"/>
    <w:rsid w:val="00B73BF5"/>
    <w:rsid w:val="00B81A8A"/>
    <w:rsid w:val="00B9310E"/>
    <w:rsid w:val="00BB2C0F"/>
    <w:rsid w:val="00BF7817"/>
    <w:rsid w:val="00C16488"/>
    <w:rsid w:val="00C30BDC"/>
    <w:rsid w:val="00C321AA"/>
    <w:rsid w:val="00CC370F"/>
    <w:rsid w:val="00CD365B"/>
    <w:rsid w:val="00CD5476"/>
    <w:rsid w:val="00CF350C"/>
    <w:rsid w:val="00D1695C"/>
    <w:rsid w:val="00D40C47"/>
    <w:rsid w:val="00D84794"/>
    <w:rsid w:val="00DB6321"/>
    <w:rsid w:val="00DC5FE9"/>
    <w:rsid w:val="00DD076F"/>
    <w:rsid w:val="00DF3469"/>
    <w:rsid w:val="00E12415"/>
    <w:rsid w:val="00E24B3E"/>
    <w:rsid w:val="00E307C1"/>
    <w:rsid w:val="00E336F2"/>
    <w:rsid w:val="00E61D5A"/>
    <w:rsid w:val="00E626B7"/>
    <w:rsid w:val="00E64157"/>
    <w:rsid w:val="00E82C93"/>
    <w:rsid w:val="00E90863"/>
    <w:rsid w:val="00EA3D9A"/>
    <w:rsid w:val="00EA7E5F"/>
    <w:rsid w:val="00EB27F0"/>
    <w:rsid w:val="00EB66DD"/>
    <w:rsid w:val="00EC59EA"/>
    <w:rsid w:val="00EE1EE3"/>
    <w:rsid w:val="00EF03B4"/>
    <w:rsid w:val="00EF703E"/>
    <w:rsid w:val="00F2336A"/>
    <w:rsid w:val="00F56038"/>
    <w:rsid w:val="00F63287"/>
    <w:rsid w:val="00F85F64"/>
    <w:rsid w:val="00FB4178"/>
    <w:rsid w:val="00FB7432"/>
    <w:rsid w:val="00FC218D"/>
    <w:rsid w:val="00FC4CA5"/>
    <w:rsid w:val="00FC540E"/>
    <w:rsid w:val="00FE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8446C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E336F2"/>
    <w:pPr>
      <w:numPr>
        <w:numId w:val="2"/>
      </w:num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E336F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E336F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336F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E336F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E336F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nakapoznpodarou">
    <w:name w:val="footnote reference"/>
    <w:uiPriority w:val="99"/>
    <w:rsid w:val="00E336F2"/>
    <w:rPr>
      <w:sz w:val="24"/>
      <w:vertAlign w:val="superscript"/>
      <w:lang w:val="en-US" w:eastAsia="en-US" w:bidi="ar-SA"/>
    </w:rPr>
  </w:style>
  <w:style w:type="paragraph" w:customStyle="1" w:styleId="Odstavecseseznamem1">
    <w:name w:val="Odstavec se seznamem1"/>
    <w:basedOn w:val="Normln"/>
    <w:rsid w:val="00E336F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E336F2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99"/>
    <w:qFormat/>
    <w:rsid w:val="00B73BF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8446CC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Styl1-I">
    <w:name w:val="Styl1 - I."/>
    <w:basedOn w:val="Normln"/>
    <w:link w:val="Styl1-IChar"/>
    <w:qFormat/>
    <w:rsid w:val="003A3C94"/>
    <w:pPr>
      <w:numPr>
        <w:numId w:val="17"/>
      </w:numPr>
      <w:overflowPunct w:val="0"/>
      <w:autoSpaceDE w:val="0"/>
      <w:autoSpaceDN w:val="0"/>
      <w:adjustRightInd w:val="0"/>
      <w:spacing w:before="120" w:after="240"/>
      <w:ind w:left="357" w:hanging="357"/>
      <w:jc w:val="both"/>
      <w:textAlignment w:val="baseline"/>
    </w:pPr>
    <w:rPr>
      <w:rFonts w:ascii="Arial" w:hAnsi="Arial" w:cs="Arial"/>
      <w:sz w:val="22"/>
      <w:szCs w:val="22"/>
    </w:rPr>
  </w:style>
  <w:style w:type="paragraph" w:customStyle="1" w:styleId="Styl1-1">
    <w:name w:val="Styl1 - 1."/>
    <w:basedOn w:val="Normln"/>
    <w:link w:val="Styl1-1Char"/>
    <w:qFormat/>
    <w:rsid w:val="003A3C94"/>
    <w:pPr>
      <w:numPr>
        <w:numId w:val="18"/>
      </w:numPr>
      <w:overflowPunct w:val="0"/>
      <w:autoSpaceDE w:val="0"/>
      <w:autoSpaceDN w:val="0"/>
      <w:adjustRightInd w:val="0"/>
      <w:spacing w:before="120" w:after="240"/>
      <w:ind w:left="357" w:hanging="357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Styl1-IChar">
    <w:name w:val="Styl1 - I. Char"/>
    <w:link w:val="Styl1-I"/>
    <w:rsid w:val="003A3C94"/>
    <w:rPr>
      <w:rFonts w:ascii="Arial" w:eastAsia="Times New Roman" w:hAnsi="Arial" w:cs="Arial"/>
      <w:lang w:eastAsia="cs-CZ"/>
    </w:rPr>
  </w:style>
  <w:style w:type="character" w:customStyle="1" w:styleId="Styl1-1Char">
    <w:name w:val="Styl1 - 1. Char"/>
    <w:link w:val="Styl1-1"/>
    <w:rsid w:val="003A3C94"/>
    <w:rPr>
      <w:rFonts w:ascii="Arial" w:eastAsia="Times New Roman" w:hAnsi="Arial" w:cs="Arial"/>
      <w:lang w:eastAsia="cs-CZ"/>
    </w:rPr>
  </w:style>
  <w:style w:type="paragraph" w:customStyle="1" w:styleId="Styl1-Nzevmaterilu">
    <w:name w:val="Styl1 - Název materiálu"/>
    <w:basedOn w:val="Normln"/>
    <w:link w:val="Styl1-NzevmateriluChar"/>
    <w:qFormat/>
    <w:rsid w:val="003A3C9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3A3C94"/>
    <w:rPr>
      <w:rFonts w:ascii="Arial" w:eastAsia="Times New Roman" w:hAnsi="Arial" w:cs="Arial"/>
      <w:b/>
      <w:noProof/>
      <w:szCs w:val="24"/>
      <w:lang w:eastAsia="cs-CZ"/>
    </w:rPr>
  </w:style>
  <w:style w:type="character" w:styleId="Siln">
    <w:name w:val="Strong"/>
    <w:uiPriority w:val="22"/>
    <w:qFormat/>
    <w:rsid w:val="003A3C94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B17333"/>
    <w:rPr>
      <w:rFonts w:ascii="Book Antiqua" w:eastAsia="Calibri" w:hAnsi="Book Antiqua"/>
      <w:color w:val="BF8F00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B17333"/>
    <w:rPr>
      <w:rFonts w:ascii="Book Antiqua" w:eastAsia="Calibri" w:hAnsi="Book Antiqua" w:cs="Times New Roman"/>
      <w:color w:val="BF8F00"/>
    </w:rPr>
  </w:style>
  <w:style w:type="paragraph" w:customStyle="1" w:styleId="Usneseni-zedne">
    <w:name w:val="Usneseni - ze dne...... č...."/>
    <w:basedOn w:val="Normln"/>
    <w:rsid w:val="00CD365B"/>
    <w:pPr>
      <w:jc w:val="center"/>
    </w:pPr>
    <w:rPr>
      <w:rFonts w:ascii="Arial" w:hAnsi="Arial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8446C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E336F2"/>
    <w:pPr>
      <w:numPr>
        <w:numId w:val="2"/>
      </w:num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E336F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E336F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336F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E336F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E336F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nakapoznpodarou">
    <w:name w:val="footnote reference"/>
    <w:uiPriority w:val="99"/>
    <w:rsid w:val="00E336F2"/>
    <w:rPr>
      <w:sz w:val="24"/>
      <w:vertAlign w:val="superscript"/>
      <w:lang w:val="en-US" w:eastAsia="en-US" w:bidi="ar-SA"/>
    </w:rPr>
  </w:style>
  <w:style w:type="paragraph" w:customStyle="1" w:styleId="Odstavecseseznamem1">
    <w:name w:val="Odstavec se seznamem1"/>
    <w:basedOn w:val="Normln"/>
    <w:rsid w:val="00E336F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E336F2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99"/>
    <w:qFormat/>
    <w:rsid w:val="00B73BF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8446CC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Styl1-I">
    <w:name w:val="Styl1 - I."/>
    <w:basedOn w:val="Normln"/>
    <w:link w:val="Styl1-IChar"/>
    <w:qFormat/>
    <w:rsid w:val="003A3C94"/>
    <w:pPr>
      <w:numPr>
        <w:numId w:val="17"/>
      </w:numPr>
      <w:overflowPunct w:val="0"/>
      <w:autoSpaceDE w:val="0"/>
      <w:autoSpaceDN w:val="0"/>
      <w:adjustRightInd w:val="0"/>
      <w:spacing w:before="120" w:after="240"/>
      <w:ind w:left="357" w:hanging="357"/>
      <w:jc w:val="both"/>
      <w:textAlignment w:val="baseline"/>
    </w:pPr>
    <w:rPr>
      <w:rFonts w:ascii="Arial" w:hAnsi="Arial" w:cs="Arial"/>
      <w:sz w:val="22"/>
      <w:szCs w:val="22"/>
    </w:rPr>
  </w:style>
  <w:style w:type="paragraph" w:customStyle="1" w:styleId="Styl1-1">
    <w:name w:val="Styl1 - 1."/>
    <w:basedOn w:val="Normln"/>
    <w:link w:val="Styl1-1Char"/>
    <w:qFormat/>
    <w:rsid w:val="003A3C94"/>
    <w:pPr>
      <w:numPr>
        <w:numId w:val="18"/>
      </w:numPr>
      <w:overflowPunct w:val="0"/>
      <w:autoSpaceDE w:val="0"/>
      <w:autoSpaceDN w:val="0"/>
      <w:adjustRightInd w:val="0"/>
      <w:spacing w:before="120" w:after="240"/>
      <w:ind w:left="357" w:hanging="357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Styl1-IChar">
    <w:name w:val="Styl1 - I. Char"/>
    <w:link w:val="Styl1-I"/>
    <w:rsid w:val="003A3C94"/>
    <w:rPr>
      <w:rFonts w:ascii="Arial" w:eastAsia="Times New Roman" w:hAnsi="Arial" w:cs="Arial"/>
      <w:lang w:eastAsia="cs-CZ"/>
    </w:rPr>
  </w:style>
  <w:style w:type="character" w:customStyle="1" w:styleId="Styl1-1Char">
    <w:name w:val="Styl1 - 1. Char"/>
    <w:link w:val="Styl1-1"/>
    <w:rsid w:val="003A3C94"/>
    <w:rPr>
      <w:rFonts w:ascii="Arial" w:eastAsia="Times New Roman" w:hAnsi="Arial" w:cs="Arial"/>
      <w:lang w:eastAsia="cs-CZ"/>
    </w:rPr>
  </w:style>
  <w:style w:type="paragraph" w:customStyle="1" w:styleId="Styl1-Nzevmaterilu">
    <w:name w:val="Styl1 - Název materiálu"/>
    <w:basedOn w:val="Normln"/>
    <w:link w:val="Styl1-NzevmateriluChar"/>
    <w:qFormat/>
    <w:rsid w:val="003A3C9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3A3C94"/>
    <w:rPr>
      <w:rFonts w:ascii="Arial" w:eastAsia="Times New Roman" w:hAnsi="Arial" w:cs="Arial"/>
      <w:b/>
      <w:noProof/>
      <w:szCs w:val="24"/>
      <w:lang w:eastAsia="cs-CZ"/>
    </w:rPr>
  </w:style>
  <w:style w:type="character" w:styleId="Siln">
    <w:name w:val="Strong"/>
    <w:uiPriority w:val="22"/>
    <w:qFormat/>
    <w:rsid w:val="003A3C94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B17333"/>
    <w:rPr>
      <w:rFonts w:ascii="Book Antiqua" w:eastAsia="Calibri" w:hAnsi="Book Antiqua"/>
      <w:color w:val="BF8F00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B17333"/>
    <w:rPr>
      <w:rFonts w:ascii="Book Antiqua" w:eastAsia="Calibri" w:hAnsi="Book Antiqua" w:cs="Times New Roman"/>
      <w:color w:val="BF8F00"/>
    </w:rPr>
  </w:style>
  <w:style w:type="paragraph" w:customStyle="1" w:styleId="Usneseni-zedne">
    <w:name w:val="Usneseni - ze dne...... č...."/>
    <w:basedOn w:val="Normln"/>
    <w:rsid w:val="00CD365B"/>
    <w:pPr>
      <w:jc w:val="center"/>
    </w:pPr>
    <w:rPr>
      <w:rFonts w:ascii="Arial" w:hAnsi="Arial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98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A0AD2-7701-41A7-A55A-2907D6F83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1679</Words>
  <Characters>9909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4</cp:revision>
  <cp:lastPrinted>2021-06-21T10:03:00Z</cp:lastPrinted>
  <dcterms:created xsi:type="dcterms:W3CDTF">2021-06-16T12:57:00Z</dcterms:created>
  <dcterms:modified xsi:type="dcterms:W3CDTF">2021-06-21T10:03:00Z</dcterms:modified>
</cp:coreProperties>
</file>