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A8AA66" w14:textId="77777777" w:rsidR="003F3E2F" w:rsidRDefault="003F3E2F" w:rsidP="003F3E2F">
      <w:pPr>
        <w:pStyle w:val="Nadpis1"/>
        <w:rPr>
          <w:b/>
          <w:bCs/>
        </w:rPr>
      </w:pPr>
    </w:p>
    <w:p w14:paraId="2B9DE785" w14:textId="77777777" w:rsidR="00C62074" w:rsidRPr="003F3E2F" w:rsidRDefault="00C62074" w:rsidP="003F3E2F">
      <w:pPr>
        <w:pStyle w:val="Nadpis1"/>
        <w:rPr>
          <w:b/>
          <w:bCs/>
          <w:color w:val="FF0000"/>
        </w:rPr>
      </w:pPr>
      <w:r w:rsidRPr="003F3E2F">
        <w:rPr>
          <w:b/>
          <w:bCs/>
          <w:color w:val="FF0000"/>
        </w:rPr>
        <w:t xml:space="preserve">ZÁPIS Z </w:t>
      </w:r>
      <w:r w:rsidR="00D51436" w:rsidRPr="003F3E2F">
        <w:rPr>
          <w:b/>
          <w:bCs/>
          <w:color w:val="FF0000"/>
        </w:rPr>
        <w:t xml:space="preserve">USTAVUJÍCÍHO </w:t>
      </w:r>
      <w:r w:rsidR="008F1FE7" w:rsidRPr="003F3E2F">
        <w:rPr>
          <w:b/>
          <w:bCs/>
          <w:color w:val="FF0000"/>
        </w:rPr>
        <w:t>VÝBORU NÁRODNÍHO PLÁNU OBNOVY</w:t>
      </w:r>
      <w:r w:rsidR="007B756F" w:rsidRPr="003F3E2F">
        <w:rPr>
          <w:b/>
          <w:bCs/>
          <w:color w:val="FF0000"/>
        </w:rPr>
        <w:t xml:space="preserve"> (NPO)</w:t>
      </w:r>
    </w:p>
    <w:p w14:paraId="63C79256" w14:textId="77777777" w:rsidR="00C62074" w:rsidRPr="00A058B3" w:rsidRDefault="00C62074" w:rsidP="00C62074">
      <w:pPr>
        <w:jc w:val="both"/>
        <w:rPr>
          <w:color w:val="000000" w:themeColor="text1"/>
          <w:szCs w:val="22"/>
        </w:rPr>
      </w:pPr>
    </w:p>
    <w:p w14:paraId="7A45CFD8" w14:textId="77777777" w:rsidR="00C62074" w:rsidRPr="00A058B3" w:rsidRDefault="00C62074" w:rsidP="008F1FE7">
      <w:pPr>
        <w:pStyle w:val="Zkladntext"/>
        <w:spacing w:before="60" w:after="60" w:line="360" w:lineRule="auto"/>
        <w:rPr>
          <w:rFonts w:ascii="Calibri" w:hAnsi="Calibri" w:cs="Calibri"/>
          <w:color w:val="000000" w:themeColor="text1"/>
          <w:sz w:val="22"/>
          <w:szCs w:val="22"/>
        </w:rPr>
      </w:pPr>
      <w:r w:rsidRPr="003F3E2F">
        <w:rPr>
          <w:rFonts w:ascii="Calibri" w:hAnsi="Calibri" w:cs="Calibri"/>
          <w:b/>
          <w:bCs/>
          <w:color w:val="000000" w:themeColor="text1"/>
          <w:sz w:val="22"/>
          <w:szCs w:val="22"/>
        </w:rPr>
        <w:t>Datum</w:t>
      </w:r>
      <w:r w:rsidRPr="00A058B3">
        <w:rPr>
          <w:rFonts w:ascii="Calibri" w:hAnsi="Calibri" w:cs="Calibri"/>
          <w:color w:val="000000" w:themeColor="text1"/>
          <w:sz w:val="22"/>
          <w:szCs w:val="22"/>
        </w:rPr>
        <w:t>:</w:t>
      </w:r>
      <w:r w:rsidRPr="00A058B3">
        <w:rPr>
          <w:rFonts w:ascii="Calibri" w:hAnsi="Calibri" w:cs="Calibri"/>
          <w:color w:val="000000" w:themeColor="text1"/>
          <w:sz w:val="22"/>
          <w:szCs w:val="22"/>
        </w:rPr>
        <w:tab/>
      </w:r>
      <w:r w:rsidR="006A1DB1">
        <w:rPr>
          <w:rFonts w:ascii="Calibri" w:hAnsi="Calibri" w:cs="Calibri"/>
          <w:color w:val="000000" w:themeColor="text1"/>
          <w:sz w:val="22"/>
          <w:szCs w:val="22"/>
        </w:rPr>
        <w:t>28. července 2021</w:t>
      </w:r>
      <w:r w:rsidR="00AC6A3D">
        <w:rPr>
          <w:rFonts w:ascii="Calibri" w:hAnsi="Calibri" w:cs="Calibri"/>
          <w:color w:val="000000" w:themeColor="text1"/>
          <w:sz w:val="22"/>
          <w:szCs w:val="22"/>
        </w:rPr>
        <w:t>, 10:00-13:00</w:t>
      </w:r>
    </w:p>
    <w:p w14:paraId="6343932B" w14:textId="77777777" w:rsidR="00C62074" w:rsidRPr="00A058B3" w:rsidRDefault="00C62074" w:rsidP="008F1FE7">
      <w:pPr>
        <w:pStyle w:val="Zkladntext"/>
        <w:spacing w:before="60" w:after="60" w:line="360" w:lineRule="auto"/>
        <w:ind w:left="1416" w:hanging="1416"/>
        <w:rPr>
          <w:rFonts w:ascii="Calibri" w:hAnsi="Calibri" w:cs="Calibri"/>
          <w:color w:val="000000" w:themeColor="text1"/>
          <w:sz w:val="22"/>
          <w:szCs w:val="22"/>
        </w:rPr>
      </w:pPr>
      <w:r w:rsidRPr="003F3E2F">
        <w:rPr>
          <w:rFonts w:ascii="Calibri" w:hAnsi="Calibri" w:cs="Calibri"/>
          <w:b/>
          <w:bCs/>
          <w:color w:val="000000" w:themeColor="text1"/>
          <w:sz w:val="22"/>
          <w:szCs w:val="22"/>
        </w:rPr>
        <w:t>Místo</w:t>
      </w:r>
      <w:r w:rsidR="003F3E2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3F3E2F" w:rsidRPr="003F3E2F">
        <w:rPr>
          <w:rFonts w:ascii="Calibri" w:hAnsi="Calibri" w:cs="Calibri"/>
          <w:b/>
          <w:bCs/>
          <w:color w:val="000000" w:themeColor="text1"/>
          <w:sz w:val="22"/>
          <w:szCs w:val="22"/>
        </w:rPr>
        <w:t>konání</w:t>
      </w:r>
      <w:r w:rsidRPr="00A058B3">
        <w:rPr>
          <w:rFonts w:ascii="Calibri" w:hAnsi="Calibri" w:cs="Calibri"/>
          <w:color w:val="000000" w:themeColor="text1"/>
          <w:sz w:val="22"/>
          <w:szCs w:val="22"/>
        </w:rPr>
        <w:t>:</w:t>
      </w:r>
      <w:r w:rsidR="006A1DB1">
        <w:rPr>
          <w:rFonts w:ascii="Calibri" w:hAnsi="Calibri" w:cs="Calibri"/>
          <w:color w:val="000000" w:themeColor="text1"/>
          <w:sz w:val="22"/>
          <w:szCs w:val="22"/>
        </w:rPr>
        <w:t xml:space="preserve"> Na Františku 32, 11015 Praha, místnost 215</w:t>
      </w:r>
      <w:r w:rsidRPr="00A058B3">
        <w:rPr>
          <w:rFonts w:ascii="Calibri" w:hAnsi="Calibri" w:cs="Calibri"/>
          <w:color w:val="000000" w:themeColor="text1"/>
          <w:sz w:val="22"/>
          <w:szCs w:val="22"/>
        </w:rPr>
        <w:tab/>
      </w:r>
    </w:p>
    <w:p w14:paraId="3271C2A5" w14:textId="77777777" w:rsidR="00C62074" w:rsidRPr="003F3E2F" w:rsidRDefault="00C62074" w:rsidP="008F1FE7">
      <w:pPr>
        <w:pStyle w:val="Zkladntext"/>
        <w:spacing w:before="60" w:after="60" w:line="360" w:lineRule="auto"/>
        <w:ind w:left="1416" w:hanging="1416"/>
        <w:rPr>
          <w:rFonts w:ascii="Calibri" w:hAnsi="Calibri" w:cs="Calibri"/>
          <w:color w:val="000000" w:themeColor="text1"/>
          <w:sz w:val="22"/>
          <w:szCs w:val="22"/>
        </w:rPr>
      </w:pPr>
      <w:r w:rsidRPr="003F3E2F">
        <w:rPr>
          <w:rFonts w:ascii="Calibri" w:hAnsi="Calibri" w:cs="Calibri"/>
          <w:b/>
          <w:bCs/>
          <w:color w:val="000000" w:themeColor="text1"/>
          <w:sz w:val="22"/>
          <w:szCs w:val="22"/>
        </w:rPr>
        <w:t>Předsedající</w:t>
      </w:r>
      <w:r w:rsidRPr="003F3E2F">
        <w:rPr>
          <w:rFonts w:ascii="Calibri" w:hAnsi="Calibri" w:cs="Calibri"/>
          <w:color w:val="000000" w:themeColor="text1"/>
          <w:sz w:val="22"/>
          <w:szCs w:val="22"/>
        </w:rPr>
        <w:t>:</w:t>
      </w:r>
      <w:r w:rsidR="003F3E2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6A1DB1" w:rsidRPr="003F3E2F">
        <w:rPr>
          <w:rFonts w:ascii="Calibri" w:hAnsi="Calibri" w:cs="Calibri"/>
          <w:color w:val="000000" w:themeColor="text1"/>
          <w:sz w:val="22"/>
          <w:szCs w:val="22"/>
        </w:rPr>
        <w:t xml:space="preserve">Ing. Silvana </w:t>
      </w:r>
      <w:proofErr w:type="spellStart"/>
      <w:r w:rsidR="006A1DB1" w:rsidRPr="003F3E2F">
        <w:rPr>
          <w:rFonts w:ascii="Calibri" w:hAnsi="Calibri" w:cs="Calibri"/>
          <w:color w:val="000000" w:themeColor="text1"/>
          <w:sz w:val="22"/>
          <w:szCs w:val="22"/>
        </w:rPr>
        <w:t>Jirotková</w:t>
      </w:r>
      <w:proofErr w:type="spellEnd"/>
      <w:r w:rsidR="003F3E2F">
        <w:rPr>
          <w:rFonts w:ascii="Calibri" w:hAnsi="Calibri" w:cs="Calibri"/>
          <w:color w:val="000000" w:themeColor="text1"/>
          <w:sz w:val="22"/>
          <w:szCs w:val="22"/>
        </w:rPr>
        <w:t>, jmenovaná předsedkyně Výboru NPO</w:t>
      </w:r>
    </w:p>
    <w:p w14:paraId="51450E9B" w14:textId="77777777" w:rsidR="00FA4667" w:rsidRPr="00A058B3" w:rsidRDefault="00E928E8" w:rsidP="00C62074">
      <w:pPr>
        <w:jc w:val="center"/>
        <w:rPr>
          <w:rFonts w:ascii="Calibri" w:hAnsi="Calibri" w:cs="Calibri"/>
          <w:b/>
          <w:bCs/>
          <w:color w:val="000000" w:themeColor="text1"/>
          <w:sz w:val="26"/>
          <w:szCs w:val="26"/>
        </w:rPr>
      </w:pPr>
      <w:r>
        <w:rPr>
          <w:rFonts w:ascii="Calibri" w:hAnsi="Calibri" w:cs="Calibri"/>
          <w:b/>
          <w:bCs/>
          <w:color w:val="000000" w:themeColor="text1"/>
          <w:sz w:val="26"/>
          <w:szCs w:val="26"/>
        </w:rPr>
        <w:pict w14:anchorId="4CA1013D">
          <v:rect id="_x0000_i1025" style="width:453.5pt;height:1pt" o:hralign="center" o:hrstd="t" o:hrnoshade="t" o:hr="t" fillcolor="#365f91" stroked="f"/>
        </w:pict>
      </w:r>
    </w:p>
    <w:p w14:paraId="614E21E7" w14:textId="77777777" w:rsidR="00D51436" w:rsidRDefault="00D51436" w:rsidP="00D51436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Ministerstvo průmyslu a obchodu uspořádalo dne 28. července 2021 prezenční formou ustavující jednání Výboru Národního plánu obnovy za účelem projednání a informování o aktuálním dění ve vybraných oblastech týkajících se Národního plánu obnovy a dále za účelem představení klíčových dokumentů pro účastníky Výboru.</w:t>
      </w:r>
    </w:p>
    <w:p w14:paraId="0D7793B5" w14:textId="77777777" w:rsidR="00A22EC4" w:rsidRDefault="00A22EC4" w:rsidP="00D51436">
      <w:pPr>
        <w:rPr>
          <w:rFonts w:eastAsiaTheme="minorHAnsi"/>
          <w:lang w:eastAsia="en-US"/>
        </w:rPr>
      </w:pPr>
    </w:p>
    <w:p w14:paraId="3F6A32BD" w14:textId="77777777" w:rsidR="00D51436" w:rsidRPr="00A22EC4" w:rsidRDefault="00F31C21" w:rsidP="00A22EC4">
      <w:pPr>
        <w:pStyle w:val="Nadpis2"/>
        <w:rPr>
          <w:rStyle w:val="Siln"/>
          <w:b w:val="0"/>
          <w:bCs w:val="0"/>
          <w:caps/>
        </w:rPr>
      </w:pPr>
      <w:r w:rsidRPr="00A22EC4">
        <w:rPr>
          <w:rStyle w:val="Siln"/>
          <w:b w:val="0"/>
          <w:bCs w:val="0"/>
          <w:caps/>
        </w:rPr>
        <w:t>Účastníci</w:t>
      </w:r>
    </w:p>
    <w:p w14:paraId="68294809" w14:textId="77777777" w:rsidR="000A3212" w:rsidRPr="00A22EC4" w:rsidRDefault="000A3212" w:rsidP="00A22EC4">
      <w:pPr>
        <w:pStyle w:val="Odstavecseseznamem"/>
        <w:numPr>
          <w:ilvl w:val="0"/>
          <w:numId w:val="34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22EC4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Předsedkyně výboru – Silvana </w:t>
      </w:r>
      <w:proofErr w:type="spellStart"/>
      <w:r w:rsidRPr="00A22EC4">
        <w:rPr>
          <w:rFonts w:asciiTheme="minorHAnsi" w:eastAsiaTheme="minorHAnsi" w:hAnsiTheme="minorHAnsi" w:cstheme="minorHAnsi"/>
          <w:sz w:val="22"/>
          <w:szCs w:val="22"/>
          <w:lang w:eastAsia="en-US"/>
        </w:rPr>
        <w:t>Jirotková</w:t>
      </w:r>
      <w:proofErr w:type="spellEnd"/>
      <w:r w:rsidR="00860134" w:rsidRPr="00A22EC4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(Ministerstvo průmyslu a obchodu)</w:t>
      </w:r>
    </w:p>
    <w:p w14:paraId="12BD7723" w14:textId="77777777" w:rsidR="00860134" w:rsidRPr="00A22EC4" w:rsidRDefault="000A3212" w:rsidP="00A22EC4">
      <w:pPr>
        <w:pStyle w:val="Odstavecseseznamem"/>
        <w:numPr>
          <w:ilvl w:val="0"/>
          <w:numId w:val="34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22EC4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Výkonný místopředseda výboru – Marian </w:t>
      </w:r>
      <w:proofErr w:type="spellStart"/>
      <w:r w:rsidRPr="00A22EC4">
        <w:rPr>
          <w:rFonts w:asciiTheme="minorHAnsi" w:eastAsiaTheme="minorHAnsi" w:hAnsiTheme="minorHAnsi" w:cstheme="minorHAnsi"/>
          <w:sz w:val="22"/>
          <w:szCs w:val="22"/>
          <w:lang w:eastAsia="en-US"/>
        </w:rPr>
        <w:t>Piecha</w:t>
      </w:r>
      <w:proofErr w:type="spellEnd"/>
      <w:r w:rsidR="00860134" w:rsidRPr="00A22EC4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(Ministerstvo průmyslu a obchodu)</w:t>
      </w:r>
    </w:p>
    <w:p w14:paraId="0990227B" w14:textId="77777777" w:rsidR="00860134" w:rsidRDefault="00860134" w:rsidP="000A3212">
      <w:pPr>
        <w:rPr>
          <w:rFonts w:eastAsiaTheme="minorHAnsi" w:cstheme="minorHAnsi"/>
          <w:szCs w:val="22"/>
          <w:lang w:eastAsia="en-US"/>
        </w:rPr>
      </w:pPr>
    </w:p>
    <w:p w14:paraId="798774F7" w14:textId="77777777" w:rsidR="000A3212" w:rsidRPr="00A22EC4" w:rsidRDefault="000A3212" w:rsidP="00A22EC4">
      <w:pPr>
        <w:pStyle w:val="Nadpis2"/>
        <w:rPr>
          <w:rFonts w:asciiTheme="minorHAnsi" w:hAnsiTheme="minorHAnsi"/>
          <w:caps/>
          <w:sz w:val="22"/>
          <w:lang w:eastAsia="en-US"/>
        </w:rPr>
      </w:pPr>
      <w:r w:rsidRPr="00A22EC4">
        <w:rPr>
          <w:caps/>
          <w:lang w:eastAsia="en-US"/>
        </w:rPr>
        <w:t>za vlastníky komponent</w:t>
      </w:r>
    </w:p>
    <w:p w14:paraId="5C9F0EFB" w14:textId="77777777" w:rsidR="000A3212" w:rsidRDefault="000A3212" w:rsidP="00A22EC4">
      <w:pPr>
        <w:pStyle w:val="Odstavecseseznamem"/>
        <w:numPr>
          <w:ilvl w:val="0"/>
          <w:numId w:val="34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proofErr w:type="spellStart"/>
      <w:r w:rsidRPr="004E1B89">
        <w:rPr>
          <w:rFonts w:asciiTheme="minorHAnsi" w:eastAsiaTheme="minorHAnsi" w:hAnsiTheme="minorHAnsi" w:cstheme="minorHAnsi"/>
          <w:sz w:val="22"/>
          <w:szCs w:val="22"/>
          <w:lang w:eastAsia="en-US"/>
        </w:rPr>
        <w:t>Bakičová</w:t>
      </w:r>
      <w:proofErr w:type="spellEnd"/>
      <w:r w:rsidRPr="004E1B8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Hana (Ministerstvo kultury)</w:t>
      </w:r>
    </w:p>
    <w:p w14:paraId="5D0E98B6" w14:textId="77777777" w:rsidR="00860134" w:rsidRDefault="00860134" w:rsidP="00A22EC4">
      <w:pPr>
        <w:pStyle w:val="Odstavecseseznamem"/>
        <w:numPr>
          <w:ilvl w:val="0"/>
          <w:numId w:val="34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E1B89">
        <w:rPr>
          <w:rFonts w:asciiTheme="minorHAnsi" w:eastAsiaTheme="minorHAnsi" w:hAnsiTheme="minorHAnsi" w:cstheme="minorHAnsi"/>
          <w:sz w:val="22"/>
          <w:szCs w:val="22"/>
          <w:lang w:eastAsia="en-US"/>
        </w:rPr>
        <w:t>Koudelka Jan (Ministerstvo pro místní rozvoj)</w:t>
      </w:r>
    </w:p>
    <w:p w14:paraId="14055CAE" w14:textId="77777777" w:rsidR="00860134" w:rsidRDefault="00860134" w:rsidP="00A22EC4">
      <w:pPr>
        <w:pStyle w:val="Odstavecseseznamem"/>
        <w:numPr>
          <w:ilvl w:val="0"/>
          <w:numId w:val="34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proofErr w:type="spellStart"/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Koppitz</w:t>
      </w:r>
      <w:proofErr w:type="spellEnd"/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David (Ministerstvo pro místní rozvoj)</w:t>
      </w:r>
    </w:p>
    <w:p w14:paraId="2CC13B88" w14:textId="77777777" w:rsidR="00A22EC4" w:rsidRPr="004E1B89" w:rsidRDefault="00A22EC4" w:rsidP="00A22EC4">
      <w:pPr>
        <w:pStyle w:val="Odstavecseseznamem"/>
        <w:numPr>
          <w:ilvl w:val="0"/>
          <w:numId w:val="34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proofErr w:type="spellStart"/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Koziar</w:t>
      </w:r>
      <w:proofErr w:type="spellEnd"/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Vašáková (Ministerstvo zdravotnictví)</w:t>
      </w:r>
    </w:p>
    <w:p w14:paraId="0C158C5A" w14:textId="77777777" w:rsidR="00860134" w:rsidRPr="004E1B89" w:rsidRDefault="00860134" w:rsidP="00A22EC4">
      <w:pPr>
        <w:pStyle w:val="Odstavecseseznamem"/>
        <w:numPr>
          <w:ilvl w:val="0"/>
          <w:numId w:val="34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E1B89">
        <w:rPr>
          <w:rFonts w:asciiTheme="minorHAnsi" w:eastAsiaTheme="minorHAnsi" w:hAnsiTheme="minorHAnsi" w:cstheme="minorHAnsi"/>
          <w:sz w:val="22"/>
          <w:szCs w:val="22"/>
          <w:lang w:eastAsia="en-US"/>
        </w:rPr>
        <w:t>Kříž Jan (Ministerstvo životního prostředí)</w:t>
      </w:r>
    </w:p>
    <w:p w14:paraId="31B61829" w14:textId="77777777" w:rsidR="00860134" w:rsidRDefault="00860134" w:rsidP="00A22EC4">
      <w:pPr>
        <w:pStyle w:val="Odstavecseseznamem"/>
        <w:numPr>
          <w:ilvl w:val="0"/>
          <w:numId w:val="34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E1B89">
        <w:rPr>
          <w:rFonts w:asciiTheme="minorHAnsi" w:eastAsiaTheme="minorHAnsi" w:hAnsiTheme="minorHAnsi" w:cstheme="minorHAnsi"/>
          <w:sz w:val="22"/>
          <w:szCs w:val="22"/>
          <w:lang w:eastAsia="en-US"/>
        </w:rPr>
        <w:t>Macková Veronika (Ministerstvo školství, mládeže a tělovýchovy)</w:t>
      </w:r>
    </w:p>
    <w:p w14:paraId="31C9B0F7" w14:textId="77777777" w:rsidR="00860134" w:rsidRDefault="00860134" w:rsidP="00A22EC4">
      <w:pPr>
        <w:pStyle w:val="Odstavecseseznamem"/>
        <w:numPr>
          <w:ilvl w:val="0"/>
          <w:numId w:val="34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Malina Vojtěch (Ministerstvo zdravotnictví)</w:t>
      </w:r>
    </w:p>
    <w:p w14:paraId="2196C5EE" w14:textId="77777777" w:rsidR="00860134" w:rsidRDefault="00860134" w:rsidP="00A22EC4">
      <w:pPr>
        <w:pStyle w:val="Odstavecseseznamem"/>
        <w:numPr>
          <w:ilvl w:val="0"/>
          <w:numId w:val="34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Muřický Eduard (Ministerstvo průmyslu a obchodu)</w:t>
      </w:r>
    </w:p>
    <w:p w14:paraId="3033F8E7" w14:textId="77777777" w:rsidR="00860134" w:rsidRDefault="00860134" w:rsidP="00A22EC4">
      <w:pPr>
        <w:pStyle w:val="Odstavecseseznamem"/>
        <w:numPr>
          <w:ilvl w:val="0"/>
          <w:numId w:val="34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Neveselá Kateřina (Ministerstvo pro místní rozvoj)</w:t>
      </w:r>
    </w:p>
    <w:p w14:paraId="54E08DA8" w14:textId="77777777" w:rsidR="00860134" w:rsidRDefault="00860134" w:rsidP="00A22EC4">
      <w:pPr>
        <w:pStyle w:val="Odstavecseseznamem"/>
        <w:numPr>
          <w:ilvl w:val="0"/>
          <w:numId w:val="34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Novotný Tomáš (Ministerstvo práce a sociálních věcí)</w:t>
      </w:r>
    </w:p>
    <w:p w14:paraId="45A75AC5" w14:textId="77777777" w:rsidR="00860134" w:rsidRDefault="00860134" w:rsidP="00A22EC4">
      <w:pPr>
        <w:pStyle w:val="Odstavecseseznamem"/>
        <w:numPr>
          <w:ilvl w:val="0"/>
          <w:numId w:val="34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Očko Petr (Ministerstvo průmyslu a obchodu)</w:t>
      </w:r>
    </w:p>
    <w:p w14:paraId="40521142" w14:textId="77777777" w:rsidR="00860134" w:rsidRDefault="00860134" w:rsidP="00A22EC4">
      <w:pPr>
        <w:pStyle w:val="Odstavecseseznamem"/>
        <w:numPr>
          <w:ilvl w:val="0"/>
          <w:numId w:val="34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Ryšlavý Ivo (Ministerstvo vnitra)</w:t>
      </w:r>
    </w:p>
    <w:p w14:paraId="276CD4B7" w14:textId="77777777" w:rsidR="00860134" w:rsidRDefault="00860134" w:rsidP="00A22EC4">
      <w:pPr>
        <w:pStyle w:val="Odstavecseseznamem"/>
        <w:numPr>
          <w:ilvl w:val="0"/>
          <w:numId w:val="34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Spousta Zbyněk (Ministerstvo spravedlnosti)</w:t>
      </w:r>
    </w:p>
    <w:p w14:paraId="15292BC0" w14:textId="77777777" w:rsidR="00860134" w:rsidRDefault="00860134" w:rsidP="00A22EC4">
      <w:pPr>
        <w:pStyle w:val="Odstavecseseznamem"/>
        <w:numPr>
          <w:ilvl w:val="0"/>
          <w:numId w:val="34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Štolba Ondřej (Ministerstvo průmyslu a obchodu)</w:t>
      </w:r>
    </w:p>
    <w:p w14:paraId="67803239" w14:textId="77777777" w:rsidR="00860134" w:rsidRPr="004E1B89" w:rsidRDefault="00860134" w:rsidP="00860134">
      <w:pPr>
        <w:pStyle w:val="Odstavecseseznamem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3C13ADDE" w14:textId="77777777" w:rsidR="000A3212" w:rsidRPr="00AC6A3D" w:rsidRDefault="00860134" w:rsidP="003F3E2F">
      <w:pPr>
        <w:pStyle w:val="Nadpis2"/>
        <w:tabs>
          <w:tab w:val="left" w:pos="6735"/>
        </w:tabs>
        <w:rPr>
          <w:rFonts w:asciiTheme="minorHAnsi" w:hAnsiTheme="minorHAnsi"/>
          <w:caps/>
          <w:sz w:val="22"/>
          <w:lang w:eastAsia="en-US"/>
        </w:rPr>
      </w:pPr>
      <w:r w:rsidRPr="00AC6A3D">
        <w:rPr>
          <w:caps/>
          <w:lang w:eastAsia="en-US"/>
        </w:rPr>
        <w:t>za hospodářské a sociální partnery</w:t>
      </w:r>
      <w:r w:rsidR="00A22EC4" w:rsidRPr="00AC6A3D">
        <w:rPr>
          <w:caps/>
          <w:lang w:eastAsia="en-US"/>
        </w:rPr>
        <w:t xml:space="preserve"> a další subjekty</w:t>
      </w:r>
    </w:p>
    <w:p w14:paraId="5A01EC79" w14:textId="77777777" w:rsidR="00F31C21" w:rsidRPr="004E1B89" w:rsidRDefault="00F31C21" w:rsidP="00A22EC4">
      <w:pPr>
        <w:pStyle w:val="Odstavecseseznamem"/>
        <w:numPr>
          <w:ilvl w:val="0"/>
          <w:numId w:val="34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E1B89">
        <w:rPr>
          <w:rFonts w:asciiTheme="minorHAnsi" w:eastAsiaTheme="minorHAnsi" w:hAnsiTheme="minorHAnsi" w:cstheme="minorHAnsi"/>
          <w:sz w:val="22"/>
          <w:szCs w:val="22"/>
          <w:lang w:eastAsia="en-US"/>
        </w:rPr>
        <w:t>Andrle Karel (Magistrát hl. m. Prahy)</w:t>
      </w:r>
    </w:p>
    <w:p w14:paraId="16D9BB19" w14:textId="77777777" w:rsidR="00F31C21" w:rsidRPr="004E1B89" w:rsidRDefault="00F31C21" w:rsidP="00A22EC4">
      <w:pPr>
        <w:pStyle w:val="Odstavecseseznamem"/>
        <w:numPr>
          <w:ilvl w:val="0"/>
          <w:numId w:val="34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E1B89">
        <w:rPr>
          <w:rFonts w:asciiTheme="minorHAnsi" w:eastAsiaTheme="minorHAnsi" w:hAnsiTheme="minorHAnsi" w:cstheme="minorHAnsi"/>
          <w:sz w:val="22"/>
          <w:szCs w:val="22"/>
          <w:lang w:eastAsia="en-US"/>
        </w:rPr>
        <w:t>Cakl Ondřej (</w:t>
      </w:r>
      <w:proofErr w:type="spellStart"/>
      <w:r w:rsidRPr="004E1B89">
        <w:rPr>
          <w:rFonts w:asciiTheme="minorHAnsi" w:eastAsiaTheme="minorHAnsi" w:hAnsiTheme="minorHAnsi" w:cstheme="minorHAnsi"/>
          <w:sz w:val="22"/>
          <w:szCs w:val="22"/>
          <w:lang w:eastAsia="en-US"/>
        </w:rPr>
        <w:t>Transparency</w:t>
      </w:r>
      <w:proofErr w:type="spellEnd"/>
      <w:r w:rsidRPr="004E1B8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International)</w:t>
      </w:r>
    </w:p>
    <w:p w14:paraId="39EB5917" w14:textId="77777777" w:rsidR="00F31C21" w:rsidRPr="004E1B89" w:rsidRDefault="00F31C21" w:rsidP="00A22EC4">
      <w:pPr>
        <w:pStyle w:val="Odstavecseseznamem"/>
        <w:numPr>
          <w:ilvl w:val="0"/>
          <w:numId w:val="34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E1B89">
        <w:rPr>
          <w:rFonts w:asciiTheme="minorHAnsi" w:eastAsiaTheme="minorHAnsi" w:hAnsiTheme="minorHAnsi" w:cstheme="minorHAnsi"/>
          <w:sz w:val="22"/>
          <w:szCs w:val="22"/>
          <w:lang w:eastAsia="en-US"/>
        </w:rPr>
        <w:t>Čížek Bohuslav (Svaz průmyslu a dopravy)</w:t>
      </w:r>
    </w:p>
    <w:p w14:paraId="14C5AB3D" w14:textId="77777777" w:rsidR="00F31C21" w:rsidRPr="004E1B89" w:rsidRDefault="00F31C21" w:rsidP="00A22EC4">
      <w:pPr>
        <w:pStyle w:val="Odstavecseseznamem"/>
        <w:numPr>
          <w:ilvl w:val="0"/>
          <w:numId w:val="34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E1B89">
        <w:rPr>
          <w:rFonts w:asciiTheme="minorHAnsi" w:eastAsiaTheme="minorHAnsi" w:hAnsiTheme="minorHAnsi" w:cstheme="minorHAnsi"/>
          <w:sz w:val="22"/>
          <w:szCs w:val="22"/>
          <w:lang w:eastAsia="en-US"/>
        </w:rPr>
        <w:t>Dlouhý Vladimír (Hospodářská komora)</w:t>
      </w:r>
    </w:p>
    <w:p w14:paraId="7E46FB81" w14:textId="77777777" w:rsidR="004E1B89" w:rsidRDefault="004E1B89" w:rsidP="00A22EC4">
      <w:pPr>
        <w:pStyle w:val="Odstavecseseznamem"/>
        <w:numPr>
          <w:ilvl w:val="0"/>
          <w:numId w:val="34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Drvotová Marie (Asociace krajů ČR)</w:t>
      </w:r>
    </w:p>
    <w:p w14:paraId="042B747C" w14:textId="77777777" w:rsidR="00F31C21" w:rsidRPr="004E1B89" w:rsidRDefault="00F31C21" w:rsidP="00A22EC4">
      <w:pPr>
        <w:pStyle w:val="Odstavecseseznamem"/>
        <w:numPr>
          <w:ilvl w:val="0"/>
          <w:numId w:val="34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E1B89">
        <w:rPr>
          <w:rFonts w:asciiTheme="minorHAnsi" w:eastAsiaTheme="minorHAnsi" w:hAnsiTheme="minorHAnsi" w:cstheme="minorHAnsi"/>
          <w:sz w:val="22"/>
          <w:szCs w:val="22"/>
          <w:lang w:eastAsia="en-US"/>
        </w:rPr>
        <w:t>Dufek Bohumír (Asociace samostatných odborů)</w:t>
      </w:r>
    </w:p>
    <w:p w14:paraId="12206CD3" w14:textId="77777777" w:rsidR="00F31C21" w:rsidRPr="004E1B89" w:rsidRDefault="00F31C21" w:rsidP="00A22EC4">
      <w:pPr>
        <w:pStyle w:val="Odstavecseseznamem"/>
        <w:numPr>
          <w:ilvl w:val="0"/>
          <w:numId w:val="34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proofErr w:type="spellStart"/>
      <w:r w:rsidRPr="004E1B89"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>Firla</w:t>
      </w:r>
      <w:proofErr w:type="spellEnd"/>
      <w:r w:rsidRPr="004E1B8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Karel (</w:t>
      </w:r>
      <w:proofErr w:type="spellStart"/>
      <w:r w:rsidRPr="004E1B89">
        <w:rPr>
          <w:rFonts w:asciiTheme="minorHAnsi" w:eastAsiaTheme="minorHAnsi" w:hAnsiTheme="minorHAnsi" w:cstheme="minorHAnsi"/>
          <w:sz w:val="22"/>
          <w:szCs w:val="22"/>
          <w:lang w:eastAsia="en-US"/>
        </w:rPr>
        <w:t>Epaconsulting</w:t>
      </w:r>
      <w:proofErr w:type="spellEnd"/>
      <w:r w:rsidRPr="004E1B89">
        <w:rPr>
          <w:rFonts w:asciiTheme="minorHAnsi" w:eastAsiaTheme="minorHAnsi" w:hAnsiTheme="minorHAnsi" w:cstheme="minorHAnsi"/>
          <w:sz w:val="22"/>
          <w:szCs w:val="22"/>
          <w:lang w:eastAsia="en-US"/>
        </w:rPr>
        <w:t>)</w:t>
      </w:r>
    </w:p>
    <w:p w14:paraId="00FBA1D7" w14:textId="77777777" w:rsidR="00F31C21" w:rsidRPr="004E1B89" w:rsidRDefault="00F31C21" w:rsidP="00A22EC4">
      <w:pPr>
        <w:pStyle w:val="Odstavecseseznamem"/>
        <w:numPr>
          <w:ilvl w:val="0"/>
          <w:numId w:val="34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E1B89">
        <w:rPr>
          <w:rFonts w:asciiTheme="minorHAnsi" w:eastAsiaTheme="minorHAnsi" w:hAnsiTheme="minorHAnsi" w:cstheme="minorHAnsi"/>
          <w:sz w:val="22"/>
          <w:szCs w:val="22"/>
          <w:lang w:eastAsia="en-US"/>
        </w:rPr>
        <w:t>Fojtík Jiří (Ministerstvo financí)</w:t>
      </w:r>
    </w:p>
    <w:p w14:paraId="507C57A6" w14:textId="77777777" w:rsidR="00F31C21" w:rsidRPr="004E1B89" w:rsidRDefault="00F31C21" w:rsidP="00A22EC4">
      <w:pPr>
        <w:pStyle w:val="Odstavecseseznamem"/>
        <w:numPr>
          <w:ilvl w:val="0"/>
          <w:numId w:val="34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E1B89">
        <w:rPr>
          <w:rFonts w:asciiTheme="minorHAnsi" w:eastAsiaTheme="minorHAnsi" w:hAnsiTheme="minorHAnsi" w:cstheme="minorHAnsi"/>
          <w:sz w:val="22"/>
          <w:szCs w:val="22"/>
          <w:lang w:eastAsia="en-US"/>
        </w:rPr>
        <w:t>Hanák Jaroslav (Svaz průmyslu a dopravy)</w:t>
      </w:r>
    </w:p>
    <w:p w14:paraId="4D3B4B07" w14:textId="77777777" w:rsidR="00D76EFB" w:rsidRDefault="00D76EFB" w:rsidP="00A22EC4">
      <w:pPr>
        <w:pStyle w:val="Odstavecseseznamem"/>
        <w:numPr>
          <w:ilvl w:val="0"/>
          <w:numId w:val="34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Hronová Helena (Ministerstvo průmyslu a obchodu)</w:t>
      </w:r>
    </w:p>
    <w:p w14:paraId="76BA3B09" w14:textId="77777777" w:rsidR="00D76EFB" w:rsidRDefault="00D76EFB" w:rsidP="00A22EC4">
      <w:pPr>
        <w:pStyle w:val="Odstavecseseznamem"/>
        <w:numPr>
          <w:ilvl w:val="0"/>
          <w:numId w:val="34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proofErr w:type="spellStart"/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Hronza</w:t>
      </w:r>
      <w:proofErr w:type="spellEnd"/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Martin (Ministerstvo průmyslu a obchodu)</w:t>
      </w:r>
    </w:p>
    <w:p w14:paraId="6177ACE6" w14:textId="77777777" w:rsidR="00F31C21" w:rsidRPr="004E1B89" w:rsidRDefault="00F31C21" w:rsidP="00A22EC4">
      <w:pPr>
        <w:pStyle w:val="Odstavecseseznamem"/>
        <w:numPr>
          <w:ilvl w:val="0"/>
          <w:numId w:val="34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E1B89">
        <w:rPr>
          <w:rFonts w:asciiTheme="minorHAnsi" w:eastAsiaTheme="minorHAnsi" w:hAnsiTheme="minorHAnsi" w:cstheme="minorHAnsi"/>
          <w:sz w:val="22"/>
          <w:szCs w:val="22"/>
          <w:lang w:eastAsia="en-US"/>
        </w:rPr>
        <w:t>Jakubský Radek (Hospodářská komora)</w:t>
      </w:r>
    </w:p>
    <w:p w14:paraId="4730CB4C" w14:textId="77777777" w:rsidR="00F31C21" w:rsidRPr="004E1B89" w:rsidRDefault="00F31C21" w:rsidP="00A22EC4">
      <w:pPr>
        <w:pStyle w:val="Odstavecseseznamem"/>
        <w:numPr>
          <w:ilvl w:val="0"/>
          <w:numId w:val="34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E1B89">
        <w:rPr>
          <w:rFonts w:asciiTheme="minorHAnsi" w:eastAsiaTheme="minorHAnsi" w:hAnsiTheme="minorHAnsi" w:cstheme="minorHAnsi"/>
          <w:sz w:val="22"/>
          <w:szCs w:val="22"/>
          <w:lang w:eastAsia="en-US"/>
        </w:rPr>
        <w:t>Just Petr (Agentura Rady vysokých škol)</w:t>
      </w:r>
    </w:p>
    <w:p w14:paraId="35F3F0FC" w14:textId="77777777" w:rsidR="00F31C21" w:rsidRPr="004E1B89" w:rsidRDefault="00F31C21" w:rsidP="00A22EC4">
      <w:pPr>
        <w:pStyle w:val="Odstavecseseznamem"/>
        <w:numPr>
          <w:ilvl w:val="0"/>
          <w:numId w:val="34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E1B89">
        <w:rPr>
          <w:rFonts w:asciiTheme="minorHAnsi" w:eastAsiaTheme="minorHAnsi" w:hAnsiTheme="minorHAnsi" w:cstheme="minorHAnsi"/>
          <w:sz w:val="22"/>
          <w:szCs w:val="22"/>
          <w:lang w:eastAsia="en-US"/>
        </w:rPr>
        <w:t>Kraus Libor (Asociace výzkumných organizací)</w:t>
      </w:r>
    </w:p>
    <w:p w14:paraId="6A70CD3C" w14:textId="77777777" w:rsidR="000A3212" w:rsidRDefault="000A3212" w:rsidP="00A22EC4">
      <w:pPr>
        <w:pStyle w:val="Odstavecseseznamem"/>
        <w:numPr>
          <w:ilvl w:val="0"/>
          <w:numId w:val="34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Maděra Milan (Úřad vlády)</w:t>
      </w:r>
    </w:p>
    <w:p w14:paraId="047E60E6" w14:textId="77777777" w:rsidR="004E1B89" w:rsidRDefault="004E1B89" w:rsidP="00A22EC4">
      <w:pPr>
        <w:pStyle w:val="Odstavecseseznamem"/>
        <w:numPr>
          <w:ilvl w:val="0"/>
          <w:numId w:val="34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E1B89">
        <w:rPr>
          <w:rFonts w:asciiTheme="minorHAnsi" w:eastAsiaTheme="minorHAnsi" w:hAnsiTheme="minorHAnsi" w:cstheme="minorHAnsi"/>
          <w:sz w:val="22"/>
          <w:szCs w:val="22"/>
          <w:lang w:eastAsia="en-US"/>
        </w:rPr>
        <w:t>Moravcová Jana (</w:t>
      </w:r>
      <w:proofErr w:type="spellStart"/>
      <w:r w:rsidRPr="004E1B89">
        <w:rPr>
          <w:rFonts w:asciiTheme="minorHAnsi" w:eastAsiaTheme="minorHAnsi" w:hAnsiTheme="minorHAnsi" w:cstheme="minorHAnsi"/>
          <w:sz w:val="22"/>
          <w:szCs w:val="22"/>
          <w:lang w:eastAsia="en-US"/>
        </w:rPr>
        <w:t>Beleco</w:t>
      </w:r>
      <w:proofErr w:type="spellEnd"/>
      <w:r w:rsidRPr="004E1B89">
        <w:rPr>
          <w:rFonts w:asciiTheme="minorHAnsi" w:eastAsiaTheme="minorHAnsi" w:hAnsiTheme="minorHAnsi" w:cstheme="minorHAnsi"/>
          <w:sz w:val="22"/>
          <w:szCs w:val="22"/>
          <w:lang w:eastAsia="en-US"/>
        </w:rPr>
        <w:t>)</w:t>
      </w:r>
    </w:p>
    <w:p w14:paraId="7F5812D2" w14:textId="77777777" w:rsidR="00D76EFB" w:rsidRDefault="00D76EFB" w:rsidP="00A22EC4">
      <w:pPr>
        <w:pStyle w:val="Odstavecseseznamem"/>
        <w:numPr>
          <w:ilvl w:val="0"/>
          <w:numId w:val="34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Opičková Jitka (</w:t>
      </w:r>
      <w:r w:rsidR="00AC6A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v zastoupení za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Ministerstvo průmyslu a obchodu)</w:t>
      </w:r>
    </w:p>
    <w:p w14:paraId="70D6F620" w14:textId="77777777" w:rsidR="00D76EFB" w:rsidRDefault="00D76EFB" w:rsidP="00A22EC4">
      <w:pPr>
        <w:pStyle w:val="Odstavecseseznamem"/>
        <w:numPr>
          <w:ilvl w:val="0"/>
          <w:numId w:val="34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proofErr w:type="spellStart"/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Pur</w:t>
      </w:r>
      <w:proofErr w:type="spellEnd"/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Marek (NAKIT)</w:t>
      </w:r>
    </w:p>
    <w:p w14:paraId="01AD22F0" w14:textId="77777777" w:rsidR="004E1B89" w:rsidRDefault="004E1B89" w:rsidP="00A22EC4">
      <w:pPr>
        <w:pStyle w:val="Odstavecseseznamem"/>
        <w:numPr>
          <w:ilvl w:val="0"/>
          <w:numId w:val="34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Řídký Jan (Kancelář Akademie věd)</w:t>
      </w:r>
    </w:p>
    <w:p w14:paraId="6A2207A8" w14:textId="77777777" w:rsidR="00D76EFB" w:rsidRDefault="00D76EFB" w:rsidP="00A22EC4">
      <w:pPr>
        <w:pStyle w:val="Odstavecseseznamem"/>
        <w:numPr>
          <w:ilvl w:val="0"/>
          <w:numId w:val="34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proofErr w:type="spellStart"/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Středula</w:t>
      </w:r>
      <w:proofErr w:type="spellEnd"/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Josef (Českomoravská konfederace odborových svazů)</w:t>
      </w:r>
    </w:p>
    <w:p w14:paraId="368CBA43" w14:textId="77777777" w:rsidR="004E1B89" w:rsidRDefault="004E1B89" w:rsidP="00A22EC4">
      <w:pPr>
        <w:pStyle w:val="Odstavecseseznamem"/>
        <w:numPr>
          <w:ilvl w:val="0"/>
          <w:numId w:val="34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Wiesner Jan (Konfederace zaměstnavatelských a podnikatelských svazů ČR)</w:t>
      </w:r>
    </w:p>
    <w:p w14:paraId="4FD25AFB" w14:textId="77777777" w:rsidR="004E1B89" w:rsidRDefault="004E1B89" w:rsidP="00A22EC4">
      <w:pPr>
        <w:pStyle w:val="Odstavecseseznamem"/>
        <w:numPr>
          <w:ilvl w:val="0"/>
          <w:numId w:val="34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proofErr w:type="spellStart"/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Žbánek</w:t>
      </w:r>
      <w:proofErr w:type="spellEnd"/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Miroslav (Svaz měst a obcí)</w:t>
      </w:r>
    </w:p>
    <w:p w14:paraId="53F92354" w14:textId="77777777" w:rsidR="004E1B89" w:rsidRPr="004E1B89" w:rsidRDefault="004E1B89" w:rsidP="000A3212">
      <w:pPr>
        <w:pStyle w:val="Odstavecseseznamem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17CD26AF" w14:textId="77777777" w:rsidR="00F31C21" w:rsidRPr="00F31C21" w:rsidRDefault="00F31C21" w:rsidP="00D51436">
      <w:pPr>
        <w:rPr>
          <w:rFonts w:eastAsiaTheme="minorHAnsi"/>
        </w:rPr>
      </w:pPr>
    </w:p>
    <w:p w14:paraId="3451C0E5" w14:textId="77777777" w:rsidR="00B03B8F" w:rsidRPr="006A1DB1" w:rsidRDefault="00FA4667" w:rsidP="00A22EC4">
      <w:pPr>
        <w:pStyle w:val="Nadpis2"/>
      </w:pPr>
      <w:r w:rsidRPr="006A1DB1">
        <w:t>PROGRAM JEDNÁNÍ</w:t>
      </w:r>
    </w:p>
    <w:p w14:paraId="3F61E94F" w14:textId="77777777" w:rsidR="006A1DB1" w:rsidRPr="003F3E2F" w:rsidRDefault="006A1DB1" w:rsidP="00401FAE">
      <w:pPr>
        <w:pStyle w:val="Odstavecseseznamem"/>
        <w:numPr>
          <w:ilvl w:val="0"/>
          <w:numId w:val="30"/>
        </w:numPr>
        <w:spacing w:line="241" w:lineRule="atLeast"/>
        <w:rPr>
          <w:rFonts w:asciiTheme="minorHAnsi" w:eastAsiaTheme="minorHAnsi" w:hAnsiTheme="minorHAnsi" w:cstheme="minorHAnsi"/>
          <w:i/>
          <w:iCs/>
          <w:color w:val="000000"/>
          <w:sz w:val="22"/>
          <w:szCs w:val="22"/>
          <w:lang w:eastAsia="en-US"/>
        </w:rPr>
      </w:pPr>
      <w:r w:rsidRPr="003F3E2F">
        <w:rPr>
          <w:rFonts w:asciiTheme="minorHAnsi" w:eastAsiaTheme="minorHAnsi" w:hAnsiTheme="minorHAnsi" w:cstheme="minorHAnsi"/>
          <w:i/>
          <w:iCs/>
          <w:color w:val="000000"/>
          <w:sz w:val="22"/>
          <w:szCs w:val="22"/>
          <w:lang w:eastAsia="en-US"/>
        </w:rPr>
        <w:t xml:space="preserve">Úvodní slovo předsedkyně Výboru Národního plánu obnovy, náměstkyně Sekce hospodářské politiky a podnikaní Ing. Silvany Jirotkové </w:t>
      </w:r>
    </w:p>
    <w:p w14:paraId="2A40468E" w14:textId="77777777" w:rsidR="006A1DB1" w:rsidRPr="003F3E2F" w:rsidRDefault="006A1DB1" w:rsidP="006A1DB1">
      <w:pPr>
        <w:pStyle w:val="Odstavecseseznamem"/>
        <w:numPr>
          <w:ilvl w:val="0"/>
          <w:numId w:val="30"/>
        </w:numPr>
        <w:spacing w:line="241" w:lineRule="atLeast"/>
        <w:rPr>
          <w:rFonts w:asciiTheme="minorHAnsi" w:eastAsiaTheme="minorHAnsi" w:hAnsiTheme="minorHAnsi" w:cstheme="minorHAnsi"/>
          <w:i/>
          <w:iCs/>
          <w:color w:val="000000"/>
          <w:sz w:val="22"/>
          <w:szCs w:val="22"/>
          <w:lang w:eastAsia="en-US"/>
        </w:rPr>
      </w:pPr>
      <w:r w:rsidRPr="003F3E2F">
        <w:rPr>
          <w:rFonts w:asciiTheme="minorHAnsi" w:eastAsiaTheme="minorHAnsi" w:hAnsiTheme="minorHAnsi" w:cstheme="minorHAnsi"/>
          <w:i/>
          <w:iCs/>
          <w:color w:val="000000"/>
          <w:sz w:val="22"/>
          <w:szCs w:val="22"/>
          <w:lang w:eastAsia="en-US"/>
        </w:rPr>
        <w:t xml:space="preserve">Představení Výboru NPO, jeho statutu, jednacího řádu a provozních záležitostí </w:t>
      </w:r>
    </w:p>
    <w:p w14:paraId="7EDF7AAB" w14:textId="77777777" w:rsidR="006A1DB1" w:rsidRPr="003F3E2F" w:rsidRDefault="006A1DB1" w:rsidP="006A1DB1">
      <w:pPr>
        <w:pStyle w:val="Odstavecseseznamem"/>
        <w:numPr>
          <w:ilvl w:val="0"/>
          <w:numId w:val="30"/>
        </w:numPr>
        <w:spacing w:line="241" w:lineRule="atLeast"/>
        <w:rPr>
          <w:rFonts w:asciiTheme="minorHAnsi" w:eastAsiaTheme="minorHAnsi" w:hAnsiTheme="minorHAnsi" w:cstheme="minorHAnsi"/>
          <w:i/>
          <w:iCs/>
          <w:color w:val="000000"/>
          <w:sz w:val="22"/>
          <w:szCs w:val="22"/>
          <w:lang w:eastAsia="en-US"/>
        </w:rPr>
      </w:pPr>
      <w:r w:rsidRPr="003F3E2F">
        <w:rPr>
          <w:rFonts w:asciiTheme="minorHAnsi" w:eastAsiaTheme="minorHAnsi" w:hAnsiTheme="minorHAnsi" w:cstheme="minorHAnsi"/>
          <w:i/>
          <w:iCs/>
          <w:color w:val="000000"/>
          <w:sz w:val="22"/>
          <w:szCs w:val="22"/>
          <w:lang w:eastAsia="en-US"/>
        </w:rPr>
        <w:t xml:space="preserve">Představení aktuálního stavu NPO a jeho provádění </w:t>
      </w:r>
    </w:p>
    <w:p w14:paraId="5E71DE17" w14:textId="77777777" w:rsidR="006A1DB1" w:rsidRPr="003F3E2F" w:rsidRDefault="006A1DB1" w:rsidP="006A1DB1">
      <w:pPr>
        <w:pStyle w:val="Odstavecseseznamem"/>
        <w:numPr>
          <w:ilvl w:val="0"/>
          <w:numId w:val="30"/>
        </w:numPr>
        <w:spacing w:line="241" w:lineRule="atLeast"/>
        <w:rPr>
          <w:rFonts w:asciiTheme="minorHAnsi" w:eastAsiaTheme="minorHAnsi" w:hAnsiTheme="minorHAnsi" w:cstheme="minorHAnsi"/>
          <w:i/>
          <w:iCs/>
          <w:color w:val="000000"/>
          <w:sz w:val="22"/>
          <w:szCs w:val="22"/>
          <w:lang w:eastAsia="en-US"/>
        </w:rPr>
      </w:pPr>
      <w:r w:rsidRPr="003F3E2F">
        <w:rPr>
          <w:rFonts w:asciiTheme="minorHAnsi" w:eastAsiaTheme="minorHAnsi" w:hAnsiTheme="minorHAnsi" w:cstheme="minorHAnsi"/>
          <w:i/>
          <w:iCs/>
          <w:color w:val="000000"/>
          <w:sz w:val="22"/>
          <w:szCs w:val="22"/>
          <w:lang w:eastAsia="en-US"/>
        </w:rPr>
        <w:t xml:space="preserve">Nominace členů Výboru </w:t>
      </w:r>
    </w:p>
    <w:p w14:paraId="51620ED1" w14:textId="77777777" w:rsidR="006A1DB1" w:rsidRPr="003F3E2F" w:rsidRDefault="006A1DB1" w:rsidP="006A1DB1">
      <w:pPr>
        <w:pStyle w:val="Odstavecseseznamem"/>
        <w:numPr>
          <w:ilvl w:val="0"/>
          <w:numId w:val="30"/>
        </w:numPr>
        <w:spacing w:line="241" w:lineRule="atLeast"/>
        <w:rPr>
          <w:rFonts w:asciiTheme="minorHAnsi" w:eastAsiaTheme="minorHAnsi" w:hAnsiTheme="minorHAnsi" w:cstheme="minorHAnsi"/>
          <w:i/>
          <w:iCs/>
          <w:color w:val="000000"/>
          <w:sz w:val="22"/>
          <w:szCs w:val="22"/>
          <w:lang w:eastAsia="en-US"/>
        </w:rPr>
      </w:pPr>
      <w:r w:rsidRPr="003F3E2F">
        <w:rPr>
          <w:rFonts w:asciiTheme="minorHAnsi" w:eastAsiaTheme="minorHAnsi" w:hAnsiTheme="minorHAnsi" w:cstheme="minorHAnsi"/>
          <w:i/>
          <w:iCs/>
          <w:color w:val="000000"/>
          <w:sz w:val="22"/>
          <w:szCs w:val="22"/>
          <w:lang w:eastAsia="en-US"/>
        </w:rPr>
        <w:t xml:space="preserve">Zřízení podvýborů – nominace členů podvýborů </w:t>
      </w:r>
    </w:p>
    <w:p w14:paraId="39DF486F" w14:textId="77777777" w:rsidR="006A1DB1" w:rsidRPr="003F3E2F" w:rsidRDefault="006A1DB1" w:rsidP="006A1DB1">
      <w:pPr>
        <w:pStyle w:val="Odstavecseseznamem"/>
        <w:numPr>
          <w:ilvl w:val="0"/>
          <w:numId w:val="30"/>
        </w:numPr>
        <w:spacing w:line="241" w:lineRule="atLeast"/>
        <w:rPr>
          <w:rFonts w:asciiTheme="minorHAnsi" w:eastAsiaTheme="minorHAnsi" w:hAnsiTheme="minorHAnsi" w:cstheme="minorHAnsi"/>
          <w:i/>
          <w:iCs/>
          <w:color w:val="000000"/>
          <w:sz w:val="22"/>
          <w:szCs w:val="22"/>
          <w:lang w:eastAsia="en-US"/>
        </w:rPr>
      </w:pPr>
      <w:r w:rsidRPr="003F3E2F">
        <w:rPr>
          <w:rFonts w:asciiTheme="minorHAnsi" w:eastAsiaTheme="minorHAnsi" w:hAnsiTheme="minorHAnsi" w:cstheme="minorHAnsi"/>
          <w:i/>
          <w:iCs/>
          <w:color w:val="000000"/>
          <w:sz w:val="22"/>
          <w:szCs w:val="22"/>
          <w:lang w:eastAsia="en-US"/>
        </w:rPr>
        <w:t xml:space="preserve">Návrhy usnesení a hlasování </w:t>
      </w:r>
    </w:p>
    <w:p w14:paraId="45EAA25D" w14:textId="77777777" w:rsidR="006A1DB1" w:rsidRPr="003F3E2F" w:rsidRDefault="006A1DB1" w:rsidP="006A1DB1">
      <w:pPr>
        <w:pStyle w:val="Odstavecseseznamem"/>
        <w:numPr>
          <w:ilvl w:val="0"/>
          <w:numId w:val="30"/>
        </w:numPr>
        <w:spacing w:line="241" w:lineRule="atLeast"/>
        <w:rPr>
          <w:rFonts w:asciiTheme="minorHAnsi" w:eastAsiaTheme="minorHAnsi" w:hAnsiTheme="minorHAnsi" w:cstheme="minorHAnsi"/>
          <w:i/>
          <w:iCs/>
          <w:color w:val="000000"/>
          <w:sz w:val="22"/>
          <w:szCs w:val="22"/>
          <w:lang w:eastAsia="en-US"/>
        </w:rPr>
      </w:pPr>
      <w:r w:rsidRPr="003F3E2F">
        <w:rPr>
          <w:rFonts w:asciiTheme="minorHAnsi" w:eastAsiaTheme="minorHAnsi" w:hAnsiTheme="minorHAnsi" w:cstheme="minorHAnsi"/>
          <w:i/>
          <w:iCs/>
          <w:color w:val="000000"/>
          <w:sz w:val="22"/>
          <w:szCs w:val="22"/>
          <w:lang w:eastAsia="en-US"/>
        </w:rPr>
        <w:t>Disku</w:t>
      </w:r>
      <w:r w:rsidR="00D51436" w:rsidRPr="003F3E2F">
        <w:rPr>
          <w:rFonts w:asciiTheme="minorHAnsi" w:eastAsiaTheme="minorHAnsi" w:hAnsiTheme="minorHAnsi" w:cstheme="minorHAnsi"/>
          <w:i/>
          <w:iCs/>
          <w:color w:val="000000"/>
          <w:sz w:val="22"/>
          <w:szCs w:val="22"/>
          <w:lang w:eastAsia="en-US"/>
        </w:rPr>
        <w:t>s</w:t>
      </w:r>
      <w:r w:rsidRPr="003F3E2F">
        <w:rPr>
          <w:rFonts w:asciiTheme="minorHAnsi" w:eastAsiaTheme="minorHAnsi" w:hAnsiTheme="minorHAnsi" w:cstheme="minorHAnsi"/>
          <w:i/>
          <w:iCs/>
          <w:color w:val="000000"/>
          <w:sz w:val="22"/>
          <w:szCs w:val="22"/>
          <w:lang w:eastAsia="en-US"/>
        </w:rPr>
        <w:t xml:space="preserve">e </w:t>
      </w:r>
    </w:p>
    <w:p w14:paraId="5563B408" w14:textId="77777777" w:rsidR="006A1DB1" w:rsidRPr="003F3E2F" w:rsidRDefault="006A1DB1" w:rsidP="006A1DB1">
      <w:pPr>
        <w:pStyle w:val="Odstavecseseznamem"/>
        <w:numPr>
          <w:ilvl w:val="0"/>
          <w:numId w:val="30"/>
        </w:numPr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3F3E2F">
        <w:rPr>
          <w:rFonts w:asciiTheme="minorHAnsi" w:eastAsiaTheme="minorHAnsi" w:hAnsiTheme="minorHAnsi" w:cstheme="minorHAnsi"/>
          <w:i/>
          <w:iCs/>
          <w:color w:val="000000"/>
          <w:sz w:val="22"/>
          <w:szCs w:val="22"/>
          <w:lang w:eastAsia="en-US"/>
        </w:rPr>
        <w:t>Různé</w:t>
      </w:r>
    </w:p>
    <w:p w14:paraId="6CFE8679" w14:textId="77777777" w:rsidR="008F1FE7" w:rsidRPr="00AC6A3D" w:rsidRDefault="008F1FE7" w:rsidP="00FA4667">
      <w:pPr>
        <w:spacing w:after="120"/>
        <w:rPr>
          <w:rFonts w:cstheme="minorHAnsi"/>
          <w:b/>
          <w:color w:val="000000" w:themeColor="text1"/>
          <w:szCs w:val="22"/>
          <w:u w:val="single"/>
        </w:rPr>
      </w:pPr>
    </w:p>
    <w:p w14:paraId="7B79BB8D" w14:textId="77777777" w:rsidR="00AC6A3D" w:rsidRDefault="006A1DB1" w:rsidP="00AC6A3D">
      <w:pPr>
        <w:pStyle w:val="Nadpis2"/>
        <w:rPr>
          <w:caps/>
        </w:rPr>
      </w:pPr>
      <w:r w:rsidRPr="00AC6A3D">
        <w:rPr>
          <w:caps/>
        </w:rPr>
        <w:t>Úvod</w:t>
      </w:r>
    </w:p>
    <w:p w14:paraId="081D0A22" w14:textId="7C2A1FFC" w:rsidR="00AC6A3D" w:rsidRDefault="00AC6A3D" w:rsidP="00AC6A3D">
      <w:pPr>
        <w:spacing w:line="276" w:lineRule="auto"/>
        <w:jc w:val="both"/>
      </w:pPr>
      <w:r>
        <w:t>Ustavující výbor zahájila předsedkyně výboru</w:t>
      </w:r>
      <w:r w:rsidR="001349C5">
        <w:t xml:space="preserve"> paní</w:t>
      </w:r>
      <w:r w:rsidRPr="00AC6A3D">
        <w:rPr>
          <w:b/>
          <w:bCs/>
        </w:rPr>
        <w:t xml:space="preserve"> </w:t>
      </w:r>
      <w:proofErr w:type="spellStart"/>
      <w:r w:rsidRPr="00AC6A3D">
        <w:rPr>
          <w:b/>
          <w:bCs/>
        </w:rPr>
        <w:t>Jirotková</w:t>
      </w:r>
      <w:proofErr w:type="spellEnd"/>
      <w:r>
        <w:t xml:space="preserve">, jež byla do předsednictví jmenována ministrem průmyslu a obchodu. Předsedkyně upozornila všechny přítomné, že toto setkání je úvodní, ustavující výbor. Řádný výbor bude svolán na základě domluvy na dnešním jednání. V rámci výboru, jež je složen z hospodářských a sociálních partnerů, předsedkyně dále upozornila na skutečnost, že všechny subjekty dnes zastoupené na výboru </w:t>
      </w:r>
      <w:r w:rsidR="00AA418E">
        <w:t>budou navrženy jako členové výboru</w:t>
      </w:r>
      <w:r>
        <w:t xml:space="preserve">, přičemž každý subjekt, tj. ústřední orgán státní správy či svaz či organizace budou mít vždy pouze 1 hlas. </w:t>
      </w:r>
    </w:p>
    <w:p w14:paraId="5D1A8235" w14:textId="77777777" w:rsidR="006A1DB1" w:rsidRDefault="00AC6A3D" w:rsidP="00AC6A3D">
      <w:pPr>
        <w:spacing w:line="276" w:lineRule="auto"/>
        <w:jc w:val="both"/>
      </w:pPr>
      <w:r>
        <w:t>Předsedkyně výboru dále upozornila, že Výbor NPO se koná bez účasti zástupců EK, jež účast ve výboru odmítli. V tomto smyslu bude upraven Statut Výboru NPO, který byl účastníkům předložen a je i přílohou tohoto zápisu.</w:t>
      </w:r>
      <w:r w:rsidR="006A1DB1" w:rsidRPr="00AC6A3D">
        <w:t xml:space="preserve"> </w:t>
      </w:r>
    </w:p>
    <w:p w14:paraId="5D020C82" w14:textId="77777777" w:rsidR="00CC7D90" w:rsidRDefault="00CC7D90" w:rsidP="00CC7D90">
      <w:pPr>
        <w:pStyle w:val="Nadpis2"/>
        <w:rPr>
          <w:caps/>
        </w:rPr>
      </w:pPr>
      <w:r w:rsidRPr="00CC7D90">
        <w:rPr>
          <w:caps/>
        </w:rPr>
        <w:t>Představení výboru NPO</w:t>
      </w:r>
      <w:r>
        <w:rPr>
          <w:caps/>
        </w:rPr>
        <w:t>, organizace výboru</w:t>
      </w:r>
      <w:r w:rsidR="006C1100">
        <w:rPr>
          <w:caps/>
        </w:rPr>
        <w:t>, členové a hlasování</w:t>
      </w:r>
    </w:p>
    <w:p w14:paraId="32A6CE97" w14:textId="6A8C88BD" w:rsidR="00AC6A3D" w:rsidRDefault="00AC6A3D" w:rsidP="00AC6A3D">
      <w:pPr>
        <w:spacing w:line="276" w:lineRule="auto"/>
        <w:jc w:val="both"/>
      </w:pPr>
      <w:r w:rsidRPr="00AC6A3D">
        <w:t xml:space="preserve">Na úvodní slova náměstkyně navázala paní </w:t>
      </w:r>
      <w:r w:rsidRPr="007B756F">
        <w:rPr>
          <w:b/>
          <w:bCs/>
        </w:rPr>
        <w:t>Opičková</w:t>
      </w:r>
      <w:r w:rsidRPr="00AC6A3D">
        <w:t xml:space="preserve">, která podala stručnou informaci o výboru, o jeho funkcích, složení, možnosti jmenování členů a nominace dalších členů do výboru. </w:t>
      </w:r>
      <w:r w:rsidR="00AA418E">
        <w:t>Člena výboru může nominovat jakýkoliv stávající člen, jeho členství podléhá schválení. Každý člen má právo si na jednání výboru přizvat i další zástupc</w:t>
      </w:r>
      <w:r w:rsidR="001349C5">
        <w:t>e</w:t>
      </w:r>
      <w:r w:rsidR="00AA418E">
        <w:t xml:space="preserve"> či odborníky, ale jejich přítomnost musí být předem oznámena. </w:t>
      </w:r>
      <w:r w:rsidRPr="00AC6A3D">
        <w:t xml:space="preserve">Dále </w:t>
      </w:r>
      <w:r w:rsidRPr="00AC6A3D">
        <w:lastRenderedPageBreak/>
        <w:t>představila základní dokumenty, tj. statut, jednací řád a etický kodex. U etického kodexu byly zmíněny obecné zásady, střet zájmů, přijímání darů a jiných nabídek, povinnost zachování mlčenlivosti a způsob jednání s veřejností</w:t>
      </w:r>
      <w:r>
        <w:t xml:space="preserve">. Současně požádala </w:t>
      </w:r>
      <w:r w:rsidR="007B756F">
        <w:t>přítomné osoby</w:t>
      </w:r>
      <w:r>
        <w:t xml:space="preserve"> o prostudování a podepsání etického kodexu.</w:t>
      </w:r>
    </w:p>
    <w:p w14:paraId="445037E5" w14:textId="77777777" w:rsidR="007B756F" w:rsidRDefault="007B756F" w:rsidP="007B756F">
      <w:pPr>
        <w:spacing w:line="259" w:lineRule="auto"/>
        <w:jc w:val="both"/>
      </w:pPr>
      <w:r>
        <w:t xml:space="preserve">Zástupci z řad přítomných svazů, pan předseda </w:t>
      </w:r>
      <w:r w:rsidRPr="007B756F">
        <w:rPr>
          <w:b/>
          <w:bCs/>
        </w:rPr>
        <w:t>Dlouhý</w:t>
      </w:r>
      <w:r>
        <w:t xml:space="preserve"> a pan předseda </w:t>
      </w:r>
      <w:proofErr w:type="spellStart"/>
      <w:r w:rsidRPr="007B756F">
        <w:rPr>
          <w:b/>
          <w:bCs/>
        </w:rPr>
        <w:t>Středula</w:t>
      </w:r>
      <w:proofErr w:type="spellEnd"/>
      <w:r>
        <w:t xml:space="preserve"> se proti podpisu etického kodexu ohradili, protože zastupují sociální partnery, hájí jejich zájmy a potřebují tak ujasnit, jak je v kodexu střet zájmů myšlen. </w:t>
      </w:r>
      <w:r w:rsidR="006A1DB1">
        <w:t xml:space="preserve">K podepsání etického kodexu však na místě nedošlo, objevily se obavy týkající se střetu zájmů. </w:t>
      </w:r>
    </w:p>
    <w:p w14:paraId="547D1924" w14:textId="103F8243" w:rsidR="007B756F" w:rsidRDefault="007B756F" w:rsidP="007B756F">
      <w:pPr>
        <w:spacing w:line="259" w:lineRule="auto"/>
        <w:jc w:val="both"/>
      </w:pPr>
      <w:r>
        <w:t>Debata byla předsedkyní výboru</w:t>
      </w:r>
      <w:r w:rsidR="001349C5">
        <w:t xml:space="preserve"> paní</w:t>
      </w:r>
      <w:r>
        <w:t xml:space="preserve"> </w:t>
      </w:r>
      <w:proofErr w:type="spellStart"/>
      <w:r w:rsidRPr="007B756F">
        <w:rPr>
          <w:b/>
          <w:bCs/>
        </w:rPr>
        <w:t>Jirotkovou</w:t>
      </w:r>
      <w:proofErr w:type="spellEnd"/>
      <w:r>
        <w:t xml:space="preserve"> uzavřena s tím, že bude provedeno samostatné jednání, kde bude etický kodex vysvětlen a případně budou navrženy změny v jeho obsahu. Etický kodex bude podepsán po vyjasnění těchto bodů, nejpozději však do 1. řádného jednání Výboru NPO.  </w:t>
      </w:r>
    </w:p>
    <w:p w14:paraId="5E3A68D2" w14:textId="3CF1FF7A" w:rsidR="006A1DB1" w:rsidRDefault="007B756F" w:rsidP="007B756F">
      <w:pPr>
        <w:spacing w:line="259" w:lineRule="auto"/>
      </w:pPr>
      <w:r>
        <w:t>P</w:t>
      </w:r>
      <w:r w:rsidR="006A1DB1">
        <w:t xml:space="preserve">rezident </w:t>
      </w:r>
      <w:r>
        <w:t>svazu</w:t>
      </w:r>
      <w:r w:rsidR="001349C5">
        <w:t xml:space="preserve"> pan</w:t>
      </w:r>
      <w:r>
        <w:t xml:space="preserve"> </w:t>
      </w:r>
      <w:r w:rsidR="006A1DB1" w:rsidRPr="004E3BD1">
        <w:rPr>
          <w:b/>
          <w:bCs/>
        </w:rPr>
        <w:t>Hanák</w:t>
      </w:r>
      <w:r w:rsidR="006A1DB1">
        <w:t xml:space="preserve"> se </w:t>
      </w:r>
      <w:r>
        <w:t xml:space="preserve">dále </w:t>
      </w:r>
      <w:r w:rsidR="006A1DB1">
        <w:t>dotázal na další průběh realizace NPO a zda budou poradní pracovní orgány.</w:t>
      </w:r>
      <w:r>
        <w:t xml:space="preserve"> Tato disku</w:t>
      </w:r>
      <w:r w:rsidR="004E3BD1">
        <w:t>s</w:t>
      </w:r>
      <w:r>
        <w:t xml:space="preserve">e </w:t>
      </w:r>
      <w:r w:rsidR="004E3BD1">
        <w:t>byla přesunuta do bloku zřízení podvýborů.</w:t>
      </w:r>
    </w:p>
    <w:p w14:paraId="01D42BF7" w14:textId="77777777" w:rsidR="007B756F" w:rsidRDefault="007B756F" w:rsidP="007B756F">
      <w:pPr>
        <w:spacing w:line="259" w:lineRule="auto"/>
      </w:pPr>
    </w:p>
    <w:p w14:paraId="43A756E1" w14:textId="77777777" w:rsidR="006A1DB1" w:rsidRPr="007B756F" w:rsidRDefault="006A1DB1" w:rsidP="007B756F">
      <w:pPr>
        <w:pStyle w:val="Nadpis2"/>
        <w:rPr>
          <w:caps/>
        </w:rPr>
      </w:pPr>
      <w:r w:rsidRPr="007B756F">
        <w:rPr>
          <w:caps/>
        </w:rPr>
        <w:t>Aktuální stav Národního plánu obnovy</w:t>
      </w:r>
    </w:p>
    <w:p w14:paraId="05BCDFC5" w14:textId="17E8CD43" w:rsidR="006A1DB1" w:rsidRDefault="007B756F" w:rsidP="00AA418E">
      <w:pPr>
        <w:spacing w:line="276" w:lineRule="auto"/>
        <w:jc w:val="both"/>
      </w:pPr>
      <w:r>
        <w:t>Předsedkyně výboru</w:t>
      </w:r>
      <w:r w:rsidR="005E0690">
        <w:t xml:space="preserve"> paní</w:t>
      </w:r>
      <w:r>
        <w:t xml:space="preserve"> </w:t>
      </w:r>
      <w:proofErr w:type="spellStart"/>
      <w:r w:rsidRPr="007B756F">
        <w:rPr>
          <w:b/>
          <w:bCs/>
        </w:rPr>
        <w:t>Jirotková</w:t>
      </w:r>
      <w:proofErr w:type="spellEnd"/>
      <w:r>
        <w:t xml:space="preserve"> pokračova</w:t>
      </w:r>
      <w:r w:rsidR="006A1DB1">
        <w:t xml:space="preserve">la </w:t>
      </w:r>
      <w:r>
        <w:t xml:space="preserve">v diskusi a zahájila po organizační část, věcnou část věnující se </w:t>
      </w:r>
      <w:r w:rsidR="006A1DB1">
        <w:t>aktuálním</w:t>
      </w:r>
      <w:r>
        <w:t>u</w:t>
      </w:r>
      <w:r w:rsidR="006A1DB1">
        <w:t xml:space="preserve"> </w:t>
      </w:r>
      <w:r>
        <w:t>dění okolo NPO</w:t>
      </w:r>
      <w:r w:rsidR="006A1DB1">
        <w:t xml:space="preserve">, kde zmínila, že dlouhodobý rozpočet EU spolu s nástrojem </w:t>
      </w:r>
      <w:proofErr w:type="spellStart"/>
      <w:r w:rsidR="006A1DB1">
        <w:t>Next</w:t>
      </w:r>
      <w:proofErr w:type="spellEnd"/>
      <w:r w:rsidR="006A1DB1">
        <w:t xml:space="preserve"> </w:t>
      </w:r>
      <w:proofErr w:type="spellStart"/>
      <w:r w:rsidR="006A1DB1">
        <w:t>Generation</w:t>
      </w:r>
      <w:proofErr w:type="spellEnd"/>
      <w:r w:rsidR="006A1DB1">
        <w:t xml:space="preserve"> EU na podporu ekonomického oživení bude historicky nejrozsáhlejším stimulačním balíčkem, který kdy byl z rozpočtu EU financován. Celková výše 1,8 bilionu eur pomůže Evropě k zotavení se z </w:t>
      </w:r>
      <w:proofErr w:type="spellStart"/>
      <w:r w:rsidR="006A1DB1">
        <w:t>koronavirové</w:t>
      </w:r>
      <w:proofErr w:type="spellEnd"/>
      <w:r w:rsidR="006A1DB1">
        <w:t xml:space="preserve"> krize a současně se stane ekologičtější, </w:t>
      </w:r>
      <w:proofErr w:type="spellStart"/>
      <w:r w:rsidR="006A1DB1">
        <w:t>digitálnější</w:t>
      </w:r>
      <w:proofErr w:type="spellEnd"/>
      <w:r w:rsidR="006A1DB1">
        <w:t xml:space="preserve"> a odolnější díky výkonnějším mechanismům flexibility.</w:t>
      </w:r>
      <w:r>
        <w:t xml:space="preserve"> V</w:t>
      </w:r>
      <w:r w:rsidR="006A1DB1">
        <w:t xml:space="preserve">ize NPO je taková, že má být ČR odolná a konkurenceschopná. Za tímto účelem bude financovat granty ve výši 7 mld. </w:t>
      </w:r>
      <w:r>
        <w:t>e</w:t>
      </w:r>
      <w:r w:rsidR="006A1DB1">
        <w:t xml:space="preserve">ur, další 450 mil. </w:t>
      </w:r>
      <w:r>
        <w:t>e</w:t>
      </w:r>
      <w:r w:rsidR="006A1DB1">
        <w:t>ur pokryje státní rozpočet.</w:t>
      </w:r>
      <w:r>
        <w:t xml:space="preserve"> Současný stav je takový, že </w:t>
      </w:r>
      <w:r w:rsidR="006A1DB1">
        <w:t xml:space="preserve">NPO byl EK </w:t>
      </w:r>
      <w:r>
        <w:t xml:space="preserve">doporučen ke </w:t>
      </w:r>
      <w:r w:rsidR="006A1DB1">
        <w:t>schválen</w:t>
      </w:r>
      <w:r>
        <w:t>í</w:t>
      </w:r>
      <w:r w:rsidR="006A1DB1">
        <w:t xml:space="preserve"> prostřednictvím </w:t>
      </w:r>
      <w:proofErr w:type="spellStart"/>
      <w:r w:rsidR="005E0690">
        <w:t>Council</w:t>
      </w:r>
      <w:proofErr w:type="spellEnd"/>
      <w:r w:rsidR="005E0690">
        <w:t xml:space="preserve"> </w:t>
      </w:r>
      <w:proofErr w:type="spellStart"/>
      <w:r w:rsidR="005E0690">
        <w:t>Implementing</w:t>
      </w:r>
      <w:proofErr w:type="spellEnd"/>
      <w:r w:rsidR="005E0690">
        <w:t xml:space="preserve"> </w:t>
      </w:r>
      <w:proofErr w:type="spellStart"/>
      <w:proofErr w:type="gramStart"/>
      <w:r w:rsidR="005E0690">
        <w:t>Decision</w:t>
      </w:r>
      <w:proofErr w:type="spellEnd"/>
      <w:r w:rsidR="005E0690">
        <w:t xml:space="preserve"> - </w:t>
      </w:r>
      <w:r w:rsidR="006A1DB1">
        <w:t>CID</w:t>
      </w:r>
      <w:proofErr w:type="gramEnd"/>
      <w:r w:rsidR="006A1DB1">
        <w:t xml:space="preserve">, </w:t>
      </w:r>
      <w:proofErr w:type="spellStart"/>
      <w:r w:rsidR="006A1DB1">
        <w:t>Annex</w:t>
      </w:r>
      <w:proofErr w:type="spellEnd"/>
      <w:r w:rsidR="006A1DB1">
        <w:t xml:space="preserve"> CID, </w:t>
      </w:r>
      <w:proofErr w:type="spellStart"/>
      <w:r w:rsidR="006A1DB1">
        <w:t>Staff</w:t>
      </w:r>
      <w:proofErr w:type="spellEnd"/>
      <w:r w:rsidR="006A1DB1">
        <w:t xml:space="preserve"> </w:t>
      </w:r>
      <w:proofErr w:type="spellStart"/>
      <w:r w:rsidR="006A1DB1">
        <w:t>working</w:t>
      </w:r>
      <w:proofErr w:type="spellEnd"/>
      <w:r w:rsidR="006A1DB1">
        <w:t xml:space="preserve"> </w:t>
      </w:r>
      <w:proofErr w:type="spellStart"/>
      <w:r w:rsidR="006A1DB1">
        <w:t>document</w:t>
      </w:r>
      <w:proofErr w:type="spellEnd"/>
      <w:r w:rsidR="006A1DB1">
        <w:t xml:space="preserve"> </w:t>
      </w:r>
      <w:proofErr w:type="spellStart"/>
      <w:r w:rsidR="006A1DB1">
        <w:t>for</w:t>
      </w:r>
      <w:proofErr w:type="spellEnd"/>
      <w:r w:rsidR="006A1DB1">
        <w:t xml:space="preserve"> CID.</w:t>
      </w:r>
      <w:r>
        <w:t xml:space="preserve"> </w:t>
      </w:r>
      <w:r w:rsidR="006A1DB1">
        <w:t>Harmonogram prací je stanoven, avšak není vyloučen drobný posun termínů.</w:t>
      </w:r>
      <w:r>
        <w:t xml:space="preserve"> Detaily k této části jsou v přiložené prezentaci.</w:t>
      </w:r>
    </w:p>
    <w:p w14:paraId="39E12D82" w14:textId="7251FB8B" w:rsidR="006A1DB1" w:rsidRDefault="00C41718" w:rsidP="00AA418E">
      <w:pPr>
        <w:spacing w:line="276" w:lineRule="auto"/>
        <w:jc w:val="both"/>
      </w:pPr>
      <w:r w:rsidRPr="00C41718">
        <w:t>P</w:t>
      </w:r>
      <w:r w:rsidR="006A1DB1" w:rsidRPr="00C41718">
        <w:t>an</w:t>
      </w:r>
      <w:r w:rsidRPr="00C41718">
        <w:rPr>
          <w:b/>
          <w:bCs/>
        </w:rPr>
        <w:t xml:space="preserve"> </w:t>
      </w:r>
      <w:r w:rsidR="006A1DB1" w:rsidRPr="00C41718">
        <w:rPr>
          <w:b/>
          <w:bCs/>
        </w:rPr>
        <w:t>Čížek</w:t>
      </w:r>
      <w:r>
        <w:t xml:space="preserve"> v reakci na tuto část</w:t>
      </w:r>
      <w:r w:rsidR="006A1DB1">
        <w:t xml:space="preserve"> </w:t>
      </w:r>
      <w:r>
        <w:t>zadal podnět</w:t>
      </w:r>
      <w:r w:rsidR="006A1DB1">
        <w:t xml:space="preserve"> k</w:t>
      </w:r>
      <w:r>
        <w:t xml:space="preserve"> vytvoření </w:t>
      </w:r>
      <w:r w:rsidR="00CC034B">
        <w:t xml:space="preserve">interaktivní </w:t>
      </w:r>
      <w:r>
        <w:t xml:space="preserve">matice </w:t>
      </w:r>
      <w:r w:rsidR="006A1DB1">
        <w:t xml:space="preserve">podpory, která by byla ve srozumitelné podobě předatelná firmám. </w:t>
      </w:r>
      <w:r w:rsidR="006A1DB1" w:rsidRPr="00C41718">
        <w:t>Pan</w:t>
      </w:r>
      <w:r w:rsidR="006A1DB1" w:rsidRPr="00C41718">
        <w:rPr>
          <w:b/>
          <w:bCs/>
        </w:rPr>
        <w:t xml:space="preserve"> </w:t>
      </w:r>
      <w:proofErr w:type="spellStart"/>
      <w:r w:rsidR="006A1DB1" w:rsidRPr="00C41718">
        <w:rPr>
          <w:b/>
          <w:bCs/>
        </w:rPr>
        <w:t>Středula</w:t>
      </w:r>
      <w:proofErr w:type="spellEnd"/>
      <w:r w:rsidR="006A1DB1">
        <w:t xml:space="preserve"> na jeho dotaz navázal, oslovil pana </w:t>
      </w:r>
      <w:r>
        <w:t xml:space="preserve">náměstka </w:t>
      </w:r>
      <w:proofErr w:type="spellStart"/>
      <w:r w:rsidR="006A1DB1">
        <w:t>Koppitze</w:t>
      </w:r>
      <w:proofErr w:type="spellEnd"/>
      <w:r w:rsidR="006A1DB1">
        <w:t xml:space="preserve"> s tím, že jejich úřad </w:t>
      </w:r>
      <w:r>
        <w:t>již takovou matici vytváří.</w:t>
      </w:r>
      <w:r w:rsidR="006A1DB1">
        <w:t xml:space="preserve"> Matice by měla být tematická </w:t>
      </w:r>
      <w:r>
        <w:t xml:space="preserve">a </w:t>
      </w:r>
      <w:r w:rsidR="006A1DB1">
        <w:t xml:space="preserve">je třeba dívat se </w:t>
      </w:r>
      <w:r>
        <w:t>při jejím zpracování na fondy EU z</w:t>
      </w:r>
      <w:r w:rsidR="006A1DB1">
        <w:t> pohledu příjemce</w:t>
      </w:r>
      <w:r>
        <w:t xml:space="preserve"> a musí být snad</w:t>
      </w:r>
      <w:r w:rsidR="005E0690">
        <w:t>no</w:t>
      </w:r>
      <w:r>
        <w:t xml:space="preserve"> pochopitelná a intuitivní, aby </w:t>
      </w:r>
      <w:r w:rsidR="006A1DB1">
        <w:t xml:space="preserve">se běžný občan mohl snadno </w:t>
      </w:r>
      <w:r>
        <w:t>dostat na</w:t>
      </w:r>
      <w:r w:rsidR="006A1DB1">
        <w:t xml:space="preserve"> požadované informac</w:t>
      </w:r>
      <w:r>
        <w:t>e</w:t>
      </w:r>
      <w:r w:rsidR="006A1DB1">
        <w:t>.</w:t>
      </w:r>
      <w:r>
        <w:t xml:space="preserve"> Předsedkyně</w:t>
      </w:r>
      <w:r w:rsidR="006A1DB1">
        <w:t xml:space="preserve"> </w:t>
      </w:r>
      <w:proofErr w:type="spellStart"/>
      <w:r w:rsidR="006A1DB1" w:rsidRPr="00C41718">
        <w:rPr>
          <w:b/>
          <w:bCs/>
        </w:rPr>
        <w:t>Jirotková</w:t>
      </w:r>
      <w:proofErr w:type="spellEnd"/>
      <w:r w:rsidR="006A1DB1">
        <w:t xml:space="preserve"> doplnila tuto debatu tím, že na maticích již pracuje</w:t>
      </w:r>
      <w:r>
        <w:t xml:space="preserve"> MMR a</w:t>
      </w:r>
      <w:r w:rsidR="006A1DB1">
        <w:t xml:space="preserve"> současně podotkla, že i </w:t>
      </w:r>
      <w:r>
        <w:t>zde přítomní zástupci</w:t>
      </w:r>
      <w:r w:rsidR="006A1DB1">
        <w:t xml:space="preserve"> by mohl</w:t>
      </w:r>
      <w:r w:rsidR="005E0690">
        <w:t>i</w:t>
      </w:r>
      <w:r w:rsidR="006A1DB1">
        <w:t xml:space="preserve"> sehrát významnou roli při sestavování matic.</w:t>
      </w:r>
      <w:r>
        <w:t xml:space="preserve"> P</w:t>
      </w:r>
      <w:r w:rsidR="006A1DB1">
        <w:t xml:space="preserve">aní </w:t>
      </w:r>
      <w:r>
        <w:t xml:space="preserve">ředitelka </w:t>
      </w:r>
      <w:r w:rsidR="006A1DB1" w:rsidRPr="00C41718">
        <w:rPr>
          <w:b/>
          <w:bCs/>
        </w:rPr>
        <w:t>Neveselá</w:t>
      </w:r>
      <w:r w:rsidR="006A1DB1">
        <w:t xml:space="preserve"> info</w:t>
      </w:r>
      <w:r w:rsidR="00AA418E">
        <w:t>rmovala</w:t>
      </w:r>
      <w:r w:rsidR="006A1DB1">
        <w:t xml:space="preserve"> o jednotlivých zdrojích, aktivitách, potencionálních příjemcích. </w:t>
      </w:r>
      <w:r w:rsidR="00AA418E">
        <w:t xml:space="preserve">Zároveň bylo jasně řečeno, že </w:t>
      </w:r>
      <w:r w:rsidR="006A1DB1">
        <w:t xml:space="preserve">tento </w:t>
      </w:r>
      <w:r w:rsidR="00AA418E">
        <w:t>v</w:t>
      </w:r>
      <w:r w:rsidR="006A1DB1">
        <w:t xml:space="preserve">ýbor nebude suplovat </w:t>
      </w:r>
      <w:r w:rsidR="005E0690">
        <w:t>Radu pro Evropské strukturální a investiční fondy (</w:t>
      </w:r>
      <w:r w:rsidR="006A1DB1">
        <w:t>ESIF</w:t>
      </w:r>
      <w:r w:rsidR="005E0690">
        <w:t>)</w:t>
      </w:r>
      <w:r w:rsidR="00AA418E">
        <w:t>.</w:t>
      </w:r>
    </w:p>
    <w:p w14:paraId="0E9B9CC3" w14:textId="77777777" w:rsidR="00AA418E" w:rsidRDefault="00AA418E" w:rsidP="00AA418E">
      <w:pPr>
        <w:spacing w:line="276" w:lineRule="auto"/>
        <w:jc w:val="both"/>
      </w:pPr>
      <w:r>
        <w:t>V rámci diskuse b</w:t>
      </w:r>
      <w:r w:rsidR="00AD7E6E">
        <w:t>yl vznesen</w:t>
      </w:r>
      <w:r w:rsidR="006A1DB1">
        <w:t xml:space="preserve"> dotaz, co přesně znamená žádost o platbu, </w:t>
      </w:r>
      <w:proofErr w:type="gramStart"/>
      <w:r w:rsidR="006A1DB1">
        <w:t>zda-</w:t>
      </w:r>
      <w:proofErr w:type="spellStart"/>
      <w:r w:rsidR="006A1DB1">
        <w:t>li</w:t>
      </w:r>
      <w:proofErr w:type="spellEnd"/>
      <w:proofErr w:type="gramEnd"/>
      <w:r w:rsidR="006A1DB1">
        <w:t xml:space="preserve"> se jedná o něco jiného než ve fondech. Vysvětlení podala </w:t>
      </w:r>
      <w:r>
        <w:t xml:space="preserve">paní </w:t>
      </w:r>
      <w:r w:rsidR="006A1DB1" w:rsidRPr="00AA418E">
        <w:rPr>
          <w:b/>
          <w:bCs/>
        </w:rPr>
        <w:t>Opičková</w:t>
      </w:r>
      <w:r w:rsidR="006A1DB1">
        <w:t xml:space="preserve"> s tím, že se jedná o </w:t>
      </w:r>
      <w:r>
        <w:t>souhrnnou žádost o platbu, kterou předkládá</w:t>
      </w:r>
      <w:r w:rsidR="006A1DB1">
        <w:t xml:space="preserve"> členský stát </w:t>
      </w:r>
      <w:r>
        <w:t xml:space="preserve">a kde </w:t>
      </w:r>
      <w:r w:rsidR="006A1DB1">
        <w:t>musí prokázat splnění milníků/cílů a pak následně může dojít k proplacení.</w:t>
      </w:r>
      <w:r>
        <w:t xml:space="preserve"> D</w:t>
      </w:r>
      <w:r w:rsidR="006A1DB1">
        <w:t>ále informovala výbor</w:t>
      </w:r>
      <w:r>
        <w:t xml:space="preserve"> o tom</w:t>
      </w:r>
      <w:r w:rsidR="006A1DB1">
        <w:t>, že internetové stránky</w:t>
      </w:r>
      <w:r>
        <w:t xml:space="preserve"> vztahující se k NPO</w:t>
      </w:r>
      <w:r w:rsidR="006A1DB1">
        <w:t xml:space="preserve">, vč. kontaktů </w:t>
      </w:r>
      <w:r>
        <w:t>se stále vyvíjí a je snaha o jejich zkvalitnění tak, aby poskytovali relevantní informace pro širokou veřejnost.</w:t>
      </w:r>
    </w:p>
    <w:p w14:paraId="02D991BA" w14:textId="6B9BB637" w:rsidR="00C85B90" w:rsidRDefault="00AA418E" w:rsidP="00AA418E">
      <w:pPr>
        <w:spacing w:line="276" w:lineRule="auto"/>
        <w:jc w:val="both"/>
      </w:pPr>
      <w:r>
        <w:t>Pan náměstek</w:t>
      </w:r>
      <w:r w:rsidR="006A1DB1">
        <w:t xml:space="preserve"> </w:t>
      </w:r>
      <w:proofErr w:type="spellStart"/>
      <w:r w:rsidR="006A1DB1" w:rsidRPr="00AA418E">
        <w:rPr>
          <w:b/>
          <w:bCs/>
        </w:rPr>
        <w:t>Piecha</w:t>
      </w:r>
      <w:proofErr w:type="spellEnd"/>
      <w:r w:rsidR="006A1DB1">
        <w:t xml:space="preserve"> informoval</w:t>
      </w:r>
      <w:r>
        <w:t xml:space="preserve"> v rámci aktuálního dění o tom</w:t>
      </w:r>
      <w:r w:rsidR="006A1DB1">
        <w:t>, že EK př</w:t>
      </w:r>
      <w:r>
        <w:t>i</w:t>
      </w:r>
      <w:r w:rsidR="006A1DB1">
        <w:t xml:space="preserve">dala </w:t>
      </w:r>
      <w:r>
        <w:t>ČR 8 nových milníků</w:t>
      </w:r>
      <w:r w:rsidR="006A1DB1">
        <w:t xml:space="preserve">, ve kterých shledává problém. Jedná se zejména o </w:t>
      </w:r>
      <w:r>
        <w:t>problematiku</w:t>
      </w:r>
      <w:r w:rsidR="006A1DB1">
        <w:t xml:space="preserve"> střet</w:t>
      </w:r>
      <w:r>
        <w:t>u</w:t>
      </w:r>
      <w:r w:rsidR="006A1DB1">
        <w:t xml:space="preserve"> zájmů. </w:t>
      </w:r>
      <w:r>
        <w:t xml:space="preserve">Dále upozornil na čl. 22 </w:t>
      </w:r>
      <w:r>
        <w:lastRenderedPageBreak/>
        <w:t>nařízení 2021/241, kde je nutné přesně vymezeno, co všechno je nutné shromažďovat za údaje u dodavatelů, subdodavatelů, příjemců atd. Dále ve stručnosti</w:t>
      </w:r>
      <w:r w:rsidR="006A1DB1">
        <w:t xml:space="preserve"> informoval o </w:t>
      </w:r>
      <w:r>
        <w:t>rozeslání dotazníků/</w:t>
      </w:r>
      <w:r w:rsidR="006A1DB1">
        <w:t>kontrolních listů</w:t>
      </w:r>
      <w:r>
        <w:t xml:space="preserve"> na vlastníky komponent, jejichž účelem bylo, aby si sami vlastníci, zejména ti, co nemají zkušenost s kohezní politikou, uvědomili, jak rozsáhlá agend</w:t>
      </w:r>
      <w:r w:rsidR="005E0690">
        <w:t>a</w:t>
      </w:r>
      <w:r>
        <w:t xml:space="preserve"> se za NPO bude skrývat.</w:t>
      </w:r>
      <w:r w:rsidR="006A1DB1">
        <w:t xml:space="preserve"> </w:t>
      </w:r>
      <w:r>
        <w:t>Ministerstvo průmyslu a obchodu nyní s</w:t>
      </w:r>
      <w:r w:rsidR="00C85B90">
        <w:t> resorty komunikuje a řeší vyhodnocování dotazníků. Ve</w:t>
      </w:r>
      <w:r w:rsidR="00CC034B">
        <w:t xml:space="preserve"> </w:t>
      </w:r>
      <w:r w:rsidR="00C85B90">
        <w:t>své řeči zdůraznil i další povinné podmínky, které musí být splněny, nejen střet zájmů, ale i zamezení dvojímu financování, předcházení korupci a podvodům.</w:t>
      </w:r>
    </w:p>
    <w:p w14:paraId="6FB8387A" w14:textId="08969A27" w:rsidR="00C85B90" w:rsidRDefault="006A1DB1" w:rsidP="00C85B90">
      <w:pPr>
        <w:spacing w:line="276" w:lineRule="auto"/>
        <w:jc w:val="both"/>
      </w:pPr>
      <w:r>
        <w:t xml:space="preserve">Následně </w:t>
      </w:r>
      <w:r w:rsidR="00C85B90">
        <w:t xml:space="preserve">v dotazech na to, jaká jsou největší rizika implementace, </w:t>
      </w:r>
      <w:r w:rsidR="005E0690">
        <w:t xml:space="preserve">pan </w:t>
      </w:r>
      <w:r w:rsidR="00C85B90">
        <w:t xml:space="preserve">náměstek </w:t>
      </w:r>
      <w:proofErr w:type="spellStart"/>
      <w:r w:rsidR="00C85B90" w:rsidRPr="00C85B90">
        <w:rPr>
          <w:b/>
          <w:bCs/>
        </w:rPr>
        <w:t>Piecha</w:t>
      </w:r>
      <w:proofErr w:type="spellEnd"/>
      <w:r w:rsidR="00C85B90">
        <w:t xml:space="preserve"> informoval o snaze vyargumentovat EK možnost využití stávajících personálních kapacit hrazených z technické asistence kohezních fondů. </w:t>
      </w:r>
      <w:r>
        <w:t xml:space="preserve">ČR </w:t>
      </w:r>
      <w:r w:rsidR="00C85B90">
        <w:t xml:space="preserve">stejně jako ostatní státy </w:t>
      </w:r>
      <w:r>
        <w:t>chce využít stávající kapacity</w:t>
      </w:r>
      <w:r w:rsidR="00C85B90">
        <w:t>, zkušené pracovníky</w:t>
      </w:r>
      <w:r>
        <w:t xml:space="preserve">, které má, nikoliv </w:t>
      </w:r>
      <w:r w:rsidR="00C85B90">
        <w:t xml:space="preserve">počty navyšovat. Ale financování z technické pomoci kohezních programů, jež neumožňuje např. určitý podíl práce na NPO, tomuto brání. Toto je žádoucí zejména s ohledem na to, jaký detail bude EK po členských státech vyžadovat. V tuto chvíli začnou jednání o míře detailu tohoto vykazování, nicméně představa EK je velmi detailní a obdobný problém s požadovanými nároky na členské země mají i ostatní státy (Německo, Španělsko atd.) </w:t>
      </w:r>
      <w:r>
        <w:t xml:space="preserve"> </w:t>
      </w:r>
    </w:p>
    <w:p w14:paraId="095B8B19" w14:textId="0D530C47" w:rsidR="00CC7D90" w:rsidRDefault="00C85B90" w:rsidP="00CC7D90">
      <w:pPr>
        <w:spacing w:line="259" w:lineRule="auto"/>
        <w:jc w:val="both"/>
      </w:pPr>
      <w:r>
        <w:t>Na tuto debatu o personálních zdrojích navázali zástupci dalších resortů a vlastníků komponent, zejména těch, kde nejsou kapacity zabývajícími se strukturálními fondy</w:t>
      </w:r>
      <w:r w:rsidR="005E0690">
        <w:t>. P</w:t>
      </w:r>
      <w:r>
        <w:t>aní</w:t>
      </w:r>
      <w:r w:rsidR="006A1DB1">
        <w:t xml:space="preserve"> </w:t>
      </w:r>
      <w:proofErr w:type="spellStart"/>
      <w:r w:rsidR="006A1DB1" w:rsidRPr="00C85B90">
        <w:rPr>
          <w:b/>
          <w:bCs/>
        </w:rPr>
        <w:t>Koziar</w:t>
      </w:r>
      <w:proofErr w:type="spellEnd"/>
      <w:r w:rsidR="006A1DB1" w:rsidRPr="00C85B90">
        <w:rPr>
          <w:b/>
          <w:bCs/>
        </w:rPr>
        <w:t xml:space="preserve"> Vašáková</w:t>
      </w:r>
      <w:r w:rsidR="00AD7E6E">
        <w:t xml:space="preserve"> a p</w:t>
      </w:r>
      <w:r>
        <w:t>aní</w:t>
      </w:r>
      <w:r w:rsidR="00AD7E6E">
        <w:t xml:space="preserve"> </w:t>
      </w:r>
      <w:proofErr w:type="spellStart"/>
      <w:r w:rsidR="00AD7E6E" w:rsidRPr="00C85B90">
        <w:rPr>
          <w:b/>
          <w:bCs/>
        </w:rPr>
        <w:t>Bakičová</w:t>
      </w:r>
      <w:proofErr w:type="spellEnd"/>
      <w:r w:rsidR="006A1DB1">
        <w:t xml:space="preserve"> upozorňuj</w:t>
      </w:r>
      <w:r w:rsidR="00AD7E6E">
        <w:t>í</w:t>
      </w:r>
      <w:r w:rsidR="006A1DB1">
        <w:t xml:space="preserve">, že jejich úřad má v současné době největší problém s personální kapacitou a organizační strukturou k realizaci NPO. </w:t>
      </w:r>
      <w:r w:rsidR="00CC7D90">
        <w:t>Co se týče personálních kapacit, na UV již k tomuto tématu diskuse proběhla, očekává se vyvolání další. Byl zmíněn dopis předsedy vlády na paní ministryni financí k řešení personální kapacity spojené s NPO. Ze strany předsedkyně výboru Jirotkové bylo přislíbeno poskytnutí tohoto dopisu zástupcům Ministerstva školství, mládeže a tělovýchovy, jež o tento dopis požádali.</w:t>
      </w:r>
    </w:p>
    <w:p w14:paraId="17F40258" w14:textId="2612F2A4" w:rsidR="006A1DB1" w:rsidRDefault="00C85B90" w:rsidP="00AF0D87">
      <w:pPr>
        <w:spacing w:line="276" w:lineRule="auto"/>
        <w:jc w:val="both"/>
      </w:pPr>
      <w:r>
        <w:t>Pan náměstek</w:t>
      </w:r>
      <w:r w:rsidR="006A1DB1">
        <w:t xml:space="preserve"> </w:t>
      </w:r>
      <w:r w:rsidR="006A1DB1" w:rsidRPr="00C85B90">
        <w:rPr>
          <w:b/>
          <w:bCs/>
        </w:rPr>
        <w:t>Kříž</w:t>
      </w:r>
      <w:r w:rsidR="006A1DB1">
        <w:t xml:space="preserve"> přispěl do disku</w:t>
      </w:r>
      <w:r>
        <w:t>s</w:t>
      </w:r>
      <w:r w:rsidR="006A1DB1">
        <w:t xml:space="preserve">e těmito třemi body: 1. střet zájmů, korupce, dvojí financování – je třeba, aby kontroly nešly </w:t>
      </w:r>
      <w:r w:rsidR="00AF0D87">
        <w:t>za stanovenou praxi, než je nastavena nyní</w:t>
      </w:r>
      <w:r w:rsidR="006A1DB1">
        <w:t>, snahou je udržet ji v těchto mezích. 2. finanční toky – je třeba si uvědomit, že řada komponent má milníky/cíle až na konci období, to bude vyvíjet tlak na státní rozpočet. 3. téma designace</w:t>
      </w:r>
      <w:r>
        <w:t>. Zde bylo následně potvrzeno, že vyhodnocování probíhá, nicméně audit u jednotlivých subjektů je v kompetenci Ministerstva financí, konk</w:t>
      </w:r>
      <w:r w:rsidR="00AF0D87">
        <w:t>r</w:t>
      </w:r>
      <w:r>
        <w:t>é</w:t>
      </w:r>
      <w:r w:rsidR="00AF0D87">
        <w:t>t</w:t>
      </w:r>
      <w:r>
        <w:t>ně kolegů z</w:t>
      </w:r>
      <w:r w:rsidR="00AF0D87">
        <w:t> Odboru auditního orgánu. Pan</w:t>
      </w:r>
      <w:r w:rsidR="006A1DB1">
        <w:t xml:space="preserve"> </w:t>
      </w:r>
      <w:proofErr w:type="spellStart"/>
      <w:r w:rsidR="006A1DB1" w:rsidRPr="00AF0D87">
        <w:rPr>
          <w:b/>
          <w:bCs/>
        </w:rPr>
        <w:t>Piecha</w:t>
      </w:r>
      <w:proofErr w:type="spellEnd"/>
      <w:r w:rsidR="006A1DB1">
        <w:t xml:space="preserve"> reag</w:t>
      </w:r>
      <w:r w:rsidR="00AF0D87">
        <w:t>oval na slova p</w:t>
      </w:r>
      <w:r w:rsidR="006A1DB1">
        <w:t xml:space="preserve">ana </w:t>
      </w:r>
      <w:r w:rsidR="00AF0D87">
        <w:t xml:space="preserve">náměstka Kříže a přednesl výsledek jednání s panem náměstkem </w:t>
      </w:r>
      <w:proofErr w:type="spellStart"/>
      <w:r w:rsidR="00AF0D87">
        <w:t>Tyllem</w:t>
      </w:r>
      <w:proofErr w:type="spellEnd"/>
      <w:r w:rsidR="00AF0D87">
        <w:t xml:space="preserve"> z Ministerstva financí, jež absolvoval. Zde bylo dojednán</w:t>
      </w:r>
      <w:r w:rsidR="005E0690">
        <w:t>o</w:t>
      </w:r>
      <w:r w:rsidR="00AF0D87">
        <w:t>, že vlastníci komponent rozpočtují prostředky dle svých potřeb. MPO bude odsouhlasovat, že rozpočtové prostředky jsou v souladu s </w:t>
      </w:r>
      <w:proofErr w:type="spellStart"/>
      <w:r w:rsidR="00AF0D87">
        <w:t>costingem</w:t>
      </w:r>
      <w:proofErr w:type="spellEnd"/>
      <w:r w:rsidR="00AF0D87">
        <w:t xml:space="preserve"> NPO.  Zároveň si vlastníci (organizační složky státu) musí </w:t>
      </w:r>
      <w:proofErr w:type="spellStart"/>
      <w:r w:rsidR="00AF0D87">
        <w:t>narozpočtovat</w:t>
      </w:r>
      <w:proofErr w:type="spellEnd"/>
      <w:r w:rsidR="00AF0D87">
        <w:t xml:space="preserve"> i další prostředky, jež jsou spojené s realizací těchto komponent tak, aby byly v kapitolách pokryty výdaje na realizaci NPO. </w:t>
      </w:r>
    </w:p>
    <w:p w14:paraId="070AAFA8" w14:textId="408EA23E" w:rsidR="006A1DB1" w:rsidRDefault="00AF0D87" w:rsidP="00AF0D87">
      <w:pPr>
        <w:spacing w:line="276" w:lineRule="auto"/>
        <w:jc w:val="both"/>
      </w:pPr>
      <w:r>
        <w:t>V návaznosti na představované důležité aspekty NPO jako dvojí financování, střet zájmů atd. pan</w:t>
      </w:r>
      <w:r w:rsidR="006A1DB1">
        <w:t xml:space="preserve"> </w:t>
      </w:r>
      <w:r w:rsidR="006A1DB1" w:rsidRPr="00AF0D87">
        <w:rPr>
          <w:b/>
          <w:bCs/>
        </w:rPr>
        <w:t>Novotný</w:t>
      </w:r>
      <w:r w:rsidR="006A1DB1">
        <w:t xml:space="preserve"> zmiňuje</w:t>
      </w:r>
      <w:r w:rsidR="005E0690">
        <w:t xml:space="preserve"> „do no </w:t>
      </w:r>
      <w:proofErr w:type="spellStart"/>
      <w:r w:rsidR="005E0690">
        <w:t>significant</w:t>
      </w:r>
      <w:proofErr w:type="spellEnd"/>
      <w:r w:rsidR="005E0690">
        <w:t xml:space="preserve"> </w:t>
      </w:r>
      <w:proofErr w:type="spellStart"/>
      <w:r w:rsidR="005E0690">
        <w:t>harm</w:t>
      </w:r>
      <w:proofErr w:type="spellEnd"/>
      <w:r w:rsidR="005E0690">
        <w:t>“ (</w:t>
      </w:r>
      <w:r w:rsidR="006A1DB1">
        <w:t>DNSH</w:t>
      </w:r>
      <w:r w:rsidR="005E0690">
        <w:t>)</w:t>
      </w:r>
      <w:r w:rsidR="006A1DB1">
        <w:t xml:space="preserve">, jedná se o novou věc oproti stávající kohezi, </w:t>
      </w:r>
      <w:r>
        <w:t>která je ovšem nutná z pohledu NPO dodržet (nejen zajistit její uplatňování, ale i kontrolu jejího provádění).</w:t>
      </w:r>
    </w:p>
    <w:p w14:paraId="400170A9" w14:textId="77777777" w:rsidR="00280FD5" w:rsidRDefault="00280FD5" w:rsidP="00AF0D87">
      <w:pPr>
        <w:spacing w:line="276" w:lineRule="auto"/>
        <w:jc w:val="both"/>
      </w:pPr>
      <w:r>
        <w:t xml:space="preserve">Pan náměstek </w:t>
      </w:r>
      <w:proofErr w:type="spellStart"/>
      <w:r w:rsidRPr="00280FD5">
        <w:rPr>
          <w:b/>
          <w:bCs/>
        </w:rPr>
        <w:t>Koppitz</w:t>
      </w:r>
      <w:proofErr w:type="spellEnd"/>
      <w:r>
        <w:t xml:space="preserve"> v rámci diskuse nad aktuálním děním okolo NPO reagoval, že v NPO není nijak zastoupen cestovní ruch. Přestože je to oblast, která byla pandemií a s tím spojenou krizí velmi zasažena. Navrhuje proto zvážit v rámci další implementace NPO podněty i z oblasti cestovního ruchu, aby toto bylo do NPO promítnuto.</w:t>
      </w:r>
    </w:p>
    <w:p w14:paraId="124BD8D1" w14:textId="77777777" w:rsidR="006A1DB1" w:rsidRDefault="00AF0D87" w:rsidP="00AF0D87">
      <w:pPr>
        <w:spacing w:line="276" w:lineRule="auto"/>
        <w:jc w:val="both"/>
      </w:pPr>
      <w:r>
        <w:lastRenderedPageBreak/>
        <w:t>Pan</w:t>
      </w:r>
      <w:r w:rsidR="006A1DB1">
        <w:t xml:space="preserve"> </w:t>
      </w:r>
      <w:r w:rsidR="006A1DB1" w:rsidRPr="00AF0D87">
        <w:rPr>
          <w:b/>
          <w:bCs/>
        </w:rPr>
        <w:t>Čížek</w:t>
      </w:r>
      <w:r w:rsidR="006A1DB1">
        <w:t xml:space="preserve"> se následně vrátil k harmonogramu. Zmínil, že první výzvy by měly být na přelomu podzim/zima 2021, avšak doposud není nic známo. Dotázal se tedy, jak je harmonogram nahlížen reálně.</w:t>
      </w:r>
      <w:r>
        <w:t xml:space="preserve"> Pan</w:t>
      </w:r>
      <w:r w:rsidR="006A1DB1">
        <w:t xml:space="preserve"> </w:t>
      </w:r>
      <w:proofErr w:type="spellStart"/>
      <w:r w:rsidR="006A1DB1" w:rsidRPr="00AF0D87">
        <w:rPr>
          <w:b/>
          <w:bCs/>
        </w:rPr>
        <w:t>Piecha</w:t>
      </w:r>
      <w:proofErr w:type="spellEnd"/>
      <w:r w:rsidR="006A1DB1">
        <w:t xml:space="preserve"> reaguje na p. Čížka tak, že zmiňuje připravenost některých výzev na MPO, avšak prozatím nechce zmiňovat podrobnější informace</w:t>
      </w:r>
      <w:r>
        <w:t>, protože ještě není podepsána dohoda se členským státem. Není známá míra detailu, jakou bude EK při vykazování vyžadovat a celkové podmínky zastřešující problematiku NPO nejsou ještě vyjasněny ani na úrovni EK.</w:t>
      </w:r>
    </w:p>
    <w:p w14:paraId="02C9801A" w14:textId="77777777" w:rsidR="006A1DB1" w:rsidRDefault="00AF0D87" w:rsidP="00CC7D90">
      <w:pPr>
        <w:spacing w:line="276" w:lineRule="auto"/>
        <w:jc w:val="both"/>
      </w:pPr>
      <w:r>
        <w:t xml:space="preserve">Dále bylo v rámci diskuse otevřeno téma sytému, v němž se budou projekty NPO administrovat. Pan </w:t>
      </w:r>
      <w:r w:rsidRPr="00CC7D90">
        <w:rPr>
          <w:b/>
          <w:bCs/>
        </w:rPr>
        <w:t>Koudelka</w:t>
      </w:r>
      <w:r>
        <w:t xml:space="preserve"> zmínil, že</w:t>
      </w:r>
      <w:r w:rsidR="006A1DB1">
        <w:t xml:space="preserve"> byl monitorovací systém řešen již několikrát v minulosti, zvažuje využití MS 2014+ i pro podpory NPO. Z technického hlediska podle něj problém není, problémem jsou spíše personální kapacity. Dále dává k zamyšlení, zda bude stačit jen jeden informační systém.</w:t>
      </w:r>
      <w:r w:rsidR="00CC7D90">
        <w:t xml:space="preserve"> P</w:t>
      </w:r>
      <w:r w:rsidR="006A1DB1">
        <w:t xml:space="preserve">an </w:t>
      </w:r>
      <w:proofErr w:type="spellStart"/>
      <w:r w:rsidR="006A1DB1" w:rsidRPr="00CC7D90">
        <w:rPr>
          <w:b/>
          <w:bCs/>
        </w:rPr>
        <w:t>Středula</w:t>
      </w:r>
      <w:proofErr w:type="spellEnd"/>
      <w:r w:rsidR="006A1DB1">
        <w:t xml:space="preserve"> reaguje na pana Koudelku a opětovně upozorňuje na převýšenou absorpční kapacitu. Dle jeho názoru je potřeba mít jeden </w:t>
      </w:r>
      <w:r w:rsidR="00CC7D90">
        <w:t xml:space="preserve">informační systém, aby byla koordinace centralizována, </w:t>
      </w:r>
      <w:r w:rsidR="006A1DB1">
        <w:t>snahou má být zjednodušení věci.</w:t>
      </w:r>
    </w:p>
    <w:p w14:paraId="07442570" w14:textId="77777777" w:rsidR="00CC7D90" w:rsidRDefault="00CC7D90" w:rsidP="00CC7D90">
      <w:pPr>
        <w:spacing w:line="259" w:lineRule="auto"/>
        <w:jc w:val="both"/>
      </w:pPr>
      <w:r>
        <w:t>Následná diskuse potvrdila, že vytvářet jeden centralizovaný systém není z časového hlediska možné. Vlastníci, jež mají zkušenosti, budou využívat stávající zaběhnuté systémy. Ti vlastníci, jež žádný systém nemají, využijí např. kohezní nástroj MS2014+ nebo mají možnost využít další centralizované nástroje jako JDP, který provozuje Ministerstvo financí</w:t>
      </w:r>
      <w:r w:rsidR="006A1DB1">
        <w:t>.</w:t>
      </w:r>
      <w:r>
        <w:t xml:space="preserve"> </w:t>
      </w:r>
    </w:p>
    <w:p w14:paraId="5C5CF1CF" w14:textId="77777777" w:rsidR="00CC7D90" w:rsidRDefault="00CC7D90" w:rsidP="00CC7D90">
      <w:pPr>
        <w:spacing w:line="259" w:lineRule="auto"/>
        <w:jc w:val="both"/>
      </w:pPr>
      <w:r>
        <w:t xml:space="preserve">V návaznosti na proběhlou diskusi pan </w:t>
      </w:r>
      <w:proofErr w:type="spellStart"/>
      <w:r w:rsidRPr="00280FD5">
        <w:rPr>
          <w:b/>
          <w:bCs/>
        </w:rPr>
        <w:t>Středula</w:t>
      </w:r>
      <w:proofErr w:type="spellEnd"/>
      <w:r>
        <w:t xml:space="preserve"> </w:t>
      </w:r>
      <w:r w:rsidR="00280FD5">
        <w:t xml:space="preserve">zadal </w:t>
      </w:r>
      <w:r>
        <w:t>prostřednictvím Výboru NPO</w:t>
      </w:r>
      <w:r w:rsidR="00280FD5">
        <w:t xml:space="preserve"> </w:t>
      </w:r>
      <w:r w:rsidR="004E3BD1">
        <w:t>úkol</w:t>
      </w:r>
      <w:r>
        <w:t xml:space="preserve"> pro Řídící výbor NPO</w:t>
      </w:r>
      <w:r w:rsidR="00280FD5">
        <w:t xml:space="preserve">, aby předložil návrh na zabezpečení zvládnutí všech požadavků spojených s realizací NPO </w:t>
      </w:r>
      <w:r w:rsidR="004E3BD1">
        <w:t>(např. personální kapacita, systémové řešení atd.).</w:t>
      </w:r>
    </w:p>
    <w:p w14:paraId="74B584E7" w14:textId="77777777" w:rsidR="00CC7D90" w:rsidRDefault="00280FD5" w:rsidP="00CC7D90">
      <w:pPr>
        <w:spacing w:line="259" w:lineRule="auto"/>
        <w:jc w:val="both"/>
      </w:pPr>
      <w:r>
        <w:t xml:space="preserve">V rámci aktuálního dění, pan ředitel </w:t>
      </w:r>
      <w:proofErr w:type="spellStart"/>
      <w:r w:rsidRPr="00280FD5">
        <w:rPr>
          <w:b/>
          <w:bCs/>
        </w:rPr>
        <w:t>Hronza</w:t>
      </w:r>
      <w:proofErr w:type="spellEnd"/>
      <w:r>
        <w:t xml:space="preserve"> upozornil na to, že český text NPO se bude konsolidovat o textaci v doporučení EK ke schválení. Finální znění NPO, s doplněnými texty a úpravami se očekává během září.   </w:t>
      </w:r>
    </w:p>
    <w:p w14:paraId="72B8865B" w14:textId="77777777" w:rsidR="00280FD5" w:rsidRDefault="00280FD5" w:rsidP="00CC7D90">
      <w:pPr>
        <w:spacing w:line="259" w:lineRule="auto"/>
        <w:jc w:val="both"/>
      </w:pPr>
    </w:p>
    <w:p w14:paraId="2C073564" w14:textId="77777777" w:rsidR="006A1DB1" w:rsidRPr="004E3BD1" w:rsidRDefault="006A1DB1" w:rsidP="004E3BD1">
      <w:pPr>
        <w:pStyle w:val="Nadpis2"/>
        <w:rPr>
          <w:caps/>
        </w:rPr>
      </w:pPr>
      <w:r w:rsidRPr="004E3BD1">
        <w:rPr>
          <w:caps/>
        </w:rPr>
        <w:t>Nominace členů výboru, zřízení podvýborů</w:t>
      </w:r>
    </w:p>
    <w:p w14:paraId="2B97F933" w14:textId="318E8BB3" w:rsidR="006A1DB1" w:rsidRDefault="004E3BD1" w:rsidP="004E3BD1">
      <w:pPr>
        <w:spacing w:line="276" w:lineRule="auto"/>
        <w:jc w:val="both"/>
      </w:pPr>
      <w:r>
        <w:t xml:space="preserve">Paní </w:t>
      </w:r>
      <w:r w:rsidR="006A1DB1" w:rsidRPr="004E3BD1">
        <w:rPr>
          <w:b/>
          <w:bCs/>
        </w:rPr>
        <w:t>Opičková</w:t>
      </w:r>
      <w:r w:rsidR="006A1DB1">
        <w:t xml:space="preserve"> konstatovala, že je dle statutu možná nominace dalších členů na návrh předsedy, místopředsedy a stálých členů.</w:t>
      </w:r>
      <w:r>
        <w:t xml:space="preserve"> V tuto chvíli bude na návrh předsedy přistupováno k členství tak, že členy kromě subjektů jmenovaných ve statutu budou i organizace dnes přítomné a dále Sdružení místních samospráv</w:t>
      </w:r>
      <w:r w:rsidR="004653D7">
        <w:t>, Asociace krajů ČR</w:t>
      </w:r>
      <w:r w:rsidR="002040A5">
        <w:t xml:space="preserve">, </w:t>
      </w:r>
      <w:r w:rsidR="004653D7">
        <w:t>Hnutí Duha</w:t>
      </w:r>
      <w:r w:rsidR="002040A5">
        <w:t xml:space="preserve"> a </w:t>
      </w:r>
      <w:r w:rsidR="002040A5" w:rsidRPr="002040A5">
        <w:t>Asociace malých a středních podniků a živnostníků ČR</w:t>
      </w:r>
      <w:r w:rsidR="004653D7">
        <w:t>.</w:t>
      </w:r>
      <w:r w:rsidR="006A1DB1">
        <w:t xml:space="preserve"> K nominaci byli dopisem </w:t>
      </w:r>
      <w:r>
        <w:t>vyzváni členové uvedení ve statutu. Další subjekty dnes přítomné budou k nominaci zástupce do výboru vyzýváni dodatečně, pokud tak již nebylo učiněno. V případě, že někdo z oslovovaných nebude na nominaci reagovat, bude dále urgován, nejdéle do 1. řádného zasedání musí být členská základna stanovena a musí být podepsány i etické kodexy.</w:t>
      </w:r>
    </w:p>
    <w:p w14:paraId="003FD207" w14:textId="22B2B512" w:rsidR="006A1DB1" w:rsidRDefault="006A1DB1" w:rsidP="006C1100">
      <w:pPr>
        <w:spacing w:line="276" w:lineRule="auto"/>
        <w:jc w:val="both"/>
      </w:pPr>
      <w:r>
        <w:t>Účastníci jednání výboru se rozcházeli v názoru na potřebě zřízení dalších podvýborů.</w:t>
      </w:r>
      <w:r w:rsidR="004E3BD1">
        <w:t xml:space="preserve"> Předsedkyně </w:t>
      </w:r>
      <w:proofErr w:type="spellStart"/>
      <w:r w:rsidRPr="004E3BD1">
        <w:rPr>
          <w:b/>
          <w:bCs/>
        </w:rPr>
        <w:t>Jirotková</w:t>
      </w:r>
      <w:proofErr w:type="spellEnd"/>
      <w:r>
        <w:t xml:space="preserve"> se chce na podvýborech a jejich předsedech shodnout</w:t>
      </w:r>
      <w:r w:rsidR="004E3BD1">
        <w:t xml:space="preserve">. Pan </w:t>
      </w:r>
      <w:proofErr w:type="spellStart"/>
      <w:r w:rsidRPr="004E3BD1">
        <w:rPr>
          <w:b/>
          <w:bCs/>
        </w:rPr>
        <w:t>Středula</w:t>
      </w:r>
      <w:proofErr w:type="spellEnd"/>
      <w:r>
        <w:t xml:space="preserve"> je toho názoru, že </w:t>
      </w:r>
      <w:r w:rsidR="004E3BD1">
        <w:t xml:space="preserve">podvýborů musí být co nejméně, vše by se mělo </w:t>
      </w:r>
      <w:r>
        <w:t>řešit zde na výboru, nikoliv na dalších podvýborech.</w:t>
      </w:r>
      <w:r w:rsidR="004E3BD1">
        <w:t xml:space="preserve"> Pan </w:t>
      </w:r>
      <w:r w:rsidRPr="004E3BD1">
        <w:rPr>
          <w:b/>
          <w:bCs/>
        </w:rPr>
        <w:t>Malina</w:t>
      </w:r>
      <w:r>
        <w:t xml:space="preserve"> </w:t>
      </w:r>
      <w:r w:rsidR="004E3BD1">
        <w:t xml:space="preserve">v rámci nominace podvýborů </w:t>
      </w:r>
      <w:r>
        <w:t>konstatoval, že by spíš očekával průřezové podvýbory, nikoliv po jednotlivých komponentách</w:t>
      </w:r>
      <w:r w:rsidR="004E3BD1">
        <w:t>. Toto je v kompetenci vlastníků, kteří mají své pracovní skupiny a např. připomínkování výzev mohou zajistit na nižší úrovni na těchto skupinách.</w:t>
      </w:r>
      <w:r>
        <w:t xml:space="preserve"> Současně očekáv</w:t>
      </w:r>
      <w:r w:rsidR="004E3BD1">
        <w:t>á</w:t>
      </w:r>
      <w:r>
        <w:t xml:space="preserve">, že podvýbory určí </w:t>
      </w:r>
      <w:r w:rsidR="004E3BD1">
        <w:t xml:space="preserve">předsednictvo Výboru NPO. Pan </w:t>
      </w:r>
      <w:r w:rsidRPr="004E3BD1">
        <w:rPr>
          <w:b/>
          <w:bCs/>
        </w:rPr>
        <w:t>Čížek</w:t>
      </w:r>
      <w:r>
        <w:t xml:space="preserve"> </w:t>
      </w:r>
      <w:r w:rsidR="004E3BD1">
        <w:t xml:space="preserve">se připojil k nutnosti </w:t>
      </w:r>
      <w:proofErr w:type="spellStart"/>
      <w:r>
        <w:t>průřezovosti</w:t>
      </w:r>
      <w:proofErr w:type="spellEnd"/>
      <w:r>
        <w:t xml:space="preserve"> podvýborů, konstatoval, že podvýbor pro podnikatelský sektor by takový byl, obsáhl by řadu komponent </w:t>
      </w:r>
      <w:r>
        <w:lastRenderedPageBreak/>
        <w:t>(digitalizaci, transformaci, energetiku a další)</w:t>
      </w:r>
      <w:r w:rsidR="004E3BD1">
        <w:t>. Předsedkyně</w:t>
      </w:r>
      <w:r>
        <w:t xml:space="preserve"> </w:t>
      </w:r>
      <w:proofErr w:type="spellStart"/>
      <w:r w:rsidRPr="004E3BD1">
        <w:rPr>
          <w:b/>
          <w:bCs/>
        </w:rPr>
        <w:t>Jirotková</w:t>
      </w:r>
      <w:proofErr w:type="spellEnd"/>
      <w:r>
        <w:t xml:space="preserve"> na reakce ke zřízení výboru konstatovala, že </w:t>
      </w:r>
      <w:r w:rsidR="004E3BD1">
        <w:t xml:space="preserve">je opravdu nutné </w:t>
      </w:r>
      <w:r w:rsidR="006C1100">
        <w:t>držet spíše nižšího počtu podvýborů. Ať už z hlediska organizac</w:t>
      </w:r>
      <w:r w:rsidR="00CC034B">
        <w:t>e</w:t>
      </w:r>
      <w:r w:rsidR="006C1100">
        <w:t xml:space="preserve"> či časových možností členů. Dále upozornila, že předsedové podvýborů, jež budou mít danou agendu na starosti, zajistí i další komunikaci se členy podvýborů a ostatní agendu s tím spojenou. Pan náměstek </w:t>
      </w:r>
      <w:proofErr w:type="spellStart"/>
      <w:r w:rsidRPr="006C1100">
        <w:rPr>
          <w:b/>
          <w:bCs/>
        </w:rPr>
        <w:t>Piecha</w:t>
      </w:r>
      <w:proofErr w:type="spellEnd"/>
      <w:r>
        <w:t xml:space="preserve"> vyjádřil souhlas s</w:t>
      </w:r>
      <w:r w:rsidR="006C1100">
        <w:t> tímto postupem a</w:t>
      </w:r>
      <w:r>
        <w:t xml:space="preserve"> přiklání se k názoru zřízení max. 4 </w:t>
      </w:r>
      <w:r w:rsidR="006C1100">
        <w:t xml:space="preserve">průřezových </w:t>
      </w:r>
      <w:r>
        <w:t>podvýborů, avšak toto dává rovněž k disku</w:t>
      </w:r>
      <w:r w:rsidR="006C1100">
        <w:t>s</w:t>
      </w:r>
      <w:r>
        <w:t>i, nejedná se o dogma.</w:t>
      </w:r>
      <w:r w:rsidR="006C1100">
        <w:t xml:space="preserve"> Pan náměstek </w:t>
      </w:r>
      <w:r w:rsidRPr="006C1100">
        <w:rPr>
          <w:b/>
          <w:bCs/>
        </w:rPr>
        <w:t>Kříž</w:t>
      </w:r>
      <w:r>
        <w:t xml:space="preserve"> nesouhlasí se zřizováním dalších podvýborů</w:t>
      </w:r>
      <w:r w:rsidR="006C1100">
        <w:t xml:space="preserve">. Pan </w:t>
      </w:r>
      <w:proofErr w:type="spellStart"/>
      <w:r w:rsidR="006C1100" w:rsidRPr="006C1100">
        <w:rPr>
          <w:b/>
          <w:bCs/>
        </w:rPr>
        <w:t>K</w:t>
      </w:r>
      <w:r w:rsidRPr="006C1100">
        <w:rPr>
          <w:b/>
          <w:bCs/>
        </w:rPr>
        <w:t>oppitz</w:t>
      </w:r>
      <w:proofErr w:type="spellEnd"/>
      <w:r w:rsidR="006C1100">
        <w:t xml:space="preserve"> v souvislosti se zřizováním podvýborů zmínil, že </w:t>
      </w:r>
      <w:r>
        <w:t>územní partnerství je horizontální téma, koordinačně velmi náročné. Nemyslí si však, že by bylo potřeba zřizovat podvýbor pro každou komponentu.</w:t>
      </w:r>
    </w:p>
    <w:p w14:paraId="2B69085F" w14:textId="77777777" w:rsidR="006A1DB1" w:rsidRDefault="006C1100" w:rsidP="006C1100">
      <w:pPr>
        <w:spacing w:line="259" w:lineRule="auto"/>
      </w:pPr>
      <w:r>
        <w:t>V rámci diskuse byly navrž</w:t>
      </w:r>
      <w:r w:rsidR="006A1DB1">
        <w:t xml:space="preserve">eny </w:t>
      </w:r>
      <w:r>
        <w:t>tyt</w:t>
      </w:r>
      <w:r w:rsidR="006A1DB1">
        <w:t>o podvýbory:</w:t>
      </w:r>
    </w:p>
    <w:p w14:paraId="7772F655" w14:textId="77777777" w:rsidR="006A1DB1" w:rsidRPr="00636CD8" w:rsidRDefault="006A1DB1" w:rsidP="006C1100">
      <w:pPr>
        <w:pStyle w:val="Odstavecseseznamem"/>
        <w:numPr>
          <w:ilvl w:val="0"/>
          <w:numId w:val="36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636CD8">
        <w:rPr>
          <w:rFonts w:asciiTheme="minorHAnsi" w:hAnsiTheme="minorHAnsi" w:cstheme="minorHAnsi"/>
          <w:sz w:val="22"/>
          <w:szCs w:val="22"/>
        </w:rPr>
        <w:t>Podvýbor pro podnikatelský sektor (podnikatelské prostředí)</w:t>
      </w:r>
    </w:p>
    <w:p w14:paraId="10611098" w14:textId="77777777" w:rsidR="006A1DB1" w:rsidRPr="00636CD8" w:rsidRDefault="006A1DB1" w:rsidP="006C1100">
      <w:pPr>
        <w:pStyle w:val="Odstavecseseznamem"/>
        <w:numPr>
          <w:ilvl w:val="0"/>
          <w:numId w:val="36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636CD8">
        <w:rPr>
          <w:rFonts w:asciiTheme="minorHAnsi" w:hAnsiTheme="minorHAnsi" w:cstheme="minorHAnsi"/>
          <w:sz w:val="22"/>
          <w:szCs w:val="22"/>
        </w:rPr>
        <w:t>Podvýbor pro územní dimenzi</w:t>
      </w:r>
    </w:p>
    <w:p w14:paraId="76C6587A" w14:textId="77777777" w:rsidR="006A1DB1" w:rsidRPr="00636CD8" w:rsidRDefault="006A1DB1" w:rsidP="006C1100">
      <w:pPr>
        <w:pStyle w:val="Odstavecseseznamem"/>
        <w:numPr>
          <w:ilvl w:val="0"/>
          <w:numId w:val="36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636CD8">
        <w:rPr>
          <w:rFonts w:asciiTheme="minorHAnsi" w:hAnsiTheme="minorHAnsi" w:cstheme="minorHAnsi"/>
          <w:sz w:val="22"/>
          <w:szCs w:val="22"/>
        </w:rPr>
        <w:t>Podvýbor pro regionální rozvoj</w:t>
      </w:r>
    </w:p>
    <w:p w14:paraId="323D488B" w14:textId="77777777" w:rsidR="006A1DB1" w:rsidRPr="00636CD8" w:rsidRDefault="006A1DB1" w:rsidP="006C1100">
      <w:pPr>
        <w:pStyle w:val="Odstavecseseznamem"/>
        <w:numPr>
          <w:ilvl w:val="0"/>
          <w:numId w:val="36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636CD8">
        <w:rPr>
          <w:rFonts w:asciiTheme="minorHAnsi" w:hAnsiTheme="minorHAnsi" w:cstheme="minorHAnsi"/>
          <w:sz w:val="22"/>
          <w:szCs w:val="22"/>
        </w:rPr>
        <w:t xml:space="preserve">Podvýbor pro zemědělství </w:t>
      </w:r>
    </w:p>
    <w:p w14:paraId="7414B8A9" w14:textId="77777777" w:rsidR="006A1DB1" w:rsidRPr="00636CD8" w:rsidRDefault="006A1DB1" w:rsidP="006C1100">
      <w:pPr>
        <w:pStyle w:val="Odstavecseseznamem"/>
        <w:numPr>
          <w:ilvl w:val="0"/>
          <w:numId w:val="36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636CD8">
        <w:rPr>
          <w:rFonts w:asciiTheme="minorHAnsi" w:hAnsiTheme="minorHAnsi" w:cstheme="minorHAnsi"/>
          <w:sz w:val="22"/>
          <w:szCs w:val="22"/>
        </w:rPr>
        <w:t>Podvýbor pro zaměstnanost</w:t>
      </w:r>
    </w:p>
    <w:p w14:paraId="59FD2620" w14:textId="77777777" w:rsidR="006A1DB1" w:rsidRPr="00636CD8" w:rsidRDefault="006A1DB1" w:rsidP="006C1100">
      <w:pPr>
        <w:pStyle w:val="Odstavecseseznamem"/>
        <w:numPr>
          <w:ilvl w:val="0"/>
          <w:numId w:val="36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636CD8">
        <w:rPr>
          <w:rFonts w:asciiTheme="minorHAnsi" w:hAnsiTheme="minorHAnsi" w:cstheme="minorHAnsi"/>
          <w:sz w:val="22"/>
          <w:szCs w:val="22"/>
        </w:rPr>
        <w:t xml:space="preserve">Podvýbor </w:t>
      </w:r>
      <w:r w:rsidR="00636CD8" w:rsidRPr="00636CD8">
        <w:rPr>
          <w:rFonts w:asciiTheme="minorHAnsi" w:hAnsiTheme="minorHAnsi" w:cstheme="minorHAnsi"/>
          <w:sz w:val="22"/>
          <w:szCs w:val="22"/>
        </w:rPr>
        <w:t>pro transparentnost a</w:t>
      </w:r>
      <w:r w:rsidRPr="00636CD8">
        <w:rPr>
          <w:rFonts w:asciiTheme="minorHAnsi" w:hAnsiTheme="minorHAnsi" w:cstheme="minorHAnsi"/>
          <w:sz w:val="22"/>
          <w:szCs w:val="22"/>
        </w:rPr>
        <w:t xml:space="preserve"> participaci</w:t>
      </w:r>
      <w:r w:rsidR="00636CD8" w:rsidRPr="00636CD8">
        <w:rPr>
          <w:rFonts w:asciiTheme="minorHAnsi" w:hAnsiTheme="minorHAnsi" w:cstheme="minorHAnsi"/>
          <w:sz w:val="22"/>
          <w:szCs w:val="22"/>
        </w:rPr>
        <w:t xml:space="preserve"> občanských společností</w:t>
      </w:r>
    </w:p>
    <w:p w14:paraId="5FAC87D8" w14:textId="77777777" w:rsidR="006A1DB1" w:rsidRPr="00636CD8" w:rsidRDefault="006A1DB1" w:rsidP="006C1100">
      <w:pPr>
        <w:pStyle w:val="Odstavecseseznamem"/>
        <w:numPr>
          <w:ilvl w:val="0"/>
          <w:numId w:val="36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636CD8">
        <w:rPr>
          <w:rFonts w:asciiTheme="minorHAnsi" w:hAnsiTheme="minorHAnsi" w:cstheme="minorHAnsi"/>
          <w:sz w:val="22"/>
          <w:szCs w:val="22"/>
        </w:rPr>
        <w:t>Podvýbor pro životní prostředí a klima</w:t>
      </w:r>
    </w:p>
    <w:p w14:paraId="78E44AB9" w14:textId="77777777" w:rsidR="006C1100" w:rsidRDefault="006C1100" w:rsidP="006C1100">
      <w:pPr>
        <w:spacing w:line="276" w:lineRule="auto"/>
        <w:jc w:val="both"/>
      </w:pPr>
      <w:r>
        <w:t>Vzhledem k šíři diskuse, která se u témat o podvýborů rozvinula, byla tato část uzavřena s tím, že předsedkyně výboru navrhne zřízení podvýborů a jejich předsedů, které budou průřezové. O těchto podvýborech se bude hlasovat na prvním řádném jednání výboru.</w:t>
      </w:r>
    </w:p>
    <w:p w14:paraId="69139291" w14:textId="77777777" w:rsidR="006C1100" w:rsidRDefault="006C1100" w:rsidP="006C1100">
      <w:pPr>
        <w:pStyle w:val="Nadpis2"/>
        <w:rPr>
          <w:caps/>
        </w:rPr>
      </w:pPr>
      <w:r w:rsidRPr="006C1100">
        <w:rPr>
          <w:caps/>
        </w:rPr>
        <w:t xml:space="preserve">Diskuse, různé </w:t>
      </w:r>
    </w:p>
    <w:p w14:paraId="2EEAAC27" w14:textId="427F84A1" w:rsidR="006C1100" w:rsidRPr="00636CD8" w:rsidRDefault="006C1100" w:rsidP="00636CD8">
      <w:pPr>
        <w:spacing w:line="276" w:lineRule="auto"/>
        <w:jc w:val="both"/>
        <w:rPr>
          <w:rFonts w:cstheme="minorHAnsi"/>
          <w:szCs w:val="22"/>
        </w:rPr>
      </w:pPr>
      <w:r>
        <w:t xml:space="preserve">V rámci diskuse, která navázala, nechala předsedkyně </w:t>
      </w:r>
      <w:proofErr w:type="spellStart"/>
      <w:r w:rsidR="006A1DB1">
        <w:t>Jirotková</w:t>
      </w:r>
      <w:proofErr w:type="spellEnd"/>
      <w:r w:rsidR="006A1DB1">
        <w:t xml:space="preserve"> hlasovat o následujících </w:t>
      </w:r>
      <w:r w:rsidR="006A1DB1" w:rsidRPr="00636CD8">
        <w:rPr>
          <w:rFonts w:cstheme="minorHAnsi"/>
          <w:szCs w:val="22"/>
        </w:rPr>
        <w:t>tématech:</w:t>
      </w:r>
    </w:p>
    <w:p w14:paraId="7BDB2816" w14:textId="77777777" w:rsidR="006A1DB1" w:rsidRPr="00636CD8" w:rsidRDefault="006A1DB1" w:rsidP="00636CD8">
      <w:pPr>
        <w:pStyle w:val="Odstavecseseznamem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36CD8">
        <w:rPr>
          <w:rFonts w:asciiTheme="minorHAnsi" w:hAnsiTheme="minorHAnsi" w:cstheme="minorHAnsi"/>
          <w:sz w:val="22"/>
          <w:szCs w:val="22"/>
        </w:rPr>
        <w:t xml:space="preserve">Návrhy podvýborů a jejich předsedů se přesunou na jednání v září (všichni </w:t>
      </w:r>
      <w:r w:rsidR="006C1100" w:rsidRPr="00636CD8">
        <w:rPr>
          <w:rFonts w:asciiTheme="minorHAnsi" w:hAnsiTheme="minorHAnsi" w:cstheme="minorHAnsi"/>
          <w:sz w:val="22"/>
          <w:szCs w:val="22"/>
        </w:rPr>
        <w:t>přítomní</w:t>
      </w:r>
      <w:r w:rsidRPr="00636CD8">
        <w:rPr>
          <w:rFonts w:asciiTheme="minorHAnsi" w:hAnsiTheme="minorHAnsi" w:cstheme="minorHAnsi"/>
          <w:sz w:val="22"/>
          <w:szCs w:val="22"/>
        </w:rPr>
        <w:t xml:space="preserve"> souhlasili)</w:t>
      </w:r>
    </w:p>
    <w:p w14:paraId="219DBE9E" w14:textId="77777777" w:rsidR="006A1DB1" w:rsidRDefault="006A1DB1" w:rsidP="00636CD8">
      <w:pPr>
        <w:pStyle w:val="Odstavecseseznamem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36CD8">
        <w:rPr>
          <w:rFonts w:asciiTheme="minorHAnsi" w:hAnsiTheme="minorHAnsi" w:cstheme="minorHAnsi"/>
          <w:sz w:val="22"/>
          <w:szCs w:val="22"/>
        </w:rPr>
        <w:t>Návrh pana</w:t>
      </w:r>
      <w:r w:rsidR="006C1100" w:rsidRPr="00636CD8">
        <w:rPr>
          <w:rFonts w:asciiTheme="minorHAnsi" w:hAnsiTheme="minorHAnsi" w:cstheme="minorHAnsi"/>
          <w:sz w:val="22"/>
          <w:szCs w:val="22"/>
        </w:rPr>
        <w:t xml:space="preserve"> předsedy</w:t>
      </w:r>
      <w:r w:rsidRPr="00636CD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636CD8">
        <w:rPr>
          <w:rFonts w:asciiTheme="minorHAnsi" w:hAnsiTheme="minorHAnsi" w:cstheme="minorHAnsi"/>
          <w:sz w:val="22"/>
          <w:szCs w:val="22"/>
        </w:rPr>
        <w:t>Středuly</w:t>
      </w:r>
      <w:proofErr w:type="spellEnd"/>
      <w:r w:rsidRPr="00636CD8">
        <w:rPr>
          <w:rFonts w:asciiTheme="minorHAnsi" w:hAnsiTheme="minorHAnsi" w:cstheme="minorHAnsi"/>
          <w:sz w:val="22"/>
          <w:szCs w:val="22"/>
        </w:rPr>
        <w:t xml:space="preserve">: Výbor NPO požádá </w:t>
      </w:r>
      <w:r w:rsidR="006C1100" w:rsidRPr="00636CD8">
        <w:rPr>
          <w:rFonts w:asciiTheme="minorHAnsi" w:hAnsiTheme="minorHAnsi" w:cstheme="minorHAnsi"/>
          <w:sz w:val="22"/>
          <w:szCs w:val="22"/>
        </w:rPr>
        <w:t>Ř</w:t>
      </w:r>
      <w:r w:rsidRPr="00636CD8">
        <w:rPr>
          <w:rFonts w:asciiTheme="minorHAnsi" w:hAnsiTheme="minorHAnsi" w:cstheme="minorHAnsi"/>
          <w:sz w:val="22"/>
          <w:szCs w:val="22"/>
        </w:rPr>
        <w:t xml:space="preserve">ídící výbor, aby urychleně předložil požadavek na zajištění absorpční schopnosti </w:t>
      </w:r>
      <w:r w:rsidR="006C1100" w:rsidRPr="00636CD8">
        <w:rPr>
          <w:rFonts w:asciiTheme="minorHAnsi" w:hAnsiTheme="minorHAnsi" w:cstheme="minorHAnsi"/>
          <w:sz w:val="22"/>
          <w:szCs w:val="22"/>
        </w:rPr>
        <w:t>(</w:t>
      </w:r>
      <w:r w:rsidRPr="00636CD8">
        <w:rPr>
          <w:rFonts w:asciiTheme="minorHAnsi" w:hAnsiTheme="minorHAnsi" w:cstheme="minorHAnsi"/>
          <w:sz w:val="22"/>
          <w:szCs w:val="22"/>
        </w:rPr>
        <w:t xml:space="preserve">všichni </w:t>
      </w:r>
      <w:r w:rsidR="006C1100" w:rsidRPr="00636CD8">
        <w:rPr>
          <w:rFonts w:asciiTheme="minorHAnsi" w:hAnsiTheme="minorHAnsi" w:cstheme="minorHAnsi"/>
          <w:sz w:val="22"/>
          <w:szCs w:val="22"/>
        </w:rPr>
        <w:t>přítomní</w:t>
      </w:r>
      <w:r w:rsidRPr="00636CD8">
        <w:rPr>
          <w:rFonts w:asciiTheme="minorHAnsi" w:hAnsiTheme="minorHAnsi" w:cstheme="minorHAnsi"/>
          <w:sz w:val="22"/>
          <w:szCs w:val="22"/>
        </w:rPr>
        <w:t xml:space="preserve"> souhlasili)</w:t>
      </w:r>
      <w:r w:rsidR="00636CD8">
        <w:rPr>
          <w:rFonts w:asciiTheme="minorHAnsi" w:hAnsiTheme="minorHAnsi" w:cstheme="minorHAnsi"/>
          <w:sz w:val="22"/>
          <w:szCs w:val="22"/>
        </w:rPr>
        <w:t>.</w:t>
      </w:r>
    </w:p>
    <w:p w14:paraId="3BA67928" w14:textId="77777777" w:rsidR="00636CD8" w:rsidRPr="00636CD8" w:rsidRDefault="00636CD8" w:rsidP="00636CD8">
      <w:pPr>
        <w:pStyle w:val="Odstavecseseznamem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C82D17D" w14:textId="77777777" w:rsidR="006A1DB1" w:rsidRDefault="006C1100" w:rsidP="006C1100">
      <w:pPr>
        <w:spacing w:line="259" w:lineRule="auto"/>
        <w:ind w:left="360"/>
      </w:pPr>
      <w:r>
        <w:t xml:space="preserve">Předsedkyně </w:t>
      </w:r>
      <w:proofErr w:type="spellStart"/>
      <w:r w:rsidR="006A1DB1">
        <w:t>Jirotková</w:t>
      </w:r>
      <w:proofErr w:type="spellEnd"/>
      <w:r w:rsidR="006A1DB1">
        <w:t xml:space="preserve"> </w:t>
      </w:r>
      <w:r>
        <w:t xml:space="preserve">dále </w:t>
      </w:r>
      <w:r w:rsidR="006A1DB1">
        <w:t xml:space="preserve">informovala, že zasedání </w:t>
      </w:r>
      <w:r>
        <w:t>prvního řádného</w:t>
      </w:r>
      <w:r w:rsidR="006A1DB1">
        <w:t xml:space="preserve"> výboru předpokládá v září po schválení NPO Radou ministrů</w:t>
      </w:r>
      <w:r>
        <w:t>.</w:t>
      </w:r>
    </w:p>
    <w:p w14:paraId="41ABA012" w14:textId="77777777" w:rsidR="008F7258" w:rsidRDefault="008F7258">
      <w:pPr>
        <w:overflowPunct/>
        <w:autoSpaceDE/>
        <w:autoSpaceDN/>
        <w:adjustRightInd/>
        <w:spacing w:line="259" w:lineRule="auto"/>
        <w:textAlignment w:val="auto"/>
      </w:pPr>
    </w:p>
    <w:p w14:paraId="7028AF86" w14:textId="77777777" w:rsidR="006C1100" w:rsidRDefault="006C1100" w:rsidP="006C1100">
      <w:pPr>
        <w:spacing w:line="259" w:lineRule="auto"/>
        <w:ind w:left="360"/>
      </w:pPr>
    </w:p>
    <w:p w14:paraId="63E2917A" w14:textId="77777777" w:rsidR="008F7258" w:rsidRDefault="008F7258" w:rsidP="006C1100">
      <w:pPr>
        <w:spacing w:line="259" w:lineRule="auto"/>
        <w:ind w:left="360"/>
        <w:sectPr w:rsidR="008F7258" w:rsidSect="003F3E2F">
          <w:headerReference w:type="default" r:id="rId11"/>
          <w:footerReference w:type="default" r:id="rId12"/>
          <w:pgSz w:w="11906" w:h="16838"/>
          <w:pgMar w:top="1985" w:right="1417" w:bottom="1417" w:left="1417" w:header="1304" w:footer="708" w:gutter="0"/>
          <w:cols w:space="708"/>
          <w:docGrid w:linePitch="360"/>
        </w:sectPr>
      </w:pPr>
    </w:p>
    <w:p w14:paraId="05F3E172" w14:textId="77777777" w:rsidR="008F7258" w:rsidRDefault="008F7258" w:rsidP="006C1100">
      <w:pPr>
        <w:spacing w:line="259" w:lineRule="auto"/>
        <w:ind w:left="360"/>
      </w:pPr>
    </w:p>
    <w:p w14:paraId="781C8A02" w14:textId="77777777" w:rsidR="0062507F" w:rsidRDefault="0062507F" w:rsidP="003D2B8D">
      <w:pPr>
        <w:pStyle w:val="Nadpis2"/>
      </w:pPr>
      <w:r w:rsidRPr="00A058B3">
        <w:t xml:space="preserve">ÚKOLY </w:t>
      </w:r>
      <w:r w:rsidR="003D2B8D" w:rsidRPr="003D2B8D">
        <w:rPr>
          <w:caps/>
        </w:rPr>
        <w:t xml:space="preserve">a závěry </w:t>
      </w:r>
      <w:r w:rsidRPr="003D2B8D">
        <w:rPr>
          <w:caps/>
        </w:rPr>
        <w:t>Z</w:t>
      </w:r>
      <w:r w:rsidRPr="00A058B3">
        <w:t xml:space="preserve"> </w:t>
      </w:r>
      <w:r w:rsidR="003D2B8D" w:rsidRPr="003D2B8D">
        <w:rPr>
          <w:caps/>
        </w:rPr>
        <w:t>ustavujícího</w:t>
      </w:r>
      <w:r w:rsidR="008F1FE7" w:rsidRPr="00A058B3">
        <w:t xml:space="preserve"> JEDNÁNÍ VÝBORU NÁRODNÍHO PLÁNU OBNOVY</w:t>
      </w:r>
    </w:p>
    <w:p w14:paraId="79E76662" w14:textId="77777777" w:rsidR="003D2B8D" w:rsidRDefault="003D2B8D" w:rsidP="003D2B8D"/>
    <w:tbl>
      <w:tblPr>
        <w:tblStyle w:val="Mkatabulky"/>
        <w:tblW w:w="14312" w:type="dxa"/>
        <w:tblLook w:val="04A0" w:firstRow="1" w:lastRow="0" w:firstColumn="1" w:lastColumn="0" w:noHBand="0" w:noVBand="1"/>
      </w:tblPr>
      <w:tblGrid>
        <w:gridCol w:w="746"/>
        <w:gridCol w:w="3441"/>
        <w:gridCol w:w="3605"/>
        <w:gridCol w:w="1842"/>
        <w:gridCol w:w="4678"/>
      </w:tblGrid>
      <w:tr w:rsidR="008F7258" w:rsidRPr="00636CD8" w14:paraId="66FDC627" w14:textId="77777777" w:rsidTr="008F7258">
        <w:tc>
          <w:tcPr>
            <w:tcW w:w="746" w:type="dxa"/>
          </w:tcPr>
          <w:p w14:paraId="3D4FC0F4" w14:textId="77777777" w:rsidR="008F7258" w:rsidRPr="00636CD8" w:rsidRDefault="008F7258" w:rsidP="00636CD8">
            <w:pPr>
              <w:pStyle w:val="Odstavecseseznamem"/>
              <w:ind w:left="22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36CD8">
              <w:rPr>
                <w:rFonts w:asciiTheme="minorHAnsi" w:hAnsiTheme="minorHAnsi" w:cstheme="minorHAnsi"/>
                <w:sz w:val="22"/>
                <w:szCs w:val="22"/>
              </w:rPr>
              <w:t>Poř</w:t>
            </w:r>
            <w:proofErr w:type="spellEnd"/>
            <w:r w:rsidRPr="00636CD8">
              <w:rPr>
                <w:rFonts w:asciiTheme="minorHAnsi" w:hAnsiTheme="minorHAnsi" w:cstheme="minorHAnsi"/>
                <w:sz w:val="22"/>
                <w:szCs w:val="22"/>
              </w:rPr>
              <w:t>. Číslo</w:t>
            </w:r>
          </w:p>
        </w:tc>
        <w:tc>
          <w:tcPr>
            <w:tcW w:w="3441" w:type="dxa"/>
          </w:tcPr>
          <w:p w14:paraId="37AA1427" w14:textId="77777777" w:rsidR="008F7258" w:rsidRPr="00636CD8" w:rsidRDefault="008F7258" w:rsidP="00636CD8">
            <w:pPr>
              <w:spacing w:before="240" w:after="240" w:line="240" w:lineRule="auto"/>
              <w:jc w:val="both"/>
              <w:rPr>
                <w:rFonts w:cstheme="minorHAnsi"/>
                <w:color w:val="000000" w:themeColor="text1"/>
                <w:szCs w:val="22"/>
              </w:rPr>
            </w:pPr>
            <w:r w:rsidRPr="00636CD8">
              <w:rPr>
                <w:rFonts w:cstheme="minorHAnsi"/>
                <w:color w:val="000000" w:themeColor="text1"/>
                <w:szCs w:val="22"/>
              </w:rPr>
              <w:t>Znění závěru/úkol</w:t>
            </w:r>
          </w:p>
        </w:tc>
        <w:tc>
          <w:tcPr>
            <w:tcW w:w="3605" w:type="dxa"/>
          </w:tcPr>
          <w:p w14:paraId="12D3E8E6" w14:textId="77777777" w:rsidR="008F7258" w:rsidRPr="00636CD8" w:rsidRDefault="008F7258" w:rsidP="00636CD8">
            <w:pPr>
              <w:spacing w:line="240" w:lineRule="auto"/>
              <w:rPr>
                <w:rFonts w:cstheme="minorHAnsi"/>
                <w:szCs w:val="22"/>
              </w:rPr>
            </w:pPr>
            <w:r w:rsidRPr="00636CD8">
              <w:rPr>
                <w:rFonts w:cstheme="minorHAnsi"/>
                <w:szCs w:val="22"/>
              </w:rPr>
              <w:t>Zajistí</w:t>
            </w:r>
          </w:p>
        </w:tc>
        <w:tc>
          <w:tcPr>
            <w:tcW w:w="1842" w:type="dxa"/>
          </w:tcPr>
          <w:p w14:paraId="669A7307" w14:textId="77777777" w:rsidR="008F7258" w:rsidRPr="00636CD8" w:rsidRDefault="008F7258" w:rsidP="00636CD8">
            <w:pPr>
              <w:spacing w:line="240" w:lineRule="auto"/>
              <w:rPr>
                <w:rFonts w:cstheme="minorHAnsi"/>
                <w:szCs w:val="22"/>
              </w:rPr>
            </w:pPr>
            <w:r w:rsidRPr="00636CD8">
              <w:rPr>
                <w:rFonts w:cstheme="minorHAnsi"/>
                <w:szCs w:val="22"/>
              </w:rPr>
              <w:t>Termín</w:t>
            </w:r>
          </w:p>
        </w:tc>
        <w:tc>
          <w:tcPr>
            <w:tcW w:w="4678" w:type="dxa"/>
          </w:tcPr>
          <w:p w14:paraId="4E3BCB94" w14:textId="77777777" w:rsidR="008F7258" w:rsidRPr="00636CD8" w:rsidRDefault="008F7258" w:rsidP="00636CD8">
            <w:pPr>
              <w:spacing w:line="240" w:lineRule="auto"/>
              <w:rPr>
                <w:rFonts w:cstheme="minorHAnsi"/>
                <w:szCs w:val="22"/>
              </w:rPr>
            </w:pPr>
            <w:r w:rsidRPr="00636CD8">
              <w:rPr>
                <w:rFonts w:cstheme="minorHAnsi"/>
                <w:szCs w:val="22"/>
              </w:rPr>
              <w:t>Návrh předsedkyně na řešení úkolu/závěru</w:t>
            </w:r>
          </w:p>
        </w:tc>
      </w:tr>
      <w:tr w:rsidR="008F7258" w:rsidRPr="00636CD8" w14:paraId="6973A978" w14:textId="77777777" w:rsidTr="008F7258">
        <w:tc>
          <w:tcPr>
            <w:tcW w:w="746" w:type="dxa"/>
          </w:tcPr>
          <w:p w14:paraId="30A7BAC2" w14:textId="77777777" w:rsidR="008F7258" w:rsidRPr="00636CD8" w:rsidRDefault="008F7258" w:rsidP="00636CD8">
            <w:pPr>
              <w:pStyle w:val="Odstavecseseznamem"/>
              <w:numPr>
                <w:ilvl w:val="0"/>
                <w:numId w:val="3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41" w:type="dxa"/>
          </w:tcPr>
          <w:p w14:paraId="2DB4703B" w14:textId="77777777" w:rsidR="008F7258" w:rsidRPr="00636CD8" w:rsidRDefault="00BE1BEB" w:rsidP="00636CD8">
            <w:pPr>
              <w:spacing w:before="240" w:after="240" w:line="240" w:lineRule="auto"/>
              <w:jc w:val="both"/>
              <w:rPr>
                <w:rFonts w:cstheme="minorHAnsi"/>
                <w:color w:val="000000" w:themeColor="text1"/>
                <w:szCs w:val="22"/>
              </w:rPr>
            </w:pPr>
            <w:r>
              <w:rPr>
                <w:rFonts w:cstheme="minorHAnsi"/>
                <w:color w:val="000000" w:themeColor="text1"/>
                <w:szCs w:val="22"/>
              </w:rPr>
              <w:t>S</w:t>
            </w:r>
            <w:r w:rsidR="008F7258" w:rsidRPr="00636CD8">
              <w:rPr>
                <w:rFonts w:cstheme="minorHAnsi"/>
                <w:color w:val="000000" w:themeColor="text1"/>
                <w:szCs w:val="22"/>
              </w:rPr>
              <w:t>eparátní jednání k etickému kodexu a střetu zájmů jeho členů</w:t>
            </w:r>
          </w:p>
          <w:p w14:paraId="7E425368" w14:textId="77777777" w:rsidR="008F7258" w:rsidRPr="00636CD8" w:rsidRDefault="008F7258" w:rsidP="00636CD8">
            <w:pPr>
              <w:spacing w:line="240" w:lineRule="auto"/>
              <w:rPr>
                <w:rFonts w:cstheme="minorHAnsi"/>
                <w:szCs w:val="22"/>
              </w:rPr>
            </w:pPr>
          </w:p>
        </w:tc>
        <w:tc>
          <w:tcPr>
            <w:tcW w:w="3605" w:type="dxa"/>
          </w:tcPr>
          <w:p w14:paraId="5186C407" w14:textId="77777777" w:rsidR="008F7258" w:rsidRPr="00636CD8" w:rsidRDefault="008F7258" w:rsidP="00636CD8">
            <w:pPr>
              <w:spacing w:line="240" w:lineRule="auto"/>
              <w:rPr>
                <w:rFonts w:cstheme="minorHAnsi"/>
                <w:szCs w:val="22"/>
              </w:rPr>
            </w:pPr>
            <w:r w:rsidRPr="00636CD8">
              <w:rPr>
                <w:rFonts w:cstheme="minorHAnsi"/>
                <w:szCs w:val="22"/>
              </w:rPr>
              <w:t xml:space="preserve">Předsedkyně výboru </w:t>
            </w:r>
          </w:p>
        </w:tc>
        <w:tc>
          <w:tcPr>
            <w:tcW w:w="1842" w:type="dxa"/>
          </w:tcPr>
          <w:p w14:paraId="3A1B1523" w14:textId="77777777" w:rsidR="008F7258" w:rsidRPr="00636CD8" w:rsidRDefault="008F7258" w:rsidP="00636CD8">
            <w:pPr>
              <w:spacing w:line="240" w:lineRule="auto"/>
              <w:rPr>
                <w:rFonts w:cstheme="minorHAnsi"/>
                <w:szCs w:val="22"/>
              </w:rPr>
            </w:pPr>
            <w:r w:rsidRPr="00636CD8">
              <w:rPr>
                <w:rFonts w:cstheme="minorHAnsi"/>
                <w:szCs w:val="22"/>
              </w:rPr>
              <w:t>31.8.2021</w:t>
            </w:r>
          </w:p>
        </w:tc>
        <w:tc>
          <w:tcPr>
            <w:tcW w:w="4678" w:type="dxa"/>
          </w:tcPr>
          <w:p w14:paraId="3C06BC54" w14:textId="5BD890C8" w:rsidR="008F7258" w:rsidRPr="00636CD8" w:rsidRDefault="008F7258" w:rsidP="00636CD8">
            <w:pPr>
              <w:spacing w:line="240" w:lineRule="auto"/>
              <w:rPr>
                <w:rFonts w:cstheme="minorHAnsi"/>
                <w:szCs w:val="22"/>
              </w:rPr>
            </w:pPr>
            <w:r w:rsidRPr="00636CD8">
              <w:rPr>
                <w:rFonts w:cstheme="minorHAnsi"/>
                <w:szCs w:val="22"/>
              </w:rPr>
              <w:t>Návrh svolat schůzku k 1</w:t>
            </w:r>
            <w:r w:rsidR="0071559A">
              <w:rPr>
                <w:rFonts w:cstheme="minorHAnsi"/>
                <w:szCs w:val="22"/>
              </w:rPr>
              <w:t>9</w:t>
            </w:r>
            <w:r w:rsidRPr="00636CD8">
              <w:rPr>
                <w:rFonts w:cstheme="minorHAnsi"/>
                <w:szCs w:val="22"/>
              </w:rPr>
              <w:t>.8.2021 v budově MPO za účasti HK, ČMKOS</w:t>
            </w:r>
            <w:r w:rsidR="00636CD8" w:rsidRPr="00636CD8">
              <w:rPr>
                <w:rFonts w:cstheme="minorHAnsi"/>
                <w:szCs w:val="22"/>
              </w:rPr>
              <w:t xml:space="preserve">, </w:t>
            </w:r>
            <w:proofErr w:type="spellStart"/>
            <w:r w:rsidR="00636CD8" w:rsidRPr="00636CD8">
              <w:rPr>
                <w:rFonts w:cstheme="minorHAnsi"/>
                <w:szCs w:val="22"/>
              </w:rPr>
              <w:t>Transparency</w:t>
            </w:r>
            <w:proofErr w:type="spellEnd"/>
            <w:r w:rsidR="00636CD8" w:rsidRPr="00636CD8">
              <w:rPr>
                <w:rFonts w:cstheme="minorHAnsi"/>
                <w:szCs w:val="22"/>
              </w:rPr>
              <w:t xml:space="preserve"> </w:t>
            </w:r>
            <w:proofErr w:type="spellStart"/>
            <w:r w:rsidR="00636CD8" w:rsidRPr="00636CD8">
              <w:rPr>
                <w:rFonts w:cstheme="minorHAnsi"/>
                <w:szCs w:val="22"/>
              </w:rPr>
              <w:t>international</w:t>
            </w:r>
            <w:proofErr w:type="spellEnd"/>
            <w:r w:rsidRPr="00636CD8">
              <w:rPr>
                <w:rFonts w:cstheme="minorHAnsi"/>
                <w:szCs w:val="22"/>
              </w:rPr>
              <w:t xml:space="preserve"> ……</w:t>
            </w:r>
          </w:p>
        </w:tc>
      </w:tr>
      <w:tr w:rsidR="008F7258" w:rsidRPr="00636CD8" w14:paraId="166BD149" w14:textId="77777777" w:rsidTr="008F7258">
        <w:tc>
          <w:tcPr>
            <w:tcW w:w="746" w:type="dxa"/>
          </w:tcPr>
          <w:p w14:paraId="15396153" w14:textId="77777777" w:rsidR="008F7258" w:rsidRPr="00636CD8" w:rsidRDefault="008F7258" w:rsidP="00636CD8">
            <w:pPr>
              <w:pStyle w:val="Odstavecseseznamem"/>
              <w:numPr>
                <w:ilvl w:val="0"/>
                <w:numId w:val="3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41" w:type="dxa"/>
          </w:tcPr>
          <w:p w14:paraId="555762E0" w14:textId="77777777" w:rsidR="008F7258" w:rsidRPr="00636CD8" w:rsidRDefault="000A7E9A" w:rsidP="00636CD8">
            <w:pPr>
              <w:spacing w:before="240" w:after="240" w:line="240" w:lineRule="auto"/>
              <w:jc w:val="both"/>
              <w:rPr>
                <w:rFonts w:cstheme="minorHAnsi"/>
                <w:color w:val="000000" w:themeColor="text1"/>
                <w:szCs w:val="22"/>
              </w:rPr>
            </w:pPr>
            <w:r>
              <w:rPr>
                <w:rFonts w:cstheme="minorHAnsi"/>
                <w:color w:val="000000" w:themeColor="text1"/>
                <w:szCs w:val="22"/>
              </w:rPr>
              <w:t>Nominace</w:t>
            </w:r>
            <w:r w:rsidR="00BE1BEB">
              <w:rPr>
                <w:rFonts w:cstheme="minorHAnsi"/>
                <w:color w:val="000000" w:themeColor="text1"/>
                <w:szCs w:val="22"/>
              </w:rPr>
              <w:t xml:space="preserve"> na</w:t>
            </w:r>
            <w:r w:rsidR="008F7258" w:rsidRPr="00636CD8">
              <w:rPr>
                <w:rFonts w:cstheme="minorHAnsi"/>
                <w:color w:val="000000" w:themeColor="text1"/>
                <w:szCs w:val="22"/>
              </w:rPr>
              <w:t xml:space="preserve"> členy výboru</w:t>
            </w:r>
            <w:r w:rsidR="007572D7">
              <w:rPr>
                <w:rFonts w:cstheme="minorHAnsi"/>
                <w:color w:val="000000" w:themeColor="text1"/>
                <w:szCs w:val="22"/>
              </w:rPr>
              <w:t>. K</w:t>
            </w:r>
            <w:r w:rsidR="008F7258" w:rsidRPr="00636CD8">
              <w:rPr>
                <w:rFonts w:cstheme="minorHAnsi"/>
                <w:color w:val="000000" w:themeColor="text1"/>
                <w:szCs w:val="22"/>
              </w:rPr>
              <w:t>romě členů jmenovaných ve statutu organizace</w:t>
            </w:r>
            <w:r w:rsidR="006028AD">
              <w:rPr>
                <w:rFonts w:cstheme="minorHAnsi"/>
                <w:color w:val="000000" w:themeColor="text1"/>
                <w:szCs w:val="22"/>
              </w:rPr>
              <w:t>. Zástupci</w:t>
            </w:r>
            <w:r w:rsidR="008F7258" w:rsidRPr="00636CD8">
              <w:rPr>
                <w:rFonts w:cstheme="minorHAnsi"/>
                <w:color w:val="000000" w:themeColor="text1"/>
                <w:szCs w:val="22"/>
              </w:rPr>
              <w:t xml:space="preserve"> </w:t>
            </w:r>
            <w:r w:rsidR="007572D7">
              <w:rPr>
                <w:rFonts w:cstheme="minorHAnsi"/>
                <w:color w:val="000000" w:themeColor="text1"/>
                <w:szCs w:val="22"/>
              </w:rPr>
              <w:t>organizací</w:t>
            </w:r>
            <w:r w:rsidR="008F7258" w:rsidRPr="00636CD8">
              <w:rPr>
                <w:rFonts w:cstheme="minorHAnsi"/>
                <w:color w:val="000000" w:themeColor="text1"/>
                <w:szCs w:val="22"/>
              </w:rPr>
              <w:t xml:space="preserve"> přítomn</w:t>
            </w:r>
            <w:r w:rsidR="007572D7">
              <w:rPr>
                <w:rFonts w:cstheme="minorHAnsi"/>
                <w:color w:val="000000" w:themeColor="text1"/>
                <w:szCs w:val="22"/>
              </w:rPr>
              <w:t>ých</w:t>
            </w:r>
            <w:r w:rsidR="006028AD">
              <w:rPr>
                <w:rFonts w:cstheme="minorHAnsi"/>
                <w:color w:val="000000" w:themeColor="text1"/>
                <w:szCs w:val="22"/>
              </w:rPr>
              <w:t xml:space="preserve"> na jednání 28.7.2021</w:t>
            </w:r>
            <w:r w:rsidR="008F7258" w:rsidRPr="00636CD8">
              <w:rPr>
                <w:rFonts w:cstheme="minorHAnsi"/>
                <w:color w:val="000000" w:themeColor="text1"/>
                <w:szCs w:val="22"/>
              </w:rPr>
              <w:t>, a to vč. zástupce Sdružení místních samospráv.</w:t>
            </w:r>
          </w:p>
          <w:p w14:paraId="14790E49" w14:textId="77777777" w:rsidR="008F7258" w:rsidRPr="00636CD8" w:rsidRDefault="008F7258" w:rsidP="00636CD8">
            <w:pPr>
              <w:spacing w:line="240" w:lineRule="auto"/>
              <w:rPr>
                <w:rFonts w:cstheme="minorHAnsi"/>
                <w:szCs w:val="22"/>
              </w:rPr>
            </w:pPr>
          </w:p>
        </w:tc>
        <w:tc>
          <w:tcPr>
            <w:tcW w:w="3605" w:type="dxa"/>
          </w:tcPr>
          <w:p w14:paraId="0325B102" w14:textId="77777777" w:rsidR="008F7258" w:rsidRPr="00636CD8" w:rsidRDefault="008F7258" w:rsidP="00636CD8">
            <w:pPr>
              <w:spacing w:line="240" w:lineRule="auto"/>
              <w:rPr>
                <w:rFonts w:cstheme="minorHAnsi"/>
                <w:szCs w:val="22"/>
              </w:rPr>
            </w:pPr>
            <w:r w:rsidRPr="00636CD8">
              <w:rPr>
                <w:rFonts w:cstheme="minorHAnsi"/>
                <w:szCs w:val="22"/>
              </w:rPr>
              <w:t>Předsedkyně výboru</w:t>
            </w:r>
            <w:r w:rsidR="00CC034B">
              <w:rPr>
                <w:rFonts w:cstheme="minorHAnsi"/>
                <w:szCs w:val="22"/>
              </w:rPr>
              <w:t>, členové výboru</w:t>
            </w:r>
          </w:p>
        </w:tc>
        <w:tc>
          <w:tcPr>
            <w:tcW w:w="1842" w:type="dxa"/>
          </w:tcPr>
          <w:p w14:paraId="58044CD4" w14:textId="76945E41" w:rsidR="008F7258" w:rsidRPr="00636CD8" w:rsidRDefault="00CC034B" w:rsidP="00636CD8">
            <w:pPr>
              <w:spacing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31</w:t>
            </w:r>
            <w:r w:rsidR="008F7258" w:rsidRPr="00636CD8">
              <w:rPr>
                <w:rFonts w:cstheme="minorHAnsi"/>
                <w:szCs w:val="22"/>
              </w:rPr>
              <w:t>.8.2021</w:t>
            </w:r>
          </w:p>
        </w:tc>
        <w:tc>
          <w:tcPr>
            <w:tcW w:w="4678" w:type="dxa"/>
          </w:tcPr>
          <w:p w14:paraId="38043636" w14:textId="77777777" w:rsidR="008F7258" w:rsidRPr="00636CD8" w:rsidRDefault="008F7258" w:rsidP="00636CD8">
            <w:pPr>
              <w:spacing w:line="240" w:lineRule="auto"/>
              <w:rPr>
                <w:rFonts w:eastAsiaTheme="minorHAnsi" w:cstheme="minorHAnsi"/>
                <w:b/>
                <w:bCs/>
                <w:szCs w:val="22"/>
                <w:lang w:eastAsia="en-US"/>
              </w:rPr>
            </w:pPr>
            <w:r w:rsidRPr="00636CD8">
              <w:rPr>
                <w:rFonts w:eastAsiaTheme="minorHAnsi" w:cstheme="minorHAnsi"/>
                <w:b/>
                <w:bCs/>
                <w:szCs w:val="22"/>
                <w:lang w:eastAsia="en-US"/>
              </w:rPr>
              <w:t xml:space="preserve">Návrh nominace z oblasti sociálních a hospodářských partnerů na členství ve Výboru NPO: </w:t>
            </w:r>
          </w:p>
          <w:p w14:paraId="14A09441" w14:textId="77777777" w:rsidR="008F7258" w:rsidRPr="00636CD8" w:rsidRDefault="008F7258" w:rsidP="00636CD8">
            <w:pPr>
              <w:spacing w:line="240" w:lineRule="auto"/>
              <w:rPr>
                <w:rFonts w:eastAsiaTheme="minorHAnsi" w:cstheme="minorHAnsi"/>
                <w:szCs w:val="22"/>
                <w:lang w:eastAsia="en-US"/>
              </w:rPr>
            </w:pPr>
            <w:r w:rsidRPr="00636CD8">
              <w:rPr>
                <w:rFonts w:eastAsiaTheme="minorHAnsi" w:cstheme="minorHAnsi"/>
                <w:szCs w:val="22"/>
                <w:lang w:eastAsia="en-US"/>
              </w:rPr>
              <w:t>Magistrát hl. m. Prahy</w:t>
            </w:r>
          </w:p>
          <w:p w14:paraId="6F6444E5" w14:textId="77777777" w:rsidR="008F7258" w:rsidRPr="00636CD8" w:rsidRDefault="008F7258" w:rsidP="00636CD8">
            <w:pPr>
              <w:spacing w:line="240" w:lineRule="auto"/>
              <w:rPr>
                <w:rFonts w:eastAsiaTheme="minorHAnsi" w:cstheme="minorHAnsi"/>
                <w:szCs w:val="22"/>
                <w:lang w:eastAsia="en-US"/>
              </w:rPr>
            </w:pPr>
            <w:proofErr w:type="spellStart"/>
            <w:r w:rsidRPr="00636CD8">
              <w:rPr>
                <w:rFonts w:eastAsiaTheme="minorHAnsi" w:cstheme="minorHAnsi"/>
                <w:szCs w:val="22"/>
                <w:lang w:eastAsia="en-US"/>
              </w:rPr>
              <w:t>Transparency</w:t>
            </w:r>
            <w:proofErr w:type="spellEnd"/>
            <w:r w:rsidRPr="00636CD8">
              <w:rPr>
                <w:rFonts w:eastAsiaTheme="minorHAnsi" w:cstheme="minorHAnsi"/>
                <w:szCs w:val="22"/>
                <w:lang w:eastAsia="en-US"/>
              </w:rPr>
              <w:t xml:space="preserve"> International</w:t>
            </w:r>
          </w:p>
          <w:p w14:paraId="74B409BD" w14:textId="77777777" w:rsidR="008F7258" w:rsidRPr="00636CD8" w:rsidRDefault="008F7258" w:rsidP="00636CD8">
            <w:pPr>
              <w:spacing w:line="240" w:lineRule="auto"/>
              <w:rPr>
                <w:rFonts w:eastAsiaTheme="minorHAnsi" w:cstheme="minorHAnsi"/>
                <w:szCs w:val="22"/>
                <w:lang w:eastAsia="en-US"/>
              </w:rPr>
            </w:pPr>
            <w:r w:rsidRPr="00636CD8">
              <w:rPr>
                <w:rFonts w:eastAsiaTheme="minorHAnsi" w:cstheme="minorHAnsi"/>
                <w:szCs w:val="22"/>
                <w:lang w:eastAsia="en-US"/>
              </w:rPr>
              <w:t>Svaz průmyslu a dopravy</w:t>
            </w:r>
          </w:p>
          <w:p w14:paraId="39E67DF0" w14:textId="77777777" w:rsidR="008F7258" w:rsidRPr="00636CD8" w:rsidRDefault="008F7258" w:rsidP="00636CD8">
            <w:pPr>
              <w:spacing w:line="240" w:lineRule="auto"/>
              <w:rPr>
                <w:rFonts w:eastAsiaTheme="minorHAnsi" w:cstheme="minorHAnsi"/>
                <w:szCs w:val="22"/>
                <w:lang w:eastAsia="en-US"/>
              </w:rPr>
            </w:pPr>
            <w:r w:rsidRPr="00636CD8">
              <w:rPr>
                <w:rFonts w:eastAsiaTheme="minorHAnsi" w:cstheme="minorHAnsi"/>
                <w:szCs w:val="22"/>
                <w:lang w:eastAsia="en-US"/>
              </w:rPr>
              <w:t>Hospodářská komora</w:t>
            </w:r>
          </w:p>
          <w:p w14:paraId="5A7A37C7" w14:textId="77777777" w:rsidR="008F7258" w:rsidRPr="00636CD8" w:rsidRDefault="008F7258" w:rsidP="00636CD8">
            <w:pPr>
              <w:spacing w:line="240" w:lineRule="auto"/>
              <w:rPr>
                <w:rFonts w:eastAsiaTheme="minorHAnsi" w:cstheme="minorHAnsi"/>
                <w:szCs w:val="22"/>
                <w:lang w:eastAsia="en-US"/>
              </w:rPr>
            </w:pPr>
            <w:r w:rsidRPr="00636CD8">
              <w:rPr>
                <w:rFonts w:eastAsiaTheme="minorHAnsi" w:cstheme="minorHAnsi"/>
                <w:szCs w:val="22"/>
                <w:lang w:eastAsia="en-US"/>
              </w:rPr>
              <w:t>Asociace krajů ČR</w:t>
            </w:r>
          </w:p>
          <w:p w14:paraId="1DBAB419" w14:textId="77777777" w:rsidR="008F7258" w:rsidRPr="00636CD8" w:rsidRDefault="008F7258" w:rsidP="00636CD8">
            <w:pPr>
              <w:spacing w:line="240" w:lineRule="auto"/>
              <w:rPr>
                <w:rFonts w:eastAsiaTheme="minorHAnsi" w:cstheme="minorHAnsi"/>
                <w:szCs w:val="22"/>
                <w:lang w:eastAsia="en-US"/>
              </w:rPr>
            </w:pPr>
            <w:r w:rsidRPr="00636CD8">
              <w:rPr>
                <w:rFonts w:eastAsiaTheme="minorHAnsi" w:cstheme="minorHAnsi"/>
                <w:szCs w:val="22"/>
                <w:lang w:eastAsia="en-US"/>
              </w:rPr>
              <w:t>Asociace samostatných odborů</w:t>
            </w:r>
          </w:p>
          <w:p w14:paraId="1E9BDEA7" w14:textId="77777777" w:rsidR="008F7258" w:rsidRPr="00636CD8" w:rsidRDefault="008F7258" w:rsidP="00636CD8">
            <w:pPr>
              <w:spacing w:line="240" w:lineRule="auto"/>
              <w:rPr>
                <w:rFonts w:eastAsiaTheme="minorHAnsi" w:cstheme="minorHAnsi"/>
                <w:szCs w:val="22"/>
                <w:lang w:eastAsia="en-US"/>
              </w:rPr>
            </w:pPr>
            <w:r w:rsidRPr="00636CD8">
              <w:rPr>
                <w:rFonts w:eastAsiaTheme="minorHAnsi" w:cstheme="minorHAnsi"/>
                <w:szCs w:val="22"/>
                <w:lang w:eastAsia="en-US"/>
              </w:rPr>
              <w:t>Hospodářská komora</w:t>
            </w:r>
          </w:p>
          <w:p w14:paraId="5CB96FA7" w14:textId="77777777" w:rsidR="008F7258" w:rsidRPr="00636CD8" w:rsidRDefault="008F7258" w:rsidP="00636CD8">
            <w:pPr>
              <w:spacing w:line="240" w:lineRule="auto"/>
              <w:rPr>
                <w:rFonts w:eastAsiaTheme="minorHAnsi" w:cstheme="minorHAnsi"/>
                <w:szCs w:val="22"/>
                <w:lang w:eastAsia="en-US"/>
              </w:rPr>
            </w:pPr>
            <w:r w:rsidRPr="00636CD8">
              <w:rPr>
                <w:rFonts w:eastAsiaTheme="minorHAnsi" w:cstheme="minorHAnsi"/>
                <w:szCs w:val="22"/>
                <w:lang w:eastAsia="en-US"/>
              </w:rPr>
              <w:t>Agentura Rady vysokých škol</w:t>
            </w:r>
          </w:p>
          <w:p w14:paraId="50FD4258" w14:textId="77777777" w:rsidR="008F7258" w:rsidRPr="00636CD8" w:rsidRDefault="008F7258" w:rsidP="00636CD8">
            <w:pPr>
              <w:spacing w:line="240" w:lineRule="auto"/>
              <w:rPr>
                <w:rFonts w:eastAsiaTheme="minorHAnsi" w:cstheme="minorHAnsi"/>
                <w:szCs w:val="22"/>
                <w:lang w:eastAsia="en-US"/>
              </w:rPr>
            </w:pPr>
            <w:r w:rsidRPr="00636CD8">
              <w:rPr>
                <w:rFonts w:eastAsiaTheme="minorHAnsi" w:cstheme="minorHAnsi"/>
                <w:szCs w:val="22"/>
                <w:lang w:eastAsia="en-US"/>
              </w:rPr>
              <w:t>Asociace výzkumných organizací</w:t>
            </w:r>
          </w:p>
          <w:p w14:paraId="1EE6FA4B" w14:textId="4CC3A82B" w:rsidR="008F7258" w:rsidRDefault="008F7258" w:rsidP="00636CD8">
            <w:pPr>
              <w:spacing w:line="240" w:lineRule="auto"/>
              <w:rPr>
                <w:rFonts w:eastAsiaTheme="minorHAnsi" w:cstheme="minorHAnsi"/>
                <w:szCs w:val="22"/>
                <w:lang w:eastAsia="en-US"/>
              </w:rPr>
            </w:pPr>
            <w:r w:rsidRPr="00636CD8">
              <w:rPr>
                <w:rFonts w:eastAsiaTheme="minorHAnsi" w:cstheme="minorHAnsi"/>
                <w:szCs w:val="22"/>
                <w:lang w:eastAsia="en-US"/>
              </w:rPr>
              <w:t>Úřad vlády</w:t>
            </w:r>
          </w:p>
          <w:p w14:paraId="0917672C" w14:textId="5E3F5BD8" w:rsidR="00E928E8" w:rsidRPr="00636CD8" w:rsidRDefault="00E928E8" w:rsidP="00636CD8">
            <w:pPr>
              <w:spacing w:line="240" w:lineRule="auto"/>
              <w:rPr>
                <w:rFonts w:eastAsiaTheme="minorHAnsi" w:cstheme="minorHAnsi"/>
                <w:szCs w:val="22"/>
                <w:lang w:eastAsia="en-US"/>
              </w:rPr>
            </w:pPr>
            <w:r>
              <w:rPr>
                <w:rFonts w:eastAsiaTheme="minorHAnsi" w:cstheme="minorHAnsi"/>
                <w:szCs w:val="22"/>
                <w:lang w:eastAsia="en-US"/>
              </w:rPr>
              <w:t>Ministerstvo financí</w:t>
            </w:r>
          </w:p>
          <w:p w14:paraId="1E1CDE4C" w14:textId="77777777" w:rsidR="008F7258" w:rsidRPr="00636CD8" w:rsidRDefault="008F7258" w:rsidP="00636CD8">
            <w:pPr>
              <w:spacing w:line="240" w:lineRule="auto"/>
              <w:rPr>
                <w:rFonts w:eastAsiaTheme="minorHAnsi" w:cstheme="minorHAnsi"/>
                <w:szCs w:val="22"/>
                <w:lang w:eastAsia="en-US"/>
              </w:rPr>
            </w:pPr>
            <w:proofErr w:type="spellStart"/>
            <w:r w:rsidRPr="00636CD8">
              <w:rPr>
                <w:rFonts w:eastAsiaTheme="minorHAnsi" w:cstheme="minorHAnsi"/>
                <w:szCs w:val="22"/>
                <w:lang w:eastAsia="en-US"/>
              </w:rPr>
              <w:t>Beleco</w:t>
            </w:r>
            <w:proofErr w:type="spellEnd"/>
          </w:p>
          <w:p w14:paraId="5488D549" w14:textId="77777777" w:rsidR="008F7258" w:rsidRPr="00636CD8" w:rsidRDefault="008F7258" w:rsidP="00636CD8">
            <w:pPr>
              <w:spacing w:line="240" w:lineRule="auto"/>
              <w:rPr>
                <w:rFonts w:eastAsiaTheme="minorHAnsi" w:cstheme="minorHAnsi"/>
                <w:szCs w:val="22"/>
                <w:lang w:eastAsia="en-US"/>
              </w:rPr>
            </w:pPr>
            <w:r w:rsidRPr="00636CD8">
              <w:rPr>
                <w:rFonts w:eastAsiaTheme="minorHAnsi" w:cstheme="minorHAnsi"/>
                <w:szCs w:val="22"/>
                <w:lang w:eastAsia="en-US"/>
              </w:rPr>
              <w:t>NAKIT</w:t>
            </w:r>
          </w:p>
          <w:p w14:paraId="206B3CE5" w14:textId="77777777" w:rsidR="008F7258" w:rsidRPr="00636CD8" w:rsidRDefault="008F7258" w:rsidP="00636CD8">
            <w:pPr>
              <w:spacing w:line="240" w:lineRule="auto"/>
              <w:rPr>
                <w:rFonts w:eastAsiaTheme="minorHAnsi" w:cstheme="minorHAnsi"/>
                <w:szCs w:val="22"/>
                <w:lang w:eastAsia="en-US"/>
              </w:rPr>
            </w:pPr>
            <w:r w:rsidRPr="00636CD8">
              <w:rPr>
                <w:rFonts w:eastAsiaTheme="minorHAnsi" w:cstheme="minorHAnsi"/>
                <w:szCs w:val="22"/>
                <w:lang w:eastAsia="en-US"/>
              </w:rPr>
              <w:t>Kancelář Akadem</w:t>
            </w:r>
            <w:bookmarkStart w:id="0" w:name="_GoBack"/>
            <w:bookmarkEnd w:id="0"/>
            <w:r w:rsidRPr="00636CD8">
              <w:rPr>
                <w:rFonts w:eastAsiaTheme="minorHAnsi" w:cstheme="minorHAnsi"/>
                <w:szCs w:val="22"/>
                <w:lang w:eastAsia="en-US"/>
              </w:rPr>
              <w:t>ie věd</w:t>
            </w:r>
          </w:p>
          <w:p w14:paraId="4D0BDBD5" w14:textId="77777777" w:rsidR="008F7258" w:rsidRPr="00636CD8" w:rsidRDefault="008F7258" w:rsidP="00636CD8">
            <w:pPr>
              <w:spacing w:line="240" w:lineRule="auto"/>
              <w:rPr>
                <w:rFonts w:eastAsiaTheme="minorHAnsi" w:cstheme="minorHAnsi"/>
                <w:szCs w:val="22"/>
                <w:lang w:eastAsia="en-US"/>
              </w:rPr>
            </w:pPr>
            <w:r w:rsidRPr="00636CD8">
              <w:rPr>
                <w:rFonts w:eastAsiaTheme="minorHAnsi" w:cstheme="minorHAnsi"/>
                <w:szCs w:val="22"/>
                <w:lang w:eastAsia="en-US"/>
              </w:rPr>
              <w:t>Českomoravská konfederace odborových svazů</w:t>
            </w:r>
          </w:p>
          <w:p w14:paraId="5AFD4E86" w14:textId="77777777" w:rsidR="008F7258" w:rsidRPr="00636CD8" w:rsidRDefault="008F7258" w:rsidP="00636CD8">
            <w:pPr>
              <w:spacing w:line="240" w:lineRule="auto"/>
              <w:rPr>
                <w:rFonts w:eastAsiaTheme="minorHAnsi" w:cstheme="minorHAnsi"/>
                <w:szCs w:val="22"/>
                <w:lang w:eastAsia="en-US"/>
              </w:rPr>
            </w:pPr>
            <w:r w:rsidRPr="00636CD8">
              <w:rPr>
                <w:rFonts w:eastAsiaTheme="minorHAnsi" w:cstheme="minorHAnsi"/>
                <w:szCs w:val="22"/>
                <w:lang w:eastAsia="en-US"/>
              </w:rPr>
              <w:t>Konfederace zaměstnavatelských a podnikatelských svazů ČR</w:t>
            </w:r>
          </w:p>
          <w:p w14:paraId="42BA43D8" w14:textId="1F891776" w:rsidR="008F7258" w:rsidRDefault="008F7258" w:rsidP="00636CD8">
            <w:pPr>
              <w:spacing w:line="240" w:lineRule="auto"/>
              <w:rPr>
                <w:rFonts w:eastAsiaTheme="minorHAnsi" w:cstheme="minorHAnsi"/>
                <w:szCs w:val="22"/>
                <w:lang w:eastAsia="en-US"/>
              </w:rPr>
            </w:pPr>
            <w:r w:rsidRPr="00636CD8">
              <w:rPr>
                <w:rFonts w:eastAsiaTheme="minorHAnsi" w:cstheme="minorHAnsi"/>
                <w:szCs w:val="22"/>
                <w:lang w:eastAsia="en-US"/>
              </w:rPr>
              <w:lastRenderedPageBreak/>
              <w:t>Svaz měst a obcí</w:t>
            </w:r>
          </w:p>
          <w:p w14:paraId="6955C6EE" w14:textId="6174FCB7" w:rsidR="009E76EE" w:rsidRPr="00636CD8" w:rsidRDefault="009E76EE" w:rsidP="00636CD8">
            <w:pPr>
              <w:spacing w:line="240" w:lineRule="auto"/>
              <w:rPr>
                <w:rFonts w:eastAsiaTheme="minorHAnsi" w:cstheme="minorHAnsi"/>
                <w:szCs w:val="22"/>
                <w:lang w:eastAsia="en-US"/>
              </w:rPr>
            </w:pPr>
            <w:r>
              <w:rPr>
                <w:rFonts w:eastAsiaTheme="minorHAnsi" w:cstheme="minorHAnsi"/>
                <w:szCs w:val="22"/>
                <w:lang w:eastAsia="en-US"/>
              </w:rPr>
              <w:t>Hnutí Duha</w:t>
            </w:r>
          </w:p>
          <w:p w14:paraId="33F87596" w14:textId="77777777" w:rsidR="008F7258" w:rsidRDefault="008F7258" w:rsidP="00636CD8">
            <w:pPr>
              <w:spacing w:line="240" w:lineRule="auto"/>
              <w:rPr>
                <w:rFonts w:eastAsiaTheme="minorHAnsi" w:cstheme="minorHAnsi"/>
                <w:szCs w:val="22"/>
                <w:lang w:eastAsia="en-US"/>
              </w:rPr>
            </w:pPr>
            <w:r w:rsidRPr="00636CD8">
              <w:rPr>
                <w:rFonts w:eastAsiaTheme="minorHAnsi" w:cstheme="minorHAnsi"/>
                <w:szCs w:val="22"/>
                <w:lang w:eastAsia="en-US"/>
              </w:rPr>
              <w:t>Sdružení místních samospráv</w:t>
            </w:r>
          </w:p>
          <w:p w14:paraId="7EC99526" w14:textId="509C00CD" w:rsidR="002040A5" w:rsidRPr="00636CD8" w:rsidRDefault="002040A5" w:rsidP="00636CD8">
            <w:pPr>
              <w:spacing w:line="240" w:lineRule="auto"/>
              <w:rPr>
                <w:rFonts w:eastAsiaTheme="minorHAnsi" w:cstheme="minorHAnsi"/>
                <w:szCs w:val="22"/>
                <w:lang w:eastAsia="en-US"/>
              </w:rPr>
            </w:pPr>
            <w:r w:rsidRPr="002040A5">
              <w:rPr>
                <w:rFonts w:eastAsiaTheme="minorHAnsi" w:cstheme="minorHAnsi"/>
                <w:szCs w:val="22"/>
                <w:lang w:eastAsia="en-US"/>
              </w:rPr>
              <w:t>Asociace malých a středních podniků a živnostníků ČR</w:t>
            </w:r>
          </w:p>
        </w:tc>
      </w:tr>
      <w:tr w:rsidR="008F7258" w:rsidRPr="00636CD8" w14:paraId="20F8FFE4" w14:textId="77777777" w:rsidTr="008F7258">
        <w:tc>
          <w:tcPr>
            <w:tcW w:w="746" w:type="dxa"/>
          </w:tcPr>
          <w:p w14:paraId="4148A860" w14:textId="77777777" w:rsidR="008F7258" w:rsidRPr="00636CD8" w:rsidRDefault="008F7258" w:rsidP="00636CD8">
            <w:pPr>
              <w:pStyle w:val="Odstavecseseznamem"/>
              <w:numPr>
                <w:ilvl w:val="0"/>
                <w:numId w:val="3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41" w:type="dxa"/>
          </w:tcPr>
          <w:p w14:paraId="1B702FF6" w14:textId="77777777" w:rsidR="008F7258" w:rsidRPr="00636CD8" w:rsidRDefault="00636CD8" w:rsidP="00636CD8">
            <w:pPr>
              <w:spacing w:before="240" w:after="240" w:line="240" w:lineRule="auto"/>
              <w:jc w:val="both"/>
              <w:rPr>
                <w:rFonts w:cstheme="minorHAnsi"/>
                <w:color w:val="000000" w:themeColor="text1"/>
                <w:szCs w:val="22"/>
              </w:rPr>
            </w:pPr>
            <w:r w:rsidRPr="00636CD8">
              <w:rPr>
                <w:rFonts w:eastAsiaTheme="minorHAnsi" w:cstheme="minorHAnsi"/>
                <w:szCs w:val="22"/>
                <w:lang w:eastAsia="en-US"/>
              </w:rPr>
              <w:t xml:space="preserve">Návrh na úpravu statutu výboru </w:t>
            </w:r>
            <w:proofErr w:type="gramStart"/>
            <w:r w:rsidRPr="00636CD8">
              <w:rPr>
                <w:rFonts w:eastAsiaTheme="minorHAnsi" w:cstheme="minorHAnsi"/>
                <w:szCs w:val="22"/>
                <w:lang w:eastAsia="en-US"/>
              </w:rPr>
              <w:t>NPO - vyloučení</w:t>
            </w:r>
            <w:proofErr w:type="gramEnd"/>
            <w:r w:rsidRPr="00636CD8">
              <w:rPr>
                <w:rFonts w:eastAsiaTheme="minorHAnsi" w:cstheme="minorHAnsi"/>
                <w:szCs w:val="22"/>
                <w:lang w:eastAsia="en-US"/>
              </w:rPr>
              <w:t xml:space="preserve"> zástupců ze zastoupení EK v České republice (odmítnutí nominace členství)</w:t>
            </w:r>
            <w:r w:rsidR="00F00173">
              <w:rPr>
                <w:rFonts w:eastAsiaTheme="minorHAnsi" w:cstheme="minorHAnsi"/>
                <w:szCs w:val="22"/>
                <w:lang w:eastAsia="en-US"/>
              </w:rPr>
              <w:t>.</w:t>
            </w:r>
          </w:p>
        </w:tc>
        <w:tc>
          <w:tcPr>
            <w:tcW w:w="3605" w:type="dxa"/>
          </w:tcPr>
          <w:p w14:paraId="39ECB5FA" w14:textId="77777777" w:rsidR="008F7258" w:rsidRPr="00636CD8" w:rsidRDefault="00636CD8" w:rsidP="00636CD8">
            <w:pPr>
              <w:spacing w:line="240" w:lineRule="auto"/>
              <w:rPr>
                <w:rFonts w:cstheme="minorHAnsi"/>
                <w:szCs w:val="22"/>
              </w:rPr>
            </w:pPr>
            <w:r w:rsidRPr="00636CD8">
              <w:rPr>
                <w:rFonts w:cstheme="minorHAnsi"/>
                <w:szCs w:val="22"/>
              </w:rPr>
              <w:t>Předsedkyně výboru a sekretariát výboru</w:t>
            </w:r>
          </w:p>
        </w:tc>
        <w:tc>
          <w:tcPr>
            <w:tcW w:w="1842" w:type="dxa"/>
          </w:tcPr>
          <w:p w14:paraId="490E07D8" w14:textId="77777777" w:rsidR="008F7258" w:rsidRPr="00636CD8" w:rsidRDefault="00636CD8" w:rsidP="00636CD8">
            <w:pPr>
              <w:spacing w:line="240" w:lineRule="auto"/>
              <w:rPr>
                <w:rFonts w:cstheme="minorHAnsi"/>
                <w:szCs w:val="22"/>
              </w:rPr>
            </w:pPr>
            <w:r w:rsidRPr="00636CD8">
              <w:rPr>
                <w:rFonts w:cstheme="minorHAnsi"/>
                <w:szCs w:val="22"/>
              </w:rPr>
              <w:t>do termínu úpravy statutu</w:t>
            </w:r>
          </w:p>
        </w:tc>
        <w:tc>
          <w:tcPr>
            <w:tcW w:w="4678" w:type="dxa"/>
          </w:tcPr>
          <w:p w14:paraId="3A4FC302" w14:textId="77777777" w:rsidR="008F7258" w:rsidRPr="00636CD8" w:rsidRDefault="008F7258" w:rsidP="00636CD8">
            <w:pPr>
              <w:spacing w:line="240" w:lineRule="auto"/>
              <w:rPr>
                <w:rFonts w:eastAsiaTheme="minorHAnsi" w:cstheme="minorHAnsi"/>
                <w:b/>
                <w:bCs/>
                <w:szCs w:val="22"/>
                <w:lang w:eastAsia="en-US"/>
              </w:rPr>
            </w:pPr>
          </w:p>
        </w:tc>
      </w:tr>
      <w:tr w:rsidR="008F7258" w:rsidRPr="00636CD8" w14:paraId="004EFA20" w14:textId="77777777" w:rsidTr="008F7258">
        <w:tc>
          <w:tcPr>
            <w:tcW w:w="746" w:type="dxa"/>
          </w:tcPr>
          <w:p w14:paraId="0B7D9158" w14:textId="77777777" w:rsidR="008F7258" w:rsidRPr="00636CD8" w:rsidRDefault="008F7258" w:rsidP="00636CD8">
            <w:pPr>
              <w:spacing w:line="240" w:lineRule="auto"/>
              <w:rPr>
                <w:rFonts w:cstheme="minorHAnsi"/>
                <w:szCs w:val="22"/>
              </w:rPr>
            </w:pPr>
            <w:r w:rsidRPr="00636CD8">
              <w:rPr>
                <w:rFonts w:cstheme="minorHAnsi"/>
                <w:szCs w:val="22"/>
              </w:rPr>
              <w:t>3.</w:t>
            </w:r>
          </w:p>
        </w:tc>
        <w:tc>
          <w:tcPr>
            <w:tcW w:w="3441" w:type="dxa"/>
          </w:tcPr>
          <w:p w14:paraId="6B3D8354" w14:textId="77777777" w:rsidR="008F7258" w:rsidRPr="00636CD8" w:rsidRDefault="008F7258" w:rsidP="00636CD8">
            <w:pPr>
              <w:spacing w:before="240" w:after="240" w:line="240" w:lineRule="auto"/>
              <w:jc w:val="both"/>
              <w:rPr>
                <w:rFonts w:cstheme="minorHAnsi"/>
                <w:color w:val="000000" w:themeColor="text1"/>
                <w:szCs w:val="22"/>
              </w:rPr>
            </w:pPr>
            <w:r w:rsidRPr="00636CD8">
              <w:rPr>
                <w:rFonts w:cstheme="minorHAnsi"/>
                <w:color w:val="000000" w:themeColor="text1"/>
                <w:szCs w:val="22"/>
              </w:rPr>
              <w:t>Každ</w:t>
            </w:r>
            <w:r w:rsidR="000A7E9A">
              <w:rPr>
                <w:rFonts w:cstheme="minorHAnsi"/>
                <w:color w:val="000000" w:themeColor="text1"/>
                <w:szCs w:val="22"/>
              </w:rPr>
              <w:t>ého</w:t>
            </w:r>
            <w:r w:rsidRPr="00636CD8">
              <w:rPr>
                <w:rFonts w:cstheme="minorHAnsi"/>
                <w:color w:val="000000" w:themeColor="text1"/>
                <w:szCs w:val="22"/>
              </w:rPr>
              <w:t xml:space="preserve"> </w:t>
            </w:r>
            <w:r w:rsidR="00636CD8">
              <w:rPr>
                <w:rFonts w:cstheme="minorHAnsi"/>
                <w:color w:val="000000" w:themeColor="text1"/>
                <w:szCs w:val="22"/>
              </w:rPr>
              <w:t xml:space="preserve">nominované člena </w:t>
            </w:r>
            <w:r w:rsidRPr="00636CD8">
              <w:rPr>
                <w:rFonts w:cstheme="minorHAnsi"/>
                <w:color w:val="000000" w:themeColor="text1"/>
                <w:szCs w:val="22"/>
              </w:rPr>
              <w:t xml:space="preserve">výboru </w:t>
            </w:r>
            <w:r w:rsidR="00636CD8">
              <w:rPr>
                <w:rFonts w:cstheme="minorHAnsi"/>
                <w:color w:val="000000" w:themeColor="text1"/>
                <w:szCs w:val="22"/>
              </w:rPr>
              <w:t>oslovit</w:t>
            </w:r>
            <w:r w:rsidRPr="00636CD8">
              <w:rPr>
                <w:rFonts w:cstheme="minorHAnsi"/>
                <w:color w:val="000000" w:themeColor="text1"/>
                <w:szCs w:val="22"/>
              </w:rPr>
              <w:t xml:space="preserve"> nominačním dopisem, aby navrhl stálého člena výboru a jeho náhradníka. </w:t>
            </w:r>
          </w:p>
          <w:p w14:paraId="31E42DB8" w14:textId="77777777" w:rsidR="008F7258" w:rsidRPr="00636CD8" w:rsidRDefault="008F7258" w:rsidP="00636CD8">
            <w:pPr>
              <w:spacing w:line="240" w:lineRule="auto"/>
              <w:rPr>
                <w:rFonts w:cstheme="minorHAnsi"/>
                <w:szCs w:val="22"/>
              </w:rPr>
            </w:pPr>
          </w:p>
        </w:tc>
        <w:tc>
          <w:tcPr>
            <w:tcW w:w="3605" w:type="dxa"/>
          </w:tcPr>
          <w:p w14:paraId="19BABD98" w14:textId="77777777" w:rsidR="008F7258" w:rsidRPr="00636CD8" w:rsidRDefault="00636CD8" w:rsidP="00636CD8">
            <w:pPr>
              <w:spacing w:line="240" w:lineRule="auto"/>
              <w:rPr>
                <w:rFonts w:cstheme="minorHAnsi"/>
                <w:szCs w:val="22"/>
              </w:rPr>
            </w:pPr>
            <w:r w:rsidRPr="00636CD8">
              <w:rPr>
                <w:rFonts w:cstheme="minorHAnsi"/>
                <w:szCs w:val="22"/>
              </w:rPr>
              <w:t xml:space="preserve">Sekretariát výboru </w:t>
            </w:r>
          </w:p>
        </w:tc>
        <w:tc>
          <w:tcPr>
            <w:tcW w:w="1842" w:type="dxa"/>
          </w:tcPr>
          <w:p w14:paraId="2C082A37" w14:textId="77777777" w:rsidR="008F7258" w:rsidRPr="00636CD8" w:rsidRDefault="00636CD8" w:rsidP="00636CD8">
            <w:pPr>
              <w:spacing w:line="240" w:lineRule="auto"/>
              <w:rPr>
                <w:rFonts w:cstheme="minorHAnsi"/>
                <w:szCs w:val="22"/>
              </w:rPr>
            </w:pPr>
            <w:r w:rsidRPr="00636CD8">
              <w:rPr>
                <w:rFonts w:cstheme="minorHAnsi"/>
                <w:szCs w:val="22"/>
              </w:rPr>
              <w:t>31.8.2021</w:t>
            </w:r>
          </w:p>
        </w:tc>
        <w:tc>
          <w:tcPr>
            <w:tcW w:w="4678" w:type="dxa"/>
          </w:tcPr>
          <w:p w14:paraId="50484A15" w14:textId="77777777" w:rsidR="008F7258" w:rsidRPr="00636CD8" w:rsidRDefault="008F7258" w:rsidP="00636CD8">
            <w:pPr>
              <w:spacing w:line="240" w:lineRule="auto"/>
              <w:rPr>
                <w:rFonts w:cstheme="minorHAnsi"/>
                <w:szCs w:val="22"/>
              </w:rPr>
            </w:pPr>
          </w:p>
        </w:tc>
      </w:tr>
      <w:tr w:rsidR="008F7258" w:rsidRPr="00636CD8" w14:paraId="2B61EC43" w14:textId="77777777" w:rsidTr="008F7258">
        <w:tc>
          <w:tcPr>
            <w:tcW w:w="746" w:type="dxa"/>
          </w:tcPr>
          <w:p w14:paraId="70DE3FB7" w14:textId="77777777" w:rsidR="008F7258" w:rsidRPr="00636CD8" w:rsidRDefault="008F7258" w:rsidP="00636CD8">
            <w:pPr>
              <w:spacing w:line="240" w:lineRule="auto"/>
              <w:rPr>
                <w:rFonts w:cstheme="minorHAnsi"/>
                <w:szCs w:val="22"/>
              </w:rPr>
            </w:pPr>
            <w:r w:rsidRPr="00636CD8">
              <w:rPr>
                <w:rFonts w:cstheme="minorHAnsi"/>
                <w:szCs w:val="22"/>
              </w:rPr>
              <w:t>4.</w:t>
            </w:r>
          </w:p>
        </w:tc>
        <w:tc>
          <w:tcPr>
            <w:tcW w:w="3441" w:type="dxa"/>
          </w:tcPr>
          <w:p w14:paraId="193F4220" w14:textId="34F0D3C8" w:rsidR="008F7258" w:rsidRPr="00636CD8" w:rsidRDefault="00CC034B" w:rsidP="00636CD8">
            <w:pPr>
              <w:spacing w:before="240" w:after="240" w:line="240" w:lineRule="auto"/>
              <w:jc w:val="both"/>
              <w:rPr>
                <w:rFonts w:cstheme="minorHAnsi"/>
                <w:szCs w:val="22"/>
              </w:rPr>
            </w:pPr>
            <w:r>
              <w:rPr>
                <w:rFonts w:cstheme="minorHAnsi"/>
                <w:color w:val="000000" w:themeColor="text1"/>
                <w:szCs w:val="22"/>
              </w:rPr>
              <w:t xml:space="preserve">Návrh </w:t>
            </w:r>
            <w:r w:rsidR="008F7258" w:rsidRPr="00636CD8">
              <w:rPr>
                <w:rFonts w:cstheme="minorHAnsi"/>
                <w:color w:val="000000" w:themeColor="text1"/>
                <w:szCs w:val="22"/>
              </w:rPr>
              <w:t>podvýbor</w:t>
            </w:r>
            <w:r w:rsidR="003F3E2F">
              <w:rPr>
                <w:rFonts w:cstheme="minorHAnsi"/>
                <w:color w:val="000000" w:themeColor="text1"/>
                <w:szCs w:val="22"/>
              </w:rPr>
              <w:t>ů</w:t>
            </w:r>
            <w:r w:rsidR="008F7258" w:rsidRPr="00636CD8">
              <w:rPr>
                <w:rFonts w:cstheme="minorHAnsi"/>
                <w:color w:val="000000" w:themeColor="text1"/>
                <w:szCs w:val="22"/>
              </w:rPr>
              <w:t xml:space="preserve"> NPO a jejich předsed</w:t>
            </w:r>
            <w:r w:rsidR="003F3E2F">
              <w:rPr>
                <w:rFonts w:cstheme="minorHAnsi"/>
                <w:color w:val="000000" w:themeColor="text1"/>
                <w:szCs w:val="22"/>
              </w:rPr>
              <w:t>ů</w:t>
            </w:r>
            <w:r w:rsidR="008F7258" w:rsidRPr="00636CD8">
              <w:rPr>
                <w:rFonts w:cstheme="minorHAnsi"/>
                <w:color w:val="000000" w:themeColor="text1"/>
                <w:szCs w:val="22"/>
              </w:rPr>
              <w:t>, kteří budou mít tyto podvýbory ve své gesci. O výborech i jejich předsednictví bude následně hlasováno na výboru</w:t>
            </w:r>
            <w:r w:rsidR="00636CD8">
              <w:rPr>
                <w:rFonts w:cstheme="minorHAnsi"/>
                <w:color w:val="000000" w:themeColor="text1"/>
                <w:szCs w:val="22"/>
              </w:rPr>
              <w:t xml:space="preserve">. </w:t>
            </w:r>
          </w:p>
          <w:p w14:paraId="2AD8840B" w14:textId="77777777" w:rsidR="008F7258" w:rsidRPr="00636CD8" w:rsidRDefault="008F7258" w:rsidP="003F3E2F">
            <w:pPr>
              <w:spacing w:line="259" w:lineRule="auto"/>
              <w:jc w:val="both"/>
              <w:rPr>
                <w:rFonts w:cstheme="minorHAnsi"/>
                <w:szCs w:val="22"/>
              </w:rPr>
            </w:pPr>
          </w:p>
        </w:tc>
        <w:tc>
          <w:tcPr>
            <w:tcW w:w="3605" w:type="dxa"/>
          </w:tcPr>
          <w:p w14:paraId="4F4E593C" w14:textId="77777777" w:rsidR="008F7258" w:rsidRPr="00636CD8" w:rsidRDefault="00636CD8" w:rsidP="00636CD8">
            <w:pPr>
              <w:spacing w:line="240" w:lineRule="auto"/>
              <w:rPr>
                <w:rFonts w:cstheme="minorHAnsi"/>
                <w:szCs w:val="22"/>
              </w:rPr>
            </w:pPr>
            <w:r w:rsidRPr="00636CD8">
              <w:rPr>
                <w:rFonts w:cstheme="minorHAnsi"/>
                <w:szCs w:val="22"/>
              </w:rPr>
              <w:t>Předsedkyně výboru</w:t>
            </w:r>
            <w:r w:rsidR="00CC034B">
              <w:rPr>
                <w:rFonts w:cstheme="minorHAnsi"/>
                <w:szCs w:val="22"/>
              </w:rPr>
              <w:t>, členové výboru</w:t>
            </w:r>
          </w:p>
        </w:tc>
        <w:tc>
          <w:tcPr>
            <w:tcW w:w="1842" w:type="dxa"/>
          </w:tcPr>
          <w:p w14:paraId="0BC23854" w14:textId="77777777" w:rsidR="008F7258" w:rsidRPr="00636CD8" w:rsidRDefault="00636CD8" w:rsidP="00636CD8">
            <w:pPr>
              <w:spacing w:line="240" w:lineRule="auto"/>
              <w:rPr>
                <w:rFonts w:cstheme="minorHAnsi"/>
                <w:szCs w:val="22"/>
              </w:rPr>
            </w:pPr>
            <w:r w:rsidRPr="00636CD8">
              <w:rPr>
                <w:rFonts w:cstheme="minorHAnsi"/>
                <w:szCs w:val="22"/>
              </w:rPr>
              <w:t>31.8.2021</w:t>
            </w:r>
          </w:p>
        </w:tc>
        <w:tc>
          <w:tcPr>
            <w:tcW w:w="4678" w:type="dxa"/>
          </w:tcPr>
          <w:p w14:paraId="34F7A6B6" w14:textId="77777777" w:rsidR="00636CD8" w:rsidRPr="001349C5" w:rsidRDefault="00636CD8" w:rsidP="00636CD8">
            <w:pPr>
              <w:spacing w:line="240" w:lineRule="auto"/>
              <w:rPr>
                <w:rFonts w:cstheme="minorHAnsi"/>
                <w:b/>
                <w:bCs/>
                <w:szCs w:val="22"/>
              </w:rPr>
            </w:pPr>
            <w:r w:rsidRPr="001349C5">
              <w:rPr>
                <w:rFonts w:cstheme="minorHAnsi"/>
                <w:b/>
                <w:bCs/>
                <w:szCs w:val="22"/>
              </w:rPr>
              <w:t xml:space="preserve">Návrh zřízení </w:t>
            </w:r>
            <w:r w:rsidR="00CC034B" w:rsidRPr="001349C5">
              <w:rPr>
                <w:rFonts w:cstheme="minorHAnsi"/>
                <w:b/>
                <w:bCs/>
                <w:szCs w:val="22"/>
              </w:rPr>
              <w:t>pod</w:t>
            </w:r>
            <w:r w:rsidRPr="001349C5">
              <w:rPr>
                <w:rFonts w:cstheme="minorHAnsi"/>
                <w:b/>
                <w:bCs/>
                <w:szCs w:val="22"/>
              </w:rPr>
              <w:t>výboru a nominace předsedů:</w:t>
            </w:r>
          </w:p>
          <w:p w14:paraId="1BC376CD" w14:textId="77777777" w:rsidR="00636CD8" w:rsidRPr="001349C5" w:rsidRDefault="00636CD8" w:rsidP="00636CD8">
            <w:pPr>
              <w:spacing w:line="240" w:lineRule="auto"/>
              <w:rPr>
                <w:rFonts w:cstheme="minorHAnsi"/>
                <w:szCs w:val="22"/>
              </w:rPr>
            </w:pPr>
            <w:r w:rsidRPr="001349C5">
              <w:rPr>
                <w:rFonts w:cstheme="minorHAnsi"/>
                <w:szCs w:val="22"/>
              </w:rPr>
              <w:t xml:space="preserve">Podvýbor pro územní dimenzi (předseda NM </w:t>
            </w:r>
            <w:proofErr w:type="spellStart"/>
            <w:r w:rsidRPr="001349C5">
              <w:rPr>
                <w:rFonts w:cstheme="minorHAnsi"/>
                <w:szCs w:val="22"/>
              </w:rPr>
              <w:t>Koppitz</w:t>
            </w:r>
            <w:proofErr w:type="spellEnd"/>
            <w:r w:rsidRPr="001349C5">
              <w:rPr>
                <w:rFonts w:cstheme="minorHAnsi"/>
                <w:szCs w:val="22"/>
              </w:rPr>
              <w:t>)</w:t>
            </w:r>
          </w:p>
          <w:p w14:paraId="34B1526B" w14:textId="0C682F8B" w:rsidR="00636CD8" w:rsidRPr="001349C5" w:rsidRDefault="00636CD8" w:rsidP="00636CD8">
            <w:pPr>
              <w:spacing w:line="240" w:lineRule="auto"/>
              <w:rPr>
                <w:rFonts w:cstheme="minorHAnsi"/>
                <w:szCs w:val="22"/>
              </w:rPr>
            </w:pPr>
            <w:r w:rsidRPr="001349C5">
              <w:rPr>
                <w:rFonts w:cstheme="minorHAnsi"/>
                <w:szCs w:val="22"/>
              </w:rPr>
              <w:t xml:space="preserve">Podvýbor pro podnikatelský sektor </w:t>
            </w:r>
            <w:r w:rsidR="001349C5">
              <w:rPr>
                <w:rFonts w:cstheme="minorHAnsi"/>
                <w:szCs w:val="22"/>
              </w:rPr>
              <w:t>(předsedkyně očekává návrhy členů výboru</w:t>
            </w:r>
          </w:p>
          <w:p w14:paraId="11B39257" w14:textId="436D911B" w:rsidR="00636CD8" w:rsidRPr="001349C5" w:rsidRDefault="00636CD8" w:rsidP="00636CD8">
            <w:pPr>
              <w:spacing w:line="240" w:lineRule="auto"/>
              <w:rPr>
                <w:rFonts w:cstheme="minorHAnsi"/>
                <w:szCs w:val="22"/>
              </w:rPr>
            </w:pPr>
            <w:r w:rsidRPr="001349C5">
              <w:rPr>
                <w:rFonts w:cstheme="minorHAnsi"/>
                <w:szCs w:val="22"/>
              </w:rPr>
              <w:t xml:space="preserve">Podvýbor pro transparentnost a participaci občanských společností </w:t>
            </w:r>
            <w:r w:rsidR="001349C5">
              <w:rPr>
                <w:rFonts w:cstheme="minorHAnsi"/>
                <w:szCs w:val="22"/>
              </w:rPr>
              <w:t>(předsedkyně očekává návrhy členů výboru)</w:t>
            </w:r>
          </w:p>
          <w:p w14:paraId="3101C150" w14:textId="4842B751" w:rsidR="00636CD8" w:rsidRPr="001349C5" w:rsidRDefault="00636CD8" w:rsidP="00636CD8">
            <w:pPr>
              <w:spacing w:line="240" w:lineRule="auto"/>
              <w:rPr>
                <w:rFonts w:cstheme="minorHAnsi"/>
                <w:szCs w:val="22"/>
              </w:rPr>
            </w:pPr>
            <w:r w:rsidRPr="001349C5">
              <w:rPr>
                <w:rFonts w:cstheme="minorHAnsi"/>
                <w:szCs w:val="22"/>
              </w:rPr>
              <w:t xml:space="preserve">Podvýbor pro </w:t>
            </w:r>
            <w:r w:rsidR="003F3E2F" w:rsidRPr="001349C5">
              <w:rPr>
                <w:rFonts w:cstheme="minorHAnsi"/>
                <w:szCs w:val="22"/>
              </w:rPr>
              <w:t xml:space="preserve">zaměstnanost </w:t>
            </w:r>
            <w:r w:rsidR="001349C5">
              <w:rPr>
                <w:rFonts w:cstheme="minorHAnsi"/>
                <w:szCs w:val="22"/>
              </w:rPr>
              <w:t>(předsedkyně očekává návrhy členů výboru)</w:t>
            </w:r>
          </w:p>
        </w:tc>
      </w:tr>
      <w:tr w:rsidR="003F3E2F" w:rsidRPr="00636CD8" w14:paraId="3F4DFA0D" w14:textId="77777777" w:rsidTr="008F7258">
        <w:tc>
          <w:tcPr>
            <w:tcW w:w="746" w:type="dxa"/>
          </w:tcPr>
          <w:p w14:paraId="66B183C7" w14:textId="77777777" w:rsidR="003F3E2F" w:rsidRPr="00636CD8" w:rsidRDefault="000A7E9A" w:rsidP="00636CD8">
            <w:pPr>
              <w:spacing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5.</w:t>
            </w:r>
          </w:p>
        </w:tc>
        <w:tc>
          <w:tcPr>
            <w:tcW w:w="3441" w:type="dxa"/>
          </w:tcPr>
          <w:p w14:paraId="43196766" w14:textId="77777777" w:rsidR="003F3E2F" w:rsidRPr="003F3E2F" w:rsidRDefault="003F3E2F" w:rsidP="003F3E2F">
            <w:pPr>
              <w:spacing w:line="259" w:lineRule="auto"/>
              <w:jc w:val="both"/>
              <w:rPr>
                <w:rFonts w:cstheme="minorHAnsi"/>
                <w:szCs w:val="22"/>
              </w:rPr>
            </w:pPr>
            <w:r>
              <w:rPr>
                <w:rFonts w:cstheme="minorHAnsi"/>
                <w:color w:val="000000" w:themeColor="text1"/>
                <w:szCs w:val="22"/>
              </w:rPr>
              <w:t>Svolání</w:t>
            </w:r>
            <w:r w:rsidRPr="003F3E2F">
              <w:rPr>
                <w:rFonts w:cstheme="minorHAnsi"/>
                <w:color w:val="000000" w:themeColor="text1"/>
                <w:szCs w:val="22"/>
              </w:rPr>
              <w:t xml:space="preserve"> další</w:t>
            </w:r>
            <w:r>
              <w:rPr>
                <w:rFonts w:cstheme="minorHAnsi"/>
                <w:color w:val="000000" w:themeColor="text1"/>
                <w:szCs w:val="22"/>
              </w:rPr>
              <w:t>ho</w:t>
            </w:r>
            <w:r w:rsidRPr="003F3E2F">
              <w:rPr>
                <w:rFonts w:cstheme="minorHAnsi"/>
                <w:color w:val="000000" w:themeColor="text1"/>
                <w:szCs w:val="22"/>
              </w:rPr>
              <w:t xml:space="preserve"> jednání Výboru NPO na září, po schválení NPO Radou ministrů.</w:t>
            </w:r>
          </w:p>
        </w:tc>
        <w:tc>
          <w:tcPr>
            <w:tcW w:w="3605" w:type="dxa"/>
          </w:tcPr>
          <w:p w14:paraId="40A0826E" w14:textId="77777777" w:rsidR="003F3E2F" w:rsidRPr="00636CD8" w:rsidRDefault="003F3E2F" w:rsidP="00636CD8">
            <w:pPr>
              <w:spacing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Sekretariát výboru</w:t>
            </w:r>
          </w:p>
        </w:tc>
        <w:tc>
          <w:tcPr>
            <w:tcW w:w="1842" w:type="dxa"/>
          </w:tcPr>
          <w:p w14:paraId="68B88FA6" w14:textId="77777777" w:rsidR="003F3E2F" w:rsidRPr="00636CD8" w:rsidRDefault="003F3E2F" w:rsidP="00636CD8">
            <w:pPr>
              <w:spacing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15.9.2021</w:t>
            </w:r>
          </w:p>
        </w:tc>
        <w:tc>
          <w:tcPr>
            <w:tcW w:w="4678" w:type="dxa"/>
          </w:tcPr>
          <w:p w14:paraId="0B6BBD68" w14:textId="77777777" w:rsidR="003F3E2F" w:rsidRPr="00636CD8" w:rsidRDefault="003F3E2F" w:rsidP="00636CD8">
            <w:pPr>
              <w:spacing w:line="240" w:lineRule="auto"/>
              <w:rPr>
                <w:rFonts w:cstheme="minorHAnsi"/>
                <w:b/>
                <w:bCs/>
                <w:szCs w:val="22"/>
                <w:highlight w:val="yellow"/>
              </w:rPr>
            </w:pPr>
          </w:p>
        </w:tc>
      </w:tr>
      <w:tr w:rsidR="008F7258" w:rsidRPr="00636CD8" w14:paraId="4A7B6A90" w14:textId="77777777" w:rsidTr="008F7258">
        <w:tc>
          <w:tcPr>
            <w:tcW w:w="746" w:type="dxa"/>
          </w:tcPr>
          <w:p w14:paraId="2D7E9233" w14:textId="77777777" w:rsidR="008F7258" w:rsidRPr="00636CD8" w:rsidRDefault="000A7E9A" w:rsidP="00636CD8">
            <w:pPr>
              <w:spacing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lastRenderedPageBreak/>
              <w:t>6.</w:t>
            </w:r>
          </w:p>
        </w:tc>
        <w:tc>
          <w:tcPr>
            <w:tcW w:w="3441" w:type="dxa"/>
          </w:tcPr>
          <w:p w14:paraId="6BBB8152" w14:textId="77777777" w:rsidR="003F3E2F" w:rsidRPr="00636CD8" w:rsidRDefault="003F3E2F" w:rsidP="003F3E2F">
            <w:pPr>
              <w:spacing w:before="240" w:after="240" w:line="240" w:lineRule="auto"/>
              <w:jc w:val="both"/>
              <w:rPr>
                <w:rFonts w:cstheme="minorHAnsi"/>
                <w:szCs w:val="22"/>
              </w:rPr>
            </w:pPr>
            <w:r>
              <w:rPr>
                <w:rFonts w:cstheme="minorHAnsi"/>
                <w:color w:val="000000" w:themeColor="text1"/>
                <w:szCs w:val="22"/>
              </w:rPr>
              <w:t>Návrh</w:t>
            </w:r>
            <w:r w:rsidRPr="00636CD8">
              <w:rPr>
                <w:rFonts w:cstheme="minorHAnsi"/>
                <w:color w:val="000000" w:themeColor="text1"/>
                <w:szCs w:val="22"/>
              </w:rPr>
              <w:t xml:space="preserve"> Řídícímu výboru NPO, aby předložil </w:t>
            </w:r>
            <w:r w:rsidRPr="00636CD8">
              <w:rPr>
                <w:rFonts w:cstheme="minorHAnsi"/>
                <w:szCs w:val="22"/>
              </w:rPr>
              <w:t>návrh na zabezpečení zvládnutí všech požadavků spojených s realizací NPO (např. personální kapacita, systémové řešení atd.).</w:t>
            </w:r>
          </w:p>
          <w:p w14:paraId="135D1BFB" w14:textId="77777777" w:rsidR="008F7258" w:rsidRPr="00636CD8" w:rsidRDefault="008F7258" w:rsidP="00636CD8">
            <w:pPr>
              <w:spacing w:line="240" w:lineRule="auto"/>
              <w:rPr>
                <w:rFonts w:cstheme="minorHAnsi"/>
                <w:szCs w:val="22"/>
              </w:rPr>
            </w:pPr>
          </w:p>
        </w:tc>
        <w:tc>
          <w:tcPr>
            <w:tcW w:w="3605" w:type="dxa"/>
          </w:tcPr>
          <w:p w14:paraId="760722F4" w14:textId="77777777" w:rsidR="008F7258" w:rsidRPr="00636CD8" w:rsidRDefault="003F3E2F" w:rsidP="00636CD8">
            <w:pPr>
              <w:spacing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Předsedkyně výboru</w:t>
            </w:r>
          </w:p>
        </w:tc>
        <w:tc>
          <w:tcPr>
            <w:tcW w:w="1842" w:type="dxa"/>
          </w:tcPr>
          <w:p w14:paraId="0AD4E261" w14:textId="77777777" w:rsidR="008F7258" w:rsidRPr="00636CD8" w:rsidRDefault="003F3E2F" w:rsidP="00636CD8">
            <w:pPr>
              <w:spacing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31.8.2021</w:t>
            </w:r>
          </w:p>
        </w:tc>
        <w:tc>
          <w:tcPr>
            <w:tcW w:w="4678" w:type="dxa"/>
          </w:tcPr>
          <w:p w14:paraId="23FD60E8" w14:textId="77777777" w:rsidR="008F7258" w:rsidRPr="00636CD8" w:rsidRDefault="008F7258" w:rsidP="00636CD8">
            <w:pPr>
              <w:spacing w:line="240" w:lineRule="auto"/>
              <w:rPr>
                <w:rFonts w:cstheme="minorHAnsi"/>
                <w:szCs w:val="22"/>
              </w:rPr>
            </w:pPr>
          </w:p>
        </w:tc>
      </w:tr>
      <w:tr w:rsidR="00BE1BEB" w:rsidRPr="00636CD8" w14:paraId="1181CA06" w14:textId="77777777" w:rsidTr="008F7258">
        <w:tc>
          <w:tcPr>
            <w:tcW w:w="746" w:type="dxa"/>
          </w:tcPr>
          <w:p w14:paraId="7BB3FEAF" w14:textId="77777777" w:rsidR="00BE1BEB" w:rsidRDefault="00BE1BEB" w:rsidP="00636CD8">
            <w:pPr>
              <w:spacing w:line="240" w:lineRule="auto"/>
              <w:rPr>
                <w:rFonts w:cstheme="minorHAnsi"/>
                <w:szCs w:val="22"/>
              </w:rPr>
            </w:pPr>
          </w:p>
          <w:p w14:paraId="433E80C0" w14:textId="77777777" w:rsidR="00BE1BEB" w:rsidRPr="00BE1BEB" w:rsidRDefault="00BE1BEB" w:rsidP="00BE1BEB">
            <w:pPr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7.</w:t>
            </w:r>
          </w:p>
        </w:tc>
        <w:tc>
          <w:tcPr>
            <w:tcW w:w="3441" w:type="dxa"/>
          </w:tcPr>
          <w:p w14:paraId="4FDE2548" w14:textId="77777777" w:rsidR="00BE1BEB" w:rsidRDefault="00BE1BEB" w:rsidP="003F3E2F">
            <w:pPr>
              <w:spacing w:before="240" w:after="240" w:line="240" w:lineRule="auto"/>
              <w:jc w:val="both"/>
              <w:rPr>
                <w:rFonts w:cstheme="minorHAnsi"/>
                <w:color w:val="000000" w:themeColor="text1"/>
                <w:szCs w:val="22"/>
              </w:rPr>
            </w:pPr>
            <w:r>
              <w:rPr>
                <w:rFonts w:cstheme="minorHAnsi"/>
                <w:szCs w:val="22"/>
              </w:rPr>
              <w:t>Zaslání kolegům z MSMT dopisu premiéra na ministryni financí.</w:t>
            </w:r>
          </w:p>
        </w:tc>
        <w:tc>
          <w:tcPr>
            <w:tcW w:w="3605" w:type="dxa"/>
          </w:tcPr>
          <w:p w14:paraId="18492BB4" w14:textId="77777777" w:rsidR="00BE1BEB" w:rsidRDefault="00BE1BEB" w:rsidP="00636CD8">
            <w:pPr>
              <w:spacing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Předsedkyně výboru</w:t>
            </w:r>
          </w:p>
        </w:tc>
        <w:tc>
          <w:tcPr>
            <w:tcW w:w="1842" w:type="dxa"/>
          </w:tcPr>
          <w:p w14:paraId="4A1E451F" w14:textId="77777777" w:rsidR="00BE1BEB" w:rsidRDefault="00BE1BEB" w:rsidP="00636CD8">
            <w:pPr>
              <w:spacing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15.8.2021</w:t>
            </w:r>
          </w:p>
        </w:tc>
        <w:tc>
          <w:tcPr>
            <w:tcW w:w="4678" w:type="dxa"/>
          </w:tcPr>
          <w:p w14:paraId="064EA0F7" w14:textId="77777777" w:rsidR="00BE1BEB" w:rsidRPr="00636CD8" w:rsidRDefault="00BE1BEB" w:rsidP="00636CD8">
            <w:pPr>
              <w:spacing w:line="240" w:lineRule="auto"/>
              <w:rPr>
                <w:rFonts w:cstheme="minorHAnsi"/>
                <w:szCs w:val="22"/>
              </w:rPr>
            </w:pPr>
          </w:p>
        </w:tc>
      </w:tr>
    </w:tbl>
    <w:p w14:paraId="3B2FF4B0" w14:textId="77777777" w:rsidR="003D2B8D" w:rsidRPr="003D2B8D" w:rsidRDefault="003D2B8D" w:rsidP="003D2B8D"/>
    <w:p w14:paraId="39CAD9BB" w14:textId="77777777" w:rsidR="003D2B8D" w:rsidRPr="003D2B8D" w:rsidRDefault="003D2B8D" w:rsidP="003D2B8D">
      <w:pPr>
        <w:pStyle w:val="Odstavecseseznamem"/>
        <w:spacing w:before="240" w:after="240" w:line="276" w:lineRule="auto"/>
        <w:ind w:left="36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60FB3F3" w14:textId="77777777" w:rsidR="0062507F" w:rsidRPr="00A058B3" w:rsidRDefault="0062507F" w:rsidP="003F3E2F">
      <w:pPr>
        <w:tabs>
          <w:tab w:val="left" w:pos="6765"/>
        </w:tabs>
        <w:spacing w:after="0"/>
        <w:rPr>
          <w:rFonts w:ascii="Calibri" w:hAnsi="Calibri"/>
          <w:color w:val="000000" w:themeColor="text1"/>
          <w:szCs w:val="22"/>
        </w:rPr>
      </w:pPr>
      <w:r w:rsidRPr="00A058B3">
        <w:rPr>
          <w:rFonts w:ascii="Calibri" w:hAnsi="Calibri"/>
          <w:color w:val="000000" w:themeColor="text1"/>
          <w:szCs w:val="22"/>
        </w:rPr>
        <w:t>Zapsal</w:t>
      </w:r>
      <w:r w:rsidR="003D2B8D">
        <w:rPr>
          <w:rFonts w:ascii="Calibri" w:hAnsi="Calibri"/>
          <w:color w:val="000000" w:themeColor="text1"/>
          <w:szCs w:val="22"/>
        </w:rPr>
        <w:t>a za sekretariát výboru:</w:t>
      </w:r>
      <w:r w:rsidRPr="00A058B3">
        <w:rPr>
          <w:rFonts w:ascii="Calibri" w:hAnsi="Calibri"/>
          <w:color w:val="000000" w:themeColor="text1"/>
          <w:szCs w:val="22"/>
        </w:rPr>
        <w:t xml:space="preserve"> </w:t>
      </w:r>
      <w:r w:rsidR="006A1DB1">
        <w:rPr>
          <w:rFonts w:ascii="Calibri" w:hAnsi="Calibri"/>
          <w:color w:val="000000" w:themeColor="text1"/>
          <w:szCs w:val="22"/>
        </w:rPr>
        <w:t>Mgr. Helena Hronová</w:t>
      </w:r>
    </w:p>
    <w:p w14:paraId="13774307" w14:textId="77777777" w:rsidR="0062507F" w:rsidRPr="00A058B3" w:rsidRDefault="0062507F" w:rsidP="0062507F">
      <w:pPr>
        <w:tabs>
          <w:tab w:val="left" w:pos="6765"/>
        </w:tabs>
        <w:spacing w:after="0"/>
        <w:jc w:val="right"/>
        <w:rPr>
          <w:rFonts w:ascii="Calibri" w:hAnsi="Calibri"/>
          <w:color w:val="000000" w:themeColor="text1"/>
          <w:szCs w:val="22"/>
        </w:rPr>
      </w:pPr>
      <w:r w:rsidRPr="00A058B3">
        <w:rPr>
          <w:rFonts w:ascii="Calibri" w:hAnsi="Calibri"/>
          <w:color w:val="000000" w:themeColor="text1"/>
          <w:szCs w:val="22"/>
        </w:rPr>
        <w:tab/>
      </w:r>
    </w:p>
    <w:p w14:paraId="61531D89" w14:textId="77777777" w:rsidR="00C228E2" w:rsidRPr="00A051BE" w:rsidRDefault="0062507F" w:rsidP="003F3E2F">
      <w:pPr>
        <w:tabs>
          <w:tab w:val="left" w:pos="6765"/>
        </w:tabs>
        <w:spacing w:after="0"/>
        <w:rPr>
          <w:rFonts w:ascii="Calibri" w:hAnsi="Calibri"/>
          <w:color w:val="000000" w:themeColor="text1"/>
          <w:szCs w:val="22"/>
        </w:rPr>
      </w:pPr>
      <w:r w:rsidRPr="00A058B3">
        <w:rPr>
          <w:rFonts w:ascii="Calibri" w:hAnsi="Calibri"/>
          <w:color w:val="000000" w:themeColor="text1"/>
          <w:szCs w:val="22"/>
        </w:rPr>
        <w:t>Schválil</w:t>
      </w:r>
      <w:r w:rsidR="003D2B8D">
        <w:rPr>
          <w:rFonts w:ascii="Calibri" w:hAnsi="Calibri"/>
          <w:color w:val="000000" w:themeColor="text1"/>
          <w:szCs w:val="22"/>
        </w:rPr>
        <w:t>a</w:t>
      </w:r>
      <w:r w:rsidRPr="00A058B3">
        <w:rPr>
          <w:rFonts w:ascii="Calibri" w:hAnsi="Calibri"/>
          <w:color w:val="000000" w:themeColor="text1"/>
          <w:szCs w:val="22"/>
        </w:rPr>
        <w:t xml:space="preserve">: </w:t>
      </w:r>
      <w:r w:rsidR="003F3E2F">
        <w:rPr>
          <w:rFonts w:ascii="Calibri" w:hAnsi="Calibri"/>
          <w:color w:val="000000" w:themeColor="text1"/>
          <w:szCs w:val="22"/>
        </w:rPr>
        <w:t xml:space="preserve">Ing. Silvana </w:t>
      </w:r>
      <w:proofErr w:type="spellStart"/>
      <w:r w:rsidR="003F3E2F">
        <w:rPr>
          <w:rFonts w:ascii="Calibri" w:hAnsi="Calibri"/>
          <w:color w:val="000000" w:themeColor="text1"/>
          <w:szCs w:val="22"/>
        </w:rPr>
        <w:t>Jirotková</w:t>
      </w:r>
      <w:proofErr w:type="spellEnd"/>
      <w:r w:rsidR="003F3E2F">
        <w:rPr>
          <w:rFonts w:ascii="Calibri" w:hAnsi="Calibri"/>
          <w:color w:val="000000" w:themeColor="text1"/>
          <w:szCs w:val="22"/>
        </w:rPr>
        <w:t>, předsedkyně Výboru NPO</w:t>
      </w:r>
    </w:p>
    <w:sectPr w:rsidR="00C228E2" w:rsidRPr="00A051BE" w:rsidSect="008F7258">
      <w:pgSz w:w="16838" w:h="11906" w:orient="landscape"/>
      <w:pgMar w:top="1418" w:right="1418" w:bottom="1418" w:left="1418" w:header="130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92AABB" w14:textId="77777777" w:rsidR="00E92A15" w:rsidRDefault="00E92A15" w:rsidP="00FA4667">
      <w:pPr>
        <w:spacing w:after="0" w:line="240" w:lineRule="auto"/>
      </w:pPr>
      <w:r>
        <w:separator/>
      </w:r>
    </w:p>
  </w:endnote>
  <w:endnote w:type="continuationSeparator" w:id="0">
    <w:p w14:paraId="11B35E0A" w14:textId="77777777" w:rsidR="00E92A15" w:rsidRDefault="00E92A15" w:rsidP="00FA4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unbarText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5359535"/>
      <w:docPartObj>
        <w:docPartGallery w:val="Page Numbers (Bottom of Page)"/>
        <w:docPartUnique/>
      </w:docPartObj>
    </w:sdtPr>
    <w:sdtEndPr/>
    <w:sdtContent>
      <w:p w14:paraId="22660560" w14:textId="77777777" w:rsidR="003F3E2F" w:rsidRDefault="003F3E2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234D">
          <w:rPr>
            <w:noProof/>
          </w:rPr>
          <w:t>9</w:t>
        </w:r>
        <w:r>
          <w:fldChar w:fldCharType="end"/>
        </w:r>
      </w:p>
    </w:sdtContent>
  </w:sdt>
  <w:p w14:paraId="3EE9077F" w14:textId="77777777" w:rsidR="003F3E2F" w:rsidRDefault="003F3E2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7911EC" w14:textId="77777777" w:rsidR="00E92A15" w:rsidRDefault="00E92A15" w:rsidP="00FA4667">
      <w:pPr>
        <w:spacing w:after="0" w:line="240" w:lineRule="auto"/>
      </w:pPr>
      <w:r>
        <w:separator/>
      </w:r>
    </w:p>
  </w:footnote>
  <w:footnote w:type="continuationSeparator" w:id="0">
    <w:p w14:paraId="40593E8D" w14:textId="77777777" w:rsidR="00E92A15" w:rsidRDefault="00E92A15" w:rsidP="00FA4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7BDC0" w14:textId="77777777" w:rsidR="003F3E2F" w:rsidRPr="003F3E2F" w:rsidRDefault="003F3E2F" w:rsidP="003F3E2F">
    <w:pPr>
      <w:overflowPunct/>
      <w:autoSpaceDE/>
      <w:autoSpaceDN/>
      <w:adjustRightInd/>
      <w:spacing w:after="0" w:line="240" w:lineRule="auto"/>
      <w:textAlignment w:val="auto"/>
      <w:rPr>
        <w:rFonts w:ascii="Times New Roman" w:hAnsi="Times New Roman"/>
        <w:sz w:val="24"/>
        <w:szCs w:val="24"/>
      </w:rPr>
    </w:pPr>
    <w:r w:rsidRPr="003F3E2F">
      <w:rPr>
        <w:noProof/>
      </w:rPr>
      <w:drawing>
        <wp:anchor distT="0" distB="0" distL="114300" distR="114300" simplePos="0" relativeHeight="251658240" behindDoc="0" locked="0" layoutInCell="1" allowOverlap="1" wp14:anchorId="73887758" wp14:editId="55574E79">
          <wp:simplePos x="0" y="0"/>
          <wp:positionH relativeFrom="column">
            <wp:posOffset>4407535</wp:posOffset>
          </wp:positionH>
          <wp:positionV relativeFrom="paragraph">
            <wp:posOffset>-685165</wp:posOffset>
          </wp:positionV>
          <wp:extent cx="1590675" cy="857250"/>
          <wp:effectExtent l="0" t="0" r="0" b="0"/>
          <wp:wrapThrough wrapText="bothSides">
            <wp:wrapPolygon edited="0">
              <wp:start x="4398" y="960"/>
              <wp:lineTo x="3104" y="2400"/>
              <wp:lineTo x="517" y="7680"/>
              <wp:lineTo x="517" y="20160"/>
              <wp:lineTo x="20695" y="20160"/>
              <wp:lineTo x="21212" y="16800"/>
              <wp:lineTo x="18625" y="14400"/>
              <wp:lineTo x="11123" y="8160"/>
              <wp:lineTo x="8537" y="3360"/>
              <wp:lineTo x="6726" y="960"/>
              <wp:lineTo x="4398" y="960"/>
            </wp:wrapPolygon>
          </wp:wrapThrough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F3E2F"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116A5A31" wp14:editId="3812C24C">
          <wp:simplePos x="0" y="0"/>
          <wp:positionH relativeFrom="column">
            <wp:posOffset>-203835</wp:posOffset>
          </wp:positionH>
          <wp:positionV relativeFrom="paragraph">
            <wp:posOffset>-561340</wp:posOffset>
          </wp:positionV>
          <wp:extent cx="1724025" cy="723900"/>
          <wp:effectExtent l="0" t="0" r="9525" b="0"/>
          <wp:wrapNone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87A7F"/>
    <w:multiLevelType w:val="hybridMultilevel"/>
    <w:tmpl w:val="77DCD63A"/>
    <w:lvl w:ilvl="0" w:tplc="7FD6B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25B48"/>
    <w:multiLevelType w:val="hybridMultilevel"/>
    <w:tmpl w:val="CC78CBEE"/>
    <w:lvl w:ilvl="0" w:tplc="E4BA7130">
      <w:start w:val="1"/>
      <w:numFmt w:val="decimal"/>
      <w:lvlText w:val="%1."/>
      <w:lvlJc w:val="left"/>
      <w:pPr>
        <w:ind w:left="420" w:hanging="360"/>
      </w:pPr>
      <w:rPr>
        <w:rFonts w:cstheme="minorBidi" w:hint="default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2D76566"/>
    <w:multiLevelType w:val="multilevel"/>
    <w:tmpl w:val="2A2641E8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3AA1FE1"/>
    <w:multiLevelType w:val="hybridMultilevel"/>
    <w:tmpl w:val="757A548C"/>
    <w:lvl w:ilvl="0" w:tplc="0BE4A9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2AC8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8A68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C6F2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66D8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D405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BEC9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56BA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CC25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4552448"/>
    <w:multiLevelType w:val="hybridMultilevel"/>
    <w:tmpl w:val="1F4E4A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F3EEE"/>
    <w:multiLevelType w:val="hybridMultilevel"/>
    <w:tmpl w:val="E95AE004"/>
    <w:lvl w:ilvl="0" w:tplc="903492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B65F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9EB8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EA20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040E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80E5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E49D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448C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D2B4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AA25F2F"/>
    <w:multiLevelType w:val="hybridMultilevel"/>
    <w:tmpl w:val="D1E83936"/>
    <w:lvl w:ilvl="0" w:tplc="335262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960C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4402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B085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0C73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F680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C4E6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D45F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F620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EE742E4"/>
    <w:multiLevelType w:val="hybridMultilevel"/>
    <w:tmpl w:val="B93014D4"/>
    <w:lvl w:ilvl="0" w:tplc="7FD6B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C669C"/>
    <w:multiLevelType w:val="hybridMultilevel"/>
    <w:tmpl w:val="990494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643ED7"/>
    <w:multiLevelType w:val="hybridMultilevel"/>
    <w:tmpl w:val="E99EF7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D56B56"/>
    <w:multiLevelType w:val="hybridMultilevel"/>
    <w:tmpl w:val="B2B4175C"/>
    <w:lvl w:ilvl="0" w:tplc="7FD6B192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32BA4125"/>
    <w:multiLevelType w:val="hybridMultilevel"/>
    <w:tmpl w:val="F79820CA"/>
    <w:lvl w:ilvl="0" w:tplc="5FDAC9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7E09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4866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F812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56EE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C8A8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B2A6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8825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E8BF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61462E0"/>
    <w:multiLevelType w:val="hybridMultilevel"/>
    <w:tmpl w:val="A942F2A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A36805"/>
    <w:multiLevelType w:val="hybridMultilevel"/>
    <w:tmpl w:val="1A081E70"/>
    <w:lvl w:ilvl="0" w:tplc="4A7A9E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1D1473"/>
    <w:multiLevelType w:val="hybridMultilevel"/>
    <w:tmpl w:val="E9D2A1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AB00E9"/>
    <w:multiLevelType w:val="hybridMultilevel"/>
    <w:tmpl w:val="0CBE34E8"/>
    <w:lvl w:ilvl="0" w:tplc="1DBAEA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AA9C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928A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6439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8224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E080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0C10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26D8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DA55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77C2C22"/>
    <w:multiLevelType w:val="hybridMultilevel"/>
    <w:tmpl w:val="BC2427EC"/>
    <w:lvl w:ilvl="0" w:tplc="1090E3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F0B2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2462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0212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36E3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701F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109D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A85E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961A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8286461"/>
    <w:multiLevelType w:val="hybridMultilevel"/>
    <w:tmpl w:val="771A97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8D6EBB"/>
    <w:multiLevelType w:val="hybridMultilevel"/>
    <w:tmpl w:val="A11C1E0E"/>
    <w:lvl w:ilvl="0" w:tplc="77AEEA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B8A6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0A7F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58CB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0234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8852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0CD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4651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B610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50337078"/>
    <w:multiLevelType w:val="hybridMultilevel"/>
    <w:tmpl w:val="0DB65926"/>
    <w:lvl w:ilvl="0" w:tplc="6E4CD4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5414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DA22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A60B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065B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34EB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D292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DE2D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46F3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513A6A89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68A3B04"/>
    <w:multiLevelType w:val="hybridMultilevel"/>
    <w:tmpl w:val="771A97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B61685"/>
    <w:multiLevelType w:val="multilevel"/>
    <w:tmpl w:val="1FFEBC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947477F"/>
    <w:multiLevelType w:val="hybridMultilevel"/>
    <w:tmpl w:val="2820AC12"/>
    <w:lvl w:ilvl="0" w:tplc="B83A29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1CC5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38DA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1628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6CE5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EC40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78C5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52C6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4215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5A4A1FE1"/>
    <w:multiLevelType w:val="hybridMultilevel"/>
    <w:tmpl w:val="81260CEC"/>
    <w:lvl w:ilvl="0" w:tplc="22F0A3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76AD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2EBC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AAE9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BCD5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74F9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082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6A8A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3A61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5D3166B1"/>
    <w:multiLevelType w:val="hybridMultilevel"/>
    <w:tmpl w:val="AF8884F2"/>
    <w:lvl w:ilvl="0" w:tplc="B56C73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56FB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BAD9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BAFF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4440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84BC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CCF6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6447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5612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F6E465F"/>
    <w:multiLevelType w:val="hybridMultilevel"/>
    <w:tmpl w:val="D858623E"/>
    <w:lvl w:ilvl="0" w:tplc="56381C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F884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ACAA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0E7E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607A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9A1B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BE28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1626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A006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62DD1544"/>
    <w:multiLevelType w:val="hybridMultilevel"/>
    <w:tmpl w:val="8062B7D8"/>
    <w:lvl w:ilvl="0" w:tplc="83A85C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696E5C"/>
    <w:multiLevelType w:val="hybridMultilevel"/>
    <w:tmpl w:val="FC0AB4CE"/>
    <w:lvl w:ilvl="0" w:tplc="DFE01F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1EBD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AE52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0456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0072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DE08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AEFB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20F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887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64A25688"/>
    <w:multiLevelType w:val="hybridMultilevel"/>
    <w:tmpl w:val="F0D244EE"/>
    <w:lvl w:ilvl="0" w:tplc="B2E690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BC8D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AC47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080F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0EA8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9E06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74C4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406A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EE08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6A5E7680"/>
    <w:multiLevelType w:val="hybridMultilevel"/>
    <w:tmpl w:val="DD744028"/>
    <w:lvl w:ilvl="0" w:tplc="AD9A59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64B0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6055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2604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5422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C84A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40B0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1473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0E58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6D7E48F6"/>
    <w:multiLevelType w:val="hybridMultilevel"/>
    <w:tmpl w:val="8624A34A"/>
    <w:lvl w:ilvl="0" w:tplc="E646AC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C86F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1813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16E0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4807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A67A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845C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F47F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BA1E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6E7A0185"/>
    <w:multiLevelType w:val="multilevel"/>
    <w:tmpl w:val="2A2641E8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733037D4"/>
    <w:multiLevelType w:val="hybridMultilevel"/>
    <w:tmpl w:val="0FBE71B8"/>
    <w:lvl w:ilvl="0" w:tplc="2EA24A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3AC1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094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BE0C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5491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9A45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D24A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DC7E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E8D4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74C16C73"/>
    <w:multiLevelType w:val="hybridMultilevel"/>
    <w:tmpl w:val="99C6D26A"/>
    <w:lvl w:ilvl="0" w:tplc="C95424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8050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E0A2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F8E1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C6A2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126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88AD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D64E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F4FE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77176FA6"/>
    <w:multiLevelType w:val="hybridMultilevel"/>
    <w:tmpl w:val="051AFA64"/>
    <w:lvl w:ilvl="0" w:tplc="4622E260">
      <w:start w:val="1"/>
      <w:numFmt w:val="bullet"/>
      <w:lvlText w:val="-"/>
      <w:lvlJc w:val="left"/>
      <w:pPr>
        <w:ind w:left="1429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92E3BD9"/>
    <w:multiLevelType w:val="hybridMultilevel"/>
    <w:tmpl w:val="771A97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FD3AB2"/>
    <w:multiLevelType w:val="hybridMultilevel"/>
    <w:tmpl w:val="82209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5C5934"/>
    <w:multiLevelType w:val="hybridMultilevel"/>
    <w:tmpl w:val="B978A7EC"/>
    <w:lvl w:ilvl="0" w:tplc="B6822C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08AA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44B7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60C8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B4A4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50F4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9447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4AFC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D063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5"/>
  </w:num>
  <w:num w:numId="2">
    <w:abstractNumId w:val="18"/>
  </w:num>
  <w:num w:numId="3">
    <w:abstractNumId w:val="6"/>
  </w:num>
  <w:num w:numId="4">
    <w:abstractNumId w:val="26"/>
  </w:num>
  <w:num w:numId="5">
    <w:abstractNumId w:val="31"/>
  </w:num>
  <w:num w:numId="6">
    <w:abstractNumId w:val="38"/>
  </w:num>
  <w:num w:numId="7">
    <w:abstractNumId w:val="28"/>
  </w:num>
  <w:num w:numId="8">
    <w:abstractNumId w:val="34"/>
  </w:num>
  <w:num w:numId="9">
    <w:abstractNumId w:val="12"/>
  </w:num>
  <w:num w:numId="10">
    <w:abstractNumId w:val="14"/>
  </w:num>
  <w:num w:numId="11">
    <w:abstractNumId w:val="4"/>
  </w:num>
  <w:num w:numId="12">
    <w:abstractNumId w:val="7"/>
  </w:num>
  <w:num w:numId="13">
    <w:abstractNumId w:val="10"/>
  </w:num>
  <w:num w:numId="14">
    <w:abstractNumId w:val="0"/>
  </w:num>
  <w:num w:numId="15">
    <w:abstractNumId w:val="27"/>
  </w:num>
  <w:num w:numId="16">
    <w:abstractNumId w:val="35"/>
  </w:num>
  <w:num w:numId="17">
    <w:abstractNumId w:val="30"/>
  </w:num>
  <w:num w:numId="18">
    <w:abstractNumId w:val="19"/>
  </w:num>
  <w:num w:numId="19">
    <w:abstractNumId w:val="5"/>
  </w:num>
  <w:num w:numId="20">
    <w:abstractNumId w:val="24"/>
  </w:num>
  <w:num w:numId="21">
    <w:abstractNumId w:val="25"/>
  </w:num>
  <w:num w:numId="22">
    <w:abstractNumId w:val="29"/>
  </w:num>
  <w:num w:numId="23">
    <w:abstractNumId w:val="23"/>
  </w:num>
  <w:num w:numId="24">
    <w:abstractNumId w:val="16"/>
  </w:num>
  <w:num w:numId="25">
    <w:abstractNumId w:val="11"/>
  </w:num>
  <w:num w:numId="26">
    <w:abstractNumId w:val="3"/>
  </w:num>
  <w:num w:numId="27">
    <w:abstractNumId w:val="33"/>
  </w:num>
  <w:num w:numId="28">
    <w:abstractNumId w:val="13"/>
  </w:num>
  <w:num w:numId="29">
    <w:abstractNumId w:val="1"/>
  </w:num>
  <w:num w:numId="30">
    <w:abstractNumId w:val="20"/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</w:num>
  <w:num w:numId="33">
    <w:abstractNumId w:val="9"/>
  </w:num>
  <w:num w:numId="34">
    <w:abstractNumId w:val="36"/>
  </w:num>
  <w:num w:numId="35">
    <w:abstractNumId w:val="37"/>
  </w:num>
  <w:num w:numId="36">
    <w:abstractNumId w:val="8"/>
  </w:num>
  <w:num w:numId="37">
    <w:abstractNumId w:val="22"/>
  </w:num>
  <w:num w:numId="38">
    <w:abstractNumId w:val="21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667"/>
    <w:rsid w:val="00001666"/>
    <w:rsid w:val="00002855"/>
    <w:rsid w:val="00002BD0"/>
    <w:rsid w:val="00006A62"/>
    <w:rsid w:val="000144B4"/>
    <w:rsid w:val="000165EC"/>
    <w:rsid w:val="00024FAB"/>
    <w:rsid w:val="00031AF2"/>
    <w:rsid w:val="000332AA"/>
    <w:rsid w:val="000370AD"/>
    <w:rsid w:val="00040021"/>
    <w:rsid w:val="00041140"/>
    <w:rsid w:val="000454E2"/>
    <w:rsid w:val="000503FE"/>
    <w:rsid w:val="00050BB2"/>
    <w:rsid w:val="00052876"/>
    <w:rsid w:val="00053AD8"/>
    <w:rsid w:val="00056B53"/>
    <w:rsid w:val="0006109C"/>
    <w:rsid w:val="00070B33"/>
    <w:rsid w:val="00071DFD"/>
    <w:rsid w:val="00080F5A"/>
    <w:rsid w:val="0008176B"/>
    <w:rsid w:val="000854CB"/>
    <w:rsid w:val="00090E59"/>
    <w:rsid w:val="0009215A"/>
    <w:rsid w:val="00095552"/>
    <w:rsid w:val="000A3212"/>
    <w:rsid w:val="000A49F2"/>
    <w:rsid w:val="000A4FF9"/>
    <w:rsid w:val="000A7E9A"/>
    <w:rsid w:val="000B6951"/>
    <w:rsid w:val="000C1E0C"/>
    <w:rsid w:val="000C31D6"/>
    <w:rsid w:val="000C3393"/>
    <w:rsid w:val="000C49B9"/>
    <w:rsid w:val="000D5FF7"/>
    <w:rsid w:val="000D6A06"/>
    <w:rsid w:val="000D6FD1"/>
    <w:rsid w:val="000E0060"/>
    <w:rsid w:val="000E3DB9"/>
    <w:rsid w:val="000E5152"/>
    <w:rsid w:val="000E693D"/>
    <w:rsid w:val="000F5F88"/>
    <w:rsid w:val="000F7590"/>
    <w:rsid w:val="000F7A93"/>
    <w:rsid w:val="00102EED"/>
    <w:rsid w:val="00113360"/>
    <w:rsid w:val="0011436D"/>
    <w:rsid w:val="00115E61"/>
    <w:rsid w:val="00116903"/>
    <w:rsid w:val="00121050"/>
    <w:rsid w:val="00124558"/>
    <w:rsid w:val="001349C5"/>
    <w:rsid w:val="00141DF2"/>
    <w:rsid w:val="001425B7"/>
    <w:rsid w:val="00144C89"/>
    <w:rsid w:val="0015234E"/>
    <w:rsid w:val="00176B9F"/>
    <w:rsid w:val="00177805"/>
    <w:rsid w:val="00184A5D"/>
    <w:rsid w:val="00185175"/>
    <w:rsid w:val="0019665D"/>
    <w:rsid w:val="001A444E"/>
    <w:rsid w:val="001A66CC"/>
    <w:rsid w:val="001A7A44"/>
    <w:rsid w:val="001B0044"/>
    <w:rsid w:val="001B3338"/>
    <w:rsid w:val="001B6774"/>
    <w:rsid w:val="001C08E5"/>
    <w:rsid w:val="001C4BBC"/>
    <w:rsid w:val="001C72F4"/>
    <w:rsid w:val="001D0EB1"/>
    <w:rsid w:val="001D44E5"/>
    <w:rsid w:val="001F106B"/>
    <w:rsid w:val="00201161"/>
    <w:rsid w:val="0020121B"/>
    <w:rsid w:val="00201710"/>
    <w:rsid w:val="00201C84"/>
    <w:rsid w:val="002040A5"/>
    <w:rsid w:val="00205001"/>
    <w:rsid w:val="00207801"/>
    <w:rsid w:val="00210CE9"/>
    <w:rsid w:val="00214A34"/>
    <w:rsid w:val="00222B8D"/>
    <w:rsid w:val="00231BA6"/>
    <w:rsid w:val="002328D8"/>
    <w:rsid w:val="0023558D"/>
    <w:rsid w:val="0023684B"/>
    <w:rsid w:val="0024106C"/>
    <w:rsid w:val="002411CF"/>
    <w:rsid w:val="00241A84"/>
    <w:rsid w:val="00246C29"/>
    <w:rsid w:val="0024738C"/>
    <w:rsid w:val="002537FF"/>
    <w:rsid w:val="00262C48"/>
    <w:rsid w:val="002712ED"/>
    <w:rsid w:val="002747AD"/>
    <w:rsid w:val="00274994"/>
    <w:rsid w:val="00280FD5"/>
    <w:rsid w:val="00282AAA"/>
    <w:rsid w:val="002831B3"/>
    <w:rsid w:val="00297745"/>
    <w:rsid w:val="002B01C7"/>
    <w:rsid w:val="002B214A"/>
    <w:rsid w:val="002D2D8F"/>
    <w:rsid w:val="002E0353"/>
    <w:rsid w:val="002E0A52"/>
    <w:rsid w:val="002E1CE0"/>
    <w:rsid w:val="002E4580"/>
    <w:rsid w:val="002E55FB"/>
    <w:rsid w:val="002E65C1"/>
    <w:rsid w:val="002F137B"/>
    <w:rsid w:val="002F2996"/>
    <w:rsid w:val="002F7997"/>
    <w:rsid w:val="00304446"/>
    <w:rsid w:val="00306749"/>
    <w:rsid w:val="00307C97"/>
    <w:rsid w:val="00311564"/>
    <w:rsid w:val="003165BF"/>
    <w:rsid w:val="00320A63"/>
    <w:rsid w:val="003220E8"/>
    <w:rsid w:val="00336F59"/>
    <w:rsid w:val="00341CEA"/>
    <w:rsid w:val="00344AF4"/>
    <w:rsid w:val="003474E6"/>
    <w:rsid w:val="00350346"/>
    <w:rsid w:val="00350E6C"/>
    <w:rsid w:val="00351E69"/>
    <w:rsid w:val="0035270A"/>
    <w:rsid w:val="0035456C"/>
    <w:rsid w:val="003610EF"/>
    <w:rsid w:val="003624E4"/>
    <w:rsid w:val="00364E4B"/>
    <w:rsid w:val="0037030C"/>
    <w:rsid w:val="00372367"/>
    <w:rsid w:val="00372D04"/>
    <w:rsid w:val="003763A7"/>
    <w:rsid w:val="003809B6"/>
    <w:rsid w:val="00392CE1"/>
    <w:rsid w:val="003A2E8F"/>
    <w:rsid w:val="003B0970"/>
    <w:rsid w:val="003B09F5"/>
    <w:rsid w:val="003C1C9A"/>
    <w:rsid w:val="003C3785"/>
    <w:rsid w:val="003C70CD"/>
    <w:rsid w:val="003C7909"/>
    <w:rsid w:val="003D2B8D"/>
    <w:rsid w:val="003D6648"/>
    <w:rsid w:val="003D73FD"/>
    <w:rsid w:val="003D7A25"/>
    <w:rsid w:val="003E1059"/>
    <w:rsid w:val="003E265E"/>
    <w:rsid w:val="003F3E2F"/>
    <w:rsid w:val="003F4236"/>
    <w:rsid w:val="003F51BA"/>
    <w:rsid w:val="003F7466"/>
    <w:rsid w:val="00400F37"/>
    <w:rsid w:val="00401FAE"/>
    <w:rsid w:val="0040202C"/>
    <w:rsid w:val="00403F24"/>
    <w:rsid w:val="00412B01"/>
    <w:rsid w:val="00415CC4"/>
    <w:rsid w:val="00416815"/>
    <w:rsid w:val="0042237B"/>
    <w:rsid w:val="00425ED3"/>
    <w:rsid w:val="00426417"/>
    <w:rsid w:val="00427059"/>
    <w:rsid w:val="004327B6"/>
    <w:rsid w:val="00436596"/>
    <w:rsid w:val="00436C93"/>
    <w:rsid w:val="00446CE3"/>
    <w:rsid w:val="004505FE"/>
    <w:rsid w:val="00452DA6"/>
    <w:rsid w:val="00455DEE"/>
    <w:rsid w:val="00464516"/>
    <w:rsid w:val="004653D7"/>
    <w:rsid w:val="0046646F"/>
    <w:rsid w:val="00470F3E"/>
    <w:rsid w:val="00471B92"/>
    <w:rsid w:val="00471E99"/>
    <w:rsid w:val="0047228A"/>
    <w:rsid w:val="004733AB"/>
    <w:rsid w:val="004737F8"/>
    <w:rsid w:val="00474550"/>
    <w:rsid w:val="004750D0"/>
    <w:rsid w:val="00475956"/>
    <w:rsid w:val="004806AC"/>
    <w:rsid w:val="00484D96"/>
    <w:rsid w:val="00490633"/>
    <w:rsid w:val="004A26F9"/>
    <w:rsid w:val="004B18D0"/>
    <w:rsid w:val="004B62AA"/>
    <w:rsid w:val="004D15DF"/>
    <w:rsid w:val="004D4550"/>
    <w:rsid w:val="004D7877"/>
    <w:rsid w:val="004E0882"/>
    <w:rsid w:val="004E1B4B"/>
    <w:rsid w:val="004E1B89"/>
    <w:rsid w:val="004E24F1"/>
    <w:rsid w:val="004E2D1B"/>
    <w:rsid w:val="004E3BD1"/>
    <w:rsid w:val="004E4C9F"/>
    <w:rsid w:val="004E59A3"/>
    <w:rsid w:val="004E77AA"/>
    <w:rsid w:val="004F0C91"/>
    <w:rsid w:val="00500AA1"/>
    <w:rsid w:val="0050491D"/>
    <w:rsid w:val="005052B8"/>
    <w:rsid w:val="005116ED"/>
    <w:rsid w:val="00513436"/>
    <w:rsid w:val="005147CF"/>
    <w:rsid w:val="0051766B"/>
    <w:rsid w:val="005232E8"/>
    <w:rsid w:val="00527914"/>
    <w:rsid w:val="0053046A"/>
    <w:rsid w:val="00542737"/>
    <w:rsid w:val="00542F04"/>
    <w:rsid w:val="00552B09"/>
    <w:rsid w:val="00552E4A"/>
    <w:rsid w:val="00553089"/>
    <w:rsid w:val="005552AD"/>
    <w:rsid w:val="00561715"/>
    <w:rsid w:val="0056616F"/>
    <w:rsid w:val="00566B4D"/>
    <w:rsid w:val="00571829"/>
    <w:rsid w:val="00573D07"/>
    <w:rsid w:val="005756FD"/>
    <w:rsid w:val="00577675"/>
    <w:rsid w:val="00582858"/>
    <w:rsid w:val="00583C6F"/>
    <w:rsid w:val="0058636D"/>
    <w:rsid w:val="005A110A"/>
    <w:rsid w:val="005A2488"/>
    <w:rsid w:val="005A26C7"/>
    <w:rsid w:val="005A34E3"/>
    <w:rsid w:val="005B4371"/>
    <w:rsid w:val="005B5647"/>
    <w:rsid w:val="005B7631"/>
    <w:rsid w:val="005E0690"/>
    <w:rsid w:val="005E108A"/>
    <w:rsid w:val="005E22CA"/>
    <w:rsid w:val="005F6016"/>
    <w:rsid w:val="006028AD"/>
    <w:rsid w:val="006039E3"/>
    <w:rsid w:val="00603A79"/>
    <w:rsid w:val="0062507F"/>
    <w:rsid w:val="006269A4"/>
    <w:rsid w:val="00626F40"/>
    <w:rsid w:val="00633E5A"/>
    <w:rsid w:val="00635244"/>
    <w:rsid w:val="0063597B"/>
    <w:rsid w:val="00636CD8"/>
    <w:rsid w:val="00640778"/>
    <w:rsid w:val="0064380A"/>
    <w:rsid w:val="00643F00"/>
    <w:rsid w:val="00650340"/>
    <w:rsid w:val="00661F23"/>
    <w:rsid w:val="006633EF"/>
    <w:rsid w:val="00664321"/>
    <w:rsid w:val="00664C3B"/>
    <w:rsid w:val="00664E90"/>
    <w:rsid w:val="00665737"/>
    <w:rsid w:val="00665848"/>
    <w:rsid w:val="00667CFC"/>
    <w:rsid w:val="0067314C"/>
    <w:rsid w:val="0067346B"/>
    <w:rsid w:val="006841EA"/>
    <w:rsid w:val="006A1DB1"/>
    <w:rsid w:val="006B16B2"/>
    <w:rsid w:val="006B20E6"/>
    <w:rsid w:val="006B2CB0"/>
    <w:rsid w:val="006C1100"/>
    <w:rsid w:val="006D3A2D"/>
    <w:rsid w:val="006D5CC3"/>
    <w:rsid w:val="006D7E4A"/>
    <w:rsid w:val="006F2532"/>
    <w:rsid w:val="006F58ED"/>
    <w:rsid w:val="006F61E6"/>
    <w:rsid w:val="00706094"/>
    <w:rsid w:val="007075FD"/>
    <w:rsid w:val="0071328C"/>
    <w:rsid w:val="007143A0"/>
    <w:rsid w:val="00714699"/>
    <w:rsid w:val="0071559A"/>
    <w:rsid w:val="0072599B"/>
    <w:rsid w:val="00725CA0"/>
    <w:rsid w:val="00726D84"/>
    <w:rsid w:val="007328A0"/>
    <w:rsid w:val="00733548"/>
    <w:rsid w:val="00743A74"/>
    <w:rsid w:val="00750448"/>
    <w:rsid w:val="00752709"/>
    <w:rsid w:val="007572D7"/>
    <w:rsid w:val="00760CA9"/>
    <w:rsid w:val="00760FB5"/>
    <w:rsid w:val="00761FF7"/>
    <w:rsid w:val="007620F7"/>
    <w:rsid w:val="00772BE5"/>
    <w:rsid w:val="007747F4"/>
    <w:rsid w:val="00775BA1"/>
    <w:rsid w:val="007774FF"/>
    <w:rsid w:val="00781AC3"/>
    <w:rsid w:val="00782DC8"/>
    <w:rsid w:val="00786E04"/>
    <w:rsid w:val="00790B1F"/>
    <w:rsid w:val="007916A1"/>
    <w:rsid w:val="0079186E"/>
    <w:rsid w:val="00791E25"/>
    <w:rsid w:val="00795B34"/>
    <w:rsid w:val="00796D5E"/>
    <w:rsid w:val="007A63DE"/>
    <w:rsid w:val="007B27EB"/>
    <w:rsid w:val="007B629B"/>
    <w:rsid w:val="007B6C69"/>
    <w:rsid w:val="007B756F"/>
    <w:rsid w:val="007B7A0B"/>
    <w:rsid w:val="007C0CD9"/>
    <w:rsid w:val="007C145C"/>
    <w:rsid w:val="007C1B08"/>
    <w:rsid w:val="007C619D"/>
    <w:rsid w:val="007D49A5"/>
    <w:rsid w:val="007E1C25"/>
    <w:rsid w:val="007E4A9F"/>
    <w:rsid w:val="007F505B"/>
    <w:rsid w:val="007F5E45"/>
    <w:rsid w:val="00801B70"/>
    <w:rsid w:val="00804D7B"/>
    <w:rsid w:val="00807228"/>
    <w:rsid w:val="0082039B"/>
    <w:rsid w:val="00820DED"/>
    <w:rsid w:val="008236C6"/>
    <w:rsid w:val="00826B40"/>
    <w:rsid w:val="00826C63"/>
    <w:rsid w:val="00831541"/>
    <w:rsid w:val="00831BDB"/>
    <w:rsid w:val="00836E01"/>
    <w:rsid w:val="0084333E"/>
    <w:rsid w:val="00844254"/>
    <w:rsid w:val="00844762"/>
    <w:rsid w:val="00850D97"/>
    <w:rsid w:val="00856E4D"/>
    <w:rsid w:val="00860134"/>
    <w:rsid w:val="008819F1"/>
    <w:rsid w:val="00883F91"/>
    <w:rsid w:val="008921D6"/>
    <w:rsid w:val="00893C3F"/>
    <w:rsid w:val="008B258E"/>
    <w:rsid w:val="008B649F"/>
    <w:rsid w:val="008B6D61"/>
    <w:rsid w:val="008C07EE"/>
    <w:rsid w:val="008C1C19"/>
    <w:rsid w:val="008C6B3A"/>
    <w:rsid w:val="008C6C5F"/>
    <w:rsid w:val="008D0379"/>
    <w:rsid w:val="008D155F"/>
    <w:rsid w:val="008D3C5D"/>
    <w:rsid w:val="008D7F65"/>
    <w:rsid w:val="008E00D1"/>
    <w:rsid w:val="008E5BA1"/>
    <w:rsid w:val="008E63C3"/>
    <w:rsid w:val="008E75FB"/>
    <w:rsid w:val="008F1FE7"/>
    <w:rsid w:val="008F7258"/>
    <w:rsid w:val="00900EF5"/>
    <w:rsid w:val="009019BE"/>
    <w:rsid w:val="0090273E"/>
    <w:rsid w:val="00902792"/>
    <w:rsid w:val="009061EC"/>
    <w:rsid w:val="009144A9"/>
    <w:rsid w:val="00914CB5"/>
    <w:rsid w:val="009156DD"/>
    <w:rsid w:val="009166A0"/>
    <w:rsid w:val="00920738"/>
    <w:rsid w:val="009209D9"/>
    <w:rsid w:val="00935ADE"/>
    <w:rsid w:val="0094078C"/>
    <w:rsid w:val="00942F81"/>
    <w:rsid w:val="009430C2"/>
    <w:rsid w:val="00944DAA"/>
    <w:rsid w:val="00946456"/>
    <w:rsid w:val="009503E5"/>
    <w:rsid w:val="00961887"/>
    <w:rsid w:val="009656AF"/>
    <w:rsid w:val="009704D1"/>
    <w:rsid w:val="009709BB"/>
    <w:rsid w:val="00971F32"/>
    <w:rsid w:val="00973D99"/>
    <w:rsid w:val="00973EA9"/>
    <w:rsid w:val="00982457"/>
    <w:rsid w:val="009922DF"/>
    <w:rsid w:val="00992ED7"/>
    <w:rsid w:val="00993CA8"/>
    <w:rsid w:val="009944FE"/>
    <w:rsid w:val="00994898"/>
    <w:rsid w:val="009B5BA7"/>
    <w:rsid w:val="009B7D7E"/>
    <w:rsid w:val="009C70CA"/>
    <w:rsid w:val="009D3AC3"/>
    <w:rsid w:val="009D76F1"/>
    <w:rsid w:val="009E18CF"/>
    <w:rsid w:val="009E2D52"/>
    <w:rsid w:val="009E58E6"/>
    <w:rsid w:val="009E76EE"/>
    <w:rsid w:val="009F45A7"/>
    <w:rsid w:val="00A036E4"/>
    <w:rsid w:val="00A03CCC"/>
    <w:rsid w:val="00A04970"/>
    <w:rsid w:val="00A049FC"/>
    <w:rsid w:val="00A051BE"/>
    <w:rsid w:val="00A058B3"/>
    <w:rsid w:val="00A2080E"/>
    <w:rsid w:val="00A21B37"/>
    <w:rsid w:val="00A22EC4"/>
    <w:rsid w:val="00A25426"/>
    <w:rsid w:val="00A27BDA"/>
    <w:rsid w:val="00A30CAC"/>
    <w:rsid w:val="00A45FFA"/>
    <w:rsid w:val="00A468CC"/>
    <w:rsid w:val="00A53077"/>
    <w:rsid w:val="00A54935"/>
    <w:rsid w:val="00A55FB0"/>
    <w:rsid w:val="00A57A5D"/>
    <w:rsid w:val="00A64285"/>
    <w:rsid w:val="00A65BD7"/>
    <w:rsid w:val="00A70DE4"/>
    <w:rsid w:val="00A77749"/>
    <w:rsid w:val="00A82D36"/>
    <w:rsid w:val="00A9797F"/>
    <w:rsid w:val="00AA04DA"/>
    <w:rsid w:val="00AA0535"/>
    <w:rsid w:val="00AA418E"/>
    <w:rsid w:val="00AC1F08"/>
    <w:rsid w:val="00AC3DE7"/>
    <w:rsid w:val="00AC66EB"/>
    <w:rsid w:val="00AC6A3D"/>
    <w:rsid w:val="00AC6AA4"/>
    <w:rsid w:val="00AC7C32"/>
    <w:rsid w:val="00AD03BD"/>
    <w:rsid w:val="00AD349E"/>
    <w:rsid w:val="00AD7E6E"/>
    <w:rsid w:val="00AE1C6B"/>
    <w:rsid w:val="00AE63EA"/>
    <w:rsid w:val="00AF0D87"/>
    <w:rsid w:val="00AF2277"/>
    <w:rsid w:val="00AF2336"/>
    <w:rsid w:val="00AF34DD"/>
    <w:rsid w:val="00AF4537"/>
    <w:rsid w:val="00AF58C2"/>
    <w:rsid w:val="00B02B52"/>
    <w:rsid w:val="00B03B8F"/>
    <w:rsid w:val="00B07A60"/>
    <w:rsid w:val="00B12FA3"/>
    <w:rsid w:val="00B21582"/>
    <w:rsid w:val="00B22C34"/>
    <w:rsid w:val="00B22C99"/>
    <w:rsid w:val="00B22DA4"/>
    <w:rsid w:val="00B24722"/>
    <w:rsid w:val="00B343A7"/>
    <w:rsid w:val="00B528E5"/>
    <w:rsid w:val="00B5361D"/>
    <w:rsid w:val="00B54577"/>
    <w:rsid w:val="00B57356"/>
    <w:rsid w:val="00B64CDB"/>
    <w:rsid w:val="00B65DA3"/>
    <w:rsid w:val="00B73401"/>
    <w:rsid w:val="00B75C95"/>
    <w:rsid w:val="00B76D7C"/>
    <w:rsid w:val="00B83414"/>
    <w:rsid w:val="00B8351C"/>
    <w:rsid w:val="00B850B1"/>
    <w:rsid w:val="00B86D56"/>
    <w:rsid w:val="00B930E6"/>
    <w:rsid w:val="00BA0EFF"/>
    <w:rsid w:val="00BA2FC0"/>
    <w:rsid w:val="00BA705F"/>
    <w:rsid w:val="00BA7813"/>
    <w:rsid w:val="00BB170F"/>
    <w:rsid w:val="00BB1AC6"/>
    <w:rsid w:val="00BB4536"/>
    <w:rsid w:val="00BC7A0F"/>
    <w:rsid w:val="00BD009A"/>
    <w:rsid w:val="00BD2779"/>
    <w:rsid w:val="00BD2E48"/>
    <w:rsid w:val="00BD374D"/>
    <w:rsid w:val="00BD7F5E"/>
    <w:rsid w:val="00BE1264"/>
    <w:rsid w:val="00BE1BEB"/>
    <w:rsid w:val="00BE7A69"/>
    <w:rsid w:val="00BF1226"/>
    <w:rsid w:val="00BF1F49"/>
    <w:rsid w:val="00C0069B"/>
    <w:rsid w:val="00C05637"/>
    <w:rsid w:val="00C14DB4"/>
    <w:rsid w:val="00C171E1"/>
    <w:rsid w:val="00C17604"/>
    <w:rsid w:val="00C228E2"/>
    <w:rsid w:val="00C2381E"/>
    <w:rsid w:val="00C33CA7"/>
    <w:rsid w:val="00C357E4"/>
    <w:rsid w:val="00C41718"/>
    <w:rsid w:val="00C44892"/>
    <w:rsid w:val="00C45446"/>
    <w:rsid w:val="00C46A17"/>
    <w:rsid w:val="00C52664"/>
    <w:rsid w:val="00C54456"/>
    <w:rsid w:val="00C5534B"/>
    <w:rsid w:val="00C553FF"/>
    <w:rsid w:val="00C57D62"/>
    <w:rsid w:val="00C6121B"/>
    <w:rsid w:val="00C62074"/>
    <w:rsid w:val="00C6328C"/>
    <w:rsid w:val="00C64D69"/>
    <w:rsid w:val="00C66C35"/>
    <w:rsid w:val="00C75FCF"/>
    <w:rsid w:val="00C85678"/>
    <w:rsid w:val="00C85B90"/>
    <w:rsid w:val="00C86E77"/>
    <w:rsid w:val="00C9154A"/>
    <w:rsid w:val="00C91B3A"/>
    <w:rsid w:val="00C97FF1"/>
    <w:rsid w:val="00CA152F"/>
    <w:rsid w:val="00CA16AD"/>
    <w:rsid w:val="00CA759E"/>
    <w:rsid w:val="00CB09AF"/>
    <w:rsid w:val="00CB0BC4"/>
    <w:rsid w:val="00CB6B3D"/>
    <w:rsid w:val="00CC034B"/>
    <w:rsid w:val="00CC62CB"/>
    <w:rsid w:val="00CC7D90"/>
    <w:rsid w:val="00CF03A5"/>
    <w:rsid w:val="00D06F0D"/>
    <w:rsid w:val="00D07283"/>
    <w:rsid w:val="00D207B9"/>
    <w:rsid w:val="00D24AEC"/>
    <w:rsid w:val="00D26838"/>
    <w:rsid w:val="00D37BCD"/>
    <w:rsid w:val="00D40D26"/>
    <w:rsid w:val="00D46269"/>
    <w:rsid w:val="00D472E4"/>
    <w:rsid w:val="00D51436"/>
    <w:rsid w:val="00D52CE4"/>
    <w:rsid w:val="00D56EAA"/>
    <w:rsid w:val="00D67A00"/>
    <w:rsid w:val="00D706CA"/>
    <w:rsid w:val="00D70F7C"/>
    <w:rsid w:val="00D751FF"/>
    <w:rsid w:val="00D76EFB"/>
    <w:rsid w:val="00D80575"/>
    <w:rsid w:val="00D9108B"/>
    <w:rsid w:val="00D91595"/>
    <w:rsid w:val="00D94C97"/>
    <w:rsid w:val="00DA19B9"/>
    <w:rsid w:val="00DB1DFE"/>
    <w:rsid w:val="00DB482D"/>
    <w:rsid w:val="00DB4F2A"/>
    <w:rsid w:val="00DB54AA"/>
    <w:rsid w:val="00DC1A95"/>
    <w:rsid w:val="00DC1D4E"/>
    <w:rsid w:val="00DC1FBE"/>
    <w:rsid w:val="00DC4FCA"/>
    <w:rsid w:val="00DC6748"/>
    <w:rsid w:val="00DD1423"/>
    <w:rsid w:val="00DD78C1"/>
    <w:rsid w:val="00DF27EB"/>
    <w:rsid w:val="00DF2E43"/>
    <w:rsid w:val="00DF2F41"/>
    <w:rsid w:val="00DF62CC"/>
    <w:rsid w:val="00DF6616"/>
    <w:rsid w:val="00E140AA"/>
    <w:rsid w:val="00E15CD0"/>
    <w:rsid w:val="00E250FD"/>
    <w:rsid w:val="00E31C54"/>
    <w:rsid w:val="00E44369"/>
    <w:rsid w:val="00E51265"/>
    <w:rsid w:val="00E520C1"/>
    <w:rsid w:val="00E575CC"/>
    <w:rsid w:val="00E64249"/>
    <w:rsid w:val="00E647B2"/>
    <w:rsid w:val="00E663BD"/>
    <w:rsid w:val="00E72959"/>
    <w:rsid w:val="00E7377D"/>
    <w:rsid w:val="00E73DEB"/>
    <w:rsid w:val="00E75F02"/>
    <w:rsid w:val="00E813AB"/>
    <w:rsid w:val="00E86753"/>
    <w:rsid w:val="00E928E8"/>
    <w:rsid w:val="00E92A15"/>
    <w:rsid w:val="00E93637"/>
    <w:rsid w:val="00E967D8"/>
    <w:rsid w:val="00EA3834"/>
    <w:rsid w:val="00EA3988"/>
    <w:rsid w:val="00EA53A4"/>
    <w:rsid w:val="00EA65B3"/>
    <w:rsid w:val="00EB3BB4"/>
    <w:rsid w:val="00EB45D8"/>
    <w:rsid w:val="00EB4981"/>
    <w:rsid w:val="00EB49F0"/>
    <w:rsid w:val="00EC0564"/>
    <w:rsid w:val="00ED3D7F"/>
    <w:rsid w:val="00ED62D0"/>
    <w:rsid w:val="00ED71E8"/>
    <w:rsid w:val="00ED774A"/>
    <w:rsid w:val="00EE576B"/>
    <w:rsid w:val="00EE7DF6"/>
    <w:rsid w:val="00EF0182"/>
    <w:rsid w:val="00EF0978"/>
    <w:rsid w:val="00EF347C"/>
    <w:rsid w:val="00EF65F3"/>
    <w:rsid w:val="00F00089"/>
    <w:rsid w:val="00F00173"/>
    <w:rsid w:val="00F0321D"/>
    <w:rsid w:val="00F10765"/>
    <w:rsid w:val="00F15462"/>
    <w:rsid w:val="00F21F2A"/>
    <w:rsid w:val="00F3055B"/>
    <w:rsid w:val="00F31C21"/>
    <w:rsid w:val="00F3234D"/>
    <w:rsid w:val="00F338B5"/>
    <w:rsid w:val="00F3553A"/>
    <w:rsid w:val="00F360BB"/>
    <w:rsid w:val="00F3791A"/>
    <w:rsid w:val="00F410B2"/>
    <w:rsid w:val="00F424BB"/>
    <w:rsid w:val="00F431B2"/>
    <w:rsid w:val="00F43512"/>
    <w:rsid w:val="00F54A56"/>
    <w:rsid w:val="00F66060"/>
    <w:rsid w:val="00F67411"/>
    <w:rsid w:val="00F674EB"/>
    <w:rsid w:val="00F80199"/>
    <w:rsid w:val="00F83E58"/>
    <w:rsid w:val="00F85CD5"/>
    <w:rsid w:val="00F97B8C"/>
    <w:rsid w:val="00FA15E3"/>
    <w:rsid w:val="00FA4667"/>
    <w:rsid w:val="00FB4020"/>
    <w:rsid w:val="00FB5B9F"/>
    <w:rsid w:val="00FC00B6"/>
    <w:rsid w:val="00FC173E"/>
    <w:rsid w:val="00FC439A"/>
    <w:rsid w:val="00FD379B"/>
    <w:rsid w:val="00FD5ABD"/>
    <w:rsid w:val="00FF1214"/>
    <w:rsid w:val="00FF3A08"/>
    <w:rsid w:val="00FF6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9AF4B4C"/>
  <w15:docId w15:val="{6F8F0026-B9E9-43E5-976B-3ACD0E5BC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A4667"/>
    <w:pPr>
      <w:overflowPunct w:val="0"/>
      <w:autoSpaceDE w:val="0"/>
      <w:autoSpaceDN w:val="0"/>
      <w:adjustRightInd w:val="0"/>
      <w:spacing w:line="340" w:lineRule="exact"/>
      <w:textAlignment w:val="baseline"/>
    </w:pPr>
    <w:rPr>
      <w:rFonts w:eastAsia="Times New Roman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31C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22E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F3E2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qFormat/>
    <w:rsid w:val="004B62AA"/>
    <w:pPr>
      <w:keepNext/>
      <w:spacing w:before="120" w:after="60" w:line="240" w:lineRule="auto"/>
      <w:ind w:left="708"/>
      <w:jc w:val="both"/>
      <w:outlineLvl w:val="3"/>
    </w:pPr>
    <w:rPr>
      <w:rFonts w:ascii="Times New Roman" w:hAnsi="Times New Roman"/>
      <w:b/>
      <w:bCs/>
      <w:color w:val="333399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A46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A4667"/>
    <w:rPr>
      <w:rFonts w:eastAsia="Times New Roman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A46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A4667"/>
  </w:style>
  <w:style w:type="paragraph" w:styleId="Zkladntext">
    <w:name w:val="Body Text"/>
    <w:basedOn w:val="Normln"/>
    <w:link w:val="ZkladntextChar"/>
    <w:semiHidden/>
    <w:rsid w:val="00FA4667"/>
    <w:pPr>
      <w:spacing w:after="0" w:line="240" w:lineRule="auto"/>
      <w:jc w:val="both"/>
    </w:pPr>
    <w:rPr>
      <w:rFonts w:ascii="Times New Roman" w:hAnsi="Times New Roman"/>
      <w:sz w:val="24"/>
      <w:szCs w:val="19"/>
    </w:rPr>
  </w:style>
  <w:style w:type="character" w:customStyle="1" w:styleId="ZkladntextChar">
    <w:name w:val="Základní text Char"/>
    <w:basedOn w:val="Standardnpsmoodstavce"/>
    <w:link w:val="Zkladntext"/>
    <w:semiHidden/>
    <w:rsid w:val="00FA4667"/>
    <w:rPr>
      <w:rFonts w:ascii="Times New Roman" w:eastAsia="Times New Roman" w:hAnsi="Times New Roman" w:cs="Times New Roman"/>
      <w:sz w:val="24"/>
      <w:szCs w:val="19"/>
      <w:lang w:eastAsia="cs-CZ"/>
    </w:rPr>
  </w:style>
  <w:style w:type="paragraph" w:styleId="Normlnweb">
    <w:name w:val="Normal (Web)"/>
    <w:basedOn w:val="Normln"/>
    <w:uiPriority w:val="99"/>
    <w:unhideWhenUsed/>
    <w:rsid w:val="00FA4667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A4667"/>
    <w:pPr>
      <w:overflowPunct/>
      <w:autoSpaceDE/>
      <w:autoSpaceDN/>
      <w:adjustRightInd/>
      <w:spacing w:after="0" w:line="240" w:lineRule="auto"/>
      <w:ind w:left="720"/>
      <w:contextualSpacing/>
      <w:textAlignment w:val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3763A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kladntext2">
    <w:name w:val="Body Text 2"/>
    <w:basedOn w:val="Normln"/>
    <w:link w:val="Zkladntext2Char"/>
    <w:uiPriority w:val="99"/>
    <w:unhideWhenUsed/>
    <w:rsid w:val="004B62A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4B62AA"/>
    <w:rPr>
      <w:rFonts w:eastAsia="Times New Roman" w:cs="Times New Roman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4B62AA"/>
    <w:rPr>
      <w:rFonts w:ascii="Times New Roman" w:eastAsia="Times New Roman" w:hAnsi="Times New Roman" w:cs="Times New Roman"/>
      <w:b/>
      <w:bCs/>
      <w:color w:val="333399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1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1B3A"/>
    <w:rPr>
      <w:rFonts w:ascii="Segoe UI" w:eastAsia="Times New Roman" w:hAnsi="Segoe UI" w:cs="Segoe UI"/>
      <w:sz w:val="18"/>
      <w:szCs w:val="18"/>
      <w:lang w:eastAsia="cs-CZ"/>
    </w:rPr>
  </w:style>
  <w:style w:type="character" w:styleId="Siln">
    <w:name w:val="Strong"/>
    <w:basedOn w:val="Standardnpsmoodstavce"/>
    <w:uiPriority w:val="22"/>
    <w:qFormat/>
    <w:rsid w:val="00040021"/>
    <w:rPr>
      <w:b/>
      <w:bCs/>
    </w:rPr>
  </w:style>
  <w:style w:type="paragraph" w:customStyle="1" w:styleId="Pa0">
    <w:name w:val="Pa0"/>
    <w:basedOn w:val="Default"/>
    <w:next w:val="Default"/>
    <w:uiPriority w:val="99"/>
    <w:rsid w:val="006A1DB1"/>
    <w:pPr>
      <w:spacing w:line="241" w:lineRule="atLeast"/>
    </w:pPr>
    <w:rPr>
      <w:rFonts w:ascii="DunbarText" w:hAnsi="DunbarText" w:cstheme="minorBidi"/>
      <w:color w:val="auto"/>
    </w:rPr>
  </w:style>
  <w:style w:type="character" w:customStyle="1" w:styleId="A3">
    <w:name w:val="A3"/>
    <w:uiPriority w:val="99"/>
    <w:rsid w:val="006A1DB1"/>
    <w:rPr>
      <w:rFonts w:cs="DunbarText"/>
      <w:color w:val="000000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F31C2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22EC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table" w:styleId="Mkatabulky">
    <w:name w:val="Table Grid"/>
    <w:basedOn w:val="Normlntabulka"/>
    <w:uiPriority w:val="39"/>
    <w:rsid w:val="003D2B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F3E2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3E2F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3E2F"/>
    <w:rPr>
      <w:rFonts w:eastAsia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3E2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3E2F"/>
    <w:rPr>
      <w:rFonts w:eastAsia="Times New Roman" w:cs="Times New Roman"/>
      <w:b/>
      <w:bCs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3F3E2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5427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5656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7891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770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8520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9075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6520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4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8091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9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03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20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19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07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189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8620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973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6494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702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7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8876">
          <w:marLeft w:val="547"/>
          <w:marRight w:val="0"/>
          <w:marTop w:val="20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2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6342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5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05556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73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835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8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96973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6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74465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90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7086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5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2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0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50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582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9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4650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73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94881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2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0009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4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79913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6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57961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4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51985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7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0714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3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864601">
          <w:marLeft w:val="547"/>
          <w:marRight w:val="0"/>
          <w:marTop w:val="20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4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3355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2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439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85762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4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1972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3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53926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8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22986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9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11011">
          <w:marLeft w:val="547"/>
          <w:marRight w:val="0"/>
          <w:marTop w:val="20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1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34348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6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8235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1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26946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0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20181">
          <w:marLeft w:val="547"/>
          <w:marRight w:val="0"/>
          <w:marTop w:val="20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0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104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0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425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4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5374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9511EA916A2142AC4EA30C67FAFC89" ma:contentTypeVersion="9" ma:contentTypeDescription="Vytvoří nový dokument" ma:contentTypeScope="" ma:versionID="8f40a90976750658b71037055d10ea3e">
  <xsd:schema xmlns:xsd="http://www.w3.org/2001/XMLSchema" xmlns:xs="http://www.w3.org/2001/XMLSchema" xmlns:p="http://schemas.microsoft.com/office/2006/metadata/properties" xmlns:ns2="37d5c382-9477-4f8a-b095-53fbacda737d" targetNamespace="http://schemas.microsoft.com/office/2006/metadata/properties" ma:root="true" ma:fieldsID="7e114004461fccbcce233e0105100e28" ns2:_="">
    <xsd:import namespace="37d5c382-9477-4f8a-b095-53fbacda73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d5c382-9477-4f8a-b095-53fbacda73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7B0EA-4D3A-42CD-9ABD-2068F2B0EC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6BD53E-1073-4EFD-B920-5BBC38D720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3ADEB2-F185-40C1-88AE-46526FD5C3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d5c382-9477-4f8a-b095-53fbacda73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C0C97A-F78E-41C0-BB46-9AF2A735D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9</Pages>
  <Words>2811</Words>
  <Characters>16587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19360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Ohrazdová Klára</dc:creator>
  <cp:keywords/>
  <dc:description/>
  <cp:lastModifiedBy>Matoušek Jiří</cp:lastModifiedBy>
  <cp:revision>10</cp:revision>
  <dcterms:created xsi:type="dcterms:W3CDTF">2021-08-11T13:30:00Z</dcterms:created>
  <dcterms:modified xsi:type="dcterms:W3CDTF">2021-08-12T08:42:00Z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0x010100AB9511EA916A2142AC4EA30C67FAFC89</vt:lpwstr>
  </property>
  <property fmtid="{D5CDD505-2E9C-101B-9397-08002B2CF9AE}" pid="3" name="MSIP_Label_1ba92a76-a6c4-4984-b898-a49fe77c5243_Enabled">
    <vt:lpwstr>true</vt:lpwstr>
  </property>
  <property fmtid="{D5CDD505-2E9C-101B-9397-08002B2CF9AE}" pid="4" name="MSIP_Label_1ba92a76-a6c4-4984-b898-a49fe77c5243_SetDate">
    <vt:lpwstr>2021-07-26T12:18:47Z</vt:lpwstr>
  </property>
  <property fmtid="{D5CDD505-2E9C-101B-9397-08002B2CF9AE}" pid="5" name="MSIP_Label_1ba92a76-a6c4-4984-b898-a49fe77c5243_Method">
    <vt:lpwstr>Privileged</vt:lpwstr>
  </property>
  <property fmtid="{D5CDD505-2E9C-101B-9397-08002B2CF9AE}" pid="6" name="MSIP_Label_1ba92a76-a6c4-4984-b898-a49fe77c5243_Name">
    <vt:lpwstr>Veřejné - s popiskem</vt:lpwstr>
  </property>
  <property fmtid="{D5CDD505-2E9C-101B-9397-08002B2CF9AE}" pid="7" name="MSIP_Label_1ba92a76-a6c4-4984-b898-a49fe77c5243_SiteId">
    <vt:lpwstr>1f9775f0-c6d0-40f3-b27c-91cb5bbd294a</vt:lpwstr>
  </property>
  <property fmtid="{D5CDD505-2E9C-101B-9397-08002B2CF9AE}" pid="8" name="MSIP_Label_1ba92a76-a6c4-4984-b898-a49fe77c5243_ActionId">
    <vt:lpwstr>a557a3d7-f28d-48cb-ba2c-6b6df12e5d88</vt:lpwstr>
  </property>
  <property fmtid="{D5CDD505-2E9C-101B-9397-08002B2CF9AE}" pid="9" name="MSIP_Label_1ba92a76-a6c4-4984-b898-a49fe77c5243_ContentBits">
    <vt:lpwstr>0</vt:lpwstr>
  </property>
</Properties>
</file>