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ADF7ED" w14:textId="77777777" w:rsidR="00B96881" w:rsidRPr="008E6055" w:rsidRDefault="00B96881" w:rsidP="00B96881">
      <w:pPr>
        <w:tabs>
          <w:tab w:val="left" w:pos="3493"/>
          <w:tab w:val="center" w:pos="4536"/>
        </w:tabs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Návrh s</w:t>
      </w:r>
      <w:r w:rsidRPr="008E6055">
        <w:rPr>
          <w:rFonts w:ascii="Arial" w:hAnsi="Arial" w:cs="Arial"/>
          <w:b/>
          <w:color w:val="0070C0"/>
          <w:sz w:val="28"/>
          <w:szCs w:val="28"/>
        </w:rPr>
        <w:t>tanovisk</w:t>
      </w:r>
      <w:r>
        <w:rPr>
          <w:rFonts w:ascii="Arial" w:hAnsi="Arial" w:cs="Arial"/>
          <w:b/>
          <w:color w:val="0070C0"/>
          <w:sz w:val="28"/>
          <w:szCs w:val="28"/>
        </w:rPr>
        <w:t>a</w:t>
      </w:r>
    </w:p>
    <w:p w14:paraId="280D1F3C" w14:textId="42C3C974" w:rsidR="00B96881" w:rsidRDefault="00B96881" w:rsidP="00B96881">
      <w:pPr>
        <w:pBdr>
          <w:bottom w:val="single" w:sz="6" w:space="1" w:color="auto"/>
        </w:pBd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8E6055">
        <w:rPr>
          <w:rFonts w:ascii="Arial" w:hAnsi="Arial" w:cs="Arial"/>
          <w:b/>
          <w:color w:val="0070C0"/>
          <w:sz w:val="28"/>
          <w:szCs w:val="28"/>
        </w:rPr>
        <w:t>Rady k</w:t>
      </w:r>
      <w:r>
        <w:rPr>
          <w:rFonts w:ascii="Arial" w:hAnsi="Arial" w:cs="Arial"/>
          <w:b/>
          <w:color w:val="0070C0"/>
          <w:sz w:val="28"/>
          <w:szCs w:val="28"/>
        </w:rPr>
        <w:t> </w:t>
      </w:r>
      <w:r w:rsidRPr="008E6055">
        <w:rPr>
          <w:rFonts w:ascii="Arial" w:hAnsi="Arial" w:cs="Arial"/>
          <w:b/>
          <w:color w:val="0070C0"/>
          <w:sz w:val="28"/>
          <w:szCs w:val="28"/>
        </w:rPr>
        <w:t>programu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Ministerstva vnitra „</w:t>
      </w:r>
      <w:r w:rsidRPr="008E6055">
        <w:rPr>
          <w:rFonts w:ascii="Arial" w:hAnsi="Arial" w:cs="Arial"/>
          <w:b/>
          <w:color w:val="0070C0"/>
          <w:sz w:val="28"/>
          <w:szCs w:val="28"/>
        </w:rPr>
        <w:t>Otevřené výzvy v</w:t>
      </w:r>
      <w:r>
        <w:rPr>
          <w:rFonts w:ascii="Arial" w:hAnsi="Arial" w:cs="Arial"/>
          <w:b/>
          <w:color w:val="0070C0"/>
          <w:sz w:val="28"/>
          <w:szCs w:val="28"/>
        </w:rPr>
        <w:t> </w:t>
      </w:r>
      <w:r w:rsidRPr="008E6055">
        <w:rPr>
          <w:rFonts w:ascii="Arial" w:hAnsi="Arial" w:cs="Arial"/>
          <w:b/>
          <w:color w:val="0070C0"/>
          <w:sz w:val="28"/>
          <w:szCs w:val="28"/>
        </w:rPr>
        <w:t>bezpečnostním výzkumu 2023-20</w:t>
      </w:r>
      <w:r w:rsidR="008D4E3A">
        <w:rPr>
          <w:rFonts w:ascii="Arial" w:hAnsi="Arial" w:cs="Arial"/>
          <w:b/>
          <w:color w:val="0070C0"/>
          <w:sz w:val="28"/>
          <w:szCs w:val="28"/>
        </w:rPr>
        <w:t>29</w:t>
      </w:r>
      <w:r>
        <w:rPr>
          <w:rFonts w:ascii="Arial" w:hAnsi="Arial" w:cs="Arial"/>
          <w:b/>
          <w:color w:val="0070C0"/>
          <w:sz w:val="28"/>
          <w:szCs w:val="28"/>
        </w:rPr>
        <w:t>“</w:t>
      </w:r>
      <w:r w:rsidRPr="008E6055">
        <w:rPr>
          <w:rFonts w:ascii="Arial" w:hAnsi="Arial" w:cs="Arial"/>
          <w:b/>
          <w:color w:val="0070C0"/>
          <w:sz w:val="28"/>
          <w:szCs w:val="28"/>
        </w:rPr>
        <w:t xml:space="preserve">(OPSEC) </w:t>
      </w:r>
    </w:p>
    <w:p w14:paraId="3741B953" w14:textId="77777777" w:rsidR="00E71941" w:rsidRPr="00E71941" w:rsidRDefault="00E71941" w:rsidP="00E71941">
      <w:pPr>
        <w:pStyle w:val="Odstavecseseznamem"/>
        <w:numPr>
          <w:ilvl w:val="0"/>
          <w:numId w:val="3"/>
        </w:numPr>
        <w:tabs>
          <w:tab w:val="clear" w:pos="834"/>
        </w:tabs>
        <w:spacing w:after="120"/>
        <w:ind w:left="567" w:hanging="567"/>
        <w:jc w:val="both"/>
        <w:rPr>
          <w:rFonts w:ascii="Arial" w:hAnsi="Arial" w:cs="Arial"/>
          <w:b/>
          <w:color w:val="0070C0"/>
        </w:rPr>
      </w:pPr>
      <w:r w:rsidRPr="00E71941">
        <w:rPr>
          <w:rFonts w:ascii="Arial" w:hAnsi="Arial" w:cs="Arial"/>
          <w:b/>
          <w:color w:val="0070C0"/>
        </w:rPr>
        <w:t>Způsob předložení návrhu</w:t>
      </w:r>
    </w:p>
    <w:p w14:paraId="6F6F79D2" w14:textId="6C144D1E" w:rsidR="008E6055" w:rsidRDefault="00E336F2" w:rsidP="00E71941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lang w:eastAsia="en-US"/>
        </w:rPr>
      </w:pPr>
      <w:r w:rsidRPr="008E6055">
        <w:rPr>
          <w:rFonts w:ascii="Arial" w:hAnsi="Arial" w:cs="Arial"/>
        </w:rPr>
        <w:t xml:space="preserve">Návrh </w:t>
      </w:r>
      <w:r w:rsidR="008E6055" w:rsidRPr="008E6055">
        <w:rPr>
          <w:rFonts w:ascii="Arial" w:hAnsi="Arial" w:cs="Arial"/>
        </w:rPr>
        <w:t>p</w:t>
      </w:r>
      <w:r w:rsidR="00CB11D6" w:rsidRPr="008E6055">
        <w:rPr>
          <w:rFonts w:ascii="Arial" w:hAnsi="Arial" w:cs="Arial"/>
        </w:rPr>
        <w:t>rogramu</w:t>
      </w:r>
      <w:r w:rsidR="008E6055" w:rsidRPr="008E6055">
        <w:rPr>
          <w:rFonts w:ascii="Arial" w:hAnsi="Arial" w:cs="Arial"/>
        </w:rPr>
        <w:t xml:space="preserve"> </w:t>
      </w:r>
      <w:r w:rsidR="008E6055" w:rsidRPr="008E6055">
        <w:rPr>
          <w:rFonts w:ascii="Arial" w:eastAsiaTheme="minorHAnsi" w:hAnsi="Arial" w:cs="Arial"/>
          <w:bCs/>
          <w:lang w:eastAsia="en-US"/>
        </w:rPr>
        <w:t>Otevřené výzvy v bezpečnostním výzkumu 2023-20</w:t>
      </w:r>
      <w:r w:rsidR="008D4E3A">
        <w:rPr>
          <w:rFonts w:ascii="Arial" w:eastAsiaTheme="minorHAnsi" w:hAnsi="Arial" w:cs="Arial"/>
          <w:bCs/>
          <w:lang w:eastAsia="en-US"/>
        </w:rPr>
        <w:t>29</w:t>
      </w:r>
      <w:r w:rsidR="008E6055" w:rsidRPr="008E6055">
        <w:rPr>
          <w:rFonts w:ascii="Arial" w:eastAsiaTheme="minorHAnsi" w:hAnsi="Arial" w:cs="Arial"/>
          <w:bCs/>
          <w:lang w:eastAsia="en-US"/>
        </w:rPr>
        <w:t xml:space="preserve"> (OPSEC)</w:t>
      </w:r>
      <w:r w:rsidR="00344D12">
        <w:rPr>
          <w:rFonts w:ascii="Arial" w:eastAsiaTheme="minorHAnsi" w:hAnsi="Arial" w:cs="Arial"/>
          <w:bCs/>
          <w:lang w:eastAsia="en-US"/>
        </w:rPr>
        <w:t>, (dále jen „Program“)</w:t>
      </w:r>
      <w:r w:rsidR="008E6055" w:rsidRPr="008E6055">
        <w:rPr>
          <w:rFonts w:ascii="Arial" w:eastAsiaTheme="minorHAnsi" w:hAnsi="Arial" w:cs="Arial"/>
          <w:bCs/>
          <w:lang w:eastAsia="en-US"/>
        </w:rPr>
        <w:t xml:space="preserve">  </w:t>
      </w:r>
      <w:r w:rsidR="008E6055" w:rsidRPr="008E6055">
        <w:rPr>
          <w:rFonts w:ascii="Arial" w:hAnsi="Arial" w:cs="Arial"/>
        </w:rPr>
        <w:t>předložilo Radě pro výzkum, vývoj a inovace (dále jen „Rada“) ke stanovisku podle §</w:t>
      </w:r>
      <w:r w:rsidR="008E6055">
        <w:rPr>
          <w:rFonts w:ascii="Arial" w:hAnsi="Arial" w:cs="Arial"/>
        </w:rPr>
        <w:t> </w:t>
      </w:r>
      <w:r w:rsidR="008E6055" w:rsidRPr="008E6055">
        <w:rPr>
          <w:rFonts w:ascii="Arial" w:hAnsi="Arial" w:cs="Arial"/>
        </w:rPr>
        <w:t>5 odst. 2 zákona č. 130/2002 Sb., o podpoře výzkumu, experimentálního vývoje a</w:t>
      </w:r>
      <w:r w:rsidR="008E6055">
        <w:rPr>
          <w:rFonts w:ascii="Arial" w:hAnsi="Arial" w:cs="Arial"/>
        </w:rPr>
        <w:t> </w:t>
      </w:r>
      <w:r w:rsidR="008E6055" w:rsidRPr="008E6055">
        <w:rPr>
          <w:rFonts w:ascii="Arial" w:hAnsi="Arial" w:cs="Arial"/>
        </w:rPr>
        <w:t>inovací z veřejných prostředků a o změně některých souvisejících zákonů (zákon o</w:t>
      </w:r>
      <w:r w:rsidR="008E6055">
        <w:rPr>
          <w:rFonts w:ascii="Arial" w:hAnsi="Arial" w:cs="Arial"/>
        </w:rPr>
        <w:t> </w:t>
      </w:r>
      <w:r w:rsidR="008E6055" w:rsidRPr="008E6055">
        <w:rPr>
          <w:rFonts w:ascii="Arial" w:hAnsi="Arial" w:cs="Arial"/>
        </w:rPr>
        <w:t xml:space="preserve">podpoře výzkumu, experimentálního vývoje a inovací) Ministerstvo vnitra </w:t>
      </w:r>
      <w:r w:rsidR="008E6055">
        <w:rPr>
          <w:rFonts w:ascii="Arial" w:hAnsi="Arial" w:cs="Arial"/>
        </w:rPr>
        <w:t>(dále jen „MV“)</w:t>
      </w:r>
      <w:r w:rsidR="00E71941">
        <w:rPr>
          <w:rFonts w:ascii="Arial" w:hAnsi="Arial" w:cs="Arial"/>
        </w:rPr>
        <w:t xml:space="preserve"> </w:t>
      </w:r>
      <w:r w:rsidR="008E6055" w:rsidRPr="008E6055">
        <w:rPr>
          <w:rFonts w:ascii="Arial" w:hAnsi="Arial" w:cs="Arial"/>
        </w:rPr>
        <w:t xml:space="preserve">dopisem </w:t>
      </w:r>
      <w:r w:rsidR="008E6055" w:rsidRPr="008E6055">
        <w:rPr>
          <w:rFonts w:ascii="Arial" w:eastAsiaTheme="minorHAnsi" w:hAnsi="Arial" w:cs="Arial"/>
          <w:lang w:eastAsia="en-US"/>
        </w:rPr>
        <w:t>první</w:t>
      </w:r>
      <w:r w:rsidR="00E71941">
        <w:rPr>
          <w:rFonts w:ascii="Arial" w:eastAsiaTheme="minorHAnsi" w:hAnsi="Arial" w:cs="Arial"/>
          <w:lang w:eastAsia="en-US"/>
        </w:rPr>
        <w:t>ho</w:t>
      </w:r>
      <w:r w:rsidR="008E6055" w:rsidRPr="008E6055">
        <w:rPr>
          <w:rFonts w:ascii="Arial" w:eastAsiaTheme="minorHAnsi" w:hAnsi="Arial" w:cs="Arial"/>
          <w:lang w:eastAsia="en-US"/>
        </w:rPr>
        <w:t xml:space="preserve"> náměstk</w:t>
      </w:r>
      <w:r w:rsidR="00E71941">
        <w:rPr>
          <w:rFonts w:ascii="Arial" w:eastAsiaTheme="minorHAnsi" w:hAnsi="Arial" w:cs="Arial"/>
          <w:lang w:eastAsia="en-US"/>
        </w:rPr>
        <w:t>a</w:t>
      </w:r>
      <w:r w:rsidR="008E6055" w:rsidRPr="008E6055">
        <w:rPr>
          <w:rFonts w:ascii="Arial" w:eastAsiaTheme="minorHAnsi" w:hAnsi="Arial" w:cs="Arial"/>
          <w:lang w:eastAsia="en-US"/>
        </w:rPr>
        <w:t xml:space="preserve"> ministra vnitra pro řízení sekce</w:t>
      </w:r>
      <w:r w:rsidR="00E71941">
        <w:rPr>
          <w:rFonts w:ascii="Arial" w:eastAsiaTheme="minorHAnsi" w:hAnsi="Arial" w:cs="Arial"/>
          <w:lang w:eastAsia="en-US"/>
        </w:rPr>
        <w:t> </w:t>
      </w:r>
      <w:r w:rsidR="008E6055" w:rsidRPr="008E6055">
        <w:rPr>
          <w:rFonts w:ascii="Arial" w:eastAsiaTheme="minorHAnsi" w:hAnsi="Arial" w:cs="Arial"/>
          <w:lang w:eastAsia="en-US"/>
        </w:rPr>
        <w:t xml:space="preserve">vnitřní bezpečnosti a policejního vzdělávání </w:t>
      </w:r>
      <w:r w:rsidR="008E6055" w:rsidRPr="008E6055">
        <w:rPr>
          <w:rFonts w:ascii="Arial" w:eastAsiaTheme="minorHAnsi" w:hAnsi="Arial" w:cs="Arial"/>
          <w:bCs/>
          <w:lang w:eastAsia="en-US"/>
        </w:rPr>
        <w:t xml:space="preserve">JUDr. Ing. Jiřího Nováčka ze dne </w:t>
      </w:r>
      <w:r w:rsidR="008E6055" w:rsidRPr="008E6055">
        <w:rPr>
          <w:rFonts w:ascii="Arial" w:eastAsiaTheme="minorHAnsi" w:hAnsi="Arial" w:cs="Arial"/>
          <w:lang w:eastAsia="en-US"/>
        </w:rPr>
        <w:t xml:space="preserve">6. října 2021 </w:t>
      </w:r>
      <w:r w:rsidR="00E71941" w:rsidRPr="008E6055">
        <w:rPr>
          <w:rFonts w:ascii="Arial" w:eastAsiaTheme="minorHAnsi" w:hAnsi="Arial" w:cs="Arial"/>
          <w:lang w:eastAsia="en-US"/>
        </w:rPr>
        <w:t>č. j.</w:t>
      </w:r>
      <w:r w:rsidR="008E6055" w:rsidRPr="008E6055">
        <w:rPr>
          <w:rFonts w:ascii="Arial" w:eastAsiaTheme="minorHAnsi" w:hAnsi="Arial" w:cs="Arial"/>
          <w:lang w:eastAsia="en-US"/>
        </w:rPr>
        <w:t xml:space="preserve"> MV-89115-9/OBVV-2021</w:t>
      </w:r>
      <w:r w:rsidR="00E71941">
        <w:rPr>
          <w:rFonts w:ascii="Arial" w:eastAsiaTheme="minorHAnsi" w:hAnsi="Arial" w:cs="Arial"/>
          <w:lang w:eastAsia="en-US"/>
        </w:rPr>
        <w:t>.</w:t>
      </w:r>
    </w:p>
    <w:p w14:paraId="17AE192C" w14:textId="28075A48" w:rsidR="008D4E3A" w:rsidRPr="008E6055" w:rsidRDefault="008D4E3A" w:rsidP="00E71941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Aktualizovaný Program</w:t>
      </w:r>
      <w:r w:rsidR="00DD2C3F">
        <w:rPr>
          <w:rFonts w:ascii="Arial" w:eastAsiaTheme="minorHAnsi" w:hAnsi="Arial" w:cs="Arial"/>
          <w:lang w:eastAsia="en-US"/>
        </w:rPr>
        <w:t xml:space="preserve"> se zapracováním připomínek</w:t>
      </w:r>
      <w:r>
        <w:rPr>
          <w:rFonts w:ascii="Arial" w:eastAsiaTheme="minorHAnsi" w:hAnsi="Arial" w:cs="Arial"/>
          <w:lang w:eastAsia="en-US"/>
        </w:rPr>
        <w:t xml:space="preserve"> zpravodaje Rady doc. </w:t>
      </w:r>
      <w:r w:rsidR="00DD2C3F">
        <w:rPr>
          <w:rFonts w:ascii="Arial" w:eastAsiaTheme="minorHAnsi" w:hAnsi="Arial" w:cs="Arial"/>
          <w:lang w:eastAsia="en-US"/>
        </w:rPr>
        <w:t> I</w:t>
      </w:r>
      <w:r>
        <w:rPr>
          <w:rFonts w:ascii="Arial" w:eastAsiaTheme="minorHAnsi" w:hAnsi="Arial" w:cs="Arial"/>
          <w:lang w:eastAsia="en-US"/>
        </w:rPr>
        <w:t>ng.</w:t>
      </w:r>
      <w:r w:rsidR="00DD2C3F">
        <w:rPr>
          <w:rFonts w:ascii="Arial" w:eastAsiaTheme="minorHAnsi" w:hAnsi="Arial" w:cs="Arial"/>
          <w:lang w:eastAsia="en-US"/>
        </w:rPr>
        <w:t> </w:t>
      </w:r>
      <w:r>
        <w:rPr>
          <w:rFonts w:ascii="Arial" w:eastAsiaTheme="minorHAnsi" w:hAnsi="Arial" w:cs="Arial"/>
          <w:lang w:eastAsia="en-US"/>
        </w:rPr>
        <w:t xml:space="preserve">Jaroslava </w:t>
      </w:r>
      <w:proofErr w:type="spellStart"/>
      <w:r>
        <w:rPr>
          <w:rFonts w:ascii="Arial" w:eastAsiaTheme="minorHAnsi" w:hAnsi="Arial" w:cs="Arial"/>
          <w:lang w:eastAsia="en-US"/>
        </w:rPr>
        <w:t>Machana</w:t>
      </w:r>
      <w:proofErr w:type="spellEnd"/>
      <w:r>
        <w:rPr>
          <w:rFonts w:ascii="Arial" w:eastAsiaTheme="minorHAnsi" w:hAnsi="Arial" w:cs="Arial"/>
          <w:lang w:eastAsia="en-US"/>
        </w:rPr>
        <w:t>, CSc.</w:t>
      </w:r>
      <w:r w:rsidR="00060C69">
        <w:rPr>
          <w:rFonts w:ascii="Arial" w:eastAsiaTheme="minorHAnsi" w:hAnsi="Arial" w:cs="Arial"/>
          <w:lang w:eastAsia="en-US"/>
        </w:rPr>
        <w:t>,</w:t>
      </w:r>
      <w:r w:rsidR="00DD2C3F">
        <w:rPr>
          <w:rFonts w:ascii="Arial" w:eastAsiaTheme="minorHAnsi" w:hAnsi="Arial" w:cs="Arial"/>
          <w:lang w:eastAsia="en-US"/>
        </w:rPr>
        <w:t xml:space="preserve"> </w:t>
      </w:r>
      <w:r>
        <w:rPr>
          <w:rFonts w:ascii="Arial" w:eastAsiaTheme="minorHAnsi" w:hAnsi="Arial" w:cs="Arial"/>
          <w:lang w:eastAsia="en-US"/>
        </w:rPr>
        <w:t>byl zaslán řediteli Odboru Rady dopisem ředitele odboru bezpečnostního výzkumu a policejního vzdělávání ze dne 3.</w:t>
      </w:r>
      <w:r w:rsidR="009C209F">
        <w:rPr>
          <w:rFonts w:ascii="Arial" w:eastAsiaTheme="minorHAnsi" w:hAnsi="Arial" w:cs="Arial"/>
          <w:lang w:eastAsia="en-US"/>
        </w:rPr>
        <w:t> </w:t>
      </w:r>
      <w:r>
        <w:rPr>
          <w:rFonts w:ascii="Arial" w:eastAsiaTheme="minorHAnsi" w:hAnsi="Arial" w:cs="Arial"/>
          <w:lang w:eastAsia="en-US"/>
        </w:rPr>
        <w:t>prosince 2021 čj.</w:t>
      </w:r>
      <w:r w:rsidR="00DD2C3F">
        <w:rPr>
          <w:rFonts w:ascii="Arial" w:eastAsiaTheme="minorHAnsi" w:hAnsi="Arial" w:cs="Arial"/>
          <w:lang w:eastAsia="en-US"/>
        </w:rPr>
        <w:t> </w:t>
      </w:r>
      <w:r>
        <w:rPr>
          <w:rFonts w:ascii="Arial" w:eastAsiaTheme="minorHAnsi" w:hAnsi="Arial" w:cs="Arial"/>
          <w:lang w:eastAsia="en-US"/>
        </w:rPr>
        <w:t>MV-89115-13/OBVV-2021.</w:t>
      </w:r>
    </w:p>
    <w:p w14:paraId="22A150DF" w14:textId="77777777" w:rsidR="000F101A" w:rsidRDefault="00CB11D6" w:rsidP="00536BE2">
      <w:pPr>
        <w:pStyle w:val="Odstavecseseznamem"/>
        <w:numPr>
          <w:ilvl w:val="0"/>
          <w:numId w:val="3"/>
        </w:numPr>
        <w:tabs>
          <w:tab w:val="clear" w:pos="834"/>
        </w:tabs>
        <w:spacing w:after="120"/>
        <w:ind w:left="567" w:hanging="567"/>
        <w:jc w:val="both"/>
        <w:rPr>
          <w:rFonts w:ascii="Arial" w:hAnsi="Arial" w:cs="Arial"/>
          <w:b/>
          <w:color w:val="0070C0"/>
        </w:rPr>
      </w:pPr>
      <w:r w:rsidRPr="00BD23E1">
        <w:rPr>
          <w:rFonts w:ascii="Arial" w:hAnsi="Arial" w:cs="Arial"/>
          <w:b/>
          <w:color w:val="0070C0"/>
        </w:rPr>
        <w:t xml:space="preserve">Odůvodnění </w:t>
      </w:r>
      <w:r w:rsidR="00BD23E1" w:rsidRPr="00BD23E1">
        <w:rPr>
          <w:rFonts w:ascii="Arial" w:hAnsi="Arial" w:cs="Arial"/>
          <w:b/>
          <w:color w:val="0070C0"/>
        </w:rPr>
        <w:t>Programu a souvislosti</w:t>
      </w:r>
    </w:p>
    <w:p w14:paraId="21A83DED" w14:textId="5E49C23F" w:rsidR="003639D2" w:rsidRDefault="003639D2" w:rsidP="00965EC1">
      <w:pPr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 w:rsidRPr="003639D2">
        <w:rPr>
          <w:rFonts w:ascii="Arial" w:eastAsiaTheme="minorHAnsi" w:hAnsi="Arial" w:cs="Arial"/>
          <w:color w:val="000000"/>
          <w:lang w:eastAsia="en-US"/>
        </w:rPr>
        <w:t>V</w:t>
      </w:r>
      <w:r w:rsidR="00DA3BC0">
        <w:rPr>
          <w:rFonts w:ascii="Arial" w:eastAsiaTheme="minorHAnsi" w:hAnsi="Arial" w:cs="Arial"/>
          <w:color w:val="000000"/>
          <w:lang w:eastAsia="en-US"/>
        </w:rPr>
        <w:t xml:space="preserve"> současné době existují v </w:t>
      </w:r>
      <w:r w:rsidRPr="003639D2">
        <w:rPr>
          <w:rFonts w:ascii="Arial" w:eastAsiaTheme="minorHAnsi" w:hAnsi="Arial" w:cs="Arial"/>
          <w:color w:val="000000"/>
          <w:lang w:eastAsia="en-US"/>
        </w:rPr>
        <w:t>souladu s Meziresortní koncepcí bezpečnostního výzkumu 2017+, která byla schválena usnesením vlády ze dne</w:t>
      </w:r>
      <w:r w:rsidR="00D20605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="00D20605">
        <w:rPr>
          <w:rFonts w:ascii="Arial" w:hAnsi="Arial" w:cs="Arial"/>
          <w:sz w:val="22"/>
          <w:szCs w:val="22"/>
        </w:rPr>
        <w:t>10. července 2017 č. 509</w:t>
      </w:r>
      <w:r w:rsidRPr="003639D2">
        <w:rPr>
          <w:rFonts w:ascii="Arial" w:eastAsiaTheme="minorHAnsi" w:hAnsi="Arial" w:cs="Arial"/>
          <w:lang w:eastAsia="en-US"/>
        </w:rPr>
        <w:t>,</w:t>
      </w:r>
      <w:r w:rsidR="00D20605">
        <w:rPr>
          <w:rFonts w:ascii="Arial" w:eastAsiaTheme="minorHAnsi" w:hAnsi="Arial" w:cs="Arial"/>
          <w:lang w:eastAsia="en-US"/>
        </w:rPr>
        <w:t xml:space="preserve"> </w:t>
      </w:r>
      <w:r w:rsidR="00732635">
        <w:rPr>
          <w:rFonts w:ascii="Arial" w:eastAsiaTheme="minorHAnsi" w:hAnsi="Arial" w:cs="Arial"/>
          <w:lang w:eastAsia="en-US"/>
        </w:rPr>
        <w:t xml:space="preserve"> </w:t>
      </w:r>
      <w:r w:rsidRPr="003639D2">
        <w:rPr>
          <w:rFonts w:ascii="Arial" w:eastAsiaTheme="minorHAnsi" w:hAnsi="Arial" w:cs="Arial"/>
          <w:color w:val="000000"/>
          <w:lang w:eastAsia="en-US"/>
        </w:rPr>
        <w:t>čtyři programy účelové podpory</w:t>
      </w:r>
      <w:r w:rsidR="00DA3BC0">
        <w:rPr>
          <w:rFonts w:ascii="Arial" w:eastAsiaTheme="minorHAnsi" w:hAnsi="Arial" w:cs="Arial"/>
          <w:color w:val="000000"/>
          <w:lang w:eastAsia="en-US"/>
        </w:rPr>
        <w:t xml:space="preserve"> MV</w:t>
      </w:r>
      <w:r w:rsidR="00103F18">
        <w:rPr>
          <w:rFonts w:ascii="Arial" w:eastAsiaTheme="minorHAnsi" w:hAnsi="Arial" w:cs="Arial"/>
          <w:color w:val="000000"/>
          <w:lang w:eastAsia="en-US"/>
        </w:rPr>
        <w:t>. Jedná se o:</w:t>
      </w:r>
    </w:p>
    <w:p w14:paraId="4E5C6871" w14:textId="32F68ADB" w:rsidR="00103F18" w:rsidRPr="00DA3BC0" w:rsidRDefault="003639D2" w:rsidP="00E16210">
      <w:pPr>
        <w:pStyle w:val="Odstavecseseznamem"/>
        <w:numPr>
          <w:ilvl w:val="0"/>
          <w:numId w:val="48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DA3BC0">
        <w:rPr>
          <w:rFonts w:ascii="Arial" w:eastAsiaTheme="minorHAnsi" w:hAnsi="Arial" w:cs="Arial"/>
          <w:b/>
          <w:bCs/>
          <w:color w:val="000000"/>
          <w:lang w:eastAsia="en-US"/>
        </w:rPr>
        <w:t>Program bezpečnostního výzkumu České republiky v letech 2015 až 2022 (VI)</w:t>
      </w:r>
      <w:r w:rsidRPr="00DA3BC0">
        <w:rPr>
          <w:rFonts w:ascii="Arial" w:eastAsiaTheme="minorHAnsi" w:hAnsi="Arial" w:cs="Arial"/>
          <w:color w:val="000000"/>
          <w:lang w:eastAsia="en-US"/>
        </w:rPr>
        <w:t>, jehož posláním je</w:t>
      </w:r>
      <w:r w:rsidR="007B1755" w:rsidRPr="00DA3BC0">
        <w:rPr>
          <w:rFonts w:ascii="Arial" w:eastAsiaTheme="minorHAnsi" w:hAnsi="Arial" w:cs="Arial"/>
          <w:color w:val="000000"/>
          <w:lang w:eastAsia="en-US"/>
        </w:rPr>
        <w:t> </w:t>
      </w:r>
      <w:r w:rsidRPr="00DA3BC0">
        <w:rPr>
          <w:rFonts w:ascii="Arial" w:eastAsiaTheme="minorHAnsi" w:hAnsi="Arial" w:cs="Arial"/>
          <w:color w:val="000000"/>
          <w:lang w:eastAsia="en-US"/>
        </w:rPr>
        <w:t>podpořit výzkumné a vývojové aktivity v oblasti bezpečnosti</w:t>
      </w:r>
      <w:r w:rsidR="00E16210">
        <w:rPr>
          <w:rFonts w:ascii="Arial" w:eastAsiaTheme="minorHAnsi" w:hAnsi="Arial" w:cs="Arial"/>
          <w:color w:val="000000"/>
          <w:lang w:eastAsia="en-US"/>
        </w:rPr>
        <w:t> </w:t>
      </w:r>
      <w:r w:rsidRPr="00DA3BC0">
        <w:rPr>
          <w:rFonts w:ascii="Arial" w:eastAsiaTheme="minorHAnsi" w:hAnsi="Arial" w:cs="Arial"/>
          <w:color w:val="000000"/>
          <w:lang w:eastAsia="en-US"/>
        </w:rPr>
        <w:t>státu</w:t>
      </w:r>
      <w:r w:rsidR="00E16210">
        <w:rPr>
          <w:rFonts w:ascii="Arial" w:eastAsiaTheme="minorHAnsi" w:hAnsi="Arial" w:cs="Arial"/>
          <w:color w:val="000000"/>
          <w:lang w:eastAsia="en-US"/>
        </w:rPr>
        <w:t> </w:t>
      </w:r>
      <w:r w:rsidRPr="00DA3BC0">
        <w:rPr>
          <w:rFonts w:ascii="Arial" w:eastAsiaTheme="minorHAnsi" w:hAnsi="Arial" w:cs="Arial"/>
          <w:color w:val="000000"/>
          <w:lang w:eastAsia="en-US"/>
        </w:rPr>
        <w:t>a</w:t>
      </w:r>
      <w:r w:rsidR="00965EC1" w:rsidRPr="00DA3BC0">
        <w:rPr>
          <w:rFonts w:ascii="Arial" w:eastAsiaTheme="minorHAnsi" w:hAnsi="Arial" w:cs="Arial"/>
          <w:color w:val="000000"/>
          <w:lang w:eastAsia="en-US"/>
        </w:rPr>
        <w:t> </w:t>
      </w:r>
      <w:r w:rsidRPr="00DA3BC0">
        <w:rPr>
          <w:rFonts w:ascii="Arial" w:eastAsiaTheme="minorHAnsi" w:hAnsi="Arial" w:cs="Arial"/>
          <w:color w:val="000000"/>
          <w:lang w:eastAsia="en-US"/>
        </w:rPr>
        <w:t>jeho</w:t>
      </w:r>
      <w:r w:rsidR="00965EC1" w:rsidRPr="00DA3BC0">
        <w:rPr>
          <w:rFonts w:ascii="Arial" w:eastAsiaTheme="minorHAnsi" w:hAnsi="Arial" w:cs="Arial"/>
          <w:color w:val="000000"/>
          <w:lang w:eastAsia="en-US"/>
        </w:rPr>
        <w:t> občan</w:t>
      </w:r>
      <w:r w:rsidRPr="00DA3BC0">
        <w:rPr>
          <w:rFonts w:ascii="Arial" w:eastAsiaTheme="minorHAnsi" w:hAnsi="Arial" w:cs="Arial"/>
          <w:color w:val="000000"/>
          <w:lang w:eastAsia="en-US"/>
        </w:rPr>
        <w:t>ů</w:t>
      </w:r>
      <w:r w:rsidR="00965EC1" w:rsidRPr="00DA3BC0">
        <w:rPr>
          <w:rFonts w:ascii="Arial" w:eastAsiaTheme="minorHAnsi" w:hAnsi="Arial" w:cs="Arial"/>
          <w:color w:val="000000"/>
          <w:lang w:eastAsia="en-US"/>
        </w:rPr>
        <w:t> v </w:t>
      </w:r>
      <w:r w:rsidRPr="00DA3BC0">
        <w:rPr>
          <w:rFonts w:ascii="Arial" w:eastAsiaTheme="minorHAnsi" w:hAnsi="Arial" w:cs="Arial"/>
          <w:color w:val="000000"/>
          <w:lang w:eastAsia="en-US"/>
        </w:rPr>
        <w:t>souladu</w:t>
      </w:r>
      <w:r w:rsidR="00965EC1" w:rsidRPr="00DA3BC0">
        <w:rPr>
          <w:rFonts w:ascii="Arial" w:eastAsiaTheme="minorHAnsi" w:hAnsi="Arial" w:cs="Arial"/>
          <w:color w:val="000000"/>
          <w:lang w:eastAsia="en-US"/>
        </w:rPr>
        <w:t> </w:t>
      </w:r>
      <w:r w:rsidRPr="00DA3BC0">
        <w:rPr>
          <w:rFonts w:ascii="Arial" w:eastAsiaTheme="minorHAnsi" w:hAnsi="Arial" w:cs="Arial"/>
          <w:color w:val="000000"/>
          <w:lang w:eastAsia="en-US"/>
        </w:rPr>
        <w:t>se</w:t>
      </w:r>
      <w:r w:rsidR="007B1755" w:rsidRPr="00DA3BC0">
        <w:rPr>
          <w:rFonts w:ascii="Arial" w:eastAsiaTheme="minorHAnsi" w:hAnsi="Arial" w:cs="Arial"/>
          <w:color w:val="000000"/>
          <w:lang w:eastAsia="en-US"/>
        </w:rPr>
        <w:t> </w:t>
      </w:r>
      <w:r w:rsidRPr="00DA3BC0">
        <w:rPr>
          <w:rFonts w:ascii="Arial" w:eastAsiaTheme="minorHAnsi" w:hAnsi="Arial" w:cs="Arial"/>
          <w:color w:val="000000"/>
          <w:lang w:eastAsia="en-US"/>
        </w:rPr>
        <w:t>strategií</w:t>
      </w:r>
      <w:r w:rsidR="00965EC1" w:rsidRPr="00DA3BC0">
        <w:rPr>
          <w:rFonts w:ascii="Arial" w:eastAsiaTheme="minorHAnsi" w:hAnsi="Arial" w:cs="Arial"/>
          <w:color w:val="000000"/>
          <w:lang w:eastAsia="en-US"/>
        </w:rPr>
        <w:t> prevence, minimalizace </w:t>
      </w:r>
      <w:r w:rsidRPr="00DA3BC0">
        <w:rPr>
          <w:rFonts w:ascii="Arial" w:eastAsiaTheme="minorHAnsi" w:hAnsi="Arial" w:cs="Arial"/>
          <w:color w:val="000000"/>
          <w:lang w:eastAsia="en-US"/>
        </w:rPr>
        <w:t>a</w:t>
      </w:r>
      <w:r w:rsidR="00103F18" w:rsidRPr="00DA3BC0">
        <w:rPr>
          <w:rFonts w:ascii="Arial" w:eastAsiaTheme="minorHAnsi" w:hAnsi="Arial" w:cs="Arial"/>
          <w:color w:val="000000"/>
          <w:lang w:eastAsia="en-US"/>
        </w:rPr>
        <w:t> </w:t>
      </w:r>
      <w:r w:rsidRPr="00DA3BC0">
        <w:rPr>
          <w:rFonts w:ascii="Arial" w:eastAsiaTheme="minorHAnsi" w:hAnsi="Arial" w:cs="Arial"/>
          <w:color w:val="000000"/>
          <w:lang w:eastAsia="en-US"/>
        </w:rPr>
        <w:t>potlačování hrozeb</w:t>
      </w:r>
      <w:r w:rsidR="00103F18" w:rsidRPr="00DA3BC0">
        <w:rPr>
          <w:rFonts w:ascii="Arial" w:eastAsiaTheme="minorHAnsi" w:hAnsi="Arial" w:cs="Arial"/>
          <w:color w:val="000000"/>
          <w:lang w:eastAsia="en-US"/>
        </w:rPr>
        <w:t>.</w:t>
      </w:r>
    </w:p>
    <w:p w14:paraId="4A1F8B7F" w14:textId="05F82403" w:rsidR="00965EC1" w:rsidRPr="00DA3BC0" w:rsidRDefault="003639D2" w:rsidP="00E16210">
      <w:pPr>
        <w:pStyle w:val="Odstavecseseznamem"/>
        <w:numPr>
          <w:ilvl w:val="0"/>
          <w:numId w:val="48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DA3BC0">
        <w:rPr>
          <w:rFonts w:ascii="Arial" w:eastAsiaTheme="minorHAnsi" w:hAnsi="Arial" w:cs="Arial"/>
          <w:b/>
          <w:bCs/>
          <w:color w:val="000000"/>
          <w:lang w:eastAsia="en-US"/>
        </w:rPr>
        <w:t>Program bezpečnostního výzkumu pro potřeby státu v letech 2022-2027 (</w:t>
      </w:r>
      <w:proofErr w:type="spellStart"/>
      <w:r w:rsidRPr="00DA3BC0">
        <w:rPr>
          <w:rFonts w:ascii="Arial" w:eastAsiaTheme="minorHAnsi" w:hAnsi="Arial" w:cs="Arial"/>
          <w:b/>
          <w:bCs/>
          <w:color w:val="000000"/>
          <w:lang w:eastAsia="en-US"/>
        </w:rPr>
        <w:t>SecPro</w:t>
      </w:r>
      <w:proofErr w:type="spellEnd"/>
      <w:r w:rsidRPr="00DA3BC0">
        <w:rPr>
          <w:rFonts w:ascii="Arial" w:eastAsiaTheme="minorHAnsi" w:hAnsi="Arial" w:cs="Arial"/>
          <w:b/>
          <w:bCs/>
          <w:color w:val="000000"/>
          <w:lang w:eastAsia="en-US"/>
        </w:rPr>
        <w:t>)</w:t>
      </w:r>
      <w:r w:rsidRPr="00DA3BC0">
        <w:rPr>
          <w:rFonts w:ascii="Arial" w:eastAsiaTheme="minorHAnsi" w:hAnsi="Arial" w:cs="Arial"/>
          <w:color w:val="000000"/>
          <w:lang w:eastAsia="en-US"/>
        </w:rPr>
        <w:t xml:space="preserve">, který </w:t>
      </w:r>
      <w:r w:rsidRPr="00DA3BC0">
        <w:rPr>
          <w:rFonts w:ascii="Arial" w:eastAsiaTheme="minorHAnsi" w:hAnsi="Arial" w:cs="Arial"/>
          <w:b/>
          <w:bCs/>
          <w:color w:val="000000"/>
          <w:lang w:eastAsia="en-US"/>
        </w:rPr>
        <w:t>j</w:t>
      </w:r>
      <w:r w:rsidRPr="00DA3BC0">
        <w:rPr>
          <w:rFonts w:ascii="Arial" w:eastAsiaTheme="minorHAnsi" w:hAnsi="Arial" w:cs="Arial"/>
          <w:color w:val="000000"/>
          <w:lang w:eastAsia="en-US"/>
        </w:rPr>
        <w:t>e určen</w:t>
      </w:r>
      <w:r w:rsidR="007B1755" w:rsidRPr="00DA3BC0">
        <w:rPr>
          <w:rFonts w:ascii="Arial" w:eastAsiaTheme="minorHAnsi" w:hAnsi="Arial" w:cs="Arial"/>
          <w:color w:val="000000"/>
          <w:lang w:eastAsia="en-US"/>
        </w:rPr>
        <w:t> </w:t>
      </w:r>
      <w:r w:rsidRPr="00DA3BC0">
        <w:rPr>
          <w:rFonts w:ascii="Arial" w:eastAsiaTheme="minorHAnsi" w:hAnsi="Arial" w:cs="Arial"/>
          <w:color w:val="000000"/>
          <w:lang w:eastAsia="en-US"/>
        </w:rPr>
        <w:t>k naplňování konkrétních výzkumných potřeb orgánů státní správy podílejících se na plnění úkolů</w:t>
      </w:r>
      <w:r w:rsidR="007B1755" w:rsidRPr="00DA3BC0">
        <w:rPr>
          <w:rFonts w:ascii="Arial" w:eastAsiaTheme="minorHAnsi" w:hAnsi="Arial" w:cs="Arial"/>
          <w:color w:val="000000"/>
          <w:lang w:eastAsia="en-US"/>
        </w:rPr>
        <w:t> </w:t>
      </w:r>
      <w:r w:rsidRPr="00DA3BC0">
        <w:rPr>
          <w:rFonts w:ascii="Arial" w:eastAsiaTheme="minorHAnsi" w:hAnsi="Arial" w:cs="Arial"/>
          <w:color w:val="000000"/>
          <w:lang w:eastAsia="en-US"/>
        </w:rPr>
        <w:t>v rámci systému vnitřní bezpečnosti a ochrany obyvatelstva ČR</w:t>
      </w:r>
      <w:r w:rsidR="00E16210">
        <w:rPr>
          <w:rFonts w:ascii="Arial" w:eastAsiaTheme="minorHAnsi" w:hAnsi="Arial" w:cs="Arial"/>
          <w:color w:val="000000"/>
          <w:lang w:eastAsia="en-US"/>
        </w:rPr>
        <w:t>.</w:t>
      </w:r>
    </w:p>
    <w:p w14:paraId="373755D0" w14:textId="31715008" w:rsidR="003639D2" w:rsidRPr="00DA3BC0" w:rsidRDefault="003639D2" w:rsidP="00E16210">
      <w:pPr>
        <w:pStyle w:val="Odstavecseseznamem"/>
        <w:numPr>
          <w:ilvl w:val="0"/>
          <w:numId w:val="48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DA3BC0">
        <w:rPr>
          <w:rFonts w:ascii="Arial" w:eastAsiaTheme="minorHAnsi" w:hAnsi="Arial" w:cs="Arial"/>
          <w:b/>
          <w:bCs/>
          <w:color w:val="000000"/>
          <w:lang w:eastAsia="en-US"/>
        </w:rPr>
        <w:t>Strategická podpora rozvoje bezpečnostního výzkumu ČR 2019-2025 (IMPAKT</w:t>
      </w:r>
      <w:r w:rsidR="002C2108" w:rsidRPr="00DA3BC0">
        <w:rPr>
          <w:rFonts w:ascii="Arial" w:eastAsiaTheme="minorHAnsi" w:hAnsi="Arial" w:cs="Arial"/>
          <w:b/>
          <w:bCs/>
          <w:color w:val="000000"/>
          <w:lang w:eastAsia="en-US"/>
        </w:rPr>
        <w:t> </w:t>
      </w:r>
      <w:r w:rsidRPr="00DA3BC0">
        <w:rPr>
          <w:rFonts w:ascii="Arial" w:eastAsiaTheme="minorHAnsi" w:hAnsi="Arial" w:cs="Arial"/>
          <w:b/>
          <w:bCs/>
          <w:color w:val="000000"/>
          <w:lang w:eastAsia="en-US"/>
        </w:rPr>
        <w:t>1)</w:t>
      </w:r>
      <w:r w:rsidRPr="00DA3BC0">
        <w:rPr>
          <w:rFonts w:ascii="Arial" w:eastAsiaTheme="minorHAnsi" w:hAnsi="Arial" w:cs="Arial"/>
          <w:color w:val="000000"/>
          <w:lang w:eastAsia="en-US"/>
        </w:rPr>
        <w:t xml:space="preserve">, </w:t>
      </w:r>
      <w:r w:rsidR="00E16210">
        <w:rPr>
          <w:rFonts w:ascii="Arial" w:eastAsiaTheme="minorHAnsi" w:hAnsi="Arial" w:cs="Arial"/>
          <w:color w:val="000000"/>
          <w:lang w:eastAsia="en-US"/>
        </w:rPr>
        <w:t xml:space="preserve">je </w:t>
      </w:r>
      <w:r w:rsidR="002C2108" w:rsidRPr="00DA3BC0">
        <w:rPr>
          <w:rFonts w:ascii="Arial" w:eastAsiaTheme="minorHAnsi" w:hAnsi="Arial" w:cs="Arial"/>
          <w:color w:val="000000"/>
          <w:lang w:eastAsia="en-US"/>
        </w:rPr>
        <w:t>program</w:t>
      </w:r>
      <w:r w:rsidR="00E16210">
        <w:rPr>
          <w:rFonts w:ascii="Arial" w:eastAsiaTheme="minorHAnsi" w:hAnsi="Arial" w:cs="Arial"/>
          <w:color w:val="000000"/>
          <w:lang w:eastAsia="en-US"/>
        </w:rPr>
        <w:t>em, který</w:t>
      </w:r>
      <w:r w:rsidRPr="00DA3BC0">
        <w:rPr>
          <w:rFonts w:ascii="Arial" w:eastAsiaTheme="minorHAnsi" w:hAnsi="Arial" w:cs="Arial"/>
          <w:color w:val="000000"/>
          <w:lang w:eastAsia="en-US"/>
        </w:rPr>
        <w:t xml:space="preserve"> vytvář</w:t>
      </w:r>
      <w:r w:rsidR="00E16210">
        <w:rPr>
          <w:rFonts w:ascii="Arial" w:eastAsiaTheme="minorHAnsi" w:hAnsi="Arial" w:cs="Arial"/>
          <w:color w:val="000000"/>
          <w:lang w:eastAsia="en-US"/>
        </w:rPr>
        <w:t>í</w:t>
      </w:r>
      <w:r w:rsidRPr="00DA3BC0">
        <w:rPr>
          <w:rFonts w:ascii="Arial" w:eastAsiaTheme="minorHAnsi" w:hAnsi="Arial" w:cs="Arial"/>
          <w:color w:val="000000"/>
          <w:lang w:eastAsia="en-US"/>
        </w:rPr>
        <w:t xml:space="preserve"> podmínky pro využití a rozvoj potenciálu akademického a veřejného výzkumného</w:t>
      </w:r>
      <w:r w:rsidR="002C2108" w:rsidRPr="00DA3BC0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DA3BC0">
        <w:rPr>
          <w:rFonts w:ascii="Arial" w:eastAsiaTheme="minorHAnsi" w:hAnsi="Arial" w:cs="Arial"/>
          <w:color w:val="000000"/>
          <w:lang w:eastAsia="en-US"/>
        </w:rPr>
        <w:t xml:space="preserve">sektoru, </w:t>
      </w:r>
      <w:r w:rsidR="00E16210" w:rsidRPr="00DA3BC0">
        <w:rPr>
          <w:rFonts w:ascii="Arial" w:eastAsiaTheme="minorHAnsi" w:hAnsi="Arial" w:cs="Arial"/>
          <w:color w:val="000000"/>
          <w:lang w:eastAsia="en-US"/>
        </w:rPr>
        <w:t>jenž</w:t>
      </w:r>
      <w:r w:rsidRPr="00DA3BC0">
        <w:rPr>
          <w:rFonts w:ascii="Arial" w:eastAsiaTheme="minorHAnsi" w:hAnsi="Arial" w:cs="Arial"/>
          <w:color w:val="000000"/>
          <w:lang w:eastAsia="en-US"/>
        </w:rPr>
        <w:t xml:space="preserve"> zajišťuje synergickou a</w:t>
      </w:r>
      <w:r w:rsidR="00FA738E" w:rsidRPr="00DA3BC0">
        <w:rPr>
          <w:rFonts w:ascii="Arial" w:eastAsiaTheme="minorHAnsi" w:hAnsi="Arial" w:cs="Arial"/>
          <w:color w:val="000000"/>
          <w:lang w:eastAsia="en-US"/>
        </w:rPr>
        <w:t> </w:t>
      </w:r>
      <w:r w:rsidRPr="00DA3BC0">
        <w:rPr>
          <w:rFonts w:ascii="Arial" w:eastAsiaTheme="minorHAnsi" w:hAnsi="Arial" w:cs="Arial"/>
          <w:color w:val="000000"/>
          <w:lang w:eastAsia="en-US"/>
        </w:rPr>
        <w:t>dlouhodobou výzkumnou podporu bezpečnostního systému ČR</w:t>
      </w:r>
      <w:r w:rsidR="001F3C9F">
        <w:rPr>
          <w:rFonts w:ascii="Arial" w:eastAsiaTheme="minorHAnsi" w:hAnsi="Arial" w:cs="Arial"/>
          <w:color w:val="000000"/>
          <w:lang w:eastAsia="en-US"/>
        </w:rPr>
        <w:t>, </w:t>
      </w:r>
      <w:r w:rsidRPr="00DA3BC0">
        <w:rPr>
          <w:rFonts w:ascii="Arial" w:eastAsiaTheme="minorHAnsi" w:hAnsi="Arial" w:cs="Arial"/>
          <w:color w:val="000000"/>
          <w:lang w:eastAsia="en-US"/>
        </w:rPr>
        <w:t>včetně podpory mezinárodní spolupráce v bezpečnostním výzkumu.</w:t>
      </w:r>
    </w:p>
    <w:p w14:paraId="60E3DBC3" w14:textId="21110AAF" w:rsidR="00FA738E" w:rsidRPr="00DA3BC0" w:rsidRDefault="003639D2" w:rsidP="00E16210">
      <w:pPr>
        <w:pStyle w:val="Odstavecseseznamem"/>
        <w:numPr>
          <w:ilvl w:val="0"/>
          <w:numId w:val="48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DA3BC0">
        <w:rPr>
          <w:rFonts w:ascii="Arial" w:eastAsiaTheme="minorHAnsi" w:hAnsi="Arial" w:cs="Arial"/>
          <w:b/>
          <w:bCs/>
          <w:color w:val="000000"/>
          <w:lang w:eastAsia="en-US"/>
        </w:rPr>
        <w:t>Program bezpečnostního výzkumu ČR 2021–2026: vývoj, testování a</w:t>
      </w:r>
      <w:r w:rsidR="00E16210">
        <w:rPr>
          <w:rFonts w:ascii="Arial" w:eastAsiaTheme="minorHAnsi" w:hAnsi="Arial" w:cs="Arial"/>
          <w:b/>
          <w:bCs/>
          <w:color w:val="000000"/>
          <w:lang w:eastAsia="en-US"/>
        </w:rPr>
        <w:t> </w:t>
      </w:r>
      <w:r w:rsidRPr="00DA3BC0">
        <w:rPr>
          <w:rFonts w:ascii="Arial" w:eastAsiaTheme="minorHAnsi" w:hAnsi="Arial" w:cs="Arial"/>
          <w:b/>
          <w:bCs/>
          <w:color w:val="000000"/>
          <w:lang w:eastAsia="en-US"/>
        </w:rPr>
        <w:t>evaluace nových</w:t>
      </w:r>
      <w:r w:rsidR="007B1755" w:rsidRPr="00DA3BC0">
        <w:rPr>
          <w:rFonts w:ascii="Arial" w:eastAsiaTheme="minorHAnsi" w:hAnsi="Arial" w:cs="Arial"/>
          <w:b/>
          <w:bCs/>
          <w:color w:val="000000"/>
          <w:lang w:eastAsia="en-US"/>
        </w:rPr>
        <w:t xml:space="preserve"> </w:t>
      </w:r>
      <w:r w:rsidRPr="00DA3BC0">
        <w:rPr>
          <w:rFonts w:ascii="Arial" w:eastAsiaTheme="minorHAnsi" w:hAnsi="Arial" w:cs="Arial"/>
          <w:b/>
          <w:bCs/>
          <w:color w:val="000000"/>
          <w:lang w:eastAsia="en-US"/>
        </w:rPr>
        <w:t>bezpečnostních technologií (SECTECH</w:t>
      </w:r>
      <w:r w:rsidRPr="00DA3BC0">
        <w:rPr>
          <w:rFonts w:ascii="Arial" w:eastAsiaTheme="minorHAnsi" w:hAnsi="Arial" w:cs="Arial"/>
          <w:color w:val="000000"/>
          <w:lang w:eastAsia="en-US"/>
        </w:rPr>
        <w:t>), jehož hlavním cílem je mobilizace potenciálu podnikového</w:t>
      </w:r>
      <w:r w:rsidR="00FA738E" w:rsidRPr="00DA3BC0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DA3BC0">
        <w:rPr>
          <w:rFonts w:ascii="Arial" w:eastAsiaTheme="minorHAnsi" w:hAnsi="Arial" w:cs="Arial"/>
          <w:color w:val="000000"/>
          <w:lang w:eastAsia="en-US"/>
        </w:rPr>
        <w:t>sektoru, zejm. začínajících, malých a středních podniků, k</w:t>
      </w:r>
      <w:r w:rsidR="00FA738E" w:rsidRPr="00DA3BC0">
        <w:rPr>
          <w:rFonts w:ascii="Arial" w:eastAsiaTheme="minorHAnsi" w:hAnsi="Arial" w:cs="Arial"/>
          <w:color w:val="000000"/>
          <w:lang w:eastAsia="en-US"/>
        </w:rPr>
        <w:t> </w:t>
      </w:r>
      <w:r w:rsidRPr="00DA3BC0">
        <w:rPr>
          <w:rFonts w:ascii="Arial" w:eastAsiaTheme="minorHAnsi" w:hAnsi="Arial" w:cs="Arial"/>
          <w:color w:val="000000"/>
          <w:lang w:eastAsia="en-US"/>
        </w:rPr>
        <w:t>participaci na vývoji a transferu nových</w:t>
      </w:r>
      <w:r w:rsidR="007B1755" w:rsidRPr="00DA3BC0">
        <w:rPr>
          <w:rFonts w:ascii="Arial" w:eastAsiaTheme="minorHAnsi" w:hAnsi="Arial" w:cs="Arial"/>
          <w:color w:val="000000"/>
          <w:lang w:eastAsia="en-US"/>
        </w:rPr>
        <w:t> </w:t>
      </w:r>
      <w:r w:rsidRPr="00DA3BC0">
        <w:rPr>
          <w:rFonts w:ascii="Arial" w:eastAsiaTheme="minorHAnsi" w:hAnsi="Arial" w:cs="Arial"/>
          <w:color w:val="000000"/>
          <w:lang w:eastAsia="en-US"/>
        </w:rPr>
        <w:t>bezpečnostních technologií.</w:t>
      </w:r>
    </w:p>
    <w:p w14:paraId="2072A175" w14:textId="009F4283" w:rsidR="00054238" w:rsidRDefault="00DC1846" w:rsidP="002A1BF8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 w:rsidRPr="008A3217">
        <w:rPr>
          <w:rFonts w:ascii="Arial" w:eastAsiaTheme="minorHAnsi" w:hAnsi="Arial" w:cs="Arial"/>
          <w:bCs/>
          <w:color w:val="000000"/>
          <w:lang w:eastAsia="en-US"/>
        </w:rPr>
        <w:t xml:space="preserve">Nový </w:t>
      </w:r>
      <w:r w:rsidR="00344D12">
        <w:rPr>
          <w:rFonts w:ascii="Arial" w:eastAsiaTheme="minorHAnsi" w:hAnsi="Arial" w:cs="Arial"/>
          <w:bCs/>
          <w:color w:val="000000"/>
          <w:lang w:eastAsia="en-US"/>
        </w:rPr>
        <w:t>P</w:t>
      </w:r>
      <w:r w:rsidRPr="008A3217">
        <w:rPr>
          <w:rFonts w:ascii="Arial" w:eastAsiaTheme="minorHAnsi" w:hAnsi="Arial" w:cs="Arial"/>
          <w:bCs/>
          <w:color w:val="000000"/>
          <w:lang w:eastAsia="en-US"/>
        </w:rPr>
        <w:t xml:space="preserve">rogram </w:t>
      </w:r>
      <w:r w:rsidR="00054238" w:rsidRPr="00054238">
        <w:rPr>
          <w:rFonts w:ascii="Arial" w:eastAsiaTheme="minorHAnsi" w:hAnsi="Arial" w:cs="Arial"/>
          <w:bCs/>
          <w:color w:val="000000"/>
          <w:lang w:eastAsia="en-US"/>
        </w:rPr>
        <w:t>navá</w:t>
      </w:r>
      <w:r w:rsidR="00054238">
        <w:rPr>
          <w:rFonts w:ascii="Arial" w:eastAsiaTheme="minorHAnsi" w:hAnsi="Arial" w:cs="Arial"/>
          <w:bCs/>
          <w:color w:val="000000"/>
          <w:lang w:eastAsia="en-US"/>
        </w:rPr>
        <w:t>že</w:t>
      </w:r>
      <w:r w:rsidR="003639D2" w:rsidRPr="00FA738E">
        <w:rPr>
          <w:rFonts w:ascii="Arial" w:eastAsiaTheme="minorHAnsi" w:hAnsi="Arial" w:cs="Arial"/>
          <w:color w:val="000000"/>
          <w:lang w:eastAsia="en-US"/>
        </w:rPr>
        <w:t xml:space="preserve"> na </w:t>
      </w:r>
      <w:r w:rsidR="00054238">
        <w:rPr>
          <w:rFonts w:ascii="Arial" w:eastAsiaTheme="minorHAnsi" w:hAnsi="Arial" w:cs="Arial"/>
          <w:color w:val="000000"/>
          <w:lang w:eastAsia="en-US"/>
        </w:rPr>
        <w:t>končící</w:t>
      </w:r>
      <w:r w:rsidR="003639D2" w:rsidRPr="003639D2">
        <w:rPr>
          <w:rFonts w:ascii="Arial" w:eastAsiaTheme="minorHAnsi" w:hAnsi="Arial" w:cs="Arial"/>
          <w:color w:val="000000"/>
          <w:lang w:eastAsia="en-US"/>
        </w:rPr>
        <w:t xml:space="preserve"> Program</w:t>
      </w:r>
      <w:r w:rsidR="00FA738E">
        <w:rPr>
          <w:rFonts w:ascii="Arial" w:eastAsiaTheme="minorHAnsi" w:hAnsi="Arial" w:cs="Arial"/>
          <w:color w:val="000000"/>
          <w:lang w:eastAsia="en-US"/>
        </w:rPr>
        <w:t> </w:t>
      </w:r>
      <w:r w:rsidR="003639D2" w:rsidRPr="003639D2">
        <w:rPr>
          <w:rFonts w:ascii="Arial" w:eastAsiaTheme="minorHAnsi" w:hAnsi="Arial" w:cs="Arial"/>
          <w:color w:val="000000"/>
          <w:lang w:eastAsia="en-US"/>
        </w:rPr>
        <w:t>bezpečnostního výzkumu České republiky v letech 2015 až 2022 (VI)</w:t>
      </w:r>
      <w:r w:rsidR="00344D12">
        <w:rPr>
          <w:rFonts w:ascii="Arial" w:eastAsiaTheme="minorHAnsi" w:hAnsi="Arial" w:cs="Arial"/>
          <w:color w:val="000000"/>
          <w:lang w:eastAsia="en-US"/>
        </w:rPr>
        <w:t xml:space="preserve"> a doplní běžící programy</w:t>
      </w:r>
      <w:r w:rsidR="00DA3BC0">
        <w:rPr>
          <w:rFonts w:ascii="Arial" w:eastAsiaTheme="minorHAnsi" w:hAnsi="Arial" w:cs="Arial"/>
          <w:color w:val="000000"/>
          <w:lang w:eastAsia="en-US"/>
        </w:rPr>
        <w:t xml:space="preserve"> MV.</w:t>
      </w:r>
    </w:p>
    <w:p w14:paraId="68A8C245" w14:textId="77777777" w:rsidR="00E336F2" w:rsidRPr="002A1BF8" w:rsidRDefault="00E336F2" w:rsidP="00536BE2">
      <w:pPr>
        <w:pStyle w:val="Odstavecseseznamem"/>
        <w:numPr>
          <w:ilvl w:val="0"/>
          <w:numId w:val="3"/>
        </w:numPr>
        <w:tabs>
          <w:tab w:val="clear" w:pos="834"/>
        </w:tabs>
        <w:spacing w:after="120"/>
        <w:ind w:left="567" w:hanging="567"/>
        <w:jc w:val="both"/>
        <w:rPr>
          <w:rFonts w:ascii="Arial" w:hAnsi="Arial" w:cs="Arial"/>
          <w:b/>
          <w:color w:val="0070C0"/>
        </w:rPr>
      </w:pPr>
      <w:r w:rsidRPr="002A1BF8">
        <w:rPr>
          <w:rFonts w:ascii="Arial" w:hAnsi="Arial" w:cs="Arial"/>
          <w:b/>
          <w:color w:val="0070C0"/>
        </w:rPr>
        <w:t>Způsob projednání návrhu</w:t>
      </w:r>
    </w:p>
    <w:p w14:paraId="2D31B6D2" w14:textId="750204E1" w:rsidR="00E336F2" w:rsidRPr="002A1BF8" w:rsidRDefault="003F6AE0" w:rsidP="00B81A8A">
      <w:pPr>
        <w:spacing w:after="120"/>
        <w:jc w:val="both"/>
        <w:rPr>
          <w:rFonts w:ascii="Arial" w:hAnsi="Arial" w:cs="Arial"/>
        </w:rPr>
      </w:pPr>
      <w:r w:rsidRPr="002A1BF8">
        <w:rPr>
          <w:rFonts w:ascii="Arial" w:hAnsi="Arial" w:cs="Arial"/>
        </w:rPr>
        <w:t xml:space="preserve">Návrh </w:t>
      </w:r>
      <w:r w:rsidR="00946F30" w:rsidRPr="002A1BF8">
        <w:rPr>
          <w:rFonts w:ascii="Arial" w:hAnsi="Arial" w:cs="Arial"/>
        </w:rPr>
        <w:t xml:space="preserve">stanoviska Rady </w:t>
      </w:r>
      <w:r w:rsidR="00E336F2" w:rsidRPr="002A1BF8">
        <w:rPr>
          <w:rFonts w:ascii="Arial" w:hAnsi="Arial" w:cs="Arial"/>
        </w:rPr>
        <w:t>byl předložen na</w:t>
      </w:r>
      <w:r w:rsidR="00511797" w:rsidRPr="002A1BF8">
        <w:rPr>
          <w:rFonts w:ascii="Arial" w:hAnsi="Arial" w:cs="Arial"/>
        </w:rPr>
        <w:t> </w:t>
      </w:r>
      <w:r w:rsidR="00760D98" w:rsidRPr="002A1BF8">
        <w:rPr>
          <w:rFonts w:ascii="Arial" w:hAnsi="Arial" w:cs="Arial"/>
        </w:rPr>
        <w:t>37</w:t>
      </w:r>
      <w:r w:rsidR="00E16210">
        <w:rPr>
          <w:rFonts w:ascii="Arial" w:hAnsi="Arial" w:cs="Arial"/>
        </w:rPr>
        <w:t>4</w:t>
      </w:r>
      <w:r w:rsidR="00760D98" w:rsidRPr="002A1BF8">
        <w:rPr>
          <w:rFonts w:ascii="Arial" w:hAnsi="Arial" w:cs="Arial"/>
        </w:rPr>
        <w:t xml:space="preserve">. </w:t>
      </w:r>
      <w:r w:rsidR="00E336F2" w:rsidRPr="002A1BF8">
        <w:rPr>
          <w:rFonts w:ascii="Arial" w:hAnsi="Arial" w:cs="Arial"/>
        </w:rPr>
        <w:t>zasedání Rady, kter</w:t>
      </w:r>
      <w:r w:rsidR="00A91E35" w:rsidRPr="002A1BF8">
        <w:rPr>
          <w:rFonts w:ascii="Arial" w:hAnsi="Arial" w:cs="Arial"/>
        </w:rPr>
        <w:t>é</w:t>
      </w:r>
      <w:r w:rsidR="00E336F2" w:rsidRPr="002A1BF8">
        <w:rPr>
          <w:rFonts w:ascii="Arial" w:hAnsi="Arial" w:cs="Arial"/>
        </w:rPr>
        <w:t xml:space="preserve"> se konal</w:t>
      </w:r>
      <w:r w:rsidR="00A91E35" w:rsidRPr="002A1BF8">
        <w:rPr>
          <w:rFonts w:ascii="Arial" w:hAnsi="Arial" w:cs="Arial"/>
        </w:rPr>
        <w:t>o</w:t>
      </w:r>
      <w:r w:rsidR="00E336F2" w:rsidRPr="002A1BF8">
        <w:rPr>
          <w:rFonts w:ascii="Arial" w:hAnsi="Arial" w:cs="Arial"/>
        </w:rPr>
        <w:t xml:space="preserve"> </w:t>
      </w:r>
      <w:r w:rsidR="00E16210">
        <w:rPr>
          <w:rFonts w:ascii="Arial" w:hAnsi="Arial" w:cs="Arial"/>
        </w:rPr>
        <w:t>17.</w:t>
      </w:r>
      <w:r w:rsidR="00852A0F">
        <w:rPr>
          <w:rFonts w:ascii="Arial" w:hAnsi="Arial" w:cs="Arial"/>
        </w:rPr>
        <w:t> </w:t>
      </w:r>
      <w:r w:rsidR="00E16210">
        <w:rPr>
          <w:rFonts w:ascii="Arial" w:hAnsi="Arial" w:cs="Arial"/>
        </w:rPr>
        <w:t>prosince</w:t>
      </w:r>
      <w:r w:rsidR="00946F30" w:rsidRPr="002A1BF8">
        <w:rPr>
          <w:rFonts w:ascii="Arial" w:hAnsi="Arial" w:cs="Arial"/>
        </w:rPr>
        <w:t xml:space="preserve"> 2021.</w:t>
      </w:r>
      <w:r w:rsidR="00E336F2" w:rsidRPr="002A1BF8">
        <w:rPr>
          <w:rFonts w:ascii="Arial" w:hAnsi="Arial" w:cs="Arial"/>
        </w:rPr>
        <w:t xml:space="preserve"> </w:t>
      </w:r>
    </w:p>
    <w:p w14:paraId="673F6363" w14:textId="77777777" w:rsidR="00A91E35" w:rsidRPr="00875CBF" w:rsidRDefault="00A91E35" w:rsidP="00E16210">
      <w:pPr>
        <w:pStyle w:val="Odstavecseseznamem"/>
        <w:keepNext/>
        <w:numPr>
          <w:ilvl w:val="0"/>
          <w:numId w:val="3"/>
        </w:numPr>
        <w:tabs>
          <w:tab w:val="clear" w:pos="834"/>
        </w:tabs>
        <w:spacing w:after="120"/>
        <w:ind w:left="567" w:hanging="567"/>
        <w:jc w:val="both"/>
        <w:rPr>
          <w:rFonts w:ascii="Arial" w:hAnsi="Arial" w:cs="Arial"/>
          <w:b/>
          <w:color w:val="0070C0"/>
        </w:rPr>
      </w:pPr>
      <w:r w:rsidRPr="00875CBF">
        <w:rPr>
          <w:rFonts w:ascii="Arial" w:hAnsi="Arial" w:cs="Arial"/>
          <w:b/>
          <w:color w:val="0070C0"/>
        </w:rPr>
        <w:lastRenderedPageBreak/>
        <w:t xml:space="preserve">Právní </w:t>
      </w:r>
      <w:r w:rsidR="000E60D9" w:rsidRPr="00875CBF">
        <w:rPr>
          <w:rFonts w:ascii="Arial" w:hAnsi="Arial" w:cs="Arial"/>
          <w:b/>
          <w:color w:val="0070C0"/>
        </w:rPr>
        <w:t xml:space="preserve">a metodický rámec </w:t>
      </w:r>
      <w:r w:rsidR="00AE7B0B" w:rsidRPr="00875CBF">
        <w:rPr>
          <w:rFonts w:ascii="Arial" w:hAnsi="Arial" w:cs="Arial"/>
          <w:b/>
          <w:color w:val="0070C0"/>
        </w:rPr>
        <w:t>P</w:t>
      </w:r>
      <w:r w:rsidR="006352BC" w:rsidRPr="00875CBF">
        <w:rPr>
          <w:rFonts w:ascii="Arial" w:hAnsi="Arial" w:cs="Arial"/>
          <w:b/>
          <w:color w:val="0070C0"/>
        </w:rPr>
        <w:t xml:space="preserve">rogramu </w:t>
      </w:r>
    </w:p>
    <w:p w14:paraId="05D4C9A6" w14:textId="77777777" w:rsidR="00875CBF" w:rsidRPr="00560D6F" w:rsidRDefault="00875CBF" w:rsidP="00E16210">
      <w:pPr>
        <w:keepNext/>
        <w:spacing w:after="120"/>
        <w:jc w:val="both"/>
        <w:rPr>
          <w:rFonts w:ascii="Arial" w:hAnsi="Arial" w:cs="Arial"/>
          <w:b/>
        </w:rPr>
      </w:pPr>
      <w:r w:rsidRPr="00560D6F">
        <w:rPr>
          <w:rFonts w:ascii="Arial" w:hAnsi="Arial" w:cs="Arial"/>
          <w:b/>
        </w:rPr>
        <w:t>Program bude realizován podle:</w:t>
      </w:r>
    </w:p>
    <w:p w14:paraId="4F48A25F" w14:textId="76D48246" w:rsidR="00875CBF" w:rsidRPr="00560D6F" w:rsidRDefault="00344D12" w:rsidP="00875CBF">
      <w:pPr>
        <w:pStyle w:val="Odstavecseseznamem"/>
        <w:numPr>
          <w:ilvl w:val="0"/>
          <w:numId w:val="35"/>
        </w:numPr>
        <w:spacing w:after="120"/>
        <w:ind w:left="360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</w:t>
      </w:r>
      <w:r w:rsidR="00875CBF" w:rsidRPr="00560D6F">
        <w:rPr>
          <w:rFonts w:ascii="Arial" w:hAnsi="Arial" w:cs="Arial"/>
          <w:color w:val="000000"/>
        </w:rPr>
        <w:t>ákona o podpoře výzkumu, experimentálního vývoje a inovací;</w:t>
      </w:r>
      <w:r w:rsidR="00CE2D2F">
        <w:rPr>
          <w:rFonts w:ascii="Arial" w:hAnsi="Arial" w:cs="Arial"/>
          <w:color w:val="000000"/>
        </w:rPr>
        <w:t xml:space="preserve"> </w:t>
      </w:r>
    </w:p>
    <w:p w14:paraId="3089F1C7" w14:textId="77777777" w:rsidR="003B6FB5" w:rsidRPr="003B6FB5" w:rsidRDefault="00875CBF" w:rsidP="003B6FB5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spacing w:after="120"/>
        <w:ind w:left="360"/>
        <w:contextualSpacing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560D6F">
        <w:rPr>
          <w:rFonts w:ascii="Arial" w:eastAsiaTheme="minorHAnsi" w:hAnsi="Arial" w:cs="Arial"/>
          <w:color w:val="000000"/>
          <w:lang w:eastAsia="en-US"/>
        </w:rPr>
        <w:t>Rámce Společenství pro státní podporu výzkumu, vývoje a inovací - Úřední věstník Evropské unie číslo 2014/C 198/01-29 (dále jen „Rá</w:t>
      </w:r>
      <w:r w:rsidR="00560D6F">
        <w:rPr>
          <w:rFonts w:ascii="Arial" w:eastAsiaTheme="minorHAnsi" w:hAnsi="Arial" w:cs="Arial"/>
          <w:color w:val="000000"/>
          <w:lang w:eastAsia="en-US"/>
        </w:rPr>
        <w:t>mec“)</w:t>
      </w:r>
      <w:r w:rsidR="00560D6F" w:rsidRPr="00560D6F">
        <w:rPr>
          <w:rFonts w:ascii="Arial" w:hAnsi="Arial" w:cs="Arial"/>
          <w:color w:val="000000"/>
        </w:rPr>
        <w:t>;</w:t>
      </w:r>
    </w:p>
    <w:p w14:paraId="370D1BE9" w14:textId="7DD3A2D7" w:rsidR="003B6FB5" w:rsidRPr="003B6FB5" w:rsidRDefault="00E00531" w:rsidP="00E00531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spacing w:after="120"/>
        <w:ind w:left="360"/>
        <w:contextualSpacing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3B6FB5">
        <w:rPr>
          <w:rFonts w:ascii="Arial" w:eastAsiaTheme="minorHAnsi" w:hAnsi="Arial" w:cs="Arial"/>
          <w:lang w:eastAsia="en-US"/>
        </w:rPr>
        <w:t>Nařízení Komise (EU) č. 651/2014 ze dne 17. června 2014 (GBER), (ve znění novely – Nařízení Komise č. 1084/2017, Nařízení Komise č. 972/2020 a Nařízení Komise č. 452/2021), kterým se v souladu s články 107 a 108 Smlouvy prohlašují určité kategorie podpory za</w:t>
      </w:r>
      <w:r w:rsidR="003B6FB5" w:rsidRPr="003B6FB5">
        <w:rPr>
          <w:rFonts w:ascii="Arial" w:eastAsiaTheme="minorHAnsi" w:hAnsi="Arial" w:cs="Arial"/>
          <w:lang w:eastAsia="en-US"/>
        </w:rPr>
        <w:t xml:space="preserve"> </w:t>
      </w:r>
      <w:r w:rsidRPr="003B6FB5">
        <w:rPr>
          <w:rFonts w:ascii="Arial" w:eastAsiaTheme="minorHAnsi" w:hAnsi="Arial" w:cs="Arial"/>
          <w:lang w:eastAsia="en-US"/>
        </w:rPr>
        <w:t>slučitelné s vnitřním trhem – Úřední věstník Evropské unie L 187, 26. června 2014 (dále jen</w:t>
      </w:r>
      <w:r w:rsidR="003B6FB5" w:rsidRPr="003B6FB5">
        <w:rPr>
          <w:rFonts w:ascii="Arial" w:eastAsiaTheme="minorHAnsi" w:hAnsi="Arial" w:cs="Arial"/>
          <w:lang w:eastAsia="en-US"/>
        </w:rPr>
        <w:t xml:space="preserve"> </w:t>
      </w:r>
      <w:r w:rsidRPr="003B6FB5">
        <w:rPr>
          <w:rFonts w:ascii="Arial" w:eastAsiaTheme="minorHAnsi" w:hAnsi="Arial" w:cs="Arial"/>
          <w:lang w:eastAsia="en-US"/>
        </w:rPr>
        <w:t>„Nařízení“), zejm. čl. 25, 28 a 29; a podle ostatních souvisejících předpisů</w:t>
      </w:r>
      <w:r w:rsidR="00235338">
        <w:rPr>
          <w:rStyle w:val="Znakapoznpodarou"/>
          <w:rFonts w:ascii="Arial" w:eastAsiaTheme="minorHAnsi" w:hAnsi="Arial" w:cs="Arial"/>
        </w:rPr>
        <w:footnoteReference w:id="1"/>
      </w:r>
      <w:r w:rsidRPr="003B6FB5">
        <w:rPr>
          <w:rFonts w:ascii="Arial" w:eastAsiaTheme="minorHAnsi" w:hAnsi="Arial" w:cs="Arial"/>
          <w:lang w:eastAsia="en-US"/>
        </w:rPr>
        <w:t>.</w:t>
      </w:r>
    </w:p>
    <w:p w14:paraId="0CF49177" w14:textId="77777777" w:rsidR="006734A5" w:rsidRPr="003B6FB5" w:rsidRDefault="006734A5" w:rsidP="002B4A12">
      <w:pPr>
        <w:pStyle w:val="Odstavecseseznamem"/>
        <w:numPr>
          <w:ilvl w:val="0"/>
          <w:numId w:val="35"/>
        </w:numPr>
        <w:spacing w:after="120"/>
        <w:ind w:left="360"/>
        <w:contextualSpacing w:val="0"/>
        <w:jc w:val="both"/>
        <w:rPr>
          <w:rFonts w:ascii="Arial" w:hAnsi="Arial" w:cs="Arial"/>
          <w:color w:val="000000"/>
        </w:rPr>
      </w:pPr>
      <w:r w:rsidRPr="003B6FB5">
        <w:rPr>
          <w:rFonts w:ascii="Arial" w:hAnsi="Arial" w:cs="Arial"/>
          <w:color w:val="000000"/>
        </w:rPr>
        <w:t>Metodiky hodnocení výzkumných organizací a hodnocení programů účelové podpory výzkumu, vývoje a inovací, schválené usnesením vlády ze dne 8. února 2017 č. 107 (dále jen „Metodika M17+“);</w:t>
      </w:r>
    </w:p>
    <w:p w14:paraId="1D7D3137" w14:textId="77777777" w:rsidR="00DB74A3" w:rsidRDefault="006734A5" w:rsidP="00DB74A3">
      <w:pPr>
        <w:pStyle w:val="Odstavecseseznamem"/>
        <w:numPr>
          <w:ilvl w:val="0"/>
          <w:numId w:val="35"/>
        </w:numPr>
        <w:spacing w:after="120"/>
        <w:ind w:left="360"/>
        <w:contextualSpacing w:val="0"/>
        <w:jc w:val="both"/>
        <w:rPr>
          <w:rFonts w:ascii="Arial" w:hAnsi="Arial" w:cs="Arial"/>
          <w:color w:val="000000"/>
        </w:rPr>
      </w:pPr>
      <w:r w:rsidRPr="003B6FB5">
        <w:rPr>
          <w:rFonts w:ascii="Arial" w:hAnsi="Arial" w:cs="Arial"/>
          <w:color w:val="000000"/>
        </w:rPr>
        <w:t>Z</w:t>
      </w:r>
      <w:r w:rsidR="003A252B" w:rsidRPr="003B6FB5">
        <w:rPr>
          <w:rFonts w:ascii="Arial" w:hAnsi="Arial" w:cs="Arial"/>
          <w:color w:val="000000"/>
        </w:rPr>
        <w:t>ákladních principů přípravy a hodnocení programů a skupin grantových projektů výzkumu, vývoje a inovací (příloha k usnesení vlády ze dne 13. května 2015 č.</w:t>
      </w:r>
      <w:r w:rsidR="002B4A12" w:rsidRPr="003B6FB5">
        <w:rPr>
          <w:rFonts w:ascii="Arial" w:hAnsi="Arial" w:cs="Arial"/>
          <w:color w:val="000000"/>
        </w:rPr>
        <w:t> </w:t>
      </w:r>
      <w:r w:rsidR="003A252B" w:rsidRPr="003B6FB5">
        <w:rPr>
          <w:rFonts w:ascii="Arial" w:hAnsi="Arial" w:cs="Arial"/>
          <w:color w:val="000000"/>
        </w:rPr>
        <w:t>351), (dále jen „Principy“)</w:t>
      </w:r>
      <w:r w:rsidR="00BB2C0F" w:rsidRPr="003B6FB5">
        <w:rPr>
          <w:rFonts w:ascii="Arial" w:hAnsi="Arial" w:cs="Arial"/>
          <w:color w:val="000000"/>
        </w:rPr>
        <w:t>;</w:t>
      </w:r>
    </w:p>
    <w:p w14:paraId="66D5BA2F" w14:textId="1375FEBE" w:rsidR="00DB74A3" w:rsidRPr="00DB74A3" w:rsidRDefault="00DB74A3" w:rsidP="00DB74A3">
      <w:pPr>
        <w:pStyle w:val="Odstavecseseznamem"/>
        <w:numPr>
          <w:ilvl w:val="0"/>
          <w:numId w:val="35"/>
        </w:numPr>
        <w:spacing w:after="120"/>
        <w:ind w:left="360"/>
        <w:contextualSpacing w:val="0"/>
        <w:jc w:val="both"/>
        <w:rPr>
          <w:rFonts w:ascii="Arial" w:hAnsi="Arial" w:cs="Arial"/>
          <w:color w:val="000000"/>
        </w:rPr>
      </w:pPr>
      <w:r w:rsidRPr="00DB74A3">
        <w:rPr>
          <w:rFonts w:ascii="Arial" w:hAnsi="Arial" w:cs="Arial"/>
          <w:color w:val="000000"/>
        </w:rPr>
        <w:t>Národní politiky výzkumu, vývoje a inovací 2021+, která byla schválena usnesením vlády ze dne 20. července 2020 č. 759</w:t>
      </w:r>
      <w:r w:rsidR="00E16210">
        <w:rPr>
          <w:rFonts w:ascii="Arial" w:hAnsi="Arial" w:cs="Arial"/>
          <w:color w:val="000000"/>
        </w:rPr>
        <w:t xml:space="preserve"> </w:t>
      </w:r>
      <w:r w:rsidR="00E437B1">
        <w:rPr>
          <w:rFonts w:ascii="Arial" w:hAnsi="Arial" w:cs="Arial"/>
          <w:color w:val="000000"/>
        </w:rPr>
        <w:t xml:space="preserve">(dále jen „NP </w:t>
      </w:r>
      <w:proofErr w:type="spellStart"/>
      <w:r w:rsidR="00E437B1">
        <w:rPr>
          <w:rFonts w:ascii="Arial" w:hAnsi="Arial" w:cs="Arial"/>
          <w:color w:val="000000"/>
        </w:rPr>
        <w:t>VaVaI</w:t>
      </w:r>
      <w:proofErr w:type="spellEnd"/>
      <w:r w:rsidR="00E437B1">
        <w:rPr>
          <w:rFonts w:ascii="Arial" w:hAnsi="Arial" w:cs="Arial"/>
          <w:color w:val="000000"/>
        </w:rPr>
        <w:t>“)</w:t>
      </w:r>
      <w:r w:rsidRPr="00DB74A3">
        <w:rPr>
          <w:rFonts w:ascii="Arial" w:hAnsi="Arial" w:cs="Arial"/>
          <w:color w:val="000000"/>
        </w:rPr>
        <w:t>;</w:t>
      </w:r>
    </w:p>
    <w:p w14:paraId="3054878C" w14:textId="77777777" w:rsidR="00DB74A3" w:rsidRPr="00235338" w:rsidRDefault="00344D12" w:rsidP="00DB74A3">
      <w:pPr>
        <w:pStyle w:val="Odstavecseseznamem"/>
        <w:numPr>
          <w:ilvl w:val="0"/>
          <w:numId w:val="35"/>
        </w:numPr>
        <w:spacing w:after="120"/>
        <w:ind w:left="360"/>
        <w:contextualSpacing w:val="0"/>
        <w:jc w:val="both"/>
        <w:rPr>
          <w:rFonts w:ascii="Arial" w:hAnsi="Arial" w:cs="Arial"/>
          <w:color w:val="000000"/>
        </w:rPr>
      </w:pPr>
      <w:r>
        <w:rPr>
          <w:rStyle w:val="Siln"/>
          <w:rFonts w:ascii="Arial" w:hAnsi="Arial" w:cs="Arial"/>
          <w:b w:val="0"/>
          <w:color w:val="454545"/>
        </w:rPr>
        <w:t>I</w:t>
      </w:r>
      <w:r w:rsidR="00235338" w:rsidRPr="00235338">
        <w:rPr>
          <w:rStyle w:val="Siln"/>
          <w:rFonts w:ascii="Arial" w:hAnsi="Arial" w:cs="Arial"/>
          <w:b w:val="0"/>
          <w:color w:val="454545"/>
        </w:rPr>
        <w:t>novační strategie České republiky 2019–2030 schválen</w:t>
      </w:r>
      <w:r>
        <w:rPr>
          <w:rStyle w:val="Siln"/>
          <w:rFonts w:ascii="Arial" w:hAnsi="Arial" w:cs="Arial"/>
          <w:b w:val="0"/>
          <w:color w:val="454545"/>
        </w:rPr>
        <w:t>é u</w:t>
      </w:r>
      <w:r w:rsidR="00235338" w:rsidRPr="00235338">
        <w:rPr>
          <w:rFonts w:ascii="Arial" w:hAnsi="Arial" w:cs="Arial"/>
          <w:color w:val="454545"/>
        </w:rPr>
        <w:t>snesením vlády ze dne 4. února 2019 č. 104</w:t>
      </w:r>
      <w:r w:rsidR="00235338">
        <w:rPr>
          <w:rFonts w:ascii="Arial" w:hAnsi="Arial" w:cs="Arial"/>
          <w:color w:val="454545"/>
        </w:rPr>
        <w:t>;</w:t>
      </w:r>
    </w:p>
    <w:p w14:paraId="35E0E3F8" w14:textId="77777777" w:rsidR="00DB74A3" w:rsidRPr="00235338" w:rsidRDefault="00235338" w:rsidP="00235338">
      <w:pPr>
        <w:pStyle w:val="Odstavecseseznamem"/>
        <w:numPr>
          <w:ilvl w:val="0"/>
          <w:numId w:val="35"/>
        </w:numPr>
        <w:spacing w:after="120"/>
        <w:ind w:left="360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</w:t>
      </w:r>
      <w:r w:rsidR="00DB74A3" w:rsidRPr="00DB74A3">
        <w:rPr>
          <w:rFonts w:ascii="Arial" w:hAnsi="Arial" w:cs="Arial"/>
          <w:color w:val="000000"/>
        </w:rPr>
        <w:t xml:space="preserve">ávrh Programu bude rovněž realizován v souladu s prioritami bezpečnostní politiky, RIS3 strategií a Národními </w:t>
      </w:r>
      <w:r>
        <w:rPr>
          <w:rFonts w:ascii="Arial" w:hAnsi="Arial" w:cs="Arial"/>
          <w:color w:val="000000"/>
        </w:rPr>
        <w:t>prioritami orientovaného výzkumu.</w:t>
      </w:r>
    </w:p>
    <w:p w14:paraId="0F968055" w14:textId="77777777" w:rsidR="00DB74A3" w:rsidRDefault="00DB74A3" w:rsidP="00DB74A3">
      <w:pPr>
        <w:jc w:val="center"/>
        <w:rPr>
          <w:rFonts w:ascii="Arial" w:hAnsi="Arial" w:cs="Arial"/>
          <w:sz w:val="22"/>
          <w:szCs w:val="22"/>
        </w:rPr>
      </w:pPr>
    </w:p>
    <w:p w14:paraId="1BC5EB30" w14:textId="77777777" w:rsidR="00E336F2" w:rsidRPr="008A3217" w:rsidRDefault="00E336F2" w:rsidP="002B4A12">
      <w:pPr>
        <w:pStyle w:val="Odstavecseseznamem"/>
        <w:numPr>
          <w:ilvl w:val="0"/>
          <w:numId w:val="3"/>
        </w:numPr>
        <w:tabs>
          <w:tab w:val="clear" w:pos="834"/>
        </w:tabs>
        <w:spacing w:after="120"/>
        <w:ind w:left="567" w:hanging="567"/>
        <w:jc w:val="both"/>
        <w:rPr>
          <w:rFonts w:ascii="Arial" w:hAnsi="Arial" w:cs="Arial"/>
          <w:b/>
          <w:color w:val="0070C0"/>
        </w:rPr>
      </w:pPr>
      <w:r w:rsidRPr="008A3217">
        <w:rPr>
          <w:rFonts w:ascii="Arial" w:hAnsi="Arial" w:cs="Arial"/>
          <w:b/>
          <w:color w:val="0070C0"/>
        </w:rPr>
        <w:t>Soulad se zákonem o podpoře výzkumu, experimentálního vývoje a</w:t>
      </w:r>
      <w:r w:rsidR="00DB6321" w:rsidRPr="008A3217">
        <w:rPr>
          <w:rFonts w:ascii="Arial" w:hAnsi="Arial" w:cs="Arial"/>
          <w:b/>
          <w:color w:val="0070C0"/>
        </w:rPr>
        <w:t> </w:t>
      </w:r>
      <w:r w:rsidRPr="008A3217">
        <w:rPr>
          <w:rFonts w:ascii="Arial" w:hAnsi="Arial" w:cs="Arial"/>
          <w:b/>
          <w:color w:val="0070C0"/>
        </w:rPr>
        <w:t>inovací</w:t>
      </w:r>
    </w:p>
    <w:p w14:paraId="12DC4DA8" w14:textId="77777777" w:rsidR="00E336F2" w:rsidRPr="008A3217" w:rsidRDefault="00E336F2" w:rsidP="00B81A8A">
      <w:pPr>
        <w:spacing w:after="120"/>
        <w:jc w:val="both"/>
        <w:rPr>
          <w:rFonts w:ascii="Arial" w:hAnsi="Arial" w:cs="Arial"/>
        </w:rPr>
      </w:pPr>
      <w:r w:rsidRPr="008A3217">
        <w:rPr>
          <w:rFonts w:ascii="Arial" w:hAnsi="Arial" w:cs="Arial"/>
        </w:rPr>
        <w:t xml:space="preserve">Rada hodnotí splnění požadavků </w:t>
      </w:r>
      <w:r w:rsidR="009F32D8" w:rsidRPr="008A3217">
        <w:rPr>
          <w:rFonts w:ascii="Arial" w:hAnsi="Arial" w:cs="Arial"/>
        </w:rPr>
        <w:t xml:space="preserve">návrhu </w:t>
      </w:r>
      <w:r w:rsidR="00B84BD8" w:rsidRPr="008A3217">
        <w:rPr>
          <w:rFonts w:ascii="Arial" w:hAnsi="Arial" w:cs="Arial"/>
        </w:rPr>
        <w:t>P</w:t>
      </w:r>
      <w:r w:rsidR="006734A5" w:rsidRPr="008A3217">
        <w:rPr>
          <w:rFonts w:ascii="Arial" w:hAnsi="Arial" w:cs="Arial"/>
        </w:rPr>
        <w:t>rogramu p</w:t>
      </w:r>
      <w:r w:rsidR="00DB6321" w:rsidRPr="008A3217">
        <w:rPr>
          <w:rFonts w:ascii="Arial" w:hAnsi="Arial" w:cs="Arial"/>
        </w:rPr>
        <w:t>odle</w:t>
      </w:r>
      <w:r w:rsidRPr="008A3217">
        <w:rPr>
          <w:rFonts w:ascii="Arial" w:hAnsi="Arial" w:cs="Arial"/>
        </w:rPr>
        <w:t xml:space="preserve"> § 5 odst. 2 zákona o</w:t>
      </w:r>
      <w:r w:rsidR="003E0278" w:rsidRPr="008A3217">
        <w:rPr>
          <w:rFonts w:ascii="Arial" w:hAnsi="Arial" w:cs="Arial"/>
        </w:rPr>
        <w:t> </w:t>
      </w:r>
      <w:r w:rsidRPr="008A3217">
        <w:rPr>
          <w:rFonts w:ascii="Arial" w:hAnsi="Arial" w:cs="Arial"/>
        </w:rPr>
        <w:t xml:space="preserve">podpoře </w:t>
      </w:r>
      <w:r w:rsidR="00344D12">
        <w:rPr>
          <w:rFonts w:ascii="Arial" w:hAnsi="Arial" w:cs="Arial"/>
        </w:rPr>
        <w:t>výzkumu, vývoje a inovací</w:t>
      </w:r>
      <w:r w:rsidR="002B4A12" w:rsidRPr="008A3217">
        <w:rPr>
          <w:rFonts w:ascii="Arial" w:hAnsi="Arial" w:cs="Arial"/>
        </w:rPr>
        <w:t xml:space="preserve"> </w:t>
      </w:r>
      <w:r w:rsidRPr="008A3217">
        <w:rPr>
          <w:rFonts w:ascii="Arial" w:hAnsi="Arial" w:cs="Arial"/>
        </w:rPr>
        <w:t>takto:</w:t>
      </w:r>
    </w:p>
    <w:p w14:paraId="289BE8DE" w14:textId="7CAC6C9A" w:rsidR="00E336F2" w:rsidRPr="00E71941" w:rsidRDefault="00E336F2" w:rsidP="00B81A8A">
      <w:pPr>
        <w:numPr>
          <w:ilvl w:val="0"/>
          <w:numId w:val="4"/>
        </w:numPr>
        <w:spacing w:after="120"/>
        <w:jc w:val="both"/>
        <w:rPr>
          <w:rFonts w:ascii="Arial" w:hAnsi="Arial" w:cs="Arial"/>
          <w:u w:val="single"/>
        </w:rPr>
      </w:pPr>
      <w:r w:rsidRPr="00E71941">
        <w:rPr>
          <w:rFonts w:ascii="Arial" w:hAnsi="Arial" w:cs="Arial"/>
          <w:u w:val="single"/>
        </w:rPr>
        <w:t>Identifikační údaje, termín vyhlášení a doba trvání</w:t>
      </w:r>
      <w:r w:rsidR="000946AD">
        <w:rPr>
          <w:rFonts w:ascii="Arial" w:hAnsi="Arial" w:cs="Arial"/>
          <w:u w:val="single"/>
        </w:rPr>
        <w:t>, členění na podprogramy</w:t>
      </w:r>
      <w:r w:rsidRPr="00E71941">
        <w:rPr>
          <w:rFonts w:ascii="Arial" w:hAnsi="Arial" w:cs="Arial"/>
          <w:u w:val="single"/>
        </w:rPr>
        <w:t>:</w:t>
      </w:r>
    </w:p>
    <w:p w14:paraId="00416764" w14:textId="4D0641FD" w:rsidR="00E71941" w:rsidRPr="00E71941" w:rsidRDefault="00E336F2" w:rsidP="00B81A8A">
      <w:pPr>
        <w:spacing w:after="120"/>
        <w:jc w:val="both"/>
        <w:outlineLvl w:val="0"/>
        <w:rPr>
          <w:rFonts w:ascii="Arial" w:eastAsiaTheme="minorHAnsi" w:hAnsi="Arial" w:cs="Arial"/>
          <w:lang w:eastAsia="en-US"/>
        </w:rPr>
      </w:pPr>
      <w:r w:rsidRPr="00E71941">
        <w:rPr>
          <w:rFonts w:ascii="Arial" w:hAnsi="Arial" w:cs="Arial"/>
        </w:rPr>
        <w:t xml:space="preserve">Název </w:t>
      </w:r>
      <w:r w:rsidR="006734A5" w:rsidRPr="00E71941">
        <w:rPr>
          <w:rFonts w:ascii="Arial" w:hAnsi="Arial" w:cs="Arial"/>
        </w:rPr>
        <w:t xml:space="preserve">programu: </w:t>
      </w:r>
      <w:r w:rsidR="00E71941" w:rsidRPr="00E71941">
        <w:rPr>
          <w:rFonts w:ascii="Arial" w:eastAsiaTheme="minorHAnsi" w:hAnsi="Arial" w:cs="Arial"/>
          <w:lang w:eastAsia="en-US"/>
        </w:rPr>
        <w:t>Otevřené výzvy v bezpečnostním výzkumu 2023 – 20</w:t>
      </w:r>
      <w:r w:rsidR="005A16FB">
        <w:rPr>
          <w:rFonts w:ascii="Arial" w:eastAsiaTheme="minorHAnsi" w:hAnsi="Arial" w:cs="Arial"/>
          <w:lang w:eastAsia="en-US"/>
        </w:rPr>
        <w:t>29</w:t>
      </w:r>
      <w:r w:rsidR="00E71941" w:rsidRPr="00E71941">
        <w:rPr>
          <w:rFonts w:ascii="Arial" w:eastAsiaTheme="minorHAnsi" w:hAnsi="Arial" w:cs="Arial"/>
          <w:lang w:eastAsia="en-US"/>
        </w:rPr>
        <w:t xml:space="preserve"> – OPSEC</w:t>
      </w:r>
    </w:p>
    <w:p w14:paraId="68281987" w14:textId="3833C3D8" w:rsidR="00E336F2" w:rsidRDefault="00E336F2" w:rsidP="00B81A8A">
      <w:pPr>
        <w:spacing w:after="120"/>
        <w:jc w:val="both"/>
        <w:outlineLvl w:val="0"/>
        <w:rPr>
          <w:rFonts w:ascii="Arial" w:hAnsi="Arial" w:cs="Arial"/>
          <w:i/>
        </w:rPr>
      </w:pPr>
      <w:r w:rsidRPr="00E71941">
        <w:rPr>
          <w:rFonts w:ascii="Arial" w:hAnsi="Arial" w:cs="Arial"/>
        </w:rPr>
        <w:t xml:space="preserve">Přidělený identifikační kód pro účely evidence v Informačním systému výzkumu, experimentálního vývoje a inovací je: </w:t>
      </w:r>
      <w:r w:rsidRPr="00E71941">
        <w:rPr>
          <w:rFonts w:ascii="Arial" w:hAnsi="Arial" w:cs="Arial"/>
          <w:b/>
        </w:rPr>
        <w:t>„</w:t>
      </w:r>
      <w:r w:rsidR="0084476C">
        <w:rPr>
          <w:rFonts w:ascii="Arial" w:hAnsi="Arial" w:cs="Arial"/>
          <w:b/>
        </w:rPr>
        <w:t>VK</w:t>
      </w:r>
      <w:r w:rsidRPr="00E71941">
        <w:rPr>
          <w:rFonts w:ascii="Arial" w:hAnsi="Arial" w:cs="Arial"/>
          <w:b/>
        </w:rPr>
        <w:t>“</w:t>
      </w:r>
      <w:r w:rsidR="00BB2C0F" w:rsidRPr="00E71941">
        <w:rPr>
          <w:rFonts w:ascii="Arial" w:hAnsi="Arial" w:cs="Arial"/>
          <w:i/>
        </w:rPr>
        <w:t>.</w:t>
      </w:r>
    </w:p>
    <w:p w14:paraId="656844B5" w14:textId="7DCD8BF2" w:rsidR="00CB7FA8" w:rsidRPr="00CB7FA8" w:rsidRDefault="00CB7FA8" w:rsidP="00CB7FA8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bCs/>
          <w:lang w:eastAsia="en-US"/>
        </w:rPr>
      </w:pPr>
      <w:r w:rsidRPr="00CB7FA8">
        <w:rPr>
          <w:rFonts w:ascii="Arial" w:eastAsiaTheme="minorHAnsi" w:hAnsi="Arial" w:cs="Arial"/>
          <w:lang w:eastAsia="en-US"/>
        </w:rPr>
        <w:t xml:space="preserve">Termín vyhlášení Programu </w:t>
      </w:r>
      <w:r w:rsidR="00DA3BC0" w:rsidRPr="00CB7FA8">
        <w:rPr>
          <w:rFonts w:ascii="Arial" w:eastAsiaTheme="minorHAnsi" w:hAnsi="Arial" w:cs="Arial"/>
          <w:lang w:eastAsia="en-US"/>
        </w:rPr>
        <w:t xml:space="preserve">je </w:t>
      </w:r>
      <w:r w:rsidR="00DA3BC0" w:rsidRPr="00CB7FA8">
        <w:rPr>
          <w:rFonts w:ascii="Arial" w:eastAsiaTheme="minorHAnsi" w:hAnsi="Arial" w:cs="Arial"/>
          <w:bCs/>
          <w:lang w:eastAsia="en-US"/>
        </w:rPr>
        <w:t>1.</w:t>
      </w:r>
      <w:r w:rsidR="00DA3BC0">
        <w:rPr>
          <w:rFonts w:ascii="Arial" w:eastAsiaTheme="minorHAnsi" w:hAnsi="Arial" w:cs="Arial"/>
          <w:bCs/>
          <w:lang w:eastAsia="en-US"/>
        </w:rPr>
        <w:t xml:space="preserve"> ledna</w:t>
      </w:r>
      <w:r w:rsidRPr="00CB7FA8">
        <w:rPr>
          <w:rFonts w:ascii="Arial" w:eastAsiaTheme="minorHAnsi" w:hAnsi="Arial" w:cs="Arial"/>
          <w:bCs/>
          <w:lang w:eastAsia="en-US"/>
        </w:rPr>
        <w:t xml:space="preserve"> 2023.</w:t>
      </w:r>
    </w:p>
    <w:p w14:paraId="6C20B4DC" w14:textId="1F5DD5CD" w:rsidR="00CB7FA8" w:rsidRPr="00CB7FA8" w:rsidRDefault="00344D12" w:rsidP="00CB7FA8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Navržená d</w:t>
      </w:r>
      <w:r w:rsidR="00CB7FA8" w:rsidRPr="00CB7FA8">
        <w:rPr>
          <w:rFonts w:ascii="Arial" w:eastAsiaTheme="minorHAnsi" w:hAnsi="Arial" w:cs="Arial"/>
          <w:lang w:eastAsia="en-US"/>
        </w:rPr>
        <w:t>oba trvání Programu</w:t>
      </w:r>
      <w:r w:rsidR="00CB7FA8">
        <w:rPr>
          <w:rFonts w:ascii="Arial" w:eastAsiaTheme="minorHAnsi" w:hAnsi="Arial" w:cs="Arial"/>
          <w:lang w:eastAsia="en-US"/>
        </w:rPr>
        <w:t xml:space="preserve"> je</w:t>
      </w:r>
      <w:r w:rsidR="00CB7FA8" w:rsidRPr="00CB7FA8">
        <w:rPr>
          <w:rFonts w:ascii="Arial" w:eastAsiaTheme="minorHAnsi" w:hAnsi="Arial" w:cs="Arial"/>
          <w:lang w:eastAsia="en-US"/>
        </w:rPr>
        <w:t xml:space="preserve"> </w:t>
      </w:r>
      <w:r w:rsidR="005A16FB">
        <w:rPr>
          <w:rFonts w:ascii="Arial" w:eastAsiaTheme="minorHAnsi" w:hAnsi="Arial" w:cs="Arial"/>
          <w:lang w:eastAsia="en-US"/>
        </w:rPr>
        <w:t>7</w:t>
      </w:r>
      <w:r w:rsidR="00CB7FA8" w:rsidRPr="00CB7FA8">
        <w:rPr>
          <w:rFonts w:ascii="Arial" w:eastAsiaTheme="minorHAnsi" w:hAnsi="Arial" w:cs="Arial"/>
          <w:lang w:eastAsia="en-US"/>
        </w:rPr>
        <w:t xml:space="preserve"> let, tj. do </w:t>
      </w:r>
      <w:r w:rsidR="00CB7FA8" w:rsidRPr="00CB7FA8">
        <w:rPr>
          <w:rFonts w:ascii="Arial" w:eastAsiaTheme="minorHAnsi" w:hAnsi="Arial" w:cs="Arial"/>
          <w:bCs/>
          <w:lang w:eastAsia="en-US"/>
        </w:rPr>
        <w:t>31. 12. 20</w:t>
      </w:r>
      <w:r w:rsidR="005A16FB">
        <w:rPr>
          <w:rFonts w:ascii="Arial" w:eastAsiaTheme="minorHAnsi" w:hAnsi="Arial" w:cs="Arial"/>
          <w:bCs/>
          <w:lang w:eastAsia="en-US"/>
        </w:rPr>
        <w:t>29</w:t>
      </w:r>
      <w:r w:rsidR="00CB7FA8" w:rsidRPr="00CB7FA8">
        <w:rPr>
          <w:rFonts w:ascii="Arial" w:eastAsiaTheme="minorHAnsi" w:hAnsi="Arial" w:cs="Arial"/>
          <w:bCs/>
          <w:lang w:eastAsia="en-US"/>
        </w:rPr>
        <w:t>,</w:t>
      </w:r>
      <w:r w:rsidR="00CB7FA8" w:rsidRPr="00CB7FA8">
        <w:rPr>
          <w:rFonts w:ascii="Arial" w:eastAsiaTheme="minorHAnsi" w:hAnsi="Arial" w:cs="Arial"/>
          <w:b/>
          <w:bCs/>
          <w:lang w:eastAsia="en-US"/>
        </w:rPr>
        <w:t xml:space="preserve"> </w:t>
      </w:r>
      <w:r w:rsidR="00CB7FA8" w:rsidRPr="00CB7FA8">
        <w:rPr>
          <w:rFonts w:ascii="Arial" w:eastAsiaTheme="minorHAnsi" w:hAnsi="Arial" w:cs="Arial"/>
          <w:lang w:eastAsia="en-US"/>
        </w:rPr>
        <w:t xml:space="preserve">délka projektů nepřekročí </w:t>
      </w:r>
      <w:r w:rsidR="00CB7FA8">
        <w:rPr>
          <w:rFonts w:ascii="Arial" w:eastAsiaTheme="minorHAnsi" w:hAnsi="Arial" w:cs="Arial"/>
          <w:lang w:eastAsia="en-US"/>
        </w:rPr>
        <w:t>čtyři</w:t>
      </w:r>
      <w:r w:rsidR="00CB7FA8" w:rsidRPr="00CB7FA8">
        <w:rPr>
          <w:rFonts w:ascii="Arial" w:eastAsiaTheme="minorHAnsi" w:hAnsi="Arial" w:cs="Arial"/>
          <w:lang w:eastAsia="en-US"/>
        </w:rPr>
        <w:t xml:space="preserve"> roky a je stanovena na 24–48 měsíců.</w:t>
      </w:r>
    </w:p>
    <w:p w14:paraId="3DC74559" w14:textId="77777777" w:rsidR="00CB7FA8" w:rsidRPr="00CB7FA8" w:rsidRDefault="00CB7FA8" w:rsidP="00CB7FA8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b/>
          <w:bCs/>
          <w:lang w:eastAsia="en-US"/>
        </w:rPr>
      </w:pPr>
      <w:r w:rsidRPr="00CB7FA8">
        <w:rPr>
          <w:rFonts w:ascii="Arial" w:eastAsiaTheme="minorHAnsi" w:hAnsi="Arial" w:cs="Arial"/>
          <w:lang w:eastAsia="en-US"/>
        </w:rPr>
        <w:t>Základním nástrojem realizace Programu je jednostupňová veřejná soutěž. Vzhledem ke specifickému charakteru bezpečnostního výzkumu předpokládá poskytovatel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B7FA8">
        <w:rPr>
          <w:rFonts w:ascii="Arial" w:eastAsiaTheme="minorHAnsi" w:hAnsi="Arial" w:cs="Arial"/>
          <w:lang w:eastAsia="en-US"/>
        </w:rPr>
        <w:t xml:space="preserve">možnost využití dalších nástrojů </w:t>
      </w:r>
      <w:r>
        <w:rPr>
          <w:rFonts w:ascii="Arial" w:eastAsiaTheme="minorHAnsi" w:hAnsi="Arial" w:cs="Arial"/>
          <w:lang w:eastAsia="en-US"/>
        </w:rPr>
        <w:t>z</w:t>
      </w:r>
      <w:r w:rsidRPr="00CB7FA8">
        <w:rPr>
          <w:rFonts w:ascii="Arial" w:eastAsiaTheme="minorHAnsi" w:hAnsi="Arial" w:cs="Arial"/>
          <w:lang w:eastAsia="en-US"/>
        </w:rPr>
        <w:t>ákona</w:t>
      </w:r>
      <w:r>
        <w:rPr>
          <w:rFonts w:ascii="Arial" w:eastAsiaTheme="minorHAnsi" w:hAnsi="Arial" w:cs="Arial"/>
          <w:lang w:eastAsia="en-US"/>
        </w:rPr>
        <w:t xml:space="preserve"> </w:t>
      </w:r>
      <w:r w:rsidRPr="008E6055">
        <w:rPr>
          <w:rFonts w:ascii="Arial" w:hAnsi="Arial" w:cs="Arial"/>
        </w:rPr>
        <w:t>o</w:t>
      </w:r>
      <w:r>
        <w:rPr>
          <w:rFonts w:ascii="Arial" w:hAnsi="Arial" w:cs="Arial"/>
        </w:rPr>
        <w:t> </w:t>
      </w:r>
      <w:r w:rsidRPr="008E6055">
        <w:rPr>
          <w:rFonts w:ascii="Arial" w:hAnsi="Arial" w:cs="Arial"/>
        </w:rPr>
        <w:t xml:space="preserve">podpoře výzkumu, experimentálního vývoje </w:t>
      </w:r>
      <w:r w:rsidRPr="008E6055">
        <w:rPr>
          <w:rFonts w:ascii="Arial" w:hAnsi="Arial" w:cs="Arial"/>
        </w:rPr>
        <w:lastRenderedPageBreak/>
        <w:t>a inovací</w:t>
      </w:r>
      <w:r w:rsidRPr="00CB7FA8">
        <w:rPr>
          <w:rFonts w:ascii="Arial" w:eastAsiaTheme="minorHAnsi" w:hAnsi="Arial" w:cs="Arial"/>
          <w:lang w:eastAsia="en-US"/>
        </w:rPr>
        <w:t xml:space="preserve"> v podobě dvoustupňové soutěže nebo postupu podle § 7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B7FA8">
        <w:rPr>
          <w:rFonts w:ascii="Arial" w:eastAsiaTheme="minorHAnsi" w:hAnsi="Arial" w:cs="Arial"/>
          <w:lang w:eastAsia="en-US"/>
        </w:rPr>
        <w:t>odst. 4, resp. § 17 odst. 4</w:t>
      </w:r>
      <w:r>
        <w:rPr>
          <w:rFonts w:ascii="Arial" w:eastAsiaTheme="minorHAnsi" w:hAnsi="Arial" w:cs="Arial"/>
          <w:lang w:eastAsia="en-US"/>
        </w:rPr>
        <w:t>.</w:t>
      </w:r>
    </w:p>
    <w:p w14:paraId="20BC30B0" w14:textId="77777777" w:rsidR="00CB7FA8" w:rsidRPr="00CB7FA8" w:rsidRDefault="00CB7FA8" w:rsidP="00CB7FA8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bCs/>
          <w:lang w:eastAsia="en-US"/>
        </w:rPr>
      </w:pPr>
      <w:r w:rsidRPr="00CB7FA8">
        <w:rPr>
          <w:rFonts w:ascii="Arial" w:eastAsiaTheme="minorHAnsi" w:hAnsi="Arial" w:cs="Arial"/>
          <w:bCs/>
          <w:lang w:eastAsia="en-US"/>
        </w:rPr>
        <w:t>Vyhlášení 1. veřejné soutěže se předpokládá v roce 2022.</w:t>
      </w:r>
    </w:p>
    <w:p w14:paraId="6EA4A31B" w14:textId="6DDFCF32" w:rsidR="00CB7FA8" w:rsidRDefault="00CB7FA8" w:rsidP="00CB7FA8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bCs/>
          <w:lang w:eastAsia="en-US"/>
        </w:rPr>
      </w:pPr>
      <w:r w:rsidRPr="00CB7FA8">
        <w:rPr>
          <w:rFonts w:ascii="Arial" w:eastAsiaTheme="minorHAnsi" w:hAnsi="Arial" w:cs="Arial"/>
          <w:bCs/>
          <w:lang w:eastAsia="en-US"/>
        </w:rPr>
        <w:t xml:space="preserve">Celkově se v Programu předpokládá vyhlášení minimálně </w:t>
      </w:r>
      <w:r>
        <w:rPr>
          <w:rFonts w:ascii="Arial" w:eastAsiaTheme="minorHAnsi" w:hAnsi="Arial" w:cs="Arial"/>
          <w:bCs/>
          <w:lang w:eastAsia="en-US"/>
        </w:rPr>
        <w:t>tří</w:t>
      </w:r>
      <w:r w:rsidRPr="00CB7FA8">
        <w:rPr>
          <w:rFonts w:ascii="Arial" w:eastAsiaTheme="minorHAnsi" w:hAnsi="Arial" w:cs="Arial"/>
          <w:bCs/>
          <w:lang w:eastAsia="en-US"/>
        </w:rPr>
        <w:t xml:space="preserve"> veřejných soutěží. Poskytovatel</w:t>
      </w:r>
      <w:r>
        <w:rPr>
          <w:rFonts w:ascii="Arial" w:eastAsiaTheme="minorHAnsi" w:hAnsi="Arial" w:cs="Arial"/>
          <w:bCs/>
          <w:lang w:eastAsia="en-US"/>
        </w:rPr>
        <w:t xml:space="preserve"> </w:t>
      </w:r>
      <w:r w:rsidRPr="00CB7FA8">
        <w:rPr>
          <w:rFonts w:ascii="Arial" w:eastAsiaTheme="minorHAnsi" w:hAnsi="Arial" w:cs="Arial"/>
          <w:bCs/>
          <w:lang w:eastAsia="en-US"/>
        </w:rPr>
        <w:t>předběžně předpokládá vyhlášení dalších soutěží v letech 2024 a 202</w:t>
      </w:r>
      <w:r w:rsidR="001D06CA">
        <w:rPr>
          <w:rFonts w:ascii="Arial" w:eastAsiaTheme="minorHAnsi" w:hAnsi="Arial" w:cs="Arial"/>
          <w:bCs/>
          <w:lang w:eastAsia="en-US"/>
        </w:rPr>
        <w:t>5</w:t>
      </w:r>
      <w:r w:rsidRPr="00CB7FA8">
        <w:rPr>
          <w:rFonts w:ascii="Arial" w:eastAsiaTheme="minorHAnsi" w:hAnsi="Arial" w:cs="Arial"/>
          <w:bCs/>
          <w:lang w:eastAsia="en-US"/>
        </w:rPr>
        <w:t>.</w:t>
      </w:r>
    </w:p>
    <w:p w14:paraId="3D12347A" w14:textId="2B3898B6" w:rsidR="003B6FB5" w:rsidRDefault="003B6FB5" w:rsidP="00C1101F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lang w:eastAsia="en-US"/>
        </w:rPr>
      </w:pPr>
      <w:r w:rsidRPr="003B6FB5">
        <w:rPr>
          <w:rFonts w:ascii="Arial" w:eastAsiaTheme="minorHAnsi" w:hAnsi="Arial" w:cs="Arial"/>
          <w:lang w:eastAsia="en-US"/>
        </w:rPr>
        <w:t>Program bude podporovat projekty aplikovaného výzkumu nebo experimentálního</w:t>
      </w:r>
      <w:r w:rsidR="00BD23E1">
        <w:rPr>
          <w:rFonts w:ascii="Arial" w:eastAsiaTheme="minorHAnsi" w:hAnsi="Arial" w:cs="Arial"/>
          <w:lang w:eastAsia="en-US"/>
        </w:rPr>
        <w:t> </w:t>
      </w:r>
      <w:r w:rsidRPr="003B6FB5">
        <w:rPr>
          <w:rFonts w:ascii="Arial" w:eastAsiaTheme="minorHAnsi" w:hAnsi="Arial" w:cs="Arial"/>
          <w:lang w:eastAsia="en-US"/>
        </w:rPr>
        <w:t>vývoje. Předmětem výzkumu mohou být i utajované informace a</w:t>
      </w:r>
      <w:r w:rsidR="00BD23E1">
        <w:rPr>
          <w:rFonts w:ascii="Arial" w:eastAsiaTheme="minorHAnsi" w:hAnsi="Arial" w:cs="Arial"/>
          <w:lang w:eastAsia="en-US"/>
        </w:rPr>
        <w:t> </w:t>
      </w:r>
      <w:r w:rsidRPr="003B6FB5">
        <w:rPr>
          <w:rFonts w:ascii="Arial" w:eastAsiaTheme="minorHAnsi" w:hAnsi="Arial" w:cs="Arial"/>
          <w:lang w:eastAsia="en-US"/>
        </w:rPr>
        <w:t>zvláštní skutečnosti podle zvláštních</w:t>
      </w:r>
      <w:r w:rsidR="00BD23E1">
        <w:rPr>
          <w:rFonts w:ascii="Arial" w:eastAsiaTheme="minorHAnsi" w:hAnsi="Arial" w:cs="Arial"/>
          <w:lang w:eastAsia="en-US"/>
        </w:rPr>
        <w:t xml:space="preserve"> </w:t>
      </w:r>
      <w:r w:rsidRPr="003B6FB5">
        <w:rPr>
          <w:rFonts w:ascii="Arial" w:eastAsiaTheme="minorHAnsi" w:hAnsi="Arial" w:cs="Arial"/>
          <w:lang w:eastAsia="en-US"/>
        </w:rPr>
        <w:t>právních předpisů.</w:t>
      </w:r>
      <w:r w:rsidR="00BD23E1">
        <w:rPr>
          <w:rStyle w:val="Znakapoznpodarou"/>
          <w:rFonts w:ascii="Arial" w:eastAsiaTheme="minorHAnsi" w:hAnsi="Arial" w:cs="Arial"/>
        </w:rPr>
        <w:footnoteReference w:id="2"/>
      </w:r>
      <w:r w:rsidRPr="003B6FB5">
        <w:rPr>
          <w:rFonts w:ascii="Arial" w:eastAsiaTheme="minorHAnsi" w:hAnsi="Arial" w:cs="Arial"/>
          <w:lang w:eastAsia="en-US"/>
        </w:rPr>
        <w:t xml:space="preserve"> Podmínky k získání finanční podpory budou podrobně popsány v</w:t>
      </w:r>
      <w:r w:rsidR="00BD23E1">
        <w:rPr>
          <w:rFonts w:ascii="Arial" w:eastAsiaTheme="minorHAnsi" w:hAnsi="Arial" w:cs="Arial"/>
          <w:lang w:eastAsia="en-US"/>
        </w:rPr>
        <w:t> </w:t>
      </w:r>
      <w:r w:rsidRPr="003B6FB5">
        <w:rPr>
          <w:rFonts w:ascii="Arial" w:eastAsiaTheme="minorHAnsi" w:hAnsi="Arial" w:cs="Arial"/>
          <w:lang w:eastAsia="en-US"/>
        </w:rPr>
        <w:t>zadávací</w:t>
      </w:r>
      <w:r w:rsidR="00BD23E1">
        <w:rPr>
          <w:rFonts w:ascii="Arial" w:eastAsiaTheme="minorHAnsi" w:hAnsi="Arial" w:cs="Arial"/>
          <w:lang w:eastAsia="en-US"/>
        </w:rPr>
        <w:t xml:space="preserve"> </w:t>
      </w:r>
      <w:r w:rsidRPr="003B6FB5">
        <w:rPr>
          <w:rFonts w:ascii="Arial" w:eastAsiaTheme="minorHAnsi" w:hAnsi="Arial" w:cs="Arial"/>
          <w:lang w:eastAsia="en-US"/>
        </w:rPr>
        <w:t>dokumentaci jednotlivých veřejných soutěží Programu a v návazných dokumentech.</w:t>
      </w:r>
    </w:p>
    <w:p w14:paraId="57C894F7" w14:textId="5310FAE5" w:rsidR="00C1101F" w:rsidRDefault="00C1101F" w:rsidP="00C1101F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bCs/>
          <w:lang w:eastAsia="en-US"/>
        </w:rPr>
      </w:pPr>
      <w:r w:rsidRPr="00C1101F">
        <w:rPr>
          <w:rFonts w:ascii="Arial" w:eastAsiaTheme="minorHAnsi" w:hAnsi="Arial" w:cs="Arial"/>
          <w:bCs/>
          <w:lang w:eastAsia="en-US"/>
        </w:rPr>
        <w:t>Program bude podporovat tři charakteristické typy projektů, v zásadě odpovídající členění na aplikovaný výzkum a experimentální vývoj. Pro každý z uvedených typů se</w:t>
      </w:r>
      <w:r w:rsidR="001F3C9F">
        <w:rPr>
          <w:rFonts w:ascii="Arial" w:eastAsiaTheme="minorHAnsi" w:hAnsi="Arial" w:cs="Arial"/>
          <w:bCs/>
          <w:lang w:eastAsia="en-US"/>
        </w:rPr>
        <w:t> </w:t>
      </w:r>
      <w:r w:rsidRPr="00C1101F">
        <w:rPr>
          <w:rFonts w:ascii="Arial" w:eastAsiaTheme="minorHAnsi" w:hAnsi="Arial" w:cs="Arial"/>
          <w:bCs/>
          <w:lang w:eastAsia="en-US"/>
        </w:rPr>
        <w:t>stanoví další limity podpory samostatně, za účelem alespoň částečného sdílení rizika mezi uchazečem a poskytovatelem.</w:t>
      </w:r>
    </w:p>
    <w:p w14:paraId="34F9D079" w14:textId="6E6E2411" w:rsidR="000946AD" w:rsidRPr="006B2DE9" w:rsidRDefault="000946AD" w:rsidP="006B2DE9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bCs/>
          <w:lang w:eastAsia="en-US"/>
        </w:rPr>
      </w:pPr>
      <w:r w:rsidRPr="006B2DE9">
        <w:rPr>
          <w:rFonts w:ascii="Arial" w:eastAsiaTheme="minorHAnsi" w:hAnsi="Arial" w:cs="Arial"/>
          <w:bCs/>
          <w:lang w:eastAsia="en-US"/>
        </w:rPr>
        <w:t>Program bu</w:t>
      </w:r>
      <w:r w:rsidR="006B2DE9">
        <w:rPr>
          <w:rFonts w:ascii="Arial" w:eastAsiaTheme="minorHAnsi" w:hAnsi="Arial" w:cs="Arial"/>
          <w:bCs/>
          <w:lang w:eastAsia="en-US"/>
        </w:rPr>
        <w:t>de rozčleněn na tři podprogramy:</w:t>
      </w:r>
    </w:p>
    <w:p w14:paraId="0DBC13C7" w14:textId="42094725" w:rsidR="006B2DE9" w:rsidRPr="006B2DE9" w:rsidRDefault="006B2DE9" w:rsidP="006B2DE9">
      <w:pPr>
        <w:pStyle w:val="Odstavecseseznamem"/>
        <w:numPr>
          <w:ilvl w:val="0"/>
          <w:numId w:val="50"/>
        </w:num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lang w:eastAsia="en-US"/>
        </w:rPr>
      </w:pPr>
      <w:r w:rsidRPr="006B2DE9">
        <w:rPr>
          <w:rFonts w:ascii="Arial" w:eastAsiaTheme="minorHAnsi" w:hAnsi="Arial" w:cs="Arial"/>
          <w:lang w:eastAsia="en-US"/>
        </w:rPr>
        <w:t xml:space="preserve">Rozvoj schopností vymáhání práva </w:t>
      </w:r>
    </w:p>
    <w:p w14:paraId="0038B692" w14:textId="616BE5CA" w:rsidR="006B2DE9" w:rsidRPr="006B2DE9" w:rsidRDefault="006B2DE9" w:rsidP="006B2DE9">
      <w:pPr>
        <w:pStyle w:val="Odstavecseseznamem"/>
        <w:numPr>
          <w:ilvl w:val="0"/>
          <w:numId w:val="50"/>
        </w:num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lang w:eastAsia="en-US"/>
        </w:rPr>
      </w:pPr>
      <w:r w:rsidRPr="006B2DE9">
        <w:rPr>
          <w:rFonts w:ascii="Arial" w:eastAsiaTheme="minorHAnsi" w:hAnsi="Arial" w:cs="Arial"/>
          <w:lang w:eastAsia="en-US"/>
        </w:rPr>
        <w:t xml:space="preserve">Krizová připravenost bezpečnostních a záchranných sborů </w:t>
      </w:r>
    </w:p>
    <w:p w14:paraId="36123DA2" w14:textId="77777777" w:rsidR="006B2DE9" w:rsidRPr="006B2DE9" w:rsidRDefault="006B2DE9" w:rsidP="006B2DE9">
      <w:pPr>
        <w:pStyle w:val="Odstavecseseznamem"/>
        <w:numPr>
          <w:ilvl w:val="0"/>
          <w:numId w:val="50"/>
        </w:numPr>
        <w:autoSpaceDE w:val="0"/>
        <w:autoSpaceDN w:val="0"/>
        <w:adjustRightInd w:val="0"/>
        <w:spacing w:after="120"/>
        <w:rPr>
          <w:rFonts w:ascii="Arial" w:eastAsiaTheme="minorHAnsi" w:hAnsi="Arial" w:cs="Arial"/>
          <w:lang w:eastAsia="en-US"/>
        </w:rPr>
      </w:pPr>
      <w:r w:rsidRPr="006B2DE9">
        <w:rPr>
          <w:rFonts w:ascii="Arial" w:eastAsiaTheme="minorHAnsi" w:hAnsi="Arial" w:cs="Arial"/>
          <w:lang w:eastAsia="en-US"/>
        </w:rPr>
        <w:t xml:space="preserve">Odolná společnost </w:t>
      </w:r>
    </w:p>
    <w:p w14:paraId="19CD8537" w14:textId="500DA225" w:rsidR="00E4231C" w:rsidRPr="006B2DE9" w:rsidRDefault="00961735" w:rsidP="006B2DE9">
      <w:pPr>
        <w:autoSpaceDE w:val="0"/>
        <w:autoSpaceDN w:val="0"/>
        <w:adjustRightInd w:val="0"/>
        <w:spacing w:after="120"/>
        <w:rPr>
          <w:rFonts w:ascii="Arial" w:hAnsi="Arial" w:cs="Arial"/>
          <w:u w:val="single"/>
        </w:rPr>
      </w:pPr>
      <w:r w:rsidRPr="006B2DE9">
        <w:rPr>
          <w:rFonts w:ascii="Arial" w:hAnsi="Arial" w:cs="Arial"/>
          <w:u w:val="single"/>
        </w:rPr>
        <w:t>Výdaje na uskutečnění Programu</w:t>
      </w:r>
      <w:r w:rsidR="009C0DF2" w:rsidRPr="006B2DE9">
        <w:rPr>
          <w:rFonts w:ascii="Arial" w:hAnsi="Arial" w:cs="Arial"/>
          <w:u w:val="single"/>
        </w:rPr>
        <w:t>, intenzita podpory</w:t>
      </w:r>
    </w:p>
    <w:p w14:paraId="7C7C53C3" w14:textId="0054C17C" w:rsidR="00E4231C" w:rsidRDefault="00E4231C" w:rsidP="006B2DE9">
      <w:pPr>
        <w:spacing w:after="120"/>
        <w:jc w:val="both"/>
        <w:rPr>
          <w:rFonts w:ascii="Arial" w:hAnsi="Arial" w:cs="Arial"/>
        </w:rPr>
      </w:pPr>
      <w:r w:rsidRPr="006B2DE9">
        <w:rPr>
          <w:rFonts w:ascii="Arial" w:hAnsi="Arial" w:cs="Arial"/>
        </w:rPr>
        <w:t>Celkové výdaje na Program se po dobu trvání</w:t>
      </w:r>
      <w:r w:rsidRPr="00E4231C">
        <w:rPr>
          <w:rFonts w:ascii="Arial" w:hAnsi="Arial" w:cs="Arial"/>
        </w:rPr>
        <w:t xml:space="preserve"> předpokládají ve výši cca 2 </w:t>
      </w:r>
      <w:r w:rsidR="00CD3A81">
        <w:rPr>
          <w:rFonts w:ascii="Arial" w:hAnsi="Arial" w:cs="Arial"/>
        </w:rPr>
        <w:t>430</w:t>
      </w:r>
      <w:r w:rsidRPr="00E4231C">
        <w:rPr>
          <w:rFonts w:ascii="Arial" w:hAnsi="Arial" w:cs="Arial"/>
        </w:rPr>
        <w:t xml:space="preserve"> 000 tis.</w:t>
      </w:r>
      <w:r w:rsidR="001F3C9F">
        <w:rPr>
          <w:rFonts w:ascii="Arial" w:hAnsi="Arial" w:cs="Arial"/>
        </w:rPr>
        <w:t xml:space="preserve"> Kč.</w:t>
      </w:r>
      <w:r w:rsidRPr="00E4231C">
        <w:rPr>
          <w:rFonts w:ascii="Arial" w:hAnsi="Arial" w:cs="Arial"/>
        </w:rPr>
        <w:t xml:space="preserve"> </w:t>
      </w:r>
    </w:p>
    <w:p w14:paraId="48A6564D" w14:textId="77777777" w:rsidR="00E4231C" w:rsidRPr="00496CAC" w:rsidRDefault="00E4231C" w:rsidP="00343A31">
      <w:pPr>
        <w:keepNext/>
        <w:spacing w:after="120"/>
        <w:jc w:val="center"/>
        <w:rPr>
          <w:rFonts w:ascii="Arial" w:hAnsi="Arial" w:cs="Arial"/>
          <w:b/>
          <w:bCs/>
          <w:iCs/>
        </w:rPr>
      </w:pPr>
      <w:r w:rsidRPr="00496CAC">
        <w:rPr>
          <w:rFonts w:ascii="Arial" w:hAnsi="Arial" w:cs="Arial"/>
          <w:b/>
          <w:bCs/>
          <w:iCs/>
        </w:rPr>
        <w:t>Přehled výše výdajů ze státního rozpočtu ČR a celkových výdajů Programu (v tis. Kč)</w:t>
      </w:r>
    </w:p>
    <w:tbl>
      <w:tblPr>
        <w:tblStyle w:val="Mkatabulky"/>
        <w:tblW w:w="4508" w:type="pct"/>
        <w:tblLook w:val="04A0" w:firstRow="1" w:lastRow="0" w:firstColumn="1" w:lastColumn="0" w:noHBand="0" w:noVBand="1"/>
      </w:tblPr>
      <w:tblGrid>
        <w:gridCol w:w="946"/>
        <w:gridCol w:w="889"/>
        <w:gridCol w:w="889"/>
        <w:gridCol w:w="889"/>
        <w:gridCol w:w="891"/>
        <w:gridCol w:w="866"/>
        <w:gridCol w:w="892"/>
        <w:gridCol w:w="892"/>
        <w:gridCol w:w="1016"/>
      </w:tblGrid>
      <w:tr w:rsidR="00CD3A81" w:rsidRPr="00496CAC" w14:paraId="5F89BCF7" w14:textId="77777777" w:rsidTr="001A0B8B">
        <w:trPr>
          <w:trHeight w:val="397"/>
        </w:trPr>
        <w:tc>
          <w:tcPr>
            <w:tcW w:w="579" w:type="pct"/>
            <w:vAlign w:val="center"/>
          </w:tcPr>
          <w:p w14:paraId="3049A88E" w14:textId="77777777" w:rsidR="00CD3A81" w:rsidRPr="00496CAC" w:rsidRDefault="00CD3A81" w:rsidP="00315350">
            <w:pPr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4D42E99" w14:textId="77777777" w:rsidR="00CD3A81" w:rsidRPr="00496CAC" w:rsidRDefault="00CD3A81" w:rsidP="00315350">
            <w:pPr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6CAC">
              <w:rPr>
                <w:rFonts w:ascii="Arial" w:hAnsi="Arial" w:cs="Arial"/>
                <w:b/>
                <w:sz w:val="16"/>
                <w:szCs w:val="16"/>
              </w:rPr>
              <w:t>Rok</w:t>
            </w:r>
          </w:p>
        </w:tc>
        <w:tc>
          <w:tcPr>
            <w:tcW w:w="544" w:type="pct"/>
            <w:vAlign w:val="center"/>
          </w:tcPr>
          <w:p w14:paraId="2B0C6359" w14:textId="77777777" w:rsidR="00CD3A81" w:rsidRPr="00496CAC" w:rsidRDefault="00CD3A81" w:rsidP="00E4231C">
            <w:pPr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6CAC">
              <w:rPr>
                <w:rFonts w:ascii="Arial" w:hAnsi="Arial" w:cs="Arial"/>
                <w:b/>
                <w:sz w:val="16"/>
                <w:szCs w:val="16"/>
              </w:rPr>
              <w:t>2023</w:t>
            </w:r>
          </w:p>
        </w:tc>
        <w:tc>
          <w:tcPr>
            <w:tcW w:w="544" w:type="pct"/>
            <w:vAlign w:val="center"/>
          </w:tcPr>
          <w:p w14:paraId="154C16EA" w14:textId="77777777" w:rsidR="00CD3A81" w:rsidRPr="00496CAC" w:rsidRDefault="00CD3A81" w:rsidP="00E4231C">
            <w:pPr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6CAC">
              <w:rPr>
                <w:rFonts w:ascii="Arial" w:hAnsi="Arial" w:cs="Arial"/>
                <w:b/>
                <w:sz w:val="16"/>
                <w:szCs w:val="16"/>
              </w:rPr>
              <w:t>2024</w:t>
            </w:r>
          </w:p>
        </w:tc>
        <w:tc>
          <w:tcPr>
            <w:tcW w:w="544" w:type="pct"/>
            <w:vAlign w:val="center"/>
          </w:tcPr>
          <w:p w14:paraId="2317D0B9" w14:textId="77777777" w:rsidR="00CD3A81" w:rsidRPr="00496CAC" w:rsidRDefault="00CD3A81" w:rsidP="00E4231C">
            <w:pPr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6CAC">
              <w:rPr>
                <w:rFonts w:ascii="Arial" w:hAnsi="Arial" w:cs="Arial"/>
                <w:b/>
                <w:sz w:val="16"/>
                <w:szCs w:val="16"/>
              </w:rPr>
              <w:t>2025</w:t>
            </w:r>
          </w:p>
        </w:tc>
        <w:tc>
          <w:tcPr>
            <w:tcW w:w="545" w:type="pct"/>
            <w:vAlign w:val="center"/>
          </w:tcPr>
          <w:p w14:paraId="63AF0825" w14:textId="77777777" w:rsidR="00CD3A81" w:rsidRPr="00496CAC" w:rsidRDefault="00CD3A81" w:rsidP="00E4231C">
            <w:pPr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6CAC">
              <w:rPr>
                <w:rFonts w:ascii="Arial" w:hAnsi="Arial" w:cs="Arial"/>
                <w:b/>
                <w:sz w:val="16"/>
                <w:szCs w:val="16"/>
              </w:rPr>
              <w:t>2026</w:t>
            </w:r>
          </w:p>
        </w:tc>
        <w:tc>
          <w:tcPr>
            <w:tcW w:w="530" w:type="pct"/>
            <w:vAlign w:val="center"/>
          </w:tcPr>
          <w:p w14:paraId="4CD86375" w14:textId="77777777" w:rsidR="00CD3A81" w:rsidRPr="00496CAC" w:rsidRDefault="00CD3A81" w:rsidP="00E4231C">
            <w:pPr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6CAC">
              <w:rPr>
                <w:rFonts w:ascii="Arial" w:hAnsi="Arial" w:cs="Arial"/>
                <w:b/>
                <w:sz w:val="16"/>
                <w:szCs w:val="16"/>
              </w:rPr>
              <w:t>2027</w:t>
            </w:r>
          </w:p>
        </w:tc>
        <w:tc>
          <w:tcPr>
            <w:tcW w:w="546" w:type="pct"/>
            <w:vAlign w:val="center"/>
          </w:tcPr>
          <w:p w14:paraId="246C6E8D" w14:textId="77777777" w:rsidR="00CD3A81" w:rsidRPr="00496CAC" w:rsidRDefault="00CD3A81" w:rsidP="00315350">
            <w:pPr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6CAC">
              <w:rPr>
                <w:rFonts w:ascii="Arial" w:hAnsi="Arial" w:cs="Arial"/>
                <w:b/>
                <w:sz w:val="16"/>
                <w:szCs w:val="16"/>
              </w:rPr>
              <w:t>2028</w:t>
            </w:r>
          </w:p>
        </w:tc>
        <w:tc>
          <w:tcPr>
            <w:tcW w:w="546" w:type="pct"/>
            <w:vAlign w:val="center"/>
          </w:tcPr>
          <w:p w14:paraId="6ED9D20A" w14:textId="77777777" w:rsidR="00CD3A81" w:rsidRPr="00496CAC" w:rsidRDefault="00CD3A81" w:rsidP="00E4231C">
            <w:pPr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6CAC">
              <w:rPr>
                <w:rFonts w:ascii="Arial" w:hAnsi="Arial" w:cs="Arial"/>
                <w:b/>
                <w:sz w:val="16"/>
                <w:szCs w:val="16"/>
              </w:rPr>
              <w:t>2029</w:t>
            </w:r>
          </w:p>
        </w:tc>
        <w:tc>
          <w:tcPr>
            <w:tcW w:w="622" w:type="pct"/>
            <w:vAlign w:val="center"/>
          </w:tcPr>
          <w:p w14:paraId="1AFC63B4" w14:textId="77777777" w:rsidR="00CD3A81" w:rsidRPr="00496CAC" w:rsidRDefault="00CD3A81" w:rsidP="00315350">
            <w:pPr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6CAC">
              <w:rPr>
                <w:rFonts w:ascii="Arial" w:hAnsi="Arial" w:cs="Arial"/>
                <w:b/>
                <w:sz w:val="16"/>
                <w:szCs w:val="16"/>
              </w:rPr>
              <w:t>Celkem</w:t>
            </w:r>
          </w:p>
        </w:tc>
      </w:tr>
      <w:tr w:rsidR="00CD3A81" w:rsidRPr="00496CAC" w14:paraId="58E495EC" w14:textId="77777777" w:rsidTr="001A0B8B">
        <w:trPr>
          <w:trHeight w:val="397"/>
        </w:trPr>
        <w:tc>
          <w:tcPr>
            <w:tcW w:w="579" w:type="pct"/>
            <w:vAlign w:val="center"/>
          </w:tcPr>
          <w:p w14:paraId="422341FF" w14:textId="77777777" w:rsidR="00CD3A81" w:rsidRPr="00496CAC" w:rsidRDefault="00CD3A81" w:rsidP="00315350">
            <w:pPr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6CAC">
              <w:rPr>
                <w:rFonts w:ascii="Arial" w:hAnsi="Arial" w:cs="Arial"/>
                <w:sz w:val="16"/>
                <w:szCs w:val="16"/>
              </w:rPr>
              <w:t>státní rozpočet</w:t>
            </w:r>
          </w:p>
        </w:tc>
        <w:tc>
          <w:tcPr>
            <w:tcW w:w="544" w:type="pct"/>
            <w:vAlign w:val="center"/>
          </w:tcPr>
          <w:p w14:paraId="5DA7AD8D" w14:textId="77777777" w:rsidR="00CD3A81" w:rsidRPr="00496CAC" w:rsidRDefault="00CD3A81" w:rsidP="00E4231C">
            <w:pPr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6CAC">
              <w:rPr>
                <w:rFonts w:ascii="Arial" w:hAnsi="Arial" w:cs="Arial"/>
                <w:sz w:val="16"/>
                <w:szCs w:val="16"/>
              </w:rPr>
              <w:t xml:space="preserve">300 000 </w:t>
            </w:r>
          </w:p>
        </w:tc>
        <w:tc>
          <w:tcPr>
            <w:tcW w:w="544" w:type="pct"/>
            <w:vAlign w:val="center"/>
          </w:tcPr>
          <w:p w14:paraId="04B9D2DE" w14:textId="77777777" w:rsidR="00CD3A81" w:rsidRPr="00496CAC" w:rsidRDefault="00CD3A81" w:rsidP="00E4231C">
            <w:pPr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6CAC">
              <w:rPr>
                <w:rFonts w:ascii="Arial" w:hAnsi="Arial" w:cs="Arial"/>
                <w:sz w:val="16"/>
                <w:szCs w:val="16"/>
              </w:rPr>
              <w:t xml:space="preserve">300 000 </w:t>
            </w:r>
          </w:p>
        </w:tc>
        <w:tc>
          <w:tcPr>
            <w:tcW w:w="544" w:type="pct"/>
            <w:vAlign w:val="center"/>
          </w:tcPr>
          <w:p w14:paraId="67DB3D8D" w14:textId="77777777" w:rsidR="00CD3A81" w:rsidRPr="00496CAC" w:rsidRDefault="00CD3A81" w:rsidP="00496CAC">
            <w:pPr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6CAC">
              <w:rPr>
                <w:rFonts w:ascii="Arial" w:hAnsi="Arial" w:cs="Arial"/>
                <w:sz w:val="16"/>
                <w:szCs w:val="16"/>
              </w:rPr>
              <w:t>300 000</w:t>
            </w:r>
          </w:p>
        </w:tc>
        <w:tc>
          <w:tcPr>
            <w:tcW w:w="545" w:type="pct"/>
            <w:vAlign w:val="center"/>
          </w:tcPr>
          <w:p w14:paraId="60D53F2F" w14:textId="77777777" w:rsidR="00CD3A81" w:rsidRPr="00496CAC" w:rsidRDefault="00CD3A81" w:rsidP="00496CAC">
            <w:pPr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6CAC">
              <w:rPr>
                <w:rFonts w:ascii="Arial" w:hAnsi="Arial" w:cs="Arial"/>
                <w:sz w:val="16"/>
                <w:szCs w:val="16"/>
              </w:rPr>
              <w:t xml:space="preserve">300 000 </w:t>
            </w:r>
          </w:p>
        </w:tc>
        <w:tc>
          <w:tcPr>
            <w:tcW w:w="530" w:type="pct"/>
            <w:vAlign w:val="center"/>
          </w:tcPr>
          <w:p w14:paraId="6FE5DCAA" w14:textId="77777777" w:rsidR="00CD3A81" w:rsidRPr="00496CAC" w:rsidRDefault="00CD3A81" w:rsidP="00496CAC">
            <w:pPr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6CAC">
              <w:rPr>
                <w:rFonts w:ascii="Arial" w:hAnsi="Arial" w:cs="Arial"/>
                <w:sz w:val="16"/>
                <w:szCs w:val="16"/>
              </w:rPr>
              <w:t>300 000</w:t>
            </w:r>
          </w:p>
        </w:tc>
        <w:tc>
          <w:tcPr>
            <w:tcW w:w="546" w:type="pct"/>
            <w:vAlign w:val="center"/>
          </w:tcPr>
          <w:p w14:paraId="604F69DB" w14:textId="77777777" w:rsidR="00CD3A81" w:rsidRPr="00496CAC" w:rsidRDefault="00CD3A81" w:rsidP="00315350">
            <w:pPr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6CAC">
              <w:rPr>
                <w:rFonts w:ascii="Arial" w:hAnsi="Arial" w:cs="Arial"/>
                <w:sz w:val="16"/>
                <w:szCs w:val="16"/>
              </w:rPr>
              <w:t>300 000</w:t>
            </w:r>
          </w:p>
        </w:tc>
        <w:tc>
          <w:tcPr>
            <w:tcW w:w="546" w:type="pct"/>
            <w:vAlign w:val="center"/>
          </w:tcPr>
          <w:p w14:paraId="619CD963" w14:textId="77777777" w:rsidR="00CD3A81" w:rsidRPr="00496CAC" w:rsidRDefault="00CD3A81" w:rsidP="00315350">
            <w:pPr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6CAC">
              <w:rPr>
                <w:rFonts w:ascii="Arial" w:hAnsi="Arial" w:cs="Arial"/>
                <w:sz w:val="16"/>
                <w:szCs w:val="16"/>
              </w:rPr>
              <w:t>300 000</w:t>
            </w:r>
          </w:p>
        </w:tc>
        <w:tc>
          <w:tcPr>
            <w:tcW w:w="622" w:type="pct"/>
            <w:vAlign w:val="center"/>
          </w:tcPr>
          <w:p w14:paraId="6AEB1DD6" w14:textId="69694762" w:rsidR="00CD3A81" w:rsidRPr="00496CAC" w:rsidRDefault="00CD3A81" w:rsidP="00496CAC">
            <w:pPr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6CAC">
              <w:rPr>
                <w:rFonts w:ascii="Arial" w:hAnsi="Arial" w:cs="Arial"/>
                <w:sz w:val="16"/>
                <w:szCs w:val="16"/>
              </w:rPr>
              <w:t>2 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496CAC">
              <w:rPr>
                <w:rFonts w:ascii="Arial" w:hAnsi="Arial" w:cs="Arial"/>
                <w:sz w:val="16"/>
                <w:szCs w:val="16"/>
              </w:rPr>
              <w:t>00 000</w:t>
            </w:r>
          </w:p>
        </w:tc>
      </w:tr>
      <w:tr w:rsidR="00CD3A81" w:rsidRPr="00343A31" w14:paraId="290348FA" w14:textId="77777777" w:rsidTr="001A0B8B">
        <w:trPr>
          <w:trHeight w:val="397"/>
        </w:trPr>
        <w:tc>
          <w:tcPr>
            <w:tcW w:w="579" w:type="pct"/>
            <w:vAlign w:val="center"/>
          </w:tcPr>
          <w:p w14:paraId="54587040" w14:textId="77777777" w:rsidR="00CD3A81" w:rsidRPr="00343A31" w:rsidRDefault="00CD3A81" w:rsidP="00496CAC">
            <w:pPr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A31">
              <w:rPr>
                <w:rFonts w:ascii="Arial" w:hAnsi="Arial" w:cs="Arial"/>
                <w:sz w:val="16"/>
                <w:szCs w:val="16"/>
              </w:rPr>
              <w:t>Neveřejné</w:t>
            </w:r>
          </w:p>
        </w:tc>
        <w:tc>
          <w:tcPr>
            <w:tcW w:w="544" w:type="pct"/>
            <w:vAlign w:val="center"/>
          </w:tcPr>
          <w:p w14:paraId="5FD72835" w14:textId="77777777" w:rsidR="00CD3A81" w:rsidRPr="00343A31" w:rsidRDefault="00CD3A81" w:rsidP="00496CAC">
            <w:pPr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A31">
              <w:rPr>
                <w:rFonts w:ascii="Arial" w:hAnsi="Arial" w:cs="Arial"/>
                <w:sz w:val="16"/>
                <w:szCs w:val="16"/>
              </w:rPr>
              <w:t>30 000</w:t>
            </w:r>
          </w:p>
        </w:tc>
        <w:tc>
          <w:tcPr>
            <w:tcW w:w="544" w:type="pct"/>
            <w:vAlign w:val="center"/>
          </w:tcPr>
          <w:p w14:paraId="5C2E54BD" w14:textId="77777777" w:rsidR="00CD3A81" w:rsidRPr="00343A31" w:rsidRDefault="00CD3A81" w:rsidP="00496CAC">
            <w:pPr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A31">
              <w:rPr>
                <w:rFonts w:ascii="Arial" w:hAnsi="Arial" w:cs="Arial"/>
                <w:sz w:val="16"/>
                <w:szCs w:val="16"/>
              </w:rPr>
              <w:t>50 000</w:t>
            </w:r>
          </w:p>
        </w:tc>
        <w:tc>
          <w:tcPr>
            <w:tcW w:w="544" w:type="pct"/>
            <w:vAlign w:val="center"/>
          </w:tcPr>
          <w:p w14:paraId="7875CE8B" w14:textId="77777777" w:rsidR="00CD3A81" w:rsidRPr="00343A31" w:rsidRDefault="00CD3A81" w:rsidP="00496CAC">
            <w:pPr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A31">
              <w:rPr>
                <w:rFonts w:ascii="Arial" w:hAnsi="Arial" w:cs="Arial"/>
                <w:sz w:val="16"/>
                <w:szCs w:val="16"/>
              </w:rPr>
              <w:t>50 000</w:t>
            </w:r>
          </w:p>
        </w:tc>
        <w:tc>
          <w:tcPr>
            <w:tcW w:w="545" w:type="pct"/>
            <w:vAlign w:val="center"/>
          </w:tcPr>
          <w:p w14:paraId="5A819C50" w14:textId="77777777" w:rsidR="00CD3A81" w:rsidRPr="00343A31" w:rsidRDefault="00CD3A81" w:rsidP="00496CAC">
            <w:pPr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A31">
              <w:rPr>
                <w:rFonts w:ascii="Arial" w:hAnsi="Arial" w:cs="Arial"/>
                <w:sz w:val="16"/>
                <w:szCs w:val="16"/>
              </w:rPr>
              <w:t>50 000</w:t>
            </w:r>
          </w:p>
        </w:tc>
        <w:tc>
          <w:tcPr>
            <w:tcW w:w="530" w:type="pct"/>
            <w:vAlign w:val="center"/>
          </w:tcPr>
          <w:p w14:paraId="39567F9B" w14:textId="77777777" w:rsidR="00CD3A81" w:rsidRPr="00343A31" w:rsidRDefault="00CD3A81" w:rsidP="00496CAC">
            <w:pPr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A31">
              <w:rPr>
                <w:rFonts w:ascii="Arial" w:hAnsi="Arial" w:cs="Arial"/>
                <w:sz w:val="16"/>
                <w:szCs w:val="16"/>
              </w:rPr>
              <w:t>50 000</w:t>
            </w:r>
          </w:p>
        </w:tc>
        <w:tc>
          <w:tcPr>
            <w:tcW w:w="546" w:type="pct"/>
            <w:vAlign w:val="center"/>
          </w:tcPr>
          <w:p w14:paraId="466A2F48" w14:textId="77777777" w:rsidR="00CD3A81" w:rsidRPr="00343A31" w:rsidRDefault="00CD3A81" w:rsidP="00315350">
            <w:pPr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A31">
              <w:rPr>
                <w:rFonts w:ascii="Arial" w:hAnsi="Arial" w:cs="Arial"/>
                <w:sz w:val="16"/>
                <w:szCs w:val="16"/>
              </w:rPr>
              <w:t>50 000</w:t>
            </w:r>
          </w:p>
        </w:tc>
        <w:tc>
          <w:tcPr>
            <w:tcW w:w="546" w:type="pct"/>
            <w:vAlign w:val="center"/>
          </w:tcPr>
          <w:p w14:paraId="72A4AC0E" w14:textId="77777777" w:rsidR="00CD3A81" w:rsidRPr="00343A31" w:rsidRDefault="00CD3A81" w:rsidP="00315350">
            <w:pPr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A31">
              <w:rPr>
                <w:rFonts w:ascii="Arial" w:hAnsi="Arial" w:cs="Arial"/>
                <w:sz w:val="16"/>
                <w:szCs w:val="16"/>
              </w:rPr>
              <w:t>50 000</w:t>
            </w:r>
          </w:p>
        </w:tc>
        <w:tc>
          <w:tcPr>
            <w:tcW w:w="622" w:type="pct"/>
            <w:vAlign w:val="center"/>
          </w:tcPr>
          <w:p w14:paraId="135B1A0E" w14:textId="06E47A6F" w:rsidR="00CD3A81" w:rsidRPr="00343A31" w:rsidRDefault="00CD3A81" w:rsidP="00496CAC">
            <w:pPr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A31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30</w:t>
            </w:r>
            <w:r w:rsidRPr="00343A31">
              <w:rPr>
                <w:rFonts w:ascii="Arial" w:hAnsi="Arial" w:cs="Arial"/>
                <w:sz w:val="16"/>
                <w:szCs w:val="16"/>
              </w:rPr>
              <w:t xml:space="preserve"> 000</w:t>
            </w:r>
          </w:p>
        </w:tc>
      </w:tr>
      <w:tr w:rsidR="00CD3A81" w:rsidRPr="00343A31" w14:paraId="431C7543" w14:textId="77777777" w:rsidTr="001A0B8B">
        <w:trPr>
          <w:trHeight w:val="397"/>
        </w:trPr>
        <w:tc>
          <w:tcPr>
            <w:tcW w:w="579" w:type="pct"/>
            <w:vAlign w:val="center"/>
          </w:tcPr>
          <w:p w14:paraId="7E137A01" w14:textId="77777777" w:rsidR="00CD3A81" w:rsidRPr="00343A31" w:rsidRDefault="00CD3A81" w:rsidP="00315350">
            <w:pPr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A31">
              <w:rPr>
                <w:rFonts w:ascii="Arial" w:hAnsi="Arial" w:cs="Arial"/>
                <w:sz w:val="16"/>
                <w:szCs w:val="16"/>
              </w:rPr>
              <w:t>celkem</w:t>
            </w:r>
          </w:p>
        </w:tc>
        <w:tc>
          <w:tcPr>
            <w:tcW w:w="544" w:type="pct"/>
            <w:vAlign w:val="center"/>
          </w:tcPr>
          <w:p w14:paraId="4C3C7ABD" w14:textId="77777777" w:rsidR="00CD3A81" w:rsidRPr="00343A31" w:rsidRDefault="00CD3A81" w:rsidP="00496CAC">
            <w:pPr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A31">
              <w:rPr>
                <w:rFonts w:ascii="Arial" w:hAnsi="Arial" w:cs="Arial"/>
                <w:sz w:val="16"/>
                <w:szCs w:val="16"/>
              </w:rPr>
              <w:t>330 000</w:t>
            </w:r>
          </w:p>
        </w:tc>
        <w:tc>
          <w:tcPr>
            <w:tcW w:w="544" w:type="pct"/>
            <w:vAlign w:val="center"/>
          </w:tcPr>
          <w:p w14:paraId="473D8099" w14:textId="77777777" w:rsidR="00CD3A81" w:rsidRPr="00343A31" w:rsidRDefault="00CD3A81" w:rsidP="00496CAC">
            <w:pPr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A31">
              <w:rPr>
                <w:rFonts w:ascii="Arial" w:hAnsi="Arial" w:cs="Arial"/>
                <w:sz w:val="16"/>
                <w:szCs w:val="16"/>
              </w:rPr>
              <w:t>350 000</w:t>
            </w:r>
          </w:p>
        </w:tc>
        <w:tc>
          <w:tcPr>
            <w:tcW w:w="544" w:type="pct"/>
            <w:vAlign w:val="center"/>
          </w:tcPr>
          <w:p w14:paraId="1D7B428E" w14:textId="77777777" w:rsidR="00CD3A81" w:rsidRPr="00343A31" w:rsidRDefault="00CD3A81" w:rsidP="00496CAC">
            <w:pPr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A31">
              <w:rPr>
                <w:rFonts w:ascii="Arial" w:hAnsi="Arial" w:cs="Arial"/>
                <w:sz w:val="16"/>
                <w:szCs w:val="16"/>
              </w:rPr>
              <w:t>350 000</w:t>
            </w:r>
          </w:p>
        </w:tc>
        <w:tc>
          <w:tcPr>
            <w:tcW w:w="545" w:type="pct"/>
            <w:vAlign w:val="center"/>
          </w:tcPr>
          <w:p w14:paraId="1CB4F451" w14:textId="77777777" w:rsidR="00CD3A81" w:rsidRPr="00343A31" w:rsidRDefault="00CD3A81" w:rsidP="00496CAC">
            <w:pPr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A31">
              <w:rPr>
                <w:rFonts w:ascii="Arial" w:hAnsi="Arial" w:cs="Arial"/>
                <w:sz w:val="16"/>
                <w:szCs w:val="16"/>
              </w:rPr>
              <w:t>350 000</w:t>
            </w:r>
          </w:p>
        </w:tc>
        <w:tc>
          <w:tcPr>
            <w:tcW w:w="530" w:type="pct"/>
            <w:vAlign w:val="center"/>
          </w:tcPr>
          <w:p w14:paraId="650D79C7" w14:textId="77777777" w:rsidR="00CD3A81" w:rsidRPr="00343A31" w:rsidRDefault="00CD3A81" w:rsidP="00496CAC">
            <w:pPr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A31">
              <w:rPr>
                <w:rFonts w:ascii="Arial" w:hAnsi="Arial" w:cs="Arial"/>
                <w:sz w:val="16"/>
                <w:szCs w:val="16"/>
              </w:rPr>
              <w:t>350 000</w:t>
            </w:r>
          </w:p>
        </w:tc>
        <w:tc>
          <w:tcPr>
            <w:tcW w:w="546" w:type="pct"/>
            <w:vAlign w:val="center"/>
          </w:tcPr>
          <w:p w14:paraId="5105A387" w14:textId="77777777" w:rsidR="00CD3A81" w:rsidRPr="00343A31" w:rsidRDefault="00CD3A81" w:rsidP="00315350">
            <w:pPr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A31">
              <w:rPr>
                <w:rFonts w:ascii="Arial" w:hAnsi="Arial" w:cs="Arial"/>
                <w:sz w:val="16"/>
                <w:szCs w:val="16"/>
              </w:rPr>
              <w:t>350 000</w:t>
            </w:r>
          </w:p>
        </w:tc>
        <w:tc>
          <w:tcPr>
            <w:tcW w:w="546" w:type="pct"/>
            <w:vAlign w:val="center"/>
          </w:tcPr>
          <w:p w14:paraId="605F62E2" w14:textId="77777777" w:rsidR="00CD3A81" w:rsidRPr="00343A31" w:rsidRDefault="00CD3A81" w:rsidP="00315350">
            <w:pPr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A31">
              <w:rPr>
                <w:rFonts w:ascii="Arial" w:hAnsi="Arial" w:cs="Arial"/>
                <w:sz w:val="16"/>
                <w:szCs w:val="16"/>
              </w:rPr>
              <w:t>350 000</w:t>
            </w:r>
          </w:p>
        </w:tc>
        <w:tc>
          <w:tcPr>
            <w:tcW w:w="622" w:type="pct"/>
            <w:vAlign w:val="center"/>
          </w:tcPr>
          <w:p w14:paraId="21BBF7C1" w14:textId="0639A329" w:rsidR="00CD3A81" w:rsidRPr="00343A31" w:rsidRDefault="00CD3A81" w:rsidP="00496CAC">
            <w:pPr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A31">
              <w:rPr>
                <w:rFonts w:ascii="Arial" w:hAnsi="Arial" w:cs="Arial"/>
                <w:sz w:val="16"/>
                <w:szCs w:val="16"/>
              </w:rPr>
              <w:t>2 </w:t>
            </w:r>
            <w:r>
              <w:rPr>
                <w:rFonts w:ascii="Arial" w:hAnsi="Arial" w:cs="Arial"/>
                <w:sz w:val="16"/>
                <w:szCs w:val="16"/>
              </w:rPr>
              <w:t>430</w:t>
            </w:r>
            <w:r w:rsidRPr="00343A31">
              <w:rPr>
                <w:rFonts w:ascii="Arial" w:hAnsi="Arial" w:cs="Arial"/>
                <w:sz w:val="16"/>
                <w:szCs w:val="16"/>
              </w:rPr>
              <w:t xml:space="preserve"> 000</w:t>
            </w:r>
          </w:p>
        </w:tc>
      </w:tr>
    </w:tbl>
    <w:p w14:paraId="35CB767D" w14:textId="77777777" w:rsidR="00E4231C" w:rsidRPr="00343A31" w:rsidRDefault="00E4231C" w:rsidP="00E4231C">
      <w:pPr>
        <w:keepNext/>
        <w:jc w:val="center"/>
        <w:rPr>
          <w:rFonts w:ascii="Arial" w:hAnsi="Arial" w:cs="Arial"/>
        </w:rPr>
      </w:pPr>
    </w:p>
    <w:p w14:paraId="598D6982" w14:textId="77777777" w:rsidR="00E4231C" w:rsidRPr="00343A31" w:rsidRDefault="00E4231C" w:rsidP="00E4231C">
      <w:pPr>
        <w:spacing w:after="120"/>
        <w:jc w:val="both"/>
        <w:rPr>
          <w:rFonts w:ascii="Arial" w:hAnsi="Arial" w:cs="Arial"/>
        </w:rPr>
      </w:pPr>
      <w:r w:rsidRPr="00343A31">
        <w:rPr>
          <w:rFonts w:ascii="Arial" w:hAnsi="Arial" w:cs="Arial"/>
        </w:rPr>
        <w:t>Nejvyšší povolená intenzita</w:t>
      </w:r>
      <w:r w:rsidR="00343A31" w:rsidRPr="00343A31">
        <w:rPr>
          <w:rFonts w:ascii="Arial" w:hAnsi="Arial" w:cs="Arial"/>
        </w:rPr>
        <w:t> </w:t>
      </w:r>
      <w:r w:rsidRPr="00343A31">
        <w:rPr>
          <w:rFonts w:ascii="Arial" w:hAnsi="Arial" w:cs="Arial"/>
        </w:rPr>
        <w:t>podpory pro jednotlivé typy podpořených organizací bude určena v souladu s Rámcem a Nařízením</w:t>
      </w:r>
      <w:r w:rsidR="00343A31" w:rsidRPr="00343A31">
        <w:rPr>
          <w:rFonts w:ascii="Arial" w:hAnsi="Arial" w:cs="Arial"/>
        </w:rPr>
        <w:t> </w:t>
      </w:r>
      <w:r w:rsidRPr="00343A31">
        <w:rPr>
          <w:rFonts w:ascii="Arial" w:hAnsi="Arial" w:cs="Arial"/>
        </w:rPr>
        <w:t>a s ohledem na záměr snížit rizika pro</w:t>
      </w:r>
      <w:r w:rsidR="00343A31" w:rsidRPr="00343A31">
        <w:rPr>
          <w:rFonts w:ascii="Arial" w:hAnsi="Arial" w:cs="Arial"/>
        </w:rPr>
        <w:t> </w:t>
      </w:r>
      <w:r w:rsidRPr="00343A31">
        <w:rPr>
          <w:rFonts w:ascii="Arial" w:hAnsi="Arial" w:cs="Arial"/>
        </w:rPr>
        <w:t>poskytovatele u projektů s vyšším komerčním potenciálem.</w:t>
      </w:r>
    </w:p>
    <w:p w14:paraId="211580BD" w14:textId="77777777" w:rsidR="00E4231C" w:rsidRPr="00343A31" w:rsidRDefault="00E4231C" w:rsidP="00E4231C">
      <w:pPr>
        <w:spacing w:after="120"/>
        <w:jc w:val="both"/>
        <w:rPr>
          <w:rFonts w:ascii="Arial" w:hAnsi="Arial" w:cs="Arial"/>
        </w:rPr>
      </w:pPr>
      <w:r w:rsidRPr="00343A31">
        <w:rPr>
          <w:rFonts w:ascii="Arial" w:hAnsi="Arial" w:cs="Arial"/>
        </w:rPr>
        <w:t>V případě nedostatečného finančního zajištění bezpečnostního výzkumu jako celku bude</w:t>
      </w:r>
      <w:r w:rsidR="00343A31" w:rsidRPr="00343A31">
        <w:rPr>
          <w:rFonts w:ascii="Arial" w:hAnsi="Arial" w:cs="Arial"/>
        </w:rPr>
        <w:t> </w:t>
      </w:r>
      <w:r w:rsidRPr="00343A31">
        <w:rPr>
          <w:rFonts w:ascii="Arial" w:hAnsi="Arial" w:cs="Arial"/>
        </w:rPr>
        <w:t xml:space="preserve">poskytovatel postupovat ve smyslu opatření k řízení rizik podle </w:t>
      </w:r>
      <w:r w:rsidR="00344D12">
        <w:rPr>
          <w:rFonts w:ascii="Arial" w:hAnsi="Arial" w:cs="Arial"/>
        </w:rPr>
        <w:t xml:space="preserve">Meziresortní koncepce bezpečnostního výzkumu </w:t>
      </w:r>
      <w:r w:rsidR="00344D12" w:rsidRPr="00673FEB">
        <w:rPr>
          <w:rFonts w:ascii="Arial" w:hAnsi="Arial" w:cs="Arial"/>
        </w:rPr>
        <w:t>2017</w:t>
      </w:r>
      <w:r w:rsidRPr="00673FEB">
        <w:rPr>
          <w:rFonts w:ascii="Arial" w:hAnsi="Arial" w:cs="Arial"/>
        </w:rPr>
        <w:t>+</w:t>
      </w:r>
      <w:r w:rsidR="00673FEB">
        <w:rPr>
          <w:rFonts w:ascii="Arial" w:hAnsi="Arial" w:cs="Arial"/>
        </w:rPr>
        <w:t xml:space="preserve">, kde se předpokládá </w:t>
      </w:r>
      <w:r w:rsidR="00673FEB" w:rsidRPr="00673FEB">
        <w:rPr>
          <w:rFonts w:ascii="Arial" w:hAnsi="Arial" w:cs="Arial"/>
        </w:rPr>
        <w:t>úpr</w:t>
      </w:r>
      <w:r w:rsidR="00673FEB">
        <w:rPr>
          <w:rFonts w:ascii="Arial" w:hAnsi="Arial" w:cs="Arial"/>
        </w:rPr>
        <w:t>ava</w:t>
      </w:r>
      <w:r w:rsidRPr="00673FEB">
        <w:rPr>
          <w:rFonts w:ascii="Arial" w:hAnsi="Arial" w:cs="Arial"/>
        </w:rPr>
        <w:t xml:space="preserve"> </w:t>
      </w:r>
      <w:r w:rsidRPr="00343A31">
        <w:rPr>
          <w:rFonts w:ascii="Arial" w:hAnsi="Arial" w:cs="Arial"/>
        </w:rPr>
        <w:t>témat vyhlašovaných ve veřejných soutěžích.</w:t>
      </w:r>
    </w:p>
    <w:p w14:paraId="50F88456" w14:textId="77777777" w:rsidR="00E336F2" w:rsidRPr="00F43050" w:rsidRDefault="00E336F2" w:rsidP="00016792">
      <w:pPr>
        <w:numPr>
          <w:ilvl w:val="0"/>
          <w:numId w:val="4"/>
        </w:numPr>
        <w:spacing w:after="120"/>
        <w:ind w:left="714" w:hanging="357"/>
        <w:jc w:val="both"/>
        <w:rPr>
          <w:rFonts w:ascii="Arial" w:hAnsi="Arial" w:cs="Arial"/>
        </w:rPr>
      </w:pPr>
      <w:r w:rsidRPr="00F43050">
        <w:rPr>
          <w:rFonts w:ascii="Arial" w:hAnsi="Arial" w:cs="Arial"/>
          <w:u w:val="single"/>
        </w:rPr>
        <w:lastRenderedPageBreak/>
        <w:t xml:space="preserve">Specifikace cílů spolu s jejich odůvodněním a způsobem jejich dosažení, kritéria splnění cílů, srovnání se současným stavem v České republice a v zahraničí a očekávané výsledky a přínosy </w:t>
      </w:r>
    </w:p>
    <w:p w14:paraId="68F9C17D" w14:textId="77777777" w:rsidR="00F43050" w:rsidRDefault="00F43050" w:rsidP="00F43050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lang w:eastAsia="en-US"/>
        </w:rPr>
      </w:pPr>
      <w:r w:rsidRPr="00F43050">
        <w:rPr>
          <w:rFonts w:ascii="Arial" w:eastAsiaTheme="minorHAnsi" w:hAnsi="Arial" w:cs="Arial"/>
          <w:lang w:eastAsia="en-US"/>
        </w:rPr>
        <w:t>Hlavním cílem Programu je systematicky podněco</w:t>
      </w:r>
      <w:r>
        <w:rPr>
          <w:rFonts w:ascii="Arial" w:eastAsiaTheme="minorHAnsi" w:hAnsi="Arial" w:cs="Arial"/>
          <w:lang w:eastAsia="en-US"/>
        </w:rPr>
        <w:t>vat a rozvíjet zájem výzkumné a </w:t>
      </w:r>
      <w:r w:rsidRPr="00F43050">
        <w:rPr>
          <w:rFonts w:ascii="Arial" w:eastAsiaTheme="minorHAnsi" w:hAnsi="Arial" w:cs="Arial"/>
          <w:lang w:eastAsia="en-US"/>
        </w:rPr>
        <w:t>inovační sféry</w:t>
      </w:r>
      <w:r>
        <w:rPr>
          <w:rFonts w:ascii="Arial" w:eastAsiaTheme="minorHAnsi" w:hAnsi="Arial" w:cs="Arial"/>
          <w:lang w:eastAsia="en-US"/>
        </w:rPr>
        <w:t> </w:t>
      </w:r>
      <w:r w:rsidRPr="00F43050">
        <w:rPr>
          <w:rFonts w:ascii="Arial" w:eastAsiaTheme="minorHAnsi" w:hAnsi="Arial" w:cs="Arial"/>
          <w:lang w:eastAsia="en-US"/>
        </w:rPr>
        <w:t>o zapojení do řešení bezpečnostních</w:t>
      </w:r>
      <w:r>
        <w:rPr>
          <w:rFonts w:ascii="Arial" w:eastAsiaTheme="minorHAnsi" w:hAnsi="Arial" w:cs="Arial"/>
          <w:lang w:eastAsia="en-US"/>
        </w:rPr>
        <w:t xml:space="preserve"> výzev pro moderní společnost a </w:t>
      </w:r>
      <w:r w:rsidRPr="00F43050">
        <w:rPr>
          <w:rFonts w:ascii="Arial" w:eastAsiaTheme="minorHAnsi" w:hAnsi="Arial" w:cs="Arial"/>
          <w:lang w:eastAsia="en-US"/>
        </w:rPr>
        <w:t>tvořit tak základnu pro rozvoj</w:t>
      </w:r>
      <w:r>
        <w:rPr>
          <w:rFonts w:ascii="Arial" w:eastAsiaTheme="minorHAnsi" w:hAnsi="Arial" w:cs="Arial"/>
          <w:lang w:eastAsia="en-US"/>
        </w:rPr>
        <w:t> </w:t>
      </w:r>
      <w:r w:rsidRPr="00F43050">
        <w:rPr>
          <w:rFonts w:ascii="Arial" w:eastAsiaTheme="minorHAnsi" w:hAnsi="Arial" w:cs="Arial"/>
          <w:lang w:eastAsia="en-US"/>
        </w:rPr>
        <w:t>konkurenceschopných bezpečnostních inovací.</w:t>
      </w:r>
    </w:p>
    <w:p w14:paraId="5080C7FA" w14:textId="77777777" w:rsidR="00F43050" w:rsidRPr="00F43050" w:rsidRDefault="00673FEB" w:rsidP="00F43050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Dílčí cíle:</w:t>
      </w:r>
    </w:p>
    <w:p w14:paraId="7784AD6A" w14:textId="77777777" w:rsidR="00F43050" w:rsidRPr="00F43050" w:rsidRDefault="00F43050" w:rsidP="00F43050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F43050">
        <w:rPr>
          <w:rFonts w:ascii="Arial" w:eastAsiaTheme="minorHAnsi" w:hAnsi="Arial" w:cs="Arial"/>
          <w:color w:val="000000"/>
          <w:lang w:eastAsia="en-US"/>
        </w:rPr>
        <w:t>1. zefektivnění plánování, koordinace a regulace (tj. zefektivnění přípravy na krizové</w:t>
      </w:r>
    </w:p>
    <w:p w14:paraId="37FDB56B" w14:textId="77777777" w:rsidR="00F43050" w:rsidRPr="00F43050" w:rsidRDefault="00F43050" w:rsidP="00F43050">
      <w:pPr>
        <w:autoSpaceDE w:val="0"/>
        <w:autoSpaceDN w:val="0"/>
        <w:adjustRightInd w:val="0"/>
        <w:spacing w:after="120"/>
        <w:rPr>
          <w:rFonts w:ascii="Arial" w:eastAsiaTheme="minorHAnsi" w:hAnsi="Arial" w:cs="Arial"/>
          <w:color w:val="000000"/>
          <w:lang w:eastAsia="en-US"/>
        </w:rPr>
      </w:pPr>
      <w:r w:rsidRPr="00F43050">
        <w:rPr>
          <w:rFonts w:ascii="Arial" w:eastAsiaTheme="minorHAnsi" w:hAnsi="Arial" w:cs="Arial"/>
          <w:color w:val="000000"/>
          <w:lang w:eastAsia="en-US"/>
        </w:rPr>
        <w:t>situace/incidenty/společenské jevy);</w:t>
      </w:r>
    </w:p>
    <w:p w14:paraId="1B2591BB" w14:textId="009A6EDE" w:rsidR="00F43050" w:rsidRPr="00F43050" w:rsidRDefault="00F43050" w:rsidP="00673FEB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 w:rsidRPr="00F43050">
        <w:rPr>
          <w:rFonts w:ascii="Arial" w:eastAsiaTheme="minorHAnsi" w:hAnsi="Arial" w:cs="Arial"/>
          <w:color w:val="000000"/>
          <w:lang w:eastAsia="en-US"/>
        </w:rPr>
        <w:t xml:space="preserve">2. zvýšení dostupnosti služeb bezpečnostního systému (tj. rozsahu nebo kvality či </w:t>
      </w:r>
      <w:r w:rsidR="001F3C9F">
        <w:rPr>
          <w:rFonts w:ascii="Arial" w:eastAsiaTheme="minorHAnsi" w:hAnsi="Arial" w:cs="Arial"/>
          <w:color w:val="000000"/>
          <w:lang w:eastAsia="en-US"/>
        </w:rPr>
        <w:t> </w:t>
      </w:r>
      <w:proofErr w:type="spellStart"/>
      <w:r w:rsidRPr="00F43050">
        <w:rPr>
          <w:rFonts w:ascii="Arial" w:eastAsiaTheme="minorHAnsi" w:hAnsi="Arial" w:cs="Arial"/>
          <w:color w:val="000000"/>
          <w:lang w:eastAsia="en-US"/>
        </w:rPr>
        <w:t>ychlosti</w:t>
      </w:r>
      <w:proofErr w:type="spellEnd"/>
      <w:r>
        <w:rPr>
          <w:rFonts w:ascii="Arial" w:eastAsiaTheme="minorHAnsi" w:hAnsi="Arial" w:cs="Arial"/>
          <w:color w:val="000000"/>
          <w:lang w:eastAsia="en-US"/>
        </w:rPr>
        <w:t> </w:t>
      </w:r>
      <w:r w:rsidRPr="00F43050">
        <w:rPr>
          <w:rFonts w:ascii="Arial" w:eastAsiaTheme="minorHAnsi" w:hAnsi="Arial" w:cs="Arial"/>
          <w:color w:val="000000"/>
          <w:lang w:eastAsia="en-US"/>
        </w:rPr>
        <w:t>reakce);</w:t>
      </w:r>
    </w:p>
    <w:p w14:paraId="0B546DD5" w14:textId="77777777" w:rsidR="00F43050" w:rsidRPr="00F43050" w:rsidRDefault="00F43050" w:rsidP="00673FEB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 w:rsidRPr="00F43050">
        <w:rPr>
          <w:rFonts w:ascii="Arial" w:eastAsiaTheme="minorHAnsi" w:hAnsi="Arial" w:cs="Arial"/>
          <w:color w:val="000000"/>
          <w:lang w:eastAsia="en-US"/>
        </w:rPr>
        <w:t>3. snížení ohrožení;</w:t>
      </w:r>
    </w:p>
    <w:p w14:paraId="41062F03" w14:textId="77777777" w:rsidR="00F43050" w:rsidRPr="00F43050" w:rsidRDefault="00F43050" w:rsidP="00673FEB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 w:rsidRPr="00F43050">
        <w:rPr>
          <w:rFonts w:ascii="Arial" w:eastAsiaTheme="minorHAnsi" w:hAnsi="Arial" w:cs="Arial"/>
          <w:color w:val="000000"/>
          <w:lang w:eastAsia="en-US"/>
        </w:rPr>
        <w:t>4. zefektivnění včasného varování;</w:t>
      </w:r>
    </w:p>
    <w:p w14:paraId="25466D7E" w14:textId="77777777" w:rsidR="00F43050" w:rsidRPr="00F43050" w:rsidRDefault="00F43050" w:rsidP="00673FEB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 w:rsidRPr="00F43050">
        <w:rPr>
          <w:rFonts w:ascii="Arial" w:eastAsiaTheme="minorHAnsi" w:hAnsi="Arial" w:cs="Arial"/>
          <w:color w:val="000000"/>
          <w:lang w:eastAsia="en-US"/>
        </w:rPr>
        <w:t>5. zvýšení bezpečnosti zasahujících, včetně vyšetřování a expertizní činnosti;</w:t>
      </w:r>
    </w:p>
    <w:p w14:paraId="19E347BA" w14:textId="77777777" w:rsidR="00F43050" w:rsidRPr="00F43050" w:rsidRDefault="00F43050" w:rsidP="00673FEB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 w:rsidRPr="00F43050">
        <w:rPr>
          <w:rFonts w:ascii="Arial" w:eastAsiaTheme="minorHAnsi" w:hAnsi="Arial" w:cs="Arial"/>
          <w:color w:val="000000"/>
          <w:lang w:eastAsia="en-US"/>
        </w:rPr>
        <w:t>6. zvýšení efektivity činnosti zasahujících, včetně vyšetřování a expertizní činnosti;</w:t>
      </w:r>
    </w:p>
    <w:p w14:paraId="3F4372F4" w14:textId="1804136B" w:rsidR="00BC475E" w:rsidRDefault="00F43050" w:rsidP="00BC475E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 w:rsidRPr="00F43050">
        <w:rPr>
          <w:rFonts w:ascii="Arial" w:eastAsiaTheme="minorHAnsi" w:hAnsi="Arial" w:cs="Arial"/>
          <w:color w:val="000000"/>
          <w:lang w:eastAsia="en-US"/>
        </w:rPr>
        <w:t>7. zmírnění následků</w:t>
      </w:r>
      <w:r w:rsidR="00DA3BC0">
        <w:rPr>
          <w:rFonts w:ascii="Arial" w:eastAsiaTheme="minorHAnsi" w:hAnsi="Arial" w:cs="Arial"/>
          <w:color w:val="000000"/>
          <w:lang w:eastAsia="en-US"/>
        </w:rPr>
        <w:t xml:space="preserve"> (dopadů krizové situace)</w:t>
      </w:r>
      <w:r w:rsidRPr="00F43050">
        <w:rPr>
          <w:rFonts w:ascii="Arial" w:eastAsiaTheme="minorHAnsi" w:hAnsi="Arial" w:cs="Arial"/>
          <w:color w:val="000000"/>
          <w:lang w:eastAsia="en-US"/>
        </w:rPr>
        <w:t>.</w:t>
      </w:r>
    </w:p>
    <w:p w14:paraId="199DBFF4" w14:textId="07A7C2FA" w:rsidR="0024362B" w:rsidRPr="00443823" w:rsidRDefault="00BC475E" w:rsidP="00BC475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443823">
        <w:rPr>
          <w:rStyle w:val="K-TextInfoChar"/>
          <w:rFonts w:ascii="Arial" w:hAnsi="Arial" w:cs="Arial"/>
          <w:i w:val="0"/>
          <w:color w:val="auto"/>
          <w:sz w:val="24"/>
          <w:szCs w:val="24"/>
          <w:u w:val="single"/>
        </w:rPr>
        <w:t xml:space="preserve">Způsoby dosažení cílů </w:t>
      </w:r>
      <w:r w:rsidRPr="00ED16C9">
        <w:rPr>
          <w:rStyle w:val="K-TextInfoChar"/>
          <w:rFonts w:ascii="Arial" w:hAnsi="Arial" w:cs="Arial"/>
          <w:i w:val="0"/>
          <w:color w:val="auto"/>
          <w:sz w:val="24"/>
          <w:szCs w:val="24"/>
        </w:rPr>
        <w:t>nejsou v návrhu Programu specifikovány, předpokládá se však, že h</w:t>
      </w:r>
      <w:r w:rsidR="0024362B" w:rsidRPr="00ED16C9">
        <w:rPr>
          <w:rFonts w:ascii="Arial" w:hAnsi="Arial" w:cs="Arial"/>
        </w:rPr>
        <w:t>lavní</w:t>
      </w:r>
      <w:r w:rsidRPr="00ED16C9">
        <w:rPr>
          <w:rFonts w:ascii="Arial" w:hAnsi="Arial" w:cs="Arial"/>
        </w:rPr>
        <w:t>ho</w:t>
      </w:r>
      <w:r w:rsidR="0024362B" w:rsidRPr="00ED16C9">
        <w:rPr>
          <w:rFonts w:ascii="Arial" w:hAnsi="Arial" w:cs="Arial"/>
        </w:rPr>
        <w:t xml:space="preserve"> cíl</w:t>
      </w:r>
      <w:r w:rsidRPr="00ED16C9">
        <w:rPr>
          <w:rFonts w:ascii="Arial" w:hAnsi="Arial" w:cs="Arial"/>
        </w:rPr>
        <w:t xml:space="preserve">e </w:t>
      </w:r>
      <w:r w:rsidR="0024362B" w:rsidRPr="00ED16C9">
        <w:rPr>
          <w:rFonts w:ascii="Arial" w:hAnsi="Arial" w:cs="Arial"/>
        </w:rPr>
        <w:t>bude</w:t>
      </w:r>
      <w:r w:rsidRPr="00ED16C9">
        <w:rPr>
          <w:rFonts w:ascii="Arial" w:hAnsi="Arial" w:cs="Arial"/>
        </w:rPr>
        <w:t xml:space="preserve"> dosaženo</w:t>
      </w:r>
      <w:r w:rsidR="0024362B" w:rsidRPr="00ED16C9">
        <w:rPr>
          <w:rFonts w:ascii="Arial" w:hAnsi="Arial" w:cs="Arial"/>
        </w:rPr>
        <w:t xml:space="preserve"> prostřednictvím</w:t>
      </w:r>
      <w:r w:rsidRPr="00ED16C9">
        <w:rPr>
          <w:rFonts w:ascii="Arial" w:hAnsi="Arial" w:cs="Arial"/>
        </w:rPr>
        <w:t xml:space="preserve"> naplňování</w:t>
      </w:r>
      <w:r w:rsidR="0024362B" w:rsidRPr="00ED16C9">
        <w:rPr>
          <w:rFonts w:ascii="Arial" w:hAnsi="Arial" w:cs="Arial"/>
        </w:rPr>
        <w:t xml:space="preserve"> dílčích cílů ve vazbě na</w:t>
      </w:r>
      <w:r w:rsidR="00ED16C9">
        <w:rPr>
          <w:rFonts w:ascii="Arial" w:hAnsi="Arial" w:cs="Arial"/>
        </w:rPr>
        <w:t> </w:t>
      </w:r>
      <w:r w:rsidR="0024362B" w:rsidRPr="00ED16C9">
        <w:rPr>
          <w:rFonts w:ascii="Arial" w:hAnsi="Arial" w:cs="Arial"/>
        </w:rPr>
        <w:t>klíčové priority bezpečnostní politiky státu a bezpečnostního výzkumu</w:t>
      </w:r>
      <w:r w:rsidR="0024362B" w:rsidRPr="00443823">
        <w:rPr>
          <w:rFonts w:ascii="Arial" w:hAnsi="Arial" w:cs="Arial"/>
        </w:rPr>
        <w:t>. Naplnění dílčích cílů bude řešeno pomocí tří tematických oblastí, které zahrnují celkem 22</w:t>
      </w:r>
      <w:r w:rsidR="001F3C9F">
        <w:rPr>
          <w:rFonts w:ascii="Arial" w:hAnsi="Arial" w:cs="Arial"/>
        </w:rPr>
        <w:t> </w:t>
      </w:r>
      <w:r w:rsidR="0024362B" w:rsidRPr="00443823">
        <w:rPr>
          <w:rFonts w:ascii="Arial" w:hAnsi="Arial" w:cs="Arial"/>
        </w:rPr>
        <w:t>dílčích cílů.</w:t>
      </w:r>
    </w:p>
    <w:p w14:paraId="53D9A7CA" w14:textId="77777777" w:rsidR="006865D3" w:rsidRDefault="006865D3" w:rsidP="006865D3">
      <w:pPr>
        <w:spacing w:after="120"/>
        <w:jc w:val="both"/>
        <w:rPr>
          <w:rFonts w:ascii="Arial" w:hAnsi="Arial" w:cs="Arial"/>
        </w:rPr>
      </w:pPr>
      <w:r w:rsidRPr="008A3217">
        <w:rPr>
          <w:rFonts w:ascii="Arial" w:hAnsi="Arial" w:cs="Arial"/>
          <w:u w:val="single"/>
        </w:rPr>
        <w:t xml:space="preserve">Srovnání se současným stavem v České republice a v zahraničí </w:t>
      </w:r>
      <w:r w:rsidRPr="008A3217">
        <w:rPr>
          <w:rFonts w:ascii="Arial" w:hAnsi="Arial" w:cs="Arial"/>
        </w:rPr>
        <w:t xml:space="preserve">– uvedeno v části </w:t>
      </w:r>
      <w:r w:rsidR="008A3217" w:rsidRPr="008A3217">
        <w:rPr>
          <w:rFonts w:ascii="Arial" w:hAnsi="Arial" w:cs="Arial"/>
        </w:rPr>
        <w:t>2</w:t>
      </w:r>
      <w:r w:rsidRPr="008A3217">
        <w:rPr>
          <w:rFonts w:ascii="Arial" w:hAnsi="Arial" w:cs="Arial"/>
        </w:rPr>
        <w:t>.4</w:t>
      </w:r>
      <w:r w:rsidR="00FD14F7" w:rsidRPr="008A3217">
        <w:rPr>
          <w:rFonts w:ascii="Arial" w:hAnsi="Arial" w:cs="Arial"/>
        </w:rPr>
        <w:t> </w:t>
      </w:r>
      <w:r w:rsidRPr="008A3217">
        <w:rPr>
          <w:rFonts w:ascii="Arial" w:hAnsi="Arial" w:cs="Arial"/>
        </w:rPr>
        <w:t>návrhu Programu</w:t>
      </w:r>
      <w:r w:rsidR="00A849DA">
        <w:rPr>
          <w:rFonts w:ascii="Arial" w:hAnsi="Arial" w:cs="Arial"/>
        </w:rPr>
        <w:t>.</w:t>
      </w:r>
    </w:p>
    <w:p w14:paraId="6006DA68" w14:textId="77777777" w:rsidR="00A849DA" w:rsidRDefault="00A849DA" w:rsidP="00A849D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A849DA">
        <w:rPr>
          <w:rFonts w:ascii="Arial" w:eastAsiaTheme="minorHAnsi" w:hAnsi="Arial" w:cs="Arial"/>
          <w:lang w:eastAsia="en-US"/>
        </w:rPr>
        <w:t>Program se</w:t>
      </w:r>
      <w:r>
        <w:rPr>
          <w:rFonts w:ascii="Arial" w:eastAsiaTheme="minorHAnsi" w:hAnsi="Arial" w:cs="Arial"/>
          <w:lang w:eastAsia="en-US"/>
        </w:rPr>
        <w:t xml:space="preserve"> svým charakterem blíží </w:t>
      </w:r>
      <w:r w:rsidRPr="00A849DA">
        <w:rPr>
          <w:rFonts w:ascii="Arial" w:eastAsiaTheme="minorHAnsi" w:hAnsi="Arial" w:cs="Arial"/>
          <w:lang w:eastAsia="en-US"/>
        </w:rPr>
        <w:t>mezinárodně uznanému (avšak nikde zcela nerealizovanému) modelu relativně úzce</w:t>
      </w:r>
      <w:r>
        <w:rPr>
          <w:rFonts w:ascii="Arial" w:eastAsiaTheme="minorHAnsi" w:hAnsi="Arial" w:cs="Arial"/>
          <w:lang w:eastAsia="en-US"/>
        </w:rPr>
        <w:t> </w:t>
      </w:r>
      <w:r w:rsidRPr="00A849DA">
        <w:rPr>
          <w:rFonts w:ascii="Arial" w:eastAsiaTheme="minorHAnsi" w:hAnsi="Arial" w:cs="Arial"/>
          <w:lang w:eastAsia="en-US"/>
        </w:rPr>
        <w:t>vymezených výzev, které především identifikují problémy a mezery ve schopnostech uživatelské</w:t>
      </w:r>
      <w:r>
        <w:rPr>
          <w:rFonts w:ascii="Arial" w:eastAsiaTheme="minorHAnsi" w:hAnsi="Arial" w:cs="Arial"/>
          <w:lang w:eastAsia="en-US"/>
        </w:rPr>
        <w:t> </w:t>
      </w:r>
      <w:r w:rsidRPr="00A849DA">
        <w:rPr>
          <w:rFonts w:ascii="Arial" w:eastAsiaTheme="minorHAnsi" w:hAnsi="Arial" w:cs="Arial"/>
          <w:lang w:eastAsia="en-US"/>
        </w:rPr>
        <w:t>sféry, ale ponechávají zcela otevřený prostor pro návrhy řešení. Z praktického důvodu tento postup</w:t>
      </w:r>
      <w:r>
        <w:rPr>
          <w:rFonts w:ascii="Arial" w:eastAsiaTheme="minorHAnsi" w:hAnsi="Arial" w:cs="Arial"/>
          <w:lang w:eastAsia="en-US"/>
        </w:rPr>
        <w:t> </w:t>
      </w:r>
      <w:r w:rsidRPr="00A849DA">
        <w:rPr>
          <w:rFonts w:ascii="Arial" w:eastAsiaTheme="minorHAnsi" w:hAnsi="Arial" w:cs="Arial"/>
          <w:lang w:eastAsia="en-US"/>
        </w:rPr>
        <w:t>v českém prostředí reprezentuje především vymezení podprogramů na základě platných</w:t>
      </w:r>
      <w:r>
        <w:rPr>
          <w:rFonts w:ascii="Arial" w:eastAsiaTheme="minorHAnsi" w:hAnsi="Arial" w:cs="Arial"/>
          <w:lang w:eastAsia="en-US"/>
        </w:rPr>
        <w:t> </w:t>
      </w:r>
      <w:r w:rsidRPr="00A849DA">
        <w:rPr>
          <w:rFonts w:ascii="Arial" w:eastAsiaTheme="minorHAnsi" w:hAnsi="Arial" w:cs="Arial"/>
          <w:lang w:eastAsia="en-US"/>
        </w:rPr>
        <w:t>strategických dokumentů a témat v nich akcentovaných.</w:t>
      </w:r>
    </w:p>
    <w:p w14:paraId="01F5A273" w14:textId="77777777" w:rsidR="00A849DA" w:rsidRDefault="00A849DA" w:rsidP="00A849DA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607DC06A" w14:textId="77777777" w:rsidR="000427D2" w:rsidRDefault="006865D3" w:rsidP="000427D2">
      <w:pPr>
        <w:autoSpaceDE w:val="0"/>
        <w:autoSpaceDN w:val="0"/>
        <w:adjustRightInd w:val="0"/>
        <w:spacing w:after="120"/>
        <w:rPr>
          <w:rFonts w:ascii="Arial" w:eastAsiaTheme="minorHAnsi" w:hAnsi="Arial" w:cs="Arial"/>
          <w:color w:val="000000"/>
          <w:lang w:eastAsia="en-US"/>
        </w:rPr>
      </w:pPr>
      <w:r w:rsidRPr="00A849DA">
        <w:rPr>
          <w:rFonts w:ascii="Arial" w:hAnsi="Arial" w:cs="Arial"/>
          <w:u w:val="single"/>
        </w:rPr>
        <w:t>Očekávané výsledky</w:t>
      </w:r>
      <w:r w:rsidR="00273AE6" w:rsidRPr="00A849DA">
        <w:rPr>
          <w:rFonts w:ascii="Arial" w:hAnsi="Arial" w:cs="Arial"/>
        </w:rPr>
        <w:t xml:space="preserve"> </w:t>
      </w:r>
      <w:r w:rsidR="00A849DA">
        <w:rPr>
          <w:rFonts w:ascii="Arial" w:hAnsi="Arial" w:cs="Arial"/>
        </w:rPr>
        <w:t>–</w:t>
      </w:r>
      <w:r w:rsidR="00A849DA" w:rsidRPr="00A849DA">
        <w:rPr>
          <w:rFonts w:ascii="Arial" w:hAnsi="Arial" w:cs="Arial"/>
        </w:rPr>
        <w:t xml:space="preserve"> </w:t>
      </w:r>
      <w:r w:rsidR="00A849DA">
        <w:rPr>
          <w:rFonts w:ascii="Arial" w:hAnsi="Arial" w:cs="Arial"/>
        </w:rPr>
        <w:t xml:space="preserve">jsou popsány v části 6.1 návrhu </w:t>
      </w:r>
      <w:r w:rsidR="00A849DA" w:rsidRPr="00A849DA">
        <w:rPr>
          <w:rFonts w:ascii="Arial" w:eastAsiaTheme="minorHAnsi" w:hAnsi="Arial" w:cs="Arial"/>
          <w:color w:val="000000"/>
          <w:lang w:eastAsia="en-US"/>
        </w:rPr>
        <w:t>Programu</w:t>
      </w:r>
      <w:r w:rsidR="000427D2">
        <w:rPr>
          <w:rFonts w:ascii="Arial" w:eastAsiaTheme="minorHAnsi" w:hAnsi="Arial" w:cs="Arial"/>
          <w:color w:val="000000"/>
          <w:lang w:eastAsia="en-US"/>
        </w:rPr>
        <w:t xml:space="preserve">. </w:t>
      </w:r>
    </w:p>
    <w:p w14:paraId="534B821E" w14:textId="77777777" w:rsidR="00E30048" w:rsidRPr="00E30048" w:rsidRDefault="0095696D" w:rsidP="00E30048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lang w:eastAsia="en-US"/>
        </w:rPr>
      </w:pPr>
      <w:r w:rsidRPr="00E30048">
        <w:rPr>
          <w:rFonts w:ascii="Arial" w:eastAsiaTheme="minorHAnsi" w:hAnsi="Arial" w:cs="Arial"/>
          <w:lang w:eastAsia="en-US"/>
        </w:rPr>
        <w:t>K očekávaným výsledkům je řečeno, že v Programu budou</w:t>
      </w:r>
      <w:r w:rsidR="00E30048" w:rsidRPr="00E30048">
        <w:rPr>
          <w:rFonts w:ascii="Arial" w:eastAsiaTheme="minorHAnsi" w:hAnsi="Arial" w:cs="Arial"/>
          <w:lang w:eastAsia="en-US"/>
        </w:rPr>
        <w:t> </w:t>
      </w:r>
      <w:r w:rsidRPr="00E30048">
        <w:rPr>
          <w:rFonts w:ascii="Arial" w:eastAsiaTheme="minorHAnsi" w:hAnsi="Arial" w:cs="Arial"/>
          <w:lang w:eastAsia="en-US"/>
        </w:rPr>
        <w:t>podporovány pouze projekty, které odůvodněně předpokládají dosažení alespoň jednoho</w:t>
      </w:r>
      <w:r w:rsidR="00E30048" w:rsidRPr="00E30048">
        <w:rPr>
          <w:rFonts w:ascii="Arial" w:eastAsiaTheme="minorHAnsi" w:hAnsi="Arial" w:cs="Arial"/>
          <w:lang w:eastAsia="en-US"/>
        </w:rPr>
        <w:t> </w:t>
      </w:r>
      <w:r w:rsidRPr="00E30048">
        <w:rPr>
          <w:rFonts w:ascii="Arial" w:eastAsiaTheme="minorHAnsi" w:hAnsi="Arial" w:cs="Arial"/>
          <w:lang w:eastAsia="en-US"/>
        </w:rPr>
        <w:t xml:space="preserve">nového výsledku. </w:t>
      </w:r>
    </w:p>
    <w:p w14:paraId="12CB8A0D" w14:textId="5AB766F4" w:rsidR="0095696D" w:rsidRPr="00E30048" w:rsidRDefault="0095696D" w:rsidP="00315350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lang w:eastAsia="en-US"/>
        </w:rPr>
      </w:pPr>
      <w:r w:rsidRPr="00E30048">
        <w:rPr>
          <w:rFonts w:ascii="Arial" w:eastAsiaTheme="minorHAnsi" w:hAnsi="Arial" w:cs="Arial"/>
          <w:lang w:eastAsia="en-US"/>
        </w:rPr>
        <w:t>Druhy povinných i nepovinných výsledků jsou v návrhu Programu uvedeny</w:t>
      </w:r>
      <w:r w:rsidR="00E30048" w:rsidRPr="00E30048">
        <w:rPr>
          <w:rFonts w:ascii="Arial" w:eastAsiaTheme="minorHAnsi" w:hAnsi="Arial" w:cs="Arial"/>
          <w:lang w:eastAsia="en-US"/>
        </w:rPr>
        <w:t> </w:t>
      </w:r>
      <w:r w:rsidRPr="00E30048">
        <w:rPr>
          <w:rFonts w:ascii="Arial" w:eastAsiaTheme="minorHAnsi" w:hAnsi="Arial" w:cs="Arial"/>
          <w:lang w:eastAsia="en-US"/>
        </w:rPr>
        <w:t xml:space="preserve">dle Metodiky </w:t>
      </w:r>
      <w:r w:rsidR="004D3186">
        <w:rPr>
          <w:rFonts w:ascii="Arial" w:eastAsiaTheme="minorHAnsi" w:hAnsi="Arial" w:cs="Arial"/>
          <w:lang w:eastAsia="en-US"/>
        </w:rPr>
        <w:t>17 +.</w:t>
      </w:r>
    </w:p>
    <w:p w14:paraId="257BBD56" w14:textId="580CCF01" w:rsidR="00315350" w:rsidRPr="00315350" w:rsidRDefault="00272391" w:rsidP="000946AD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 w:rsidRPr="00315350">
        <w:rPr>
          <w:rFonts w:ascii="Arial" w:hAnsi="Arial" w:cs="Arial"/>
          <w:u w:val="single"/>
        </w:rPr>
        <w:t>P</w:t>
      </w:r>
      <w:r w:rsidR="006865D3" w:rsidRPr="00315350">
        <w:rPr>
          <w:rFonts w:ascii="Arial" w:hAnsi="Arial" w:cs="Arial"/>
          <w:u w:val="single"/>
        </w:rPr>
        <w:t xml:space="preserve">řínosy </w:t>
      </w:r>
      <w:r w:rsidR="00315350">
        <w:rPr>
          <w:rFonts w:ascii="Arial" w:hAnsi="Arial" w:cs="Arial"/>
        </w:rPr>
        <w:t>–</w:t>
      </w:r>
      <w:r w:rsidR="00315350" w:rsidRPr="00315350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="00315350">
        <w:rPr>
          <w:rFonts w:ascii="Arial" w:eastAsiaTheme="minorHAnsi" w:hAnsi="Arial" w:cs="Arial"/>
          <w:color w:val="000000"/>
          <w:lang w:eastAsia="en-US"/>
        </w:rPr>
        <w:t xml:space="preserve">jsou popsány v části 3.2 návrhu. </w:t>
      </w:r>
      <w:r w:rsidR="00315350" w:rsidRPr="00315350">
        <w:rPr>
          <w:rFonts w:ascii="Arial" w:eastAsiaTheme="minorHAnsi" w:hAnsi="Arial" w:cs="Arial"/>
          <w:lang w:eastAsia="en-US"/>
        </w:rPr>
        <w:t xml:space="preserve">Program </w:t>
      </w:r>
      <w:r w:rsidR="00315350">
        <w:rPr>
          <w:rFonts w:ascii="Arial" w:eastAsiaTheme="minorHAnsi" w:hAnsi="Arial" w:cs="Arial"/>
          <w:lang w:eastAsia="en-US"/>
        </w:rPr>
        <w:t xml:space="preserve">bude iniciovat </w:t>
      </w:r>
      <w:r w:rsidR="00315350" w:rsidRPr="00315350">
        <w:rPr>
          <w:rFonts w:ascii="Arial" w:eastAsiaTheme="minorHAnsi" w:hAnsi="Arial" w:cs="Arial"/>
          <w:lang w:eastAsia="en-US"/>
        </w:rPr>
        <w:t>využívání potenciálu výzkumn</w:t>
      </w:r>
      <w:r w:rsidR="00315350">
        <w:rPr>
          <w:rFonts w:ascii="Arial" w:eastAsiaTheme="minorHAnsi" w:hAnsi="Arial" w:cs="Arial"/>
          <w:lang w:eastAsia="en-US"/>
        </w:rPr>
        <w:t>ých</w:t>
      </w:r>
      <w:r w:rsidR="00315350" w:rsidRPr="00315350">
        <w:rPr>
          <w:rFonts w:ascii="Arial" w:eastAsiaTheme="minorHAnsi" w:hAnsi="Arial" w:cs="Arial"/>
          <w:lang w:eastAsia="en-US"/>
        </w:rPr>
        <w:t xml:space="preserve"> kapacit ČR pro řešení projektů bezpečnostního výzkumu a</w:t>
      </w:r>
      <w:r w:rsidR="00315350">
        <w:rPr>
          <w:rFonts w:ascii="Arial" w:eastAsiaTheme="minorHAnsi" w:hAnsi="Arial" w:cs="Arial"/>
          <w:lang w:eastAsia="en-US"/>
        </w:rPr>
        <w:t> vývoje.</w:t>
      </w:r>
      <w:r w:rsidR="00936B08">
        <w:rPr>
          <w:rFonts w:ascii="Arial" w:eastAsiaTheme="minorHAnsi" w:hAnsi="Arial" w:cs="Arial"/>
          <w:lang w:eastAsia="en-US"/>
        </w:rPr>
        <w:t xml:space="preserve"> Jsou uvedeny očekávané přínosy pro konečné uživatele výsledků, výzkumníky a inovátory i poskytovatele. </w:t>
      </w:r>
    </w:p>
    <w:p w14:paraId="171B50F4" w14:textId="77777777" w:rsidR="00315350" w:rsidRPr="005E1457" w:rsidRDefault="00315350" w:rsidP="00315350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5E1457">
        <w:rPr>
          <w:rFonts w:ascii="Arial" w:eastAsiaTheme="minorHAnsi" w:hAnsi="Arial" w:cs="Arial"/>
          <w:color w:val="000000"/>
          <w:lang w:eastAsia="en-US"/>
        </w:rPr>
        <w:t>Poskytovatel v návaznosti na zkušenosti z minulých generací programu očekává také sekundární přínosy pro zapojené organizace.</w:t>
      </w:r>
    </w:p>
    <w:p w14:paraId="71DBF524" w14:textId="77777777" w:rsidR="00315350" w:rsidRDefault="00315350" w:rsidP="00272391">
      <w:pPr>
        <w:spacing w:after="120"/>
        <w:jc w:val="both"/>
        <w:rPr>
          <w:rFonts w:ascii="Arial" w:hAnsi="Arial" w:cs="Arial"/>
          <w:highlight w:val="yellow"/>
        </w:rPr>
      </w:pPr>
    </w:p>
    <w:p w14:paraId="40D8696E" w14:textId="0D5FF6E5" w:rsidR="00E336F2" w:rsidRPr="000946AD" w:rsidRDefault="00E336F2" w:rsidP="00D70D0D">
      <w:pPr>
        <w:pStyle w:val="Odstavecseseznamem"/>
        <w:keepNext/>
        <w:numPr>
          <w:ilvl w:val="0"/>
          <w:numId w:val="3"/>
        </w:numPr>
        <w:tabs>
          <w:tab w:val="clear" w:pos="834"/>
        </w:tabs>
        <w:spacing w:after="120"/>
        <w:ind w:left="567" w:hanging="567"/>
        <w:jc w:val="both"/>
        <w:rPr>
          <w:rFonts w:ascii="Arial" w:hAnsi="Arial" w:cs="Arial"/>
          <w:b/>
          <w:color w:val="0070C0"/>
        </w:rPr>
      </w:pPr>
      <w:r w:rsidRPr="000946AD">
        <w:rPr>
          <w:rFonts w:ascii="Arial" w:hAnsi="Arial" w:cs="Arial"/>
          <w:b/>
          <w:color w:val="0070C0"/>
        </w:rPr>
        <w:lastRenderedPageBreak/>
        <w:t xml:space="preserve">Vztah </w:t>
      </w:r>
      <w:r w:rsidR="002C59A6" w:rsidRPr="000946AD">
        <w:rPr>
          <w:rFonts w:ascii="Arial" w:hAnsi="Arial" w:cs="Arial"/>
          <w:b/>
          <w:color w:val="0070C0"/>
        </w:rPr>
        <w:t xml:space="preserve">Programu a </w:t>
      </w:r>
      <w:r w:rsidR="00520B6E" w:rsidRPr="000946AD">
        <w:rPr>
          <w:rFonts w:ascii="Arial" w:hAnsi="Arial" w:cs="Arial"/>
          <w:b/>
          <w:color w:val="0070C0"/>
        </w:rPr>
        <w:t>koncepčních materiálů z oblasti výzkumu, vývoje a</w:t>
      </w:r>
      <w:r w:rsidR="004D3186">
        <w:rPr>
          <w:rFonts w:ascii="Arial" w:hAnsi="Arial" w:cs="Arial"/>
          <w:b/>
          <w:color w:val="0070C0"/>
        </w:rPr>
        <w:t> </w:t>
      </w:r>
      <w:r w:rsidR="00520B6E" w:rsidRPr="000946AD">
        <w:rPr>
          <w:rFonts w:ascii="Arial" w:hAnsi="Arial" w:cs="Arial"/>
          <w:b/>
          <w:color w:val="0070C0"/>
        </w:rPr>
        <w:t>inovací</w:t>
      </w:r>
      <w:r w:rsidRPr="000946AD">
        <w:rPr>
          <w:rFonts w:ascii="Arial" w:hAnsi="Arial" w:cs="Arial"/>
          <w:b/>
          <w:color w:val="0070C0"/>
        </w:rPr>
        <w:t xml:space="preserve"> </w:t>
      </w:r>
    </w:p>
    <w:p w14:paraId="1C39A368" w14:textId="15EEA529" w:rsidR="00637EC1" w:rsidRPr="00637EC1" w:rsidRDefault="00571B96" w:rsidP="00637EC1">
      <w:pPr>
        <w:pStyle w:val="Zkladntext2"/>
        <w:spacing w:line="240" w:lineRule="auto"/>
        <w:jc w:val="both"/>
        <w:rPr>
          <w:rFonts w:ascii="Arial" w:eastAsiaTheme="minorHAnsi" w:hAnsi="Arial" w:cs="Arial"/>
          <w:lang w:eastAsia="en-US"/>
        </w:rPr>
      </w:pPr>
      <w:r w:rsidRPr="00637EC1">
        <w:rPr>
          <w:rFonts w:ascii="Arial" w:hAnsi="Arial" w:cs="Arial"/>
        </w:rPr>
        <w:t xml:space="preserve">Dokument není </w:t>
      </w:r>
      <w:r w:rsidR="00E336F2" w:rsidRPr="00637EC1">
        <w:rPr>
          <w:rFonts w:ascii="Arial" w:hAnsi="Arial" w:cs="Arial"/>
        </w:rPr>
        <w:t>v rozporu s</w:t>
      </w:r>
      <w:r w:rsidR="00E437B1">
        <w:rPr>
          <w:rFonts w:ascii="Arial" w:hAnsi="Arial" w:cs="Arial"/>
        </w:rPr>
        <w:t xml:space="preserve"> NP </w:t>
      </w:r>
      <w:proofErr w:type="spellStart"/>
      <w:r w:rsidR="00E437B1">
        <w:rPr>
          <w:rFonts w:ascii="Arial" w:hAnsi="Arial" w:cs="Arial"/>
        </w:rPr>
        <w:t>VaVaI</w:t>
      </w:r>
      <w:proofErr w:type="spellEnd"/>
      <w:r w:rsidR="00E437B1">
        <w:rPr>
          <w:rFonts w:ascii="Arial" w:hAnsi="Arial" w:cs="Arial"/>
        </w:rPr>
        <w:t xml:space="preserve"> a n</w:t>
      </w:r>
      <w:r w:rsidR="00637EC1" w:rsidRPr="00637EC1">
        <w:rPr>
          <w:rStyle w:val="Siln"/>
          <w:rFonts w:ascii="Arial" w:hAnsi="Arial" w:cs="Arial"/>
          <w:b w:val="0"/>
        </w:rPr>
        <w:t>avazuje zejména na opatření</w:t>
      </w:r>
      <w:r w:rsidR="00637EC1" w:rsidRPr="00637EC1">
        <w:rPr>
          <w:rFonts w:ascii="Arial" w:eastAsiaTheme="minorHAnsi" w:hAnsi="Arial" w:cs="Arial"/>
          <w:b/>
          <w:lang w:eastAsia="en-US"/>
        </w:rPr>
        <w:t xml:space="preserve"> </w:t>
      </w:r>
      <w:r w:rsidR="00637EC1" w:rsidRPr="00637EC1">
        <w:rPr>
          <w:rFonts w:ascii="Arial" w:eastAsiaTheme="minorHAnsi" w:hAnsi="Arial" w:cs="Arial"/>
          <w:lang w:eastAsia="en-US"/>
        </w:rPr>
        <w:t xml:space="preserve">č. 22: </w:t>
      </w:r>
      <w:r w:rsidR="00637EC1" w:rsidRPr="00637EC1">
        <w:rPr>
          <w:rFonts w:ascii="Arial" w:eastAsiaTheme="minorHAnsi" w:hAnsi="Arial" w:cs="Arial"/>
          <w:bCs/>
          <w:lang w:eastAsia="en-US"/>
        </w:rPr>
        <w:t xml:space="preserve">Rozvoj obranného a bezpečnostního výzkumu s možností využití v civilních aplikacích </w:t>
      </w:r>
      <w:r w:rsidR="00637EC1" w:rsidRPr="00637EC1">
        <w:rPr>
          <w:rFonts w:ascii="Arial" w:eastAsiaTheme="minorHAnsi" w:hAnsi="Arial" w:cs="Arial"/>
          <w:lang w:eastAsia="en-US"/>
        </w:rPr>
        <w:t>a</w:t>
      </w:r>
      <w:r w:rsidR="00E437B1">
        <w:rPr>
          <w:rFonts w:ascii="Arial" w:eastAsiaTheme="minorHAnsi" w:hAnsi="Arial" w:cs="Arial"/>
          <w:lang w:eastAsia="en-US"/>
        </w:rPr>
        <w:t> </w:t>
      </w:r>
      <w:r w:rsidR="00637EC1" w:rsidRPr="00637EC1">
        <w:rPr>
          <w:rFonts w:ascii="Arial" w:eastAsiaTheme="minorHAnsi" w:hAnsi="Arial" w:cs="Arial"/>
          <w:lang w:eastAsia="en-US"/>
        </w:rPr>
        <w:t xml:space="preserve">opatření č. 27: </w:t>
      </w:r>
      <w:r w:rsidR="00637EC1" w:rsidRPr="00637EC1">
        <w:rPr>
          <w:rFonts w:ascii="Arial" w:eastAsiaTheme="minorHAnsi" w:hAnsi="Arial" w:cs="Arial"/>
          <w:bCs/>
          <w:lang w:eastAsia="en-US"/>
        </w:rPr>
        <w:t xml:space="preserve">Redefinice Národních priorit orientovaného výzkumu, experimentálního vývoje a inovací s cílem zvýšení odolnosti české společnosti – podpora specifických výzkumných programů relevantních pro oblasti definovaných hrozeb s celospolečenským dopadem. </w:t>
      </w:r>
    </w:p>
    <w:p w14:paraId="4D358085" w14:textId="236A5579" w:rsidR="00637EC1" w:rsidRPr="004D3186" w:rsidRDefault="00637EC1" w:rsidP="004D3186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bCs/>
          <w:lang w:eastAsia="en-US"/>
        </w:rPr>
      </w:pPr>
      <w:r w:rsidRPr="004D3186">
        <w:rPr>
          <w:rFonts w:ascii="Arial" w:eastAsiaTheme="minorHAnsi" w:hAnsi="Arial" w:cs="Arial"/>
          <w:lang w:eastAsia="en-US"/>
        </w:rPr>
        <w:t xml:space="preserve">Protože Program podporuje realizaci </w:t>
      </w:r>
      <w:proofErr w:type="spellStart"/>
      <w:r w:rsidRPr="004D3186">
        <w:rPr>
          <w:rFonts w:ascii="Arial" w:eastAsiaTheme="minorHAnsi" w:hAnsi="Arial" w:cs="Arial"/>
          <w:lang w:eastAsia="en-US"/>
        </w:rPr>
        <w:t>kolaborativních</w:t>
      </w:r>
      <w:proofErr w:type="spellEnd"/>
      <w:r w:rsidRPr="004D3186">
        <w:rPr>
          <w:rFonts w:ascii="Arial" w:eastAsiaTheme="minorHAnsi" w:hAnsi="Arial" w:cs="Arial"/>
          <w:lang w:eastAsia="en-US"/>
        </w:rPr>
        <w:t xml:space="preserve"> projektů, lze jej považovat také za nástroj</w:t>
      </w:r>
      <w:r w:rsidR="00E437B1" w:rsidRPr="004D3186">
        <w:rPr>
          <w:rFonts w:ascii="Arial" w:eastAsiaTheme="minorHAnsi" w:hAnsi="Arial" w:cs="Arial"/>
          <w:lang w:eastAsia="en-US"/>
        </w:rPr>
        <w:t> </w:t>
      </w:r>
      <w:r w:rsidRPr="004D3186">
        <w:rPr>
          <w:rFonts w:ascii="Arial" w:eastAsiaTheme="minorHAnsi" w:hAnsi="Arial" w:cs="Arial"/>
          <w:lang w:eastAsia="en-US"/>
        </w:rPr>
        <w:t xml:space="preserve">plnění opatření NP </w:t>
      </w:r>
      <w:proofErr w:type="spellStart"/>
      <w:r w:rsidRPr="004D3186">
        <w:rPr>
          <w:rFonts w:ascii="Arial" w:eastAsiaTheme="minorHAnsi" w:hAnsi="Arial" w:cs="Arial"/>
          <w:lang w:eastAsia="en-US"/>
        </w:rPr>
        <w:t>VaVaI</w:t>
      </w:r>
      <w:proofErr w:type="spellEnd"/>
      <w:r w:rsidRPr="004D3186">
        <w:rPr>
          <w:rFonts w:ascii="Arial" w:eastAsiaTheme="minorHAnsi" w:hAnsi="Arial" w:cs="Arial"/>
          <w:lang w:eastAsia="en-US"/>
        </w:rPr>
        <w:t xml:space="preserve"> č. 20</w:t>
      </w:r>
      <w:r w:rsidR="00E437B1" w:rsidRPr="004D3186">
        <w:rPr>
          <w:rFonts w:ascii="Arial" w:eastAsiaTheme="minorHAnsi" w:hAnsi="Arial" w:cs="Arial"/>
          <w:lang w:eastAsia="en-US"/>
        </w:rPr>
        <w:t xml:space="preserve"> -</w:t>
      </w:r>
      <w:r w:rsidRPr="004D3186">
        <w:rPr>
          <w:rFonts w:ascii="Arial" w:eastAsiaTheme="minorHAnsi" w:hAnsi="Arial" w:cs="Arial"/>
          <w:lang w:eastAsia="en-US"/>
        </w:rPr>
        <w:t xml:space="preserve"> </w:t>
      </w:r>
      <w:r w:rsidR="00E437B1" w:rsidRPr="004D3186">
        <w:rPr>
          <w:rFonts w:ascii="Arial" w:eastAsiaTheme="minorHAnsi" w:hAnsi="Arial" w:cs="Arial"/>
          <w:bCs/>
          <w:lang w:eastAsia="en-US"/>
        </w:rPr>
        <w:t xml:space="preserve">Podpora dlouhodobé spolupráce </w:t>
      </w:r>
      <w:r w:rsidRPr="004D3186">
        <w:rPr>
          <w:rFonts w:ascii="Arial" w:eastAsiaTheme="minorHAnsi" w:hAnsi="Arial" w:cs="Arial"/>
          <w:bCs/>
          <w:lang w:eastAsia="en-US"/>
        </w:rPr>
        <w:t>mezi výzkumnými</w:t>
      </w:r>
      <w:r w:rsidR="00E437B1" w:rsidRPr="004D3186">
        <w:rPr>
          <w:rFonts w:ascii="Arial" w:eastAsiaTheme="minorHAnsi" w:hAnsi="Arial" w:cs="Arial"/>
          <w:bCs/>
          <w:lang w:eastAsia="en-US"/>
        </w:rPr>
        <w:t> </w:t>
      </w:r>
      <w:r w:rsidRPr="004D3186">
        <w:rPr>
          <w:rFonts w:ascii="Arial" w:eastAsiaTheme="minorHAnsi" w:hAnsi="Arial" w:cs="Arial"/>
          <w:bCs/>
          <w:lang w:eastAsia="en-US"/>
        </w:rPr>
        <w:t>organizacemi a podniky a uplatnění společných výsledků aplikovaného výzkumu v praxi.</w:t>
      </w:r>
    </w:p>
    <w:p w14:paraId="189055F2" w14:textId="0AA32C88" w:rsidR="00637EC1" w:rsidRPr="004D3186" w:rsidRDefault="00637EC1" w:rsidP="004D3186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lang w:eastAsia="en-US"/>
        </w:rPr>
      </w:pPr>
      <w:r w:rsidRPr="004D3186">
        <w:rPr>
          <w:rFonts w:ascii="Arial" w:eastAsiaTheme="minorHAnsi" w:hAnsi="Arial" w:cs="Arial"/>
          <w:lang w:eastAsia="en-US"/>
        </w:rPr>
        <w:t xml:space="preserve">V rámci portfolia </w:t>
      </w:r>
      <w:r w:rsidR="00E437B1" w:rsidRPr="004D3186">
        <w:rPr>
          <w:rFonts w:ascii="Arial" w:eastAsiaTheme="minorHAnsi" w:hAnsi="Arial" w:cs="Arial"/>
          <w:lang w:eastAsia="en-US"/>
        </w:rPr>
        <w:t xml:space="preserve">programů </w:t>
      </w:r>
      <w:r w:rsidRPr="004D3186">
        <w:rPr>
          <w:rFonts w:ascii="Arial" w:eastAsiaTheme="minorHAnsi" w:hAnsi="Arial" w:cs="Arial"/>
          <w:lang w:eastAsia="en-US"/>
        </w:rPr>
        <w:t xml:space="preserve">bezpečnostního výzkumu je Program zaměřen </w:t>
      </w:r>
      <w:r w:rsidR="00E437B1" w:rsidRPr="004D3186">
        <w:rPr>
          <w:rFonts w:ascii="Arial" w:eastAsiaTheme="minorHAnsi" w:hAnsi="Arial" w:cs="Arial"/>
          <w:lang w:eastAsia="en-US"/>
        </w:rPr>
        <w:t xml:space="preserve">i na </w:t>
      </w:r>
      <w:r w:rsidRPr="004D3186">
        <w:rPr>
          <w:rFonts w:ascii="Arial" w:eastAsiaTheme="minorHAnsi" w:hAnsi="Arial" w:cs="Arial"/>
          <w:lang w:eastAsia="en-US"/>
        </w:rPr>
        <w:t>řadu dalších opatření NP.</w:t>
      </w:r>
    </w:p>
    <w:p w14:paraId="3681DAB7" w14:textId="77777777" w:rsidR="00637EC1" w:rsidRPr="004D3186" w:rsidRDefault="00637EC1" w:rsidP="004D3186">
      <w:pPr>
        <w:spacing w:after="120"/>
        <w:jc w:val="both"/>
        <w:rPr>
          <w:rFonts w:ascii="Arial" w:hAnsi="Arial" w:cs="Arial"/>
        </w:rPr>
      </w:pPr>
      <w:r w:rsidRPr="004D3186">
        <w:rPr>
          <w:rFonts w:ascii="Arial" w:hAnsi="Arial" w:cs="Arial"/>
        </w:rPr>
        <w:t>Program bude realizován v souladu s Národními prioritami orientovaného výzkumu, experimentálního vývoje a inovací, které byly přijaty usnesením vlády ze dne 19. července 2012 č. 552.</w:t>
      </w:r>
    </w:p>
    <w:p w14:paraId="2EB06165" w14:textId="77777777" w:rsidR="00637EC1" w:rsidRPr="00637EC1" w:rsidRDefault="00637EC1" w:rsidP="00637EC1">
      <w:pPr>
        <w:spacing w:after="120" w:line="264" w:lineRule="auto"/>
        <w:jc w:val="both"/>
        <w:rPr>
          <w:rFonts w:ascii="Arial" w:hAnsi="Arial" w:cs="Arial"/>
        </w:rPr>
      </w:pPr>
      <w:r w:rsidRPr="00637EC1">
        <w:rPr>
          <w:rFonts w:ascii="Arial" w:hAnsi="Arial" w:cs="Arial"/>
        </w:rPr>
        <w:t>Program naplňuje jednu ze šesti Národních priorit orientovaného výzkumu, experimentálního vývoje a inovací. Jedná se o prioritu „Bezpečná společnost“ a zajišťuje tři ze čtyř oblastí této priority.</w:t>
      </w:r>
    </w:p>
    <w:p w14:paraId="3F951B09" w14:textId="77777777" w:rsidR="00637EC1" w:rsidRPr="00637EC1" w:rsidRDefault="00637EC1" w:rsidP="00637EC1">
      <w:pPr>
        <w:numPr>
          <w:ilvl w:val="0"/>
          <w:numId w:val="49"/>
        </w:numPr>
        <w:spacing w:after="120" w:line="264" w:lineRule="auto"/>
        <w:jc w:val="both"/>
        <w:rPr>
          <w:rFonts w:ascii="Arial" w:hAnsi="Arial" w:cs="Arial"/>
        </w:rPr>
      </w:pPr>
      <w:r w:rsidRPr="00637EC1">
        <w:rPr>
          <w:rFonts w:ascii="Arial" w:hAnsi="Arial" w:cs="Arial"/>
        </w:rPr>
        <w:t xml:space="preserve">Bezpečnost občanů, </w:t>
      </w:r>
    </w:p>
    <w:p w14:paraId="563AFCB6" w14:textId="77777777" w:rsidR="00637EC1" w:rsidRPr="00637EC1" w:rsidRDefault="00637EC1" w:rsidP="00637EC1">
      <w:pPr>
        <w:numPr>
          <w:ilvl w:val="0"/>
          <w:numId w:val="49"/>
        </w:numPr>
        <w:spacing w:after="120" w:line="264" w:lineRule="auto"/>
        <w:jc w:val="both"/>
        <w:rPr>
          <w:rFonts w:ascii="Arial" w:hAnsi="Arial" w:cs="Arial"/>
        </w:rPr>
      </w:pPr>
      <w:r w:rsidRPr="00637EC1">
        <w:rPr>
          <w:rFonts w:ascii="Arial" w:hAnsi="Arial" w:cs="Arial"/>
        </w:rPr>
        <w:t>Bezpečnost kritických infrastruktur a zdrojů,</w:t>
      </w:r>
    </w:p>
    <w:p w14:paraId="2FFDC728" w14:textId="4CF90BAD" w:rsidR="00637EC1" w:rsidRDefault="00637EC1" w:rsidP="00637EC1">
      <w:pPr>
        <w:numPr>
          <w:ilvl w:val="0"/>
          <w:numId w:val="49"/>
        </w:numPr>
        <w:spacing w:after="240" w:line="264" w:lineRule="auto"/>
        <w:ind w:left="782" w:hanging="357"/>
        <w:jc w:val="both"/>
        <w:rPr>
          <w:rFonts w:ascii="Arial" w:hAnsi="Arial" w:cs="Arial"/>
        </w:rPr>
      </w:pPr>
      <w:r w:rsidRPr="00637EC1">
        <w:rPr>
          <w:rFonts w:ascii="Arial" w:hAnsi="Arial" w:cs="Arial"/>
        </w:rPr>
        <w:t>Krizové řízení a bezpečnostní politika.</w:t>
      </w:r>
    </w:p>
    <w:p w14:paraId="0941C637" w14:textId="20C0EF03" w:rsidR="00E437B1" w:rsidRPr="006B2DE9" w:rsidRDefault="00E437B1" w:rsidP="00E437B1">
      <w:pPr>
        <w:spacing w:after="240" w:line="264" w:lineRule="auto"/>
        <w:jc w:val="both"/>
        <w:rPr>
          <w:rFonts w:ascii="Arial" w:hAnsi="Arial" w:cs="Arial"/>
        </w:rPr>
      </w:pPr>
      <w:r w:rsidRPr="006B2DE9">
        <w:rPr>
          <w:rFonts w:ascii="Arial" w:hAnsi="Arial" w:cs="Arial"/>
        </w:rPr>
        <w:t>Program je rovněž v souladu s Inovační strategií, Mezi</w:t>
      </w:r>
      <w:r w:rsidR="00E95F2A">
        <w:rPr>
          <w:rFonts w:ascii="Arial" w:hAnsi="Arial" w:cs="Arial"/>
        </w:rPr>
        <w:t>resortní</w:t>
      </w:r>
      <w:r w:rsidRPr="006B2DE9">
        <w:rPr>
          <w:rFonts w:ascii="Arial" w:hAnsi="Arial" w:cs="Arial"/>
        </w:rPr>
        <w:t xml:space="preserve"> koncepcí bezpečnostního výzkumu 2017+ </w:t>
      </w:r>
      <w:r w:rsidR="006B2DE9" w:rsidRPr="006B2DE9">
        <w:rPr>
          <w:rFonts w:ascii="Arial" w:hAnsi="Arial" w:cs="Arial"/>
        </w:rPr>
        <w:t xml:space="preserve">a </w:t>
      </w:r>
      <w:r w:rsidRPr="006B2DE9">
        <w:rPr>
          <w:rFonts w:ascii="Arial" w:eastAsiaTheme="minorHAnsi" w:hAnsi="Arial" w:cs="Arial"/>
          <w:lang w:eastAsia="en-US"/>
        </w:rPr>
        <w:t>svým zacílením plně koresponduje s aktuální Národní RIS3 strategií</w:t>
      </w:r>
      <w:r w:rsidR="006B2DE9" w:rsidRPr="006B2DE9">
        <w:rPr>
          <w:rFonts w:ascii="Arial" w:eastAsiaTheme="minorHAnsi" w:hAnsi="Arial" w:cs="Arial"/>
          <w:lang w:eastAsia="en-US"/>
        </w:rPr>
        <w:t>.</w:t>
      </w:r>
    </w:p>
    <w:p w14:paraId="1377F75A" w14:textId="77777777" w:rsidR="00E336F2" w:rsidRPr="006B2DE9" w:rsidRDefault="00E336F2" w:rsidP="00280DB8">
      <w:pPr>
        <w:pStyle w:val="Odstavecseseznamem"/>
        <w:numPr>
          <w:ilvl w:val="0"/>
          <w:numId w:val="3"/>
        </w:numPr>
        <w:tabs>
          <w:tab w:val="clear" w:pos="834"/>
        </w:tabs>
        <w:spacing w:after="120"/>
        <w:ind w:left="567" w:hanging="567"/>
        <w:jc w:val="both"/>
        <w:rPr>
          <w:rFonts w:ascii="Arial" w:hAnsi="Arial" w:cs="Arial"/>
          <w:b/>
          <w:color w:val="0070C0"/>
        </w:rPr>
      </w:pPr>
      <w:r w:rsidRPr="006B2DE9">
        <w:rPr>
          <w:rFonts w:ascii="Arial" w:hAnsi="Arial" w:cs="Arial"/>
          <w:b/>
          <w:color w:val="0070C0"/>
        </w:rPr>
        <w:t xml:space="preserve">Náležitosti materiálu do vlády </w:t>
      </w:r>
    </w:p>
    <w:p w14:paraId="7C58E459" w14:textId="77777777" w:rsidR="00E336F2" w:rsidRPr="006B2DE9" w:rsidRDefault="00E336F2" w:rsidP="00A31628">
      <w:pPr>
        <w:suppressAutoHyphens/>
        <w:spacing w:after="120"/>
        <w:jc w:val="both"/>
        <w:rPr>
          <w:rFonts w:ascii="Arial" w:hAnsi="Arial" w:cs="Arial"/>
        </w:rPr>
      </w:pPr>
      <w:r w:rsidRPr="006B2DE9">
        <w:rPr>
          <w:rFonts w:ascii="Arial" w:hAnsi="Arial" w:cs="Arial"/>
        </w:rPr>
        <w:t>Předložený dokument obsahuje všechny náležitosti materiálu předkládaného na jednání vlády.</w:t>
      </w:r>
    </w:p>
    <w:p w14:paraId="793D346C" w14:textId="3D32CF21" w:rsidR="0050794C" w:rsidRPr="00397C28" w:rsidRDefault="0050794C" w:rsidP="00280DB8">
      <w:pPr>
        <w:pStyle w:val="Odstavecseseznamem"/>
        <w:numPr>
          <w:ilvl w:val="0"/>
          <w:numId w:val="3"/>
        </w:numPr>
        <w:tabs>
          <w:tab w:val="clear" w:pos="834"/>
        </w:tabs>
        <w:spacing w:after="120"/>
        <w:ind w:left="567" w:hanging="567"/>
        <w:jc w:val="both"/>
        <w:rPr>
          <w:rFonts w:ascii="Arial" w:hAnsi="Arial" w:cs="Arial"/>
          <w:b/>
          <w:color w:val="0070C0"/>
        </w:rPr>
      </w:pPr>
      <w:r w:rsidRPr="00397C28">
        <w:rPr>
          <w:rFonts w:ascii="Arial" w:hAnsi="Arial" w:cs="Arial"/>
          <w:b/>
          <w:color w:val="0070C0"/>
        </w:rPr>
        <w:t>Vyjá</w:t>
      </w:r>
      <w:r w:rsidR="00634EFB" w:rsidRPr="00397C28">
        <w:rPr>
          <w:rFonts w:ascii="Arial" w:hAnsi="Arial" w:cs="Arial"/>
          <w:b/>
          <w:color w:val="0070C0"/>
        </w:rPr>
        <w:t>dření K</w:t>
      </w:r>
      <w:r w:rsidR="00D70D0D" w:rsidRPr="00397C28">
        <w:rPr>
          <w:rFonts w:ascii="Arial" w:hAnsi="Arial" w:cs="Arial"/>
          <w:b/>
          <w:color w:val="0070C0"/>
        </w:rPr>
        <w:t>HV</w:t>
      </w:r>
    </w:p>
    <w:p w14:paraId="08AF77E4" w14:textId="11AFAC83" w:rsidR="006B2DE9" w:rsidRPr="00397C28" w:rsidRDefault="006B2DE9" w:rsidP="004D3186">
      <w:pPr>
        <w:jc w:val="both"/>
        <w:rPr>
          <w:rFonts w:ascii="Arial" w:hAnsi="Arial" w:cs="Arial"/>
        </w:rPr>
      </w:pPr>
      <w:r w:rsidRPr="00397C28">
        <w:rPr>
          <w:rFonts w:ascii="Arial" w:hAnsi="Arial" w:cs="Arial"/>
        </w:rPr>
        <w:t xml:space="preserve">Návrh byl KHV projednán </w:t>
      </w:r>
      <w:r w:rsidR="00397C28" w:rsidRPr="00397C28">
        <w:rPr>
          <w:rFonts w:ascii="Arial" w:hAnsi="Arial" w:cs="Arial"/>
        </w:rPr>
        <w:t>dne 8. listopadu</w:t>
      </w:r>
      <w:r w:rsidRPr="00397C28">
        <w:rPr>
          <w:rFonts w:ascii="Arial" w:hAnsi="Arial" w:cs="Arial"/>
        </w:rPr>
        <w:t xml:space="preserve"> 2021 a doporučen k projednání na R</w:t>
      </w:r>
      <w:r w:rsidR="00397C28" w:rsidRPr="00397C28">
        <w:rPr>
          <w:rFonts w:ascii="Arial" w:hAnsi="Arial" w:cs="Arial"/>
        </w:rPr>
        <w:t>adě</w:t>
      </w:r>
      <w:r w:rsidRPr="00397C28">
        <w:rPr>
          <w:rFonts w:ascii="Arial" w:hAnsi="Arial" w:cs="Arial"/>
        </w:rPr>
        <w:t xml:space="preserve"> s kladným stanoviskem. </w:t>
      </w:r>
    </w:p>
    <w:p w14:paraId="1B79CE4C" w14:textId="77777777" w:rsidR="00397C28" w:rsidRPr="00397C28" w:rsidRDefault="00397C28" w:rsidP="006B2DE9">
      <w:pPr>
        <w:rPr>
          <w:rFonts w:ascii="Arial" w:hAnsi="Arial" w:cs="Arial"/>
          <w:sz w:val="20"/>
          <w:szCs w:val="20"/>
        </w:rPr>
      </w:pPr>
    </w:p>
    <w:p w14:paraId="1A27BCCE" w14:textId="4417DAF4" w:rsidR="007E627D" w:rsidRPr="00BC36CF" w:rsidRDefault="007E627D" w:rsidP="00280DB8">
      <w:pPr>
        <w:pStyle w:val="Odstavecseseznamem"/>
        <w:numPr>
          <w:ilvl w:val="0"/>
          <w:numId w:val="3"/>
        </w:numPr>
        <w:tabs>
          <w:tab w:val="clear" w:pos="834"/>
        </w:tabs>
        <w:spacing w:after="120"/>
        <w:ind w:left="567" w:hanging="567"/>
        <w:jc w:val="both"/>
        <w:rPr>
          <w:rFonts w:ascii="Arial" w:hAnsi="Arial" w:cs="Arial"/>
          <w:b/>
          <w:color w:val="0070C0"/>
        </w:rPr>
      </w:pPr>
      <w:r w:rsidRPr="00BC36CF">
        <w:rPr>
          <w:rFonts w:ascii="Arial" w:hAnsi="Arial" w:cs="Arial"/>
          <w:b/>
          <w:color w:val="0070C0"/>
        </w:rPr>
        <w:t>Hodnocení návrhu Programu Radou</w:t>
      </w:r>
    </w:p>
    <w:p w14:paraId="3DBC7C76" w14:textId="77777777" w:rsidR="00397C28" w:rsidRPr="00626091" w:rsidRDefault="00397C28" w:rsidP="00626091">
      <w:pPr>
        <w:spacing w:after="120"/>
        <w:jc w:val="both"/>
        <w:outlineLvl w:val="0"/>
        <w:rPr>
          <w:rFonts w:ascii="Arial" w:hAnsi="Arial" w:cs="Arial"/>
        </w:rPr>
      </w:pPr>
      <w:r w:rsidRPr="00626091">
        <w:rPr>
          <w:rFonts w:ascii="Arial" w:hAnsi="Arial" w:cs="Arial"/>
        </w:rPr>
        <w:t>Poskytovatelem veřejné podpory v rámci Programu bude Ministerstvo vnitra.</w:t>
      </w:r>
    </w:p>
    <w:p w14:paraId="5A5CD6DD" w14:textId="32E9DAC5" w:rsidR="00626091" w:rsidRPr="00626091" w:rsidRDefault="00626091" w:rsidP="00626091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 w:rsidRPr="00626091">
        <w:rPr>
          <w:rFonts w:ascii="Arial" w:eastAsiaTheme="minorHAnsi" w:hAnsi="Arial" w:cs="Arial"/>
          <w:bCs/>
          <w:color w:val="000000"/>
          <w:lang w:eastAsia="en-US"/>
        </w:rPr>
        <w:t>Navrhovaný</w:t>
      </w:r>
      <w:r w:rsidRPr="00626091">
        <w:rPr>
          <w:rFonts w:ascii="Arial" w:eastAsiaTheme="minorHAnsi" w:hAnsi="Arial" w:cs="Arial"/>
          <w:color w:val="000000"/>
          <w:lang w:eastAsia="en-US"/>
        </w:rPr>
        <w:t xml:space="preserve"> P</w:t>
      </w:r>
      <w:r w:rsidR="00054E3C" w:rsidRPr="00626091">
        <w:rPr>
          <w:rFonts w:ascii="Arial" w:eastAsiaTheme="minorHAnsi" w:hAnsi="Arial" w:cs="Arial"/>
          <w:color w:val="000000"/>
          <w:lang w:eastAsia="en-US"/>
        </w:rPr>
        <w:t>rogram</w:t>
      </w:r>
      <w:r w:rsidRPr="00626091">
        <w:rPr>
          <w:rFonts w:ascii="Arial" w:eastAsiaTheme="minorHAnsi" w:hAnsi="Arial" w:cs="Arial"/>
          <w:color w:val="000000"/>
          <w:lang w:eastAsia="en-US"/>
        </w:rPr>
        <w:t xml:space="preserve"> navazuje na </w:t>
      </w:r>
      <w:r>
        <w:rPr>
          <w:rFonts w:ascii="Arial" w:eastAsiaTheme="minorHAnsi" w:hAnsi="Arial" w:cs="Arial"/>
          <w:color w:val="000000"/>
          <w:lang w:eastAsia="en-US"/>
        </w:rPr>
        <w:t xml:space="preserve">již ukončený a vyhodnocený </w:t>
      </w:r>
      <w:r w:rsidR="00054E3C" w:rsidRPr="00626091">
        <w:rPr>
          <w:rFonts w:ascii="Arial" w:eastAsiaTheme="minorHAnsi" w:hAnsi="Arial" w:cs="Arial"/>
          <w:color w:val="000000"/>
          <w:lang w:eastAsia="en-US"/>
        </w:rPr>
        <w:t xml:space="preserve">Program bezpečnostního výzkumu České republiky 2010 – 2015 (VG) a </w:t>
      </w:r>
      <w:r>
        <w:rPr>
          <w:rFonts w:ascii="Arial" w:eastAsiaTheme="minorHAnsi" w:hAnsi="Arial" w:cs="Arial"/>
          <w:color w:val="000000"/>
          <w:lang w:eastAsia="en-US"/>
        </w:rPr>
        <w:t>končící</w:t>
      </w:r>
      <w:r w:rsidR="00054E3C" w:rsidRPr="00626091">
        <w:rPr>
          <w:rFonts w:ascii="Arial" w:eastAsiaTheme="minorHAnsi" w:hAnsi="Arial" w:cs="Arial"/>
          <w:color w:val="000000"/>
          <w:lang w:eastAsia="en-US"/>
        </w:rPr>
        <w:t xml:space="preserve"> Program</w:t>
      </w:r>
      <w:r w:rsidRPr="00626091">
        <w:rPr>
          <w:rFonts w:ascii="Arial" w:eastAsiaTheme="minorHAnsi" w:hAnsi="Arial" w:cs="Arial"/>
          <w:color w:val="000000"/>
          <w:lang w:eastAsia="en-US"/>
        </w:rPr>
        <w:t> </w:t>
      </w:r>
      <w:r w:rsidR="00054E3C" w:rsidRPr="00626091">
        <w:rPr>
          <w:rFonts w:ascii="Arial" w:eastAsiaTheme="minorHAnsi" w:hAnsi="Arial" w:cs="Arial"/>
          <w:color w:val="000000"/>
          <w:lang w:eastAsia="en-US"/>
        </w:rPr>
        <w:t>bezpečnostního výzkumu České republiky v letech 2015 až 2022 (VI). Spolu s</w:t>
      </w:r>
      <w:r w:rsidRPr="00626091">
        <w:rPr>
          <w:rFonts w:ascii="Arial" w:eastAsiaTheme="minorHAnsi" w:hAnsi="Arial" w:cs="Arial"/>
          <w:color w:val="000000"/>
          <w:lang w:eastAsia="en-US"/>
        </w:rPr>
        <w:t> P</w:t>
      </w:r>
      <w:r w:rsidR="00054E3C" w:rsidRPr="00626091">
        <w:rPr>
          <w:rFonts w:ascii="Arial" w:eastAsiaTheme="minorHAnsi" w:hAnsi="Arial" w:cs="Arial"/>
          <w:color w:val="000000"/>
          <w:lang w:eastAsia="en-US"/>
        </w:rPr>
        <w:t>rogramem</w:t>
      </w:r>
      <w:r w:rsidRPr="00626091">
        <w:rPr>
          <w:rFonts w:ascii="Arial" w:eastAsiaTheme="minorHAnsi" w:hAnsi="Arial" w:cs="Arial"/>
          <w:color w:val="000000"/>
          <w:lang w:eastAsia="en-US"/>
        </w:rPr>
        <w:t> </w:t>
      </w:r>
      <w:r w:rsidR="00054E3C" w:rsidRPr="00626091">
        <w:rPr>
          <w:rFonts w:ascii="Arial" w:eastAsiaTheme="minorHAnsi" w:hAnsi="Arial" w:cs="Arial"/>
          <w:color w:val="000000"/>
          <w:lang w:eastAsia="en-US"/>
        </w:rPr>
        <w:t>bezpečnostního výzkumu pro potřeby státu (</w:t>
      </w:r>
      <w:proofErr w:type="spellStart"/>
      <w:r w:rsidR="00054E3C" w:rsidRPr="00626091">
        <w:rPr>
          <w:rFonts w:ascii="Arial" w:eastAsiaTheme="minorHAnsi" w:hAnsi="Arial" w:cs="Arial"/>
          <w:color w:val="000000"/>
          <w:lang w:eastAsia="en-US"/>
        </w:rPr>
        <w:t>SecPro</w:t>
      </w:r>
      <w:proofErr w:type="spellEnd"/>
      <w:r w:rsidR="00054E3C" w:rsidRPr="00626091">
        <w:rPr>
          <w:rFonts w:ascii="Arial" w:eastAsiaTheme="minorHAnsi" w:hAnsi="Arial" w:cs="Arial"/>
          <w:color w:val="000000"/>
          <w:lang w:eastAsia="en-US"/>
        </w:rPr>
        <w:t xml:space="preserve">) </w:t>
      </w:r>
      <w:r w:rsidRPr="00626091">
        <w:rPr>
          <w:rFonts w:ascii="Arial" w:eastAsiaTheme="minorHAnsi" w:hAnsi="Arial" w:cs="Arial"/>
          <w:color w:val="000000"/>
          <w:lang w:eastAsia="en-US"/>
        </w:rPr>
        <w:t xml:space="preserve">prezentuje </w:t>
      </w:r>
      <w:r w:rsidR="00AA220F">
        <w:rPr>
          <w:rFonts w:ascii="Arial" w:eastAsiaTheme="minorHAnsi" w:hAnsi="Arial" w:cs="Arial"/>
          <w:color w:val="000000"/>
          <w:lang w:eastAsia="en-US"/>
        </w:rPr>
        <w:t xml:space="preserve">základ </w:t>
      </w:r>
      <w:r w:rsidR="00AA220F" w:rsidRPr="00626091">
        <w:rPr>
          <w:rFonts w:ascii="Arial" w:eastAsiaTheme="minorHAnsi" w:hAnsi="Arial" w:cs="Arial"/>
          <w:color w:val="000000"/>
          <w:lang w:eastAsia="en-US"/>
        </w:rPr>
        <w:t>s</w:t>
      </w:r>
      <w:r w:rsidR="00AA220F">
        <w:rPr>
          <w:rFonts w:ascii="Arial" w:eastAsiaTheme="minorHAnsi" w:hAnsi="Arial" w:cs="Arial"/>
          <w:color w:val="000000"/>
          <w:lang w:eastAsia="en-US"/>
        </w:rPr>
        <w:t>ystému</w:t>
      </w:r>
      <w:r w:rsidRPr="00626091">
        <w:rPr>
          <w:rFonts w:ascii="Arial" w:eastAsiaTheme="minorHAnsi" w:hAnsi="Arial" w:cs="Arial"/>
          <w:color w:val="000000"/>
          <w:lang w:eastAsia="en-US"/>
        </w:rPr>
        <w:t xml:space="preserve"> podpory</w:t>
      </w:r>
      <w:r w:rsidR="00054E3C" w:rsidRPr="00626091">
        <w:rPr>
          <w:rFonts w:ascii="Arial" w:eastAsiaTheme="minorHAnsi" w:hAnsi="Arial" w:cs="Arial"/>
          <w:color w:val="000000"/>
          <w:lang w:eastAsia="en-US"/>
        </w:rPr>
        <w:t xml:space="preserve"> bezpečnostního výzkumu</w:t>
      </w:r>
      <w:r w:rsidRPr="00626091">
        <w:rPr>
          <w:rFonts w:ascii="Arial" w:eastAsiaTheme="minorHAnsi" w:hAnsi="Arial" w:cs="Arial"/>
          <w:color w:val="000000"/>
          <w:lang w:eastAsia="en-US"/>
        </w:rPr>
        <w:t xml:space="preserve"> v ČR</w:t>
      </w:r>
    </w:p>
    <w:p w14:paraId="4C00D1C9" w14:textId="01E8622B" w:rsidR="00AA220F" w:rsidRPr="00AA220F" w:rsidRDefault="00054E3C" w:rsidP="00BC36C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AA220F">
        <w:rPr>
          <w:rFonts w:ascii="Arial" w:eastAsiaTheme="minorHAnsi" w:hAnsi="Arial" w:cs="Arial"/>
          <w:color w:val="000000"/>
          <w:lang w:eastAsia="en-US"/>
        </w:rPr>
        <w:lastRenderedPageBreak/>
        <w:t xml:space="preserve">Program </w:t>
      </w:r>
      <w:r w:rsidR="00AA220F" w:rsidRPr="00AA220F">
        <w:rPr>
          <w:rFonts w:ascii="Arial" w:eastAsiaTheme="minorHAnsi" w:hAnsi="Arial" w:cs="Arial"/>
          <w:color w:val="000000"/>
          <w:lang w:eastAsia="en-US"/>
        </w:rPr>
        <w:t xml:space="preserve">zohledňuje především </w:t>
      </w:r>
      <w:r w:rsidRPr="00AA220F">
        <w:rPr>
          <w:rFonts w:ascii="Arial" w:eastAsiaTheme="minorHAnsi" w:hAnsi="Arial" w:cs="Arial"/>
          <w:color w:val="000000"/>
          <w:lang w:eastAsia="en-US"/>
        </w:rPr>
        <w:t>aktuální potřeby bezpečnostního systému, vycházející z aktualizace relevantních</w:t>
      </w:r>
      <w:r w:rsidR="00AA220F" w:rsidRPr="00AA220F">
        <w:rPr>
          <w:rFonts w:ascii="Arial" w:eastAsiaTheme="minorHAnsi" w:hAnsi="Arial" w:cs="Arial"/>
          <w:color w:val="000000"/>
          <w:lang w:eastAsia="en-US"/>
        </w:rPr>
        <w:t> </w:t>
      </w:r>
      <w:r w:rsidRPr="00AA220F">
        <w:rPr>
          <w:rFonts w:ascii="Arial" w:eastAsiaTheme="minorHAnsi" w:hAnsi="Arial" w:cs="Arial"/>
          <w:color w:val="000000"/>
          <w:lang w:eastAsia="en-US"/>
        </w:rPr>
        <w:t>strategických dokumentů</w:t>
      </w:r>
      <w:r w:rsidR="00AA220F" w:rsidRPr="00AA220F">
        <w:rPr>
          <w:rFonts w:ascii="Arial" w:eastAsiaTheme="minorHAnsi" w:hAnsi="Arial" w:cs="Arial"/>
          <w:color w:val="000000"/>
          <w:lang w:eastAsia="en-US"/>
        </w:rPr>
        <w:t>.</w:t>
      </w:r>
      <w:r w:rsidR="00BC36CF">
        <w:rPr>
          <w:rFonts w:ascii="Arial" w:hAnsi="Arial" w:cs="Arial"/>
        </w:rPr>
        <w:t xml:space="preserve"> </w:t>
      </w:r>
      <w:r w:rsidR="00397C28" w:rsidRPr="00AA220F">
        <w:rPr>
          <w:rFonts w:ascii="Arial" w:hAnsi="Arial" w:cs="Arial"/>
        </w:rPr>
        <w:t xml:space="preserve">Kromě hlavního cíle návrh Programu vymezuje </w:t>
      </w:r>
      <w:r w:rsidR="00AA220F" w:rsidRPr="00AA220F">
        <w:rPr>
          <w:rFonts w:ascii="Arial" w:hAnsi="Arial" w:cs="Arial"/>
        </w:rPr>
        <w:t>dalších sedm dílčích cílů</w:t>
      </w:r>
      <w:r w:rsidR="00BC36CF">
        <w:rPr>
          <w:rFonts w:ascii="Arial" w:hAnsi="Arial" w:cs="Arial"/>
        </w:rPr>
        <w:t>.</w:t>
      </w:r>
    </w:p>
    <w:p w14:paraId="0BEB2166" w14:textId="0059B758" w:rsidR="00397C28" w:rsidRPr="00BC36CF" w:rsidRDefault="00BC36CF" w:rsidP="00BC36C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BC36CF">
        <w:rPr>
          <w:rStyle w:val="K-TextInfoChar"/>
          <w:rFonts w:ascii="Arial" w:hAnsi="Arial" w:cs="Arial"/>
          <w:i w:val="0"/>
          <w:color w:val="auto"/>
          <w:sz w:val="24"/>
          <w:szCs w:val="24"/>
        </w:rPr>
        <w:t>V návrhu Programu nejsou specifikovány z</w:t>
      </w:r>
      <w:r w:rsidR="00397C28" w:rsidRPr="00BC36CF">
        <w:rPr>
          <w:rStyle w:val="K-TextInfoChar"/>
          <w:rFonts w:ascii="Arial" w:hAnsi="Arial" w:cs="Arial"/>
          <w:i w:val="0"/>
          <w:color w:val="auto"/>
          <w:sz w:val="24"/>
          <w:szCs w:val="24"/>
        </w:rPr>
        <w:t>působy dosažení cílů, předpokládá se však, že h</w:t>
      </w:r>
      <w:r w:rsidR="00397C28" w:rsidRPr="00BC36CF">
        <w:rPr>
          <w:rFonts w:ascii="Arial" w:hAnsi="Arial" w:cs="Arial"/>
        </w:rPr>
        <w:t xml:space="preserve">lavního cíle bude dosaženo prostřednictvím naplňování dílčích cílů ve vazbě na klíčové priority bezpečnostní politiky státu a bezpečnostního výzkumu. </w:t>
      </w:r>
    </w:p>
    <w:p w14:paraId="0CDB4E6A" w14:textId="47E1009C" w:rsidR="00BC36CF" w:rsidRPr="00BC36CF" w:rsidRDefault="00BC36CF" w:rsidP="00AC0C2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BC36CF">
        <w:rPr>
          <w:rFonts w:ascii="Arial" w:eastAsiaTheme="minorHAnsi" w:hAnsi="Arial" w:cs="Arial"/>
          <w:lang w:eastAsia="en-US"/>
        </w:rPr>
        <w:t xml:space="preserve">Předpokládané celkové výdaje na Program činí 2 </w:t>
      </w:r>
      <w:r w:rsidR="008A073A">
        <w:rPr>
          <w:rFonts w:ascii="Arial" w:eastAsiaTheme="minorHAnsi" w:hAnsi="Arial" w:cs="Arial"/>
          <w:lang w:eastAsia="en-US"/>
        </w:rPr>
        <w:t>430</w:t>
      </w:r>
      <w:r w:rsidRPr="00BC36CF">
        <w:rPr>
          <w:rFonts w:ascii="Arial" w:eastAsiaTheme="minorHAnsi" w:hAnsi="Arial" w:cs="Arial"/>
          <w:lang w:eastAsia="en-US"/>
        </w:rPr>
        <w:t xml:space="preserve"> 000 tis Kč, z toho 2 </w:t>
      </w:r>
      <w:r w:rsidR="008A073A">
        <w:rPr>
          <w:rFonts w:ascii="Arial" w:eastAsiaTheme="minorHAnsi" w:hAnsi="Arial" w:cs="Arial"/>
          <w:lang w:eastAsia="en-US"/>
        </w:rPr>
        <w:t>1</w:t>
      </w:r>
      <w:r w:rsidRPr="00BC36CF">
        <w:rPr>
          <w:rFonts w:ascii="Arial" w:eastAsiaTheme="minorHAnsi" w:hAnsi="Arial" w:cs="Arial"/>
          <w:lang w:eastAsia="en-US"/>
        </w:rPr>
        <w:t>00 000 tis. Kč je plánováno ze státního rozpočtu. Finanční dopad bude kryt v rámci stávajících limitů střednědobého výhledu rozpočtu na výzkum, vývoj a inovace</w:t>
      </w:r>
      <w:r>
        <w:rPr>
          <w:rFonts w:ascii="Arial" w:eastAsiaTheme="minorHAnsi" w:hAnsi="Arial" w:cs="Arial"/>
          <w:lang w:eastAsia="en-US"/>
        </w:rPr>
        <w:t> </w:t>
      </w:r>
      <w:r w:rsidRPr="00BC36CF">
        <w:rPr>
          <w:rFonts w:ascii="Arial" w:eastAsiaTheme="minorHAnsi" w:hAnsi="Arial" w:cs="Arial"/>
          <w:lang w:eastAsia="en-US"/>
        </w:rPr>
        <w:t>v rozpočtové kapitole Ministerstva vnitra.</w:t>
      </w:r>
    </w:p>
    <w:p w14:paraId="23405A95" w14:textId="77777777" w:rsidR="00E336F2" w:rsidRPr="00AC0C24" w:rsidRDefault="0006157F" w:rsidP="002A16F1">
      <w:pPr>
        <w:pStyle w:val="Odstavecseseznamem"/>
        <w:keepNext/>
        <w:numPr>
          <w:ilvl w:val="0"/>
          <w:numId w:val="3"/>
        </w:numPr>
        <w:tabs>
          <w:tab w:val="clear" w:pos="834"/>
        </w:tabs>
        <w:spacing w:after="120"/>
        <w:ind w:left="567" w:hanging="567"/>
        <w:contextualSpacing w:val="0"/>
        <w:jc w:val="both"/>
        <w:rPr>
          <w:rFonts w:ascii="Arial" w:hAnsi="Arial" w:cs="Arial"/>
          <w:b/>
          <w:color w:val="0070C0"/>
        </w:rPr>
      </w:pPr>
      <w:r w:rsidRPr="00AC0C24">
        <w:rPr>
          <w:rFonts w:ascii="Arial" w:hAnsi="Arial" w:cs="Arial"/>
          <w:b/>
          <w:color w:val="0070C0"/>
        </w:rPr>
        <w:t>Připomínky</w:t>
      </w:r>
    </w:p>
    <w:p w14:paraId="0F1F55E8" w14:textId="7C1E643C" w:rsidR="00FD6F9A" w:rsidRPr="00D81074" w:rsidRDefault="00EB6622" w:rsidP="00FD6F9A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b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>Zásadní p</w:t>
      </w:r>
      <w:r w:rsidR="00FD6F9A" w:rsidRPr="00D81074">
        <w:rPr>
          <w:rFonts w:ascii="Arial" w:eastAsiaTheme="minorHAnsi" w:hAnsi="Arial" w:cs="Arial"/>
          <w:b/>
          <w:lang w:eastAsia="en-US"/>
        </w:rPr>
        <w:t>řipomínka</w:t>
      </w:r>
    </w:p>
    <w:p w14:paraId="514B3AB7" w14:textId="69AC64A4" w:rsidR="00FD6F9A" w:rsidRDefault="00FD6F9A" w:rsidP="00FD6F9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FD6F9A">
        <w:rPr>
          <w:rFonts w:ascii="Arial" w:eastAsiaTheme="minorHAnsi" w:hAnsi="Arial" w:cs="Arial"/>
          <w:lang w:eastAsia="en-US"/>
        </w:rPr>
        <w:t xml:space="preserve">V části 5. Financování programu je uveden rozpis alokací v jednotlivých letech. Alokace z veřejných zdrojů v letech 2023 a 2024 převyšují schválené střednědobé výhledy výdajů na výzkum, vývoj a inovace pro uvedený program. </w:t>
      </w:r>
      <w:r w:rsidRPr="00FD6F9A">
        <w:rPr>
          <w:rFonts w:ascii="Arial" w:hAnsi="Arial" w:cs="Arial"/>
        </w:rPr>
        <w:t>Rada upozorňuje, že schválení Programu vládou neznamená automaticky nárok na jeho finanční zajištění ze státního rozpočtu v požadované výši. Financování Programu bude záviset na možnostech státního rozpočtu.</w:t>
      </w:r>
    </w:p>
    <w:p w14:paraId="159DD9EC" w14:textId="41397C54" w:rsidR="0045521D" w:rsidRPr="00FD6F9A" w:rsidRDefault="0045521D" w:rsidP="00FD6F9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Rada </w:t>
      </w:r>
      <w:r w:rsidR="00CC1321">
        <w:rPr>
          <w:rFonts w:ascii="Arial" w:hAnsi="Arial" w:cs="Arial"/>
        </w:rPr>
        <w:t xml:space="preserve">na základě výše uvedeného </w:t>
      </w:r>
      <w:r>
        <w:rPr>
          <w:rFonts w:ascii="Arial" w:hAnsi="Arial" w:cs="Arial"/>
        </w:rPr>
        <w:t>požaduje snížení výdajů v letech 2023 a 2024 na</w:t>
      </w:r>
      <w:r w:rsidR="001F3C9F">
        <w:rPr>
          <w:rFonts w:ascii="Arial" w:hAnsi="Arial" w:cs="Arial"/>
        </w:rPr>
        <w:t> </w:t>
      </w:r>
      <w:r>
        <w:rPr>
          <w:rFonts w:ascii="Arial" w:hAnsi="Arial" w:cs="Arial"/>
        </w:rPr>
        <w:t>výši uvedenou v platném střednědobém výhledu.</w:t>
      </w:r>
    </w:p>
    <w:p w14:paraId="6458E297" w14:textId="18ECD8F0" w:rsidR="00486C57" w:rsidRPr="00F83A39" w:rsidRDefault="00486C57" w:rsidP="00486C57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F83A39">
        <w:rPr>
          <w:rFonts w:ascii="Arial" w:hAnsi="Arial" w:cs="Arial"/>
          <w:b/>
        </w:rPr>
        <w:t>Připomínka</w:t>
      </w:r>
    </w:p>
    <w:p w14:paraId="08C53556" w14:textId="6BD090F1" w:rsidR="00ED16C9" w:rsidRPr="00F83A39" w:rsidRDefault="00ED16C9" w:rsidP="00ED16C9">
      <w:pPr>
        <w:spacing w:after="120"/>
        <w:jc w:val="both"/>
        <w:rPr>
          <w:rFonts w:ascii="Arial" w:hAnsi="Arial" w:cs="Arial"/>
        </w:rPr>
      </w:pPr>
      <w:r w:rsidRPr="00F83A39">
        <w:rPr>
          <w:rFonts w:ascii="Arial" w:hAnsi="Arial" w:cs="Arial"/>
        </w:rPr>
        <w:t xml:space="preserve">K části 2.4 </w:t>
      </w:r>
      <w:r w:rsidR="008A073A">
        <w:rPr>
          <w:rFonts w:ascii="Arial" w:hAnsi="Arial" w:cs="Arial"/>
        </w:rPr>
        <w:t>S</w:t>
      </w:r>
      <w:r w:rsidRPr="00F83A39">
        <w:rPr>
          <w:rFonts w:ascii="Arial" w:hAnsi="Arial" w:cs="Arial"/>
        </w:rPr>
        <w:t>oučasný stav</w:t>
      </w:r>
      <w:r w:rsidR="008A073A">
        <w:rPr>
          <w:rFonts w:ascii="Arial" w:hAnsi="Arial" w:cs="Arial"/>
        </w:rPr>
        <w:t xml:space="preserve"> řešení problematiky bezpečnostního výzkumu</w:t>
      </w:r>
      <w:r w:rsidRPr="00F83A39">
        <w:rPr>
          <w:rFonts w:ascii="Arial" w:hAnsi="Arial" w:cs="Arial"/>
        </w:rPr>
        <w:t xml:space="preserve"> v</w:t>
      </w:r>
      <w:r w:rsidR="001F3C9F">
        <w:rPr>
          <w:rFonts w:ascii="Arial" w:hAnsi="Arial" w:cs="Arial"/>
        </w:rPr>
        <w:t> </w:t>
      </w:r>
      <w:r w:rsidRPr="00F83A39">
        <w:rPr>
          <w:rFonts w:ascii="Arial" w:hAnsi="Arial" w:cs="Arial"/>
        </w:rPr>
        <w:t>Č</w:t>
      </w:r>
      <w:r w:rsidR="008A073A">
        <w:rPr>
          <w:rFonts w:ascii="Arial" w:hAnsi="Arial" w:cs="Arial"/>
        </w:rPr>
        <w:t>R</w:t>
      </w:r>
      <w:r w:rsidR="001F3C9F">
        <w:rPr>
          <w:rFonts w:ascii="Arial" w:hAnsi="Arial" w:cs="Arial"/>
        </w:rPr>
        <w:t> </w:t>
      </w:r>
      <w:r w:rsidRPr="00F83A39">
        <w:rPr>
          <w:rFonts w:ascii="Arial" w:hAnsi="Arial" w:cs="Arial"/>
        </w:rPr>
        <w:t xml:space="preserve"> a v</w:t>
      </w:r>
      <w:r w:rsidR="00F83A39" w:rsidRPr="00F83A39">
        <w:rPr>
          <w:rFonts w:ascii="Arial" w:hAnsi="Arial" w:cs="Arial"/>
        </w:rPr>
        <w:t> </w:t>
      </w:r>
      <w:r w:rsidRPr="00F83A39">
        <w:rPr>
          <w:rFonts w:ascii="Arial" w:hAnsi="Arial" w:cs="Arial"/>
        </w:rPr>
        <w:t>zahraničí</w:t>
      </w:r>
      <w:r w:rsidR="00F83A39" w:rsidRPr="00F83A39">
        <w:rPr>
          <w:rFonts w:ascii="Arial" w:hAnsi="Arial" w:cs="Arial"/>
        </w:rPr>
        <w:t xml:space="preserve"> - </w:t>
      </w:r>
      <w:r w:rsidRPr="00F83A39">
        <w:rPr>
          <w:rFonts w:ascii="Arial" w:hAnsi="Arial" w:cs="Arial"/>
        </w:rPr>
        <w:t>v</w:t>
      </w:r>
      <w:r w:rsidR="00F83A39" w:rsidRPr="00F83A39">
        <w:rPr>
          <w:rFonts w:ascii="Arial" w:hAnsi="Arial" w:cs="Arial"/>
        </w:rPr>
        <w:t>e</w:t>
      </w:r>
      <w:r w:rsidRPr="00F83A39">
        <w:rPr>
          <w:rFonts w:ascii="Arial" w:hAnsi="Arial" w:cs="Arial"/>
        </w:rPr>
        <w:t xml:space="preserve"> 2. odstavci na str. 12 jsou </w:t>
      </w:r>
      <w:r w:rsidR="00F83A39" w:rsidRPr="00F83A39">
        <w:rPr>
          <w:rFonts w:ascii="Arial" w:hAnsi="Arial" w:cs="Arial"/>
        </w:rPr>
        <w:t>užity</w:t>
      </w:r>
      <w:r w:rsidRPr="00F83A39">
        <w:rPr>
          <w:rFonts w:ascii="Arial" w:hAnsi="Arial" w:cs="Arial"/>
        </w:rPr>
        <w:t xml:space="preserve"> </w:t>
      </w:r>
      <w:r w:rsidR="00AD001F" w:rsidRPr="00F83A39">
        <w:rPr>
          <w:rFonts w:ascii="Arial" w:hAnsi="Arial" w:cs="Arial"/>
        </w:rPr>
        <w:t xml:space="preserve">dvoumístné alfabetické </w:t>
      </w:r>
      <w:r w:rsidRPr="00F83A39">
        <w:rPr>
          <w:rFonts w:ascii="Arial" w:hAnsi="Arial" w:cs="Arial"/>
        </w:rPr>
        <w:t>k</w:t>
      </w:r>
      <w:r w:rsidR="00AD001F" w:rsidRPr="00F83A39">
        <w:rPr>
          <w:rFonts w:ascii="Arial" w:hAnsi="Arial" w:cs="Arial"/>
        </w:rPr>
        <w:t>ódy evropských zemí, které se většinou používají ke statistickým účelům.</w:t>
      </w:r>
    </w:p>
    <w:p w14:paraId="72F3BE84" w14:textId="3F30CC28" w:rsidR="00AD001F" w:rsidRPr="00F83A39" w:rsidRDefault="00AD001F" w:rsidP="00ED16C9">
      <w:pPr>
        <w:spacing w:after="120"/>
        <w:jc w:val="both"/>
        <w:rPr>
          <w:rFonts w:ascii="Arial" w:hAnsi="Arial" w:cs="Arial"/>
        </w:rPr>
      </w:pPr>
      <w:r w:rsidRPr="00F83A39">
        <w:rPr>
          <w:rFonts w:ascii="Arial" w:hAnsi="Arial" w:cs="Arial"/>
        </w:rPr>
        <w:t>Rada doporučuje uvést celé názvy evropských států, ve kterých existují a rozvíjejí se</w:t>
      </w:r>
      <w:r w:rsidR="001F3C9F">
        <w:rPr>
          <w:rFonts w:ascii="Arial" w:hAnsi="Arial" w:cs="Arial"/>
        </w:rPr>
        <w:t> </w:t>
      </w:r>
      <w:r w:rsidRPr="00F83A39">
        <w:rPr>
          <w:rFonts w:ascii="Arial" w:eastAsiaTheme="minorHAnsi" w:hAnsi="Arial" w:cs="Arial"/>
          <w:lang w:eastAsia="en-US"/>
        </w:rPr>
        <w:t>národní programy podpory bezpečnostního výzkumu</w:t>
      </w:r>
      <w:r w:rsidR="00F83A39" w:rsidRPr="00F83A39">
        <w:rPr>
          <w:rFonts w:ascii="Arial" w:eastAsiaTheme="minorHAnsi" w:hAnsi="Arial" w:cs="Arial"/>
          <w:lang w:eastAsia="en-US"/>
        </w:rPr>
        <w:t>, popř. uvést seznam zkratek</w:t>
      </w:r>
      <w:r w:rsidRPr="00F83A39">
        <w:rPr>
          <w:rFonts w:ascii="Arial" w:hAnsi="Arial" w:cs="Arial"/>
        </w:rPr>
        <w:t>.</w:t>
      </w:r>
    </w:p>
    <w:p w14:paraId="32F32A9B" w14:textId="77777777" w:rsidR="009160E5" w:rsidRPr="00F83A39" w:rsidRDefault="009160E5" w:rsidP="009160E5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F83A39">
        <w:rPr>
          <w:rFonts w:ascii="Arial" w:hAnsi="Arial" w:cs="Arial"/>
          <w:b/>
        </w:rPr>
        <w:t>Připomínka</w:t>
      </w:r>
    </w:p>
    <w:p w14:paraId="77DFCFAE" w14:textId="5C3C6AE8" w:rsidR="00D50998" w:rsidRPr="00F83A39" w:rsidRDefault="00D50998" w:rsidP="009160E5">
      <w:pPr>
        <w:spacing w:after="120"/>
        <w:jc w:val="both"/>
        <w:rPr>
          <w:rFonts w:ascii="Arial" w:eastAsiaTheme="minorHAnsi" w:hAnsi="Arial" w:cs="Arial"/>
          <w:lang w:eastAsia="en-US"/>
        </w:rPr>
      </w:pPr>
      <w:r w:rsidRPr="00F83A39">
        <w:rPr>
          <w:rFonts w:ascii="Arial" w:hAnsi="Arial" w:cs="Arial"/>
        </w:rPr>
        <w:t>Na str. 12 v části Současný stav</w:t>
      </w:r>
      <w:r w:rsidR="00E064CC">
        <w:rPr>
          <w:rFonts w:ascii="Arial" w:hAnsi="Arial" w:cs="Arial"/>
        </w:rPr>
        <w:t xml:space="preserve"> řešení problematiky bezpečnostního výzkumu</w:t>
      </w:r>
      <w:r w:rsidRPr="00F83A39">
        <w:rPr>
          <w:rFonts w:ascii="Arial" w:hAnsi="Arial" w:cs="Arial"/>
        </w:rPr>
        <w:t xml:space="preserve"> v</w:t>
      </w:r>
      <w:r w:rsidR="001F3C9F">
        <w:rPr>
          <w:rFonts w:ascii="Arial" w:hAnsi="Arial" w:cs="Arial"/>
        </w:rPr>
        <w:t> </w:t>
      </w:r>
      <w:r w:rsidRPr="00F83A39">
        <w:rPr>
          <w:rFonts w:ascii="Arial" w:hAnsi="Arial" w:cs="Arial"/>
        </w:rPr>
        <w:t>Č</w:t>
      </w:r>
      <w:r w:rsidR="00E064CC">
        <w:rPr>
          <w:rFonts w:ascii="Arial" w:hAnsi="Arial" w:cs="Arial"/>
        </w:rPr>
        <w:t>R</w:t>
      </w:r>
      <w:r w:rsidR="001F3C9F">
        <w:rPr>
          <w:rFonts w:ascii="Arial" w:hAnsi="Arial" w:cs="Arial"/>
        </w:rPr>
        <w:t> </w:t>
      </w:r>
      <w:r w:rsidRPr="00F83A39">
        <w:rPr>
          <w:rFonts w:ascii="Arial" w:hAnsi="Arial" w:cs="Arial"/>
        </w:rPr>
        <w:t>a</w:t>
      </w:r>
      <w:r w:rsidR="001F3C9F">
        <w:rPr>
          <w:rFonts w:ascii="Arial" w:hAnsi="Arial" w:cs="Arial"/>
        </w:rPr>
        <w:t> </w:t>
      </w:r>
      <w:r w:rsidRPr="00F83A39">
        <w:rPr>
          <w:rFonts w:ascii="Arial" w:hAnsi="Arial" w:cs="Arial"/>
        </w:rPr>
        <w:t xml:space="preserve">v zahraničí je uvedeno, </w:t>
      </w:r>
      <w:r w:rsidR="00936B08" w:rsidRPr="00F83A39">
        <w:rPr>
          <w:rFonts w:ascii="Arial" w:hAnsi="Arial" w:cs="Arial"/>
        </w:rPr>
        <w:t>že: „</w:t>
      </w:r>
      <w:r w:rsidR="00936B08" w:rsidRPr="00F83A39">
        <w:rPr>
          <w:rFonts w:ascii="Arial" w:hAnsi="Arial" w:cs="Arial"/>
          <w:i/>
        </w:rPr>
        <w:t>Dlouhodobě</w:t>
      </w:r>
      <w:r w:rsidR="009160E5" w:rsidRPr="00F83A39">
        <w:rPr>
          <w:rFonts w:ascii="Arial" w:eastAsiaTheme="minorHAnsi" w:hAnsi="Arial" w:cs="Arial"/>
          <w:i/>
          <w:lang w:eastAsia="en-US"/>
        </w:rPr>
        <w:t> </w:t>
      </w:r>
      <w:r w:rsidRPr="00F83A39">
        <w:rPr>
          <w:rFonts w:ascii="Arial" w:eastAsiaTheme="minorHAnsi" w:hAnsi="Arial" w:cs="Arial"/>
          <w:i/>
          <w:lang w:eastAsia="en-US"/>
        </w:rPr>
        <w:t>je MV také zásadním donorem v</w:t>
      </w:r>
      <w:r w:rsidR="001F3C9F">
        <w:rPr>
          <w:rFonts w:ascii="Arial" w:eastAsiaTheme="minorHAnsi" w:hAnsi="Arial" w:cs="Arial"/>
          <w:i/>
          <w:lang w:eastAsia="en-US"/>
        </w:rPr>
        <w:t> </w:t>
      </w:r>
      <w:bookmarkStart w:id="0" w:name="_GoBack"/>
      <w:bookmarkEnd w:id="0"/>
      <w:proofErr w:type="spellStart"/>
      <w:r w:rsidRPr="00F83A39">
        <w:rPr>
          <w:rFonts w:ascii="Arial" w:eastAsiaTheme="minorHAnsi" w:hAnsi="Arial" w:cs="Arial"/>
          <w:i/>
          <w:lang w:eastAsia="en-US"/>
        </w:rPr>
        <w:t>kyberbezpečnosti</w:t>
      </w:r>
      <w:proofErr w:type="spellEnd"/>
      <w:r w:rsidRPr="00F83A39">
        <w:rPr>
          <w:rFonts w:ascii="Arial" w:eastAsiaTheme="minorHAnsi" w:hAnsi="Arial" w:cs="Arial"/>
          <w:lang w:eastAsia="en-US"/>
        </w:rPr>
        <w:t>.“</w:t>
      </w:r>
    </w:p>
    <w:p w14:paraId="311621CF" w14:textId="67CE0272" w:rsidR="00D50998" w:rsidRPr="00F83A39" w:rsidRDefault="00D50998" w:rsidP="009160E5">
      <w:pPr>
        <w:autoSpaceDE w:val="0"/>
        <w:autoSpaceDN w:val="0"/>
        <w:adjustRightInd w:val="0"/>
        <w:spacing w:after="120"/>
        <w:rPr>
          <w:rFonts w:ascii="Arial" w:eastAsiaTheme="minorHAnsi" w:hAnsi="Arial" w:cs="Arial"/>
          <w:lang w:eastAsia="en-US"/>
        </w:rPr>
      </w:pPr>
      <w:r w:rsidRPr="00F83A39">
        <w:rPr>
          <w:rFonts w:ascii="Arial" w:eastAsiaTheme="minorHAnsi" w:hAnsi="Arial" w:cs="Arial"/>
          <w:lang w:eastAsia="en-US"/>
        </w:rPr>
        <w:t xml:space="preserve">Rada doporučuje </w:t>
      </w:r>
      <w:r w:rsidR="009160E5" w:rsidRPr="00F83A39">
        <w:rPr>
          <w:rFonts w:ascii="Arial" w:eastAsiaTheme="minorHAnsi" w:hAnsi="Arial" w:cs="Arial"/>
          <w:lang w:eastAsia="en-US"/>
        </w:rPr>
        <w:t xml:space="preserve">nahradit výraz „donor“ jiným, vhodnějším </w:t>
      </w:r>
      <w:r w:rsidR="00AC0C24" w:rsidRPr="00F83A39">
        <w:rPr>
          <w:rFonts w:ascii="Arial" w:eastAsiaTheme="minorHAnsi" w:hAnsi="Arial" w:cs="Arial"/>
          <w:lang w:eastAsia="en-US"/>
        </w:rPr>
        <w:t>výrazem</w:t>
      </w:r>
      <w:r w:rsidR="009160E5" w:rsidRPr="00F83A39">
        <w:rPr>
          <w:rFonts w:ascii="Arial" w:eastAsiaTheme="minorHAnsi" w:hAnsi="Arial" w:cs="Arial"/>
          <w:lang w:eastAsia="en-US"/>
        </w:rPr>
        <w:t>.</w:t>
      </w:r>
      <w:r w:rsidRPr="00F83A39">
        <w:rPr>
          <w:rFonts w:ascii="Arial" w:eastAsiaTheme="minorHAnsi" w:hAnsi="Arial" w:cs="Arial"/>
          <w:lang w:eastAsia="en-US"/>
        </w:rPr>
        <w:t xml:space="preserve"> </w:t>
      </w:r>
    </w:p>
    <w:p w14:paraId="47671607" w14:textId="23CE001D" w:rsidR="00A500C2" w:rsidRPr="00F83A39" w:rsidRDefault="009160E5" w:rsidP="009160E5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F83A39">
        <w:rPr>
          <w:rFonts w:ascii="Arial" w:hAnsi="Arial" w:cs="Arial"/>
          <w:b/>
        </w:rPr>
        <w:t>P</w:t>
      </w:r>
      <w:r w:rsidR="00A500C2" w:rsidRPr="00F83A39">
        <w:rPr>
          <w:rFonts w:ascii="Arial" w:hAnsi="Arial" w:cs="Arial"/>
          <w:b/>
        </w:rPr>
        <w:t>řipomínka</w:t>
      </w:r>
    </w:p>
    <w:p w14:paraId="013DE512" w14:textId="074AD512" w:rsidR="00645B8A" w:rsidRPr="00FD6F9A" w:rsidRDefault="00D50998" w:rsidP="001A0B8B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lang w:eastAsia="en-US"/>
        </w:rPr>
      </w:pPr>
      <w:r w:rsidRPr="00F83A39">
        <w:rPr>
          <w:rFonts w:ascii="Arial" w:eastAsiaTheme="minorHAnsi" w:hAnsi="Arial" w:cs="Arial"/>
          <w:color w:val="000000"/>
          <w:lang w:eastAsia="en-US"/>
        </w:rPr>
        <w:t>Rada doporučuje, aby v textu Programu byly vysvětleny některé použité a nezavedené zkratky, jako např.</w:t>
      </w:r>
      <w:r w:rsidR="00AD001F" w:rsidRPr="00F83A39">
        <w:rPr>
          <w:rFonts w:ascii="Arial" w:eastAsiaTheme="minorHAnsi" w:hAnsi="Arial" w:cs="Arial"/>
          <w:lang w:eastAsia="en-US"/>
        </w:rPr>
        <w:t xml:space="preserve"> AI, FIT a FEKT. </w:t>
      </w:r>
    </w:p>
    <w:p w14:paraId="5E14E925" w14:textId="77777777" w:rsidR="00E336F2" w:rsidRPr="004609FE" w:rsidRDefault="00E336F2" w:rsidP="004609FE">
      <w:pPr>
        <w:pStyle w:val="Odstavecseseznamem"/>
        <w:numPr>
          <w:ilvl w:val="0"/>
          <w:numId w:val="3"/>
        </w:numPr>
        <w:tabs>
          <w:tab w:val="clear" w:pos="834"/>
        </w:tabs>
        <w:spacing w:after="120"/>
        <w:ind w:left="567" w:hanging="567"/>
        <w:contextualSpacing w:val="0"/>
        <w:jc w:val="both"/>
        <w:rPr>
          <w:rFonts w:ascii="Arial" w:hAnsi="Arial" w:cs="Arial"/>
          <w:b/>
          <w:color w:val="0070C0"/>
        </w:rPr>
      </w:pPr>
      <w:r w:rsidRPr="004609FE">
        <w:rPr>
          <w:rFonts w:ascii="Arial" w:hAnsi="Arial" w:cs="Arial"/>
          <w:b/>
          <w:color w:val="0070C0"/>
        </w:rPr>
        <w:t>Závěr</w:t>
      </w:r>
    </w:p>
    <w:p w14:paraId="634128D9" w14:textId="77777777" w:rsidR="00852457" w:rsidRPr="004609FE" w:rsidRDefault="00852457" w:rsidP="004609FE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 w:rsidRPr="004609FE">
        <w:rPr>
          <w:rFonts w:ascii="Arial" w:eastAsiaTheme="minorHAnsi" w:hAnsi="Arial" w:cs="Arial"/>
          <w:color w:val="000000"/>
          <w:lang w:eastAsia="en-US"/>
        </w:rPr>
        <w:t>Rada</w:t>
      </w:r>
    </w:p>
    <w:p w14:paraId="55C90910" w14:textId="0A204A40" w:rsidR="003948EA" w:rsidRPr="004609FE" w:rsidRDefault="00AC0C24" w:rsidP="004609FE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after="120"/>
        <w:ind w:hanging="357"/>
        <w:jc w:val="both"/>
        <w:rPr>
          <w:rFonts w:ascii="Arial" w:eastAsiaTheme="minorHAnsi" w:hAnsi="Arial" w:cs="Arial"/>
          <w:color w:val="000000"/>
          <w:lang w:eastAsia="en-US"/>
        </w:rPr>
      </w:pPr>
      <w:r w:rsidRPr="004609FE">
        <w:rPr>
          <w:rFonts w:ascii="Arial" w:eastAsiaTheme="minorHAnsi" w:hAnsi="Arial" w:cs="Arial"/>
          <w:color w:val="000000"/>
          <w:lang w:eastAsia="en-US"/>
        </w:rPr>
        <w:t>schvaluje stanovisko k návrhu Programu,</w:t>
      </w:r>
    </w:p>
    <w:p w14:paraId="1C6D8ACC" w14:textId="77777777" w:rsidR="000D2ED0" w:rsidRPr="004609FE" w:rsidRDefault="000D2ED0" w:rsidP="004609FE">
      <w:pPr>
        <w:pStyle w:val="Odstavecseseznamem"/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</w:p>
    <w:p w14:paraId="59B53938" w14:textId="70B37E1C" w:rsidR="003948EA" w:rsidRPr="004609FE" w:rsidRDefault="00ED0B8C" w:rsidP="004609FE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after="120"/>
        <w:ind w:hanging="357"/>
        <w:jc w:val="both"/>
        <w:rPr>
          <w:rFonts w:ascii="Arial" w:hAnsi="Arial" w:cs="Arial"/>
        </w:rPr>
      </w:pPr>
      <w:r w:rsidRPr="004609FE">
        <w:rPr>
          <w:rFonts w:ascii="Arial" w:eastAsiaTheme="minorHAnsi" w:hAnsi="Arial" w:cs="Arial"/>
          <w:color w:val="000000"/>
          <w:lang w:eastAsia="en-US"/>
        </w:rPr>
        <w:t>n</w:t>
      </w:r>
      <w:r w:rsidR="00C87CC1" w:rsidRPr="004609FE">
        <w:rPr>
          <w:rFonts w:ascii="Arial" w:eastAsiaTheme="minorHAnsi" w:hAnsi="Arial" w:cs="Arial"/>
          <w:color w:val="000000"/>
          <w:lang w:eastAsia="en-US"/>
        </w:rPr>
        <w:t>avrhuje</w:t>
      </w:r>
      <w:r w:rsidR="009239FD" w:rsidRPr="004609FE">
        <w:rPr>
          <w:rFonts w:ascii="Arial" w:eastAsiaTheme="minorHAnsi" w:hAnsi="Arial" w:cs="Arial"/>
          <w:color w:val="000000"/>
          <w:lang w:eastAsia="en-US"/>
        </w:rPr>
        <w:t xml:space="preserve"> vládě</w:t>
      </w:r>
      <w:r w:rsidR="00C87CC1" w:rsidRPr="004609FE">
        <w:rPr>
          <w:rFonts w:ascii="Arial" w:eastAsiaTheme="minorHAnsi" w:hAnsi="Arial" w:cs="Arial"/>
          <w:color w:val="000000"/>
          <w:lang w:eastAsia="en-US"/>
        </w:rPr>
        <w:t xml:space="preserve"> po vypořádání připomínek materiál schválit.</w:t>
      </w:r>
    </w:p>
    <w:p w14:paraId="1D52D614" w14:textId="77777777" w:rsidR="00AC0C24" w:rsidRPr="004609FE" w:rsidRDefault="00AC0C24" w:rsidP="004609FE">
      <w:pPr>
        <w:pStyle w:val="Odstavecseseznamem"/>
        <w:spacing w:after="120"/>
        <w:rPr>
          <w:rFonts w:ascii="Arial" w:hAnsi="Arial" w:cs="Arial"/>
        </w:rPr>
      </w:pPr>
    </w:p>
    <w:p w14:paraId="30F9E1D2" w14:textId="77777777" w:rsidR="00AC0C24" w:rsidRPr="004609FE" w:rsidRDefault="00AC0C24" w:rsidP="004609FE">
      <w:pPr>
        <w:pStyle w:val="Odstavecseseznamem"/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722FC133" w14:textId="55E0B0D1" w:rsidR="00161735" w:rsidRPr="004609FE" w:rsidRDefault="00836FC8" w:rsidP="004609FE">
      <w:pPr>
        <w:pStyle w:val="Zkladntext2"/>
        <w:spacing w:line="240" w:lineRule="auto"/>
        <w:jc w:val="both"/>
        <w:rPr>
          <w:rFonts w:ascii="Arial" w:hAnsi="Arial" w:cs="Arial"/>
          <w:color w:val="FF0000"/>
          <w:highlight w:val="yellow"/>
        </w:rPr>
      </w:pPr>
      <w:r w:rsidRPr="004609FE">
        <w:rPr>
          <w:rFonts w:ascii="Arial" w:hAnsi="Arial" w:cs="Arial"/>
        </w:rPr>
        <w:t xml:space="preserve">V Praze dne </w:t>
      </w:r>
      <w:r w:rsidR="00F83A39" w:rsidRPr="004609FE">
        <w:rPr>
          <w:rFonts w:ascii="Arial" w:hAnsi="Arial" w:cs="Arial"/>
        </w:rPr>
        <w:t>1</w:t>
      </w:r>
      <w:r w:rsidR="00AC0C24" w:rsidRPr="004609FE">
        <w:rPr>
          <w:rFonts w:ascii="Arial" w:hAnsi="Arial" w:cs="Arial"/>
        </w:rPr>
        <w:t>7</w:t>
      </w:r>
      <w:r w:rsidRPr="004609FE">
        <w:rPr>
          <w:rFonts w:ascii="Arial" w:hAnsi="Arial" w:cs="Arial"/>
        </w:rPr>
        <w:t>.</w:t>
      </w:r>
      <w:r w:rsidR="00F83A39" w:rsidRPr="004609FE">
        <w:rPr>
          <w:rFonts w:ascii="Arial" w:hAnsi="Arial" w:cs="Arial"/>
        </w:rPr>
        <w:t xml:space="preserve"> prosince</w:t>
      </w:r>
      <w:r w:rsidRPr="004609FE">
        <w:rPr>
          <w:rFonts w:ascii="Arial" w:hAnsi="Arial" w:cs="Arial"/>
        </w:rPr>
        <w:t xml:space="preserve"> 2021</w:t>
      </w:r>
    </w:p>
    <w:sectPr w:rsidR="00161735" w:rsidRPr="004609FE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9EB936" w14:textId="77777777" w:rsidR="008F1AC3" w:rsidRDefault="008F1AC3" w:rsidP="008F77F6">
      <w:r>
        <w:separator/>
      </w:r>
    </w:p>
  </w:endnote>
  <w:endnote w:type="continuationSeparator" w:id="0">
    <w:p w14:paraId="38AC8DA0" w14:textId="77777777" w:rsidR="008F1AC3" w:rsidRDefault="008F1AC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2A062" w14:textId="77777777" w:rsidR="00054E3C" w:rsidRPr="003B6FB5" w:rsidRDefault="00054E3C" w:rsidP="00B73BF5">
    <w:pPr>
      <w:pStyle w:val="Zpat"/>
      <w:rPr>
        <w:rFonts w:ascii="Arial" w:hAnsi="Arial" w:cs="Arial"/>
        <w:sz w:val="18"/>
        <w:szCs w:val="18"/>
      </w:rPr>
    </w:pPr>
    <w:r w:rsidRPr="003B6FB5">
      <w:rPr>
        <w:rFonts w:ascii="Arial" w:hAnsi="Arial" w:cs="Arial"/>
        <w:sz w:val="18"/>
        <w:szCs w:val="18"/>
      </w:rPr>
      <w:t xml:space="preserve">Návrh Programu </w:t>
    </w:r>
    <w:r w:rsidRPr="003B6FB5">
      <w:rPr>
        <w:rFonts w:ascii="Arial" w:eastAsiaTheme="minorHAnsi" w:hAnsi="Arial" w:cs="Arial"/>
        <w:bCs/>
        <w:sz w:val="18"/>
        <w:szCs w:val="18"/>
        <w:lang w:eastAsia="en-US"/>
      </w:rPr>
      <w:t xml:space="preserve">Otevřené výzvy v bezpečnostním výzkumu 2023-2030 (OPSEC)  </w:t>
    </w:r>
    <w:r w:rsidRPr="003B6FB5">
      <w:rPr>
        <w:rFonts w:ascii="Arial" w:hAnsi="Arial" w:cs="Arial"/>
        <w:sz w:val="18"/>
        <w:szCs w:val="18"/>
      </w:rPr>
      <w:t xml:space="preserve">  </w:t>
    </w:r>
  </w:p>
  <w:p w14:paraId="352FD5A6" w14:textId="3569C45A" w:rsidR="00054E3C" w:rsidRPr="00CC370F" w:rsidRDefault="00054E3C" w:rsidP="00F85F64">
    <w:pPr>
      <w:pStyle w:val="Zpat"/>
      <w:jc w:val="right"/>
      <w:rPr>
        <w:rFonts w:ascii="Arial" w:hAnsi="Arial" w:cs="Arial"/>
        <w:sz w:val="18"/>
        <w:szCs w:val="18"/>
      </w:rPr>
    </w:pPr>
    <w:r w:rsidRPr="003B6FB5">
      <w:rPr>
        <w:rFonts w:ascii="Arial" w:hAnsi="Arial" w:cs="Arial"/>
        <w:sz w:val="18"/>
        <w:szCs w:val="18"/>
      </w:rPr>
      <w:ptab w:relativeTo="margin" w:alignment="center" w:leader="none"/>
    </w:r>
    <w:r w:rsidRPr="003B6FB5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F3C9F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F3C9F">
          <w:rPr>
            <w:rFonts w:ascii="Arial" w:hAnsi="Arial" w:cs="Arial"/>
            <w:noProof/>
            <w:sz w:val="18"/>
            <w:szCs w:val="18"/>
          </w:rPr>
          <w:t>6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36D85277" w14:textId="0683394F" w:rsidR="00054E3C" w:rsidRPr="00CC370F" w:rsidRDefault="00054E3C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F3C9F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F3C9F">
          <w:rPr>
            <w:rFonts w:ascii="Arial" w:hAnsi="Arial" w:cs="Arial"/>
            <w:noProof/>
            <w:sz w:val="18"/>
            <w:szCs w:val="18"/>
          </w:rPr>
          <w:t>6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88E41" w14:textId="77777777" w:rsidR="008F1AC3" w:rsidRDefault="008F1AC3" w:rsidP="008F77F6">
      <w:r>
        <w:separator/>
      </w:r>
    </w:p>
  </w:footnote>
  <w:footnote w:type="continuationSeparator" w:id="0">
    <w:p w14:paraId="5F9D2637" w14:textId="77777777" w:rsidR="008F1AC3" w:rsidRDefault="008F1AC3" w:rsidP="008F77F6">
      <w:r>
        <w:continuationSeparator/>
      </w:r>
    </w:p>
  </w:footnote>
  <w:footnote w:id="1">
    <w:p w14:paraId="0B413547" w14:textId="77777777" w:rsidR="00054E3C" w:rsidRPr="00235338" w:rsidRDefault="00054E3C" w:rsidP="00235338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>
        <w:rPr>
          <w:rStyle w:val="Znakapoznpodarou"/>
        </w:rPr>
        <w:footnoteRef/>
      </w:r>
      <w:r>
        <w:t xml:space="preserve"> </w:t>
      </w:r>
      <w:r w:rsidRPr="00235338">
        <w:rPr>
          <w:rFonts w:ascii="Arial" w:eastAsiaTheme="minorHAnsi" w:hAnsi="Arial" w:cs="Arial"/>
          <w:sz w:val="18"/>
          <w:szCs w:val="18"/>
          <w:lang w:eastAsia="en-US"/>
        </w:rPr>
        <w:t>Program je vyňat z oznamovací povinnosti podle čl. 108 odst. 3 Smlouvy o fungování Evropské unie, neboť splňuje podmínky Nařízení.</w:t>
      </w:r>
    </w:p>
    <w:p w14:paraId="5FA5962B" w14:textId="77777777" w:rsidR="00054E3C" w:rsidRDefault="00054E3C">
      <w:pPr>
        <w:pStyle w:val="Textpoznpodarou"/>
      </w:pPr>
    </w:p>
  </w:footnote>
  <w:footnote w:id="2">
    <w:p w14:paraId="6E7EE45B" w14:textId="77777777" w:rsidR="00054E3C" w:rsidRPr="00BD23E1" w:rsidRDefault="00054E3C" w:rsidP="00BD23E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BD23E1">
        <w:rPr>
          <w:rStyle w:val="Znakapoznpodarou"/>
          <w:rFonts w:ascii="Arial" w:hAnsi="Arial" w:cs="Arial"/>
          <w:sz w:val="20"/>
          <w:szCs w:val="20"/>
        </w:rPr>
        <w:footnoteRef/>
      </w:r>
      <w:r w:rsidRPr="00BD23E1">
        <w:rPr>
          <w:rFonts w:ascii="Arial" w:eastAsiaTheme="minorHAnsi" w:hAnsi="Arial" w:cs="Arial"/>
          <w:sz w:val="20"/>
          <w:szCs w:val="20"/>
          <w:lang w:eastAsia="en-US"/>
        </w:rPr>
        <w:t xml:space="preserve"> Pokud projekt i žadatel splňují požadavky zákona č. 412/2005 Sb., o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ochraně utajovaných informací  a </w:t>
      </w:r>
      <w:r w:rsidRPr="00BD23E1">
        <w:rPr>
          <w:rFonts w:ascii="Arial" w:eastAsiaTheme="minorHAnsi" w:hAnsi="Arial" w:cs="Arial"/>
          <w:sz w:val="20"/>
          <w:szCs w:val="20"/>
          <w:lang w:eastAsia="en-US"/>
        </w:rPr>
        <w:t>bezpečnostní způsobilosti a projekt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BD23E1">
        <w:rPr>
          <w:rFonts w:ascii="Arial" w:eastAsiaTheme="minorHAnsi" w:hAnsi="Arial" w:cs="Arial"/>
          <w:sz w:val="20"/>
          <w:szCs w:val="20"/>
          <w:lang w:eastAsia="en-US"/>
        </w:rPr>
        <w:t xml:space="preserve">svým věcným zaměřením spadá do některé z oblastí </w:t>
      </w:r>
      <w:r>
        <w:rPr>
          <w:rFonts w:ascii="Arial" w:eastAsiaTheme="minorHAnsi" w:hAnsi="Arial" w:cs="Arial"/>
          <w:sz w:val="20"/>
          <w:szCs w:val="20"/>
          <w:lang w:eastAsia="en-US"/>
        </w:rPr>
        <w:t>v</w:t>
      </w:r>
      <w:r w:rsidRPr="00BD23E1">
        <w:rPr>
          <w:rFonts w:ascii="Arial" w:eastAsiaTheme="minorHAnsi" w:hAnsi="Arial" w:cs="Arial"/>
          <w:sz w:val="20"/>
          <w:szCs w:val="20"/>
          <w:lang w:eastAsia="en-US"/>
        </w:rPr>
        <w:t>ymezených nařízením vlády č. 522/2005 Sb., kterým se stanoví seznam utajovaných</w:t>
      </w:r>
      <w:r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Pr="00BD23E1">
        <w:rPr>
          <w:rFonts w:ascii="Arial" w:eastAsiaTheme="minorHAnsi" w:hAnsi="Arial" w:cs="Arial"/>
          <w:sz w:val="20"/>
          <w:szCs w:val="20"/>
          <w:lang w:eastAsia="en-US"/>
        </w:rPr>
        <w:t>informací, ve</w:t>
      </w:r>
      <w:r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Pr="00BD23E1">
        <w:rPr>
          <w:rFonts w:ascii="Arial" w:eastAsiaTheme="minorHAnsi" w:hAnsi="Arial" w:cs="Arial"/>
          <w:sz w:val="20"/>
          <w:szCs w:val="20"/>
          <w:lang w:eastAsia="en-US"/>
        </w:rPr>
        <w:t>znění pozdějších předpisů, resp. projekt naplňuje charakteristiky „zvláštních skutečností“ významných pro krizové řízení ve</w:t>
      </w:r>
      <w:r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Pr="00BD23E1">
        <w:rPr>
          <w:rFonts w:ascii="Arial" w:eastAsiaTheme="minorHAnsi" w:hAnsi="Arial" w:cs="Arial"/>
          <w:sz w:val="20"/>
          <w:szCs w:val="20"/>
          <w:lang w:eastAsia="en-US"/>
        </w:rPr>
        <w:t>smyslu §27 zákona č. 240/2000 Sb., o krizovém řízení a o změně některých zákonů (krizový zákon).</w:t>
      </w:r>
    </w:p>
    <w:p w14:paraId="150B771D" w14:textId="77777777" w:rsidR="00054E3C" w:rsidRDefault="00054E3C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054E3C" w14:paraId="24E2C434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42B86E4" w14:textId="77777777" w:rsidR="00054E3C" w:rsidRPr="009758E5" w:rsidRDefault="00054E3C" w:rsidP="00054238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3DD52988" wp14:editId="35A72C3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2A8DBD88" w14:textId="77777777" w:rsidR="00054E3C" w:rsidRPr="003B6FB5" w:rsidRDefault="00054E3C">
    <w:pPr>
      <w:pStyle w:val="Zhlav"/>
      <w:rPr>
        <w:rFonts w:ascii="Arial" w:hAnsi="Arial" w:cs="Arial"/>
        <w:b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054E3C" w14:paraId="0206C6DE" w14:textId="77777777" w:rsidTr="008541D4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0EF2EEF6" w14:textId="77777777" w:rsidR="00054E3C" w:rsidRPr="009758E5" w:rsidRDefault="00054E3C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6958CDDD" wp14:editId="0EDE8FD9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14:paraId="18C61455" w14:textId="475BB1E0" w:rsidR="00054E3C" w:rsidRPr="003C2A8E" w:rsidRDefault="00054E3C" w:rsidP="00D81074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  <w:r w:rsidR="00F83A39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 w:rsidR="00D81074"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</w:p>
      </w:tc>
    </w:tr>
  </w:tbl>
  <w:p w14:paraId="5907D8C9" w14:textId="77777777" w:rsidR="00054E3C" w:rsidRDefault="00054E3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F54"/>
    <w:multiLevelType w:val="hybridMultilevel"/>
    <w:tmpl w:val="AB960C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467716"/>
    <w:multiLevelType w:val="hybridMultilevel"/>
    <w:tmpl w:val="B868EDA0"/>
    <w:lvl w:ilvl="0" w:tplc="21E0D8D4">
      <w:start w:val="1"/>
      <w:numFmt w:val="decimal"/>
      <w:pStyle w:val="Zkladntext"/>
      <w:lvlText w:val="%1."/>
      <w:lvlJc w:val="left"/>
      <w:pPr>
        <w:tabs>
          <w:tab w:val="num" w:pos="1069"/>
        </w:tabs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B62B6"/>
    <w:multiLevelType w:val="hybridMultilevel"/>
    <w:tmpl w:val="341C9346"/>
    <w:lvl w:ilvl="0" w:tplc="7D382D70">
      <w:start w:val="1"/>
      <w:numFmt w:val="upperRoman"/>
      <w:pStyle w:val="Styl1-I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A20BC"/>
    <w:multiLevelType w:val="hybridMultilevel"/>
    <w:tmpl w:val="1B04CDC4"/>
    <w:lvl w:ilvl="0" w:tplc="FA460036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5AC4A8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26460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A4C8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7C9C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EAA1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1844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700B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1CC0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9245AD"/>
    <w:multiLevelType w:val="hybridMultilevel"/>
    <w:tmpl w:val="A440DB04"/>
    <w:lvl w:ilvl="0" w:tplc="E9227F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F2F27"/>
    <w:multiLevelType w:val="hybridMultilevel"/>
    <w:tmpl w:val="C7B03874"/>
    <w:lvl w:ilvl="0" w:tplc="743824AE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6A68BD"/>
    <w:multiLevelType w:val="hybridMultilevel"/>
    <w:tmpl w:val="5F50F3D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9" w15:restartNumberingAfterBreak="0">
    <w:nsid w:val="110B16D3"/>
    <w:multiLevelType w:val="hybridMultilevel"/>
    <w:tmpl w:val="6BA2BD6C"/>
    <w:lvl w:ilvl="0" w:tplc="23EEDACC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DB449A"/>
    <w:multiLevelType w:val="multilevel"/>
    <w:tmpl w:val="F3046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7974B1"/>
    <w:multiLevelType w:val="hybridMultilevel"/>
    <w:tmpl w:val="FBF45C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B032E1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BE5659"/>
    <w:multiLevelType w:val="hybridMultilevel"/>
    <w:tmpl w:val="027CB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6835B5"/>
    <w:multiLevelType w:val="hybridMultilevel"/>
    <w:tmpl w:val="0928C6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CD9C730A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sz w:val="22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5B3A6A"/>
    <w:multiLevelType w:val="hybridMultilevel"/>
    <w:tmpl w:val="4784EEDE"/>
    <w:lvl w:ilvl="0" w:tplc="FF2853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9436F2">
      <w:start w:val="18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F864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6E5F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0E47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C055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C0E9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7ADD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061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17ED105B"/>
    <w:multiLevelType w:val="hybridMultilevel"/>
    <w:tmpl w:val="8252E3FC"/>
    <w:lvl w:ilvl="0" w:tplc="82902EA2">
      <w:start w:val="4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1A240DF2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6D0430"/>
    <w:multiLevelType w:val="hybridMultilevel"/>
    <w:tmpl w:val="C01ED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77236D"/>
    <w:multiLevelType w:val="hybridMultilevel"/>
    <w:tmpl w:val="B7604E0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90975AE"/>
    <w:multiLevelType w:val="hybridMultilevel"/>
    <w:tmpl w:val="E46C93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58009B"/>
    <w:multiLevelType w:val="hybridMultilevel"/>
    <w:tmpl w:val="BD003526"/>
    <w:lvl w:ilvl="0" w:tplc="0824BA66">
      <w:start w:val="1"/>
      <w:numFmt w:val="bullet"/>
      <w:lvlText w:val="o"/>
      <w:lvlJc w:val="left"/>
      <w:pPr>
        <w:ind w:left="7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B44D97"/>
    <w:multiLevelType w:val="hybridMultilevel"/>
    <w:tmpl w:val="4A0873D6"/>
    <w:lvl w:ilvl="0" w:tplc="15A82C9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70C0"/>
        <w:sz w:val="28"/>
      </w:rPr>
    </w:lvl>
    <w:lvl w:ilvl="1" w:tplc="55EC984E">
      <w:start w:val="1"/>
      <w:numFmt w:val="decimal"/>
      <w:lvlText w:val="%2)"/>
      <w:lvlJc w:val="left"/>
      <w:pPr>
        <w:ind w:left="1778" w:hanging="360"/>
      </w:pPr>
      <w:rPr>
        <w:rFonts w:ascii="Arial" w:eastAsia="Times New Roman" w:hAnsi="Arial" w:cs="Arial"/>
        <w:b w:val="0"/>
        <w:i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D92DB4"/>
    <w:multiLevelType w:val="hybridMultilevel"/>
    <w:tmpl w:val="592AF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756E6B"/>
    <w:multiLevelType w:val="hybridMultilevel"/>
    <w:tmpl w:val="B78ADFB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32" w:hanging="360"/>
      </w:pPr>
    </w:lvl>
    <w:lvl w:ilvl="2" w:tplc="0405001B" w:tentative="1">
      <w:start w:val="1"/>
      <w:numFmt w:val="lowerRoman"/>
      <w:lvlText w:val="%3."/>
      <w:lvlJc w:val="right"/>
      <w:pPr>
        <w:ind w:left="1452" w:hanging="180"/>
      </w:pPr>
    </w:lvl>
    <w:lvl w:ilvl="3" w:tplc="0405000F" w:tentative="1">
      <w:start w:val="1"/>
      <w:numFmt w:val="decimal"/>
      <w:lvlText w:val="%4."/>
      <w:lvlJc w:val="left"/>
      <w:pPr>
        <w:ind w:left="2172" w:hanging="360"/>
      </w:pPr>
    </w:lvl>
    <w:lvl w:ilvl="4" w:tplc="04050019" w:tentative="1">
      <w:start w:val="1"/>
      <w:numFmt w:val="lowerLetter"/>
      <w:lvlText w:val="%5."/>
      <w:lvlJc w:val="left"/>
      <w:pPr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5" w15:restartNumberingAfterBreak="0">
    <w:nsid w:val="32674CF2"/>
    <w:multiLevelType w:val="hybridMultilevel"/>
    <w:tmpl w:val="2C0053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7D7135"/>
    <w:multiLevelType w:val="hybridMultilevel"/>
    <w:tmpl w:val="E4869C40"/>
    <w:lvl w:ilvl="0" w:tplc="04050013">
      <w:start w:val="1"/>
      <w:numFmt w:val="upperRoman"/>
      <w:lvlText w:val="%1."/>
      <w:lvlJc w:val="righ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71722D1"/>
    <w:multiLevelType w:val="hybridMultilevel"/>
    <w:tmpl w:val="C5641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ED64ED"/>
    <w:multiLevelType w:val="hybridMultilevel"/>
    <w:tmpl w:val="72104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30" w15:restartNumberingAfterBreak="0">
    <w:nsid w:val="4A2C516C"/>
    <w:multiLevelType w:val="hybridMultilevel"/>
    <w:tmpl w:val="0DEA34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460918"/>
    <w:multiLevelType w:val="hybridMultilevel"/>
    <w:tmpl w:val="00C04136"/>
    <w:lvl w:ilvl="0" w:tplc="6D2490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47544A"/>
    <w:multiLevelType w:val="hybridMultilevel"/>
    <w:tmpl w:val="50BC9B18"/>
    <w:lvl w:ilvl="0" w:tplc="743824AE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781C3A9A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79B8E750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85E29F76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E0A26A30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1CAEBBD6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8FE8477E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66B4EC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3D7C4994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3" w15:restartNumberingAfterBreak="0">
    <w:nsid w:val="51B848DB"/>
    <w:multiLevelType w:val="hybridMultilevel"/>
    <w:tmpl w:val="B1BE6760"/>
    <w:lvl w:ilvl="0" w:tplc="328CAC70">
      <w:start w:val="1"/>
      <w:numFmt w:val="decimal"/>
      <w:lvlText w:val="%1."/>
      <w:lvlJc w:val="left"/>
      <w:pPr>
        <w:ind w:left="729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9" w:hanging="360"/>
      </w:pPr>
    </w:lvl>
    <w:lvl w:ilvl="2" w:tplc="0405001B" w:tentative="1">
      <w:start w:val="1"/>
      <w:numFmt w:val="lowerRoman"/>
      <w:lvlText w:val="%3."/>
      <w:lvlJc w:val="right"/>
      <w:pPr>
        <w:ind w:left="2169" w:hanging="180"/>
      </w:pPr>
    </w:lvl>
    <w:lvl w:ilvl="3" w:tplc="0405000F" w:tentative="1">
      <w:start w:val="1"/>
      <w:numFmt w:val="decimal"/>
      <w:lvlText w:val="%4."/>
      <w:lvlJc w:val="left"/>
      <w:pPr>
        <w:ind w:left="2889" w:hanging="360"/>
      </w:pPr>
    </w:lvl>
    <w:lvl w:ilvl="4" w:tplc="04050019" w:tentative="1">
      <w:start w:val="1"/>
      <w:numFmt w:val="lowerLetter"/>
      <w:lvlText w:val="%5."/>
      <w:lvlJc w:val="left"/>
      <w:pPr>
        <w:ind w:left="3609" w:hanging="360"/>
      </w:pPr>
    </w:lvl>
    <w:lvl w:ilvl="5" w:tplc="0405001B" w:tentative="1">
      <w:start w:val="1"/>
      <w:numFmt w:val="lowerRoman"/>
      <w:lvlText w:val="%6."/>
      <w:lvlJc w:val="right"/>
      <w:pPr>
        <w:ind w:left="4329" w:hanging="180"/>
      </w:pPr>
    </w:lvl>
    <w:lvl w:ilvl="6" w:tplc="0405000F" w:tentative="1">
      <w:start w:val="1"/>
      <w:numFmt w:val="decimal"/>
      <w:lvlText w:val="%7."/>
      <w:lvlJc w:val="left"/>
      <w:pPr>
        <w:ind w:left="5049" w:hanging="360"/>
      </w:pPr>
    </w:lvl>
    <w:lvl w:ilvl="7" w:tplc="04050019" w:tentative="1">
      <w:start w:val="1"/>
      <w:numFmt w:val="lowerLetter"/>
      <w:lvlText w:val="%8."/>
      <w:lvlJc w:val="left"/>
      <w:pPr>
        <w:ind w:left="5769" w:hanging="360"/>
      </w:pPr>
    </w:lvl>
    <w:lvl w:ilvl="8" w:tplc="040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34" w15:restartNumberingAfterBreak="0">
    <w:nsid w:val="57F50DF2"/>
    <w:multiLevelType w:val="hybridMultilevel"/>
    <w:tmpl w:val="D58255E2"/>
    <w:lvl w:ilvl="0" w:tplc="F99436F2">
      <w:start w:val="180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6737B4"/>
    <w:multiLevelType w:val="hybridMultilevel"/>
    <w:tmpl w:val="B0344866"/>
    <w:lvl w:ilvl="0" w:tplc="75F223F8">
      <w:start w:val="1"/>
      <w:numFmt w:val="upperRoman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EBE07338">
      <w:start w:val="1"/>
      <w:numFmt w:val="lowerLetter"/>
      <w:lvlText w:val="%2)"/>
      <w:lvlJc w:val="left"/>
      <w:pPr>
        <w:ind w:left="502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4107EB"/>
    <w:multiLevelType w:val="hybridMultilevel"/>
    <w:tmpl w:val="CD6E9468"/>
    <w:lvl w:ilvl="0" w:tplc="D75EC212">
      <w:start w:val="1"/>
      <w:numFmt w:val="decimal"/>
      <w:pStyle w:val="Styl1-1"/>
      <w:lvlText w:val="%1."/>
      <w:lvlJc w:val="left"/>
      <w:pPr>
        <w:ind w:left="943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9161" w:hanging="360"/>
      </w:pPr>
    </w:lvl>
    <w:lvl w:ilvl="2" w:tplc="0405001B" w:tentative="1">
      <w:start w:val="1"/>
      <w:numFmt w:val="lowerRoman"/>
      <w:lvlText w:val="%3."/>
      <w:lvlJc w:val="right"/>
      <w:pPr>
        <w:ind w:left="9881" w:hanging="180"/>
      </w:pPr>
    </w:lvl>
    <w:lvl w:ilvl="3" w:tplc="0405000F" w:tentative="1">
      <w:start w:val="1"/>
      <w:numFmt w:val="decimal"/>
      <w:lvlText w:val="%4."/>
      <w:lvlJc w:val="left"/>
      <w:pPr>
        <w:ind w:left="10601" w:hanging="360"/>
      </w:pPr>
    </w:lvl>
    <w:lvl w:ilvl="4" w:tplc="04050019" w:tentative="1">
      <w:start w:val="1"/>
      <w:numFmt w:val="lowerLetter"/>
      <w:lvlText w:val="%5."/>
      <w:lvlJc w:val="left"/>
      <w:pPr>
        <w:ind w:left="11321" w:hanging="360"/>
      </w:pPr>
    </w:lvl>
    <w:lvl w:ilvl="5" w:tplc="0405001B" w:tentative="1">
      <w:start w:val="1"/>
      <w:numFmt w:val="lowerRoman"/>
      <w:lvlText w:val="%6."/>
      <w:lvlJc w:val="right"/>
      <w:pPr>
        <w:ind w:left="12041" w:hanging="180"/>
      </w:pPr>
    </w:lvl>
    <w:lvl w:ilvl="6" w:tplc="0405000F" w:tentative="1">
      <w:start w:val="1"/>
      <w:numFmt w:val="decimal"/>
      <w:lvlText w:val="%7."/>
      <w:lvlJc w:val="left"/>
      <w:pPr>
        <w:ind w:left="12761" w:hanging="360"/>
      </w:pPr>
    </w:lvl>
    <w:lvl w:ilvl="7" w:tplc="04050019" w:tentative="1">
      <w:start w:val="1"/>
      <w:numFmt w:val="lowerLetter"/>
      <w:lvlText w:val="%8."/>
      <w:lvlJc w:val="left"/>
      <w:pPr>
        <w:ind w:left="13481" w:hanging="360"/>
      </w:pPr>
    </w:lvl>
    <w:lvl w:ilvl="8" w:tplc="040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37" w15:restartNumberingAfterBreak="0">
    <w:nsid w:val="6D2D3011"/>
    <w:multiLevelType w:val="hybridMultilevel"/>
    <w:tmpl w:val="15CC7396"/>
    <w:lvl w:ilvl="0" w:tplc="DF2C19C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E1318D1"/>
    <w:multiLevelType w:val="hybridMultilevel"/>
    <w:tmpl w:val="73F29970"/>
    <w:lvl w:ilvl="0" w:tplc="0994E1EC">
      <w:start w:val="1"/>
      <w:numFmt w:val="lowerLetter"/>
      <w:lvlText w:val="%1)"/>
      <w:lvlJc w:val="left"/>
      <w:pPr>
        <w:ind w:left="720" w:hanging="360"/>
      </w:pPr>
    </w:lvl>
    <w:lvl w:ilvl="1" w:tplc="A306CBBC" w:tentative="1">
      <w:start w:val="1"/>
      <w:numFmt w:val="lowerLetter"/>
      <w:lvlText w:val="%2."/>
      <w:lvlJc w:val="left"/>
      <w:pPr>
        <w:ind w:left="1440" w:hanging="360"/>
      </w:pPr>
    </w:lvl>
    <w:lvl w:ilvl="2" w:tplc="5F5601E4" w:tentative="1">
      <w:start w:val="1"/>
      <w:numFmt w:val="lowerRoman"/>
      <w:lvlText w:val="%3."/>
      <w:lvlJc w:val="right"/>
      <w:pPr>
        <w:ind w:left="2160" w:hanging="180"/>
      </w:pPr>
    </w:lvl>
    <w:lvl w:ilvl="3" w:tplc="F86E1B5C" w:tentative="1">
      <w:start w:val="1"/>
      <w:numFmt w:val="decimal"/>
      <w:lvlText w:val="%4."/>
      <w:lvlJc w:val="left"/>
      <w:pPr>
        <w:ind w:left="2880" w:hanging="360"/>
      </w:pPr>
    </w:lvl>
    <w:lvl w:ilvl="4" w:tplc="EDAC757E" w:tentative="1">
      <w:start w:val="1"/>
      <w:numFmt w:val="lowerLetter"/>
      <w:lvlText w:val="%5."/>
      <w:lvlJc w:val="left"/>
      <w:pPr>
        <w:ind w:left="3600" w:hanging="360"/>
      </w:pPr>
    </w:lvl>
    <w:lvl w:ilvl="5" w:tplc="F20412DA" w:tentative="1">
      <w:start w:val="1"/>
      <w:numFmt w:val="lowerRoman"/>
      <w:lvlText w:val="%6."/>
      <w:lvlJc w:val="right"/>
      <w:pPr>
        <w:ind w:left="4320" w:hanging="180"/>
      </w:pPr>
    </w:lvl>
    <w:lvl w:ilvl="6" w:tplc="B7D0475A" w:tentative="1">
      <w:start w:val="1"/>
      <w:numFmt w:val="decimal"/>
      <w:lvlText w:val="%7."/>
      <w:lvlJc w:val="left"/>
      <w:pPr>
        <w:ind w:left="5040" w:hanging="360"/>
      </w:pPr>
    </w:lvl>
    <w:lvl w:ilvl="7" w:tplc="95F09B36" w:tentative="1">
      <w:start w:val="1"/>
      <w:numFmt w:val="lowerLetter"/>
      <w:lvlText w:val="%8."/>
      <w:lvlJc w:val="left"/>
      <w:pPr>
        <w:ind w:left="5760" w:hanging="360"/>
      </w:pPr>
    </w:lvl>
    <w:lvl w:ilvl="8" w:tplc="DA9E5E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0" w15:restartNumberingAfterBreak="0">
    <w:nsid w:val="732934CC"/>
    <w:multiLevelType w:val="hybridMultilevel"/>
    <w:tmpl w:val="301E5D8E"/>
    <w:lvl w:ilvl="0" w:tplc="2D90452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3976C478" w:tentative="1">
      <w:start w:val="1"/>
      <w:numFmt w:val="lowerLetter"/>
      <w:lvlText w:val="%2."/>
      <w:lvlJc w:val="left"/>
      <w:pPr>
        <w:ind w:left="1080" w:hanging="360"/>
      </w:pPr>
    </w:lvl>
    <w:lvl w:ilvl="2" w:tplc="AFF26F0E" w:tentative="1">
      <w:start w:val="1"/>
      <w:numFmt w:val="lowerRoman"/>
      <w:lvlText w:val="%3."/>
      <w:lvlJc w:val="right"/>
      <w:pPr>
        <w:ind w:left="1800" w:hanging="180"/>
      </w:pPr>
    </w:lvl>
    <w:lvl w:ilvl="3" w:tplc="E8FC8EBE" w:tentative="1">
      <w:start w:val="1"/>
      <w:numFmt w:val="decimal"/>
      <w:lvlText w:val="%4."/>
      <w:lvlJc w:val="left"/>
      <w:pPr>
        <w:ind w:left="2520" w:hanging="360"/>
      </w:pPr>
    </w:lvl>
    <w:lvl w:ilvl="4" w:tplc="947258EE" w:tentative="1">
      <w:start w:val="1"/>
      <w:numFmt w:val="lowerLetter"/>
      <w:lvlText w:val="%5."/>
      <w:lvlJc w:val="left"/>
      <w:pPr>
        <w:ind w:left="3240" w:hanging="360"/>
      </w:pPr>
    </w:lvl>
    <w:lvl w:ilvl="5" w:tplc="0CCC54E8" w:tentative="1">
      <w:start w:val="1"/>
      <w:numFmt w:val="lowerRoman"/>
      <w:lvlText w:val="%6."/>
      <w:lvlJc w:val="right"/>
      <w:pPr>
        <w:ind w:left="3960" w:hanging="180"/>
      </w:pPr>
    </w:lvl>
    <w:lvl w:ilvl="6" w:tplc="CC1246B8" w:tentative="1">
      <w:start w:val="1"/>
      <w:numFmt w:val="decimal"/>
      <w:lvlText w:val="%7."/>
      <w:lvlJc w:val="left"/>
      <w:pPr>
        <w:ind w:left="4680" w:hanging="360"/>
      </w:pPr>
    </w:lvl>
    <w:lvl w:ilvl="7" w:tplc="89B69A04" w:tentative="1">
      <w:start w:val="1"/>
      <w:numFmt w:val="lowerLetter"/>
      <w:lvlText w:val="%8."/>
      <w:lvlJc w:val="left"/>
      <w:pPr>
        <w:ind w:left="5400" w:hanging="360"/>
      </w:pPr>
    </w:lvl>
    <w:lvl w:ilvl="8" w:tplc="2E8E89D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7E439CC"/>
    <w:multiLevelType w:val="hybridMultilevel"/>
    <w:tmpl w:val="E7BA54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861E3A"/>
    <w:multiLevelType w:val="hybridMultilevel"/>
    <w:tmpl w:val="DA4071AA"/>
    <w:lvl w:ilvl="0" w:tplc="85F68F96">
      <w:start w:val="4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BDF62EC"/>
    <w:multiLevelType w:val="hybridMultilevel"/>
    <w:tmpl w:val="840E7726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587557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676228"/>
    <w:multiLevelType w:val="hybridMultilevel"/>
    <w:tmpl w:val="5C4055E2"/>
    <w:lvl w:ilvl="0" w:tplc="FB581DB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44"/>
  </w:num>
  <w:num w:numId="5">
    <w:abstractNumId w:val="13"/>
  </w:num>
  <w:num w:numId="6">
    <w:abstractNumId w:val="37"/>
  </w:num>
  <w:num w:numId="7">
    <w:abstractNumId w:val="8"/>
  </w:num>
  <w:num w:numId="8">
    <w:abstractNumId w:val="39"/>
  </w:num>
  <w:num w:numId="9">
    <w:abstractNumId w:val="45"/>
  </w:num>
  <w:num w:numId="10">
    <w:abstractNumId w:val="4"/>
  </w:num>
  <w:num w:numId="11">
    <w:abstractNumId w:val="34"/>
  </w:num>
  <w:num w:numId="12">
    <w:abstractNumId w:val="12"/>
  </w:num>
  <w:num w:numId="13">
    <w:abstractNumId w:val="38"/>
  </w:num>
  <w:num w:numId="14">
    <w:abstractNumId w:val="15"/>
  </w:num>
  <w:num w:numId="15">
    <w:abstractNumId w:val="16"/>
  </w:num>
  <w:num w:numId="16">
    <w:abstractNumId w:val="26"/>
  </w:num>
  <w:num w:numId="17">
    <w:abstractNumId w:val="3"/>
  </w:num>
  <w:num w:numId="18">
    <w:abstractNumId w:val="36"/>
  </w:num>
  <w:num w:numId="19">
    <w:abstractNumId w:val="40"/>
  </w:num>
  <w:num w:numId="20">
    <w:abstractNumId w:val="32"/>
  </w:num>
  <w:num w:numId="21">
    <w:abstractNumId w:val="6"/>
  </w:num>
  <w:num w:numId="22">
    <w:abstractNumId w:val="17"/>
  </w:num>
  <w:num w:numId="23">
    <w:abstractNumId w:val="46"/>
  </w:num>
  <w:num w:numId="24">
    <w:abstractNumId w:val="42"/>
  </w:num>
  <w:num w:numId="25">
    <w:abstractNumId w:val="5"/>
  </w:num>
  <w:num w:numId="26">
    <w:abstractNumId w:val="22"/>
  </w:num>
  <w:num w:numId="27">
    <w:abstractNumId w:val="33"/>
  </w:num>
  <w:num w:numId="28">
    <w:abstractNumId w:val="20"/>
  </w:num>
  <w:num w:numId="29">
    <w:abstractNumId w:val="1"/>
  </w:num>
  <w:num w:numId="30">
    <w:abstractNumId w:val="28"/>
  </w:num>
  <w:num w:numId="31">
    <w:abstractNumId w:val="35"/>
  </w:num>
  <w:num w:numId="32">
    <w:abstractNumId w:val="31"/>
  </w:num>
  <w:num w:numId="33">
    <w:abstractNumId w:val="14"/>
  </w:num>
  <w:num w:numId="34">
    <w:abstractNumId w:val="1"/>
  </w:num>
  <w:num w:numId="35">
    <w:abstractNumId w:val="20"/>
  </w:num>
  <w:num w:numId="36">
    <w:abstractNumId w:val="33"/>
  </w:num>
  <w:num w:numId="37">
    <w:abstractNumId w:val="29"/>
  </w:num>
  <w:num w:numId="38">
    <w:abstractNumId w:val="19"/>
  </w:num>
  <w:num w:numId="39">
    <w:abstractNumId w:val="18"/>
  </w:num>
  <w:num w:numId="40">
    <w:abstractNumId w:val="7"/>
  </w:num>
  <w:num w:numId="41">
    <w:abstractNumId w:val="43"/>
  </w:num>
  <w:num w:numId="42">
    <w:abstractNumId w:val="24"/>
  </w:num>
  <w:num w:numId="43">
    <w:abstractNumId w:val="30"/>
  </w:num>
  <w:num w:numId="44">
    <w:abstractNumId w:val="41"/>
  </w:num>
  <w:num w:numId="45">
    <w:abstractNumId w:val="11"/>
  </w:num>
  <w:num w:numId="46">
    <w:abstractNumId w:val="25"/>
  </w:num>
  <w:num w:numId="47">
    <w:abstractNumId w:val="10"/>
  </w:num>
  <w:num w:numId="48">
    <w:abstractNumId w:val="27"/>
  </w:num>
  <w:num w:numId="49">
    <w:abstractNumId w:val="21"/>
  </w:num>
  <w:num w:numId="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51E4"/>
    <w:rsid w:val="00011F91"/>
    <w:rsid w:val="000159B9"/>
    <w:rsid w:val="00016792"/>
    <w:rsid w:val="00022266"/>
    <w:rsid w:val="00025E9C"/>
    <w:rsid w:val="00030603"/>
    <w:rsid w:val="00035158"/>
    <w:rsid w:val="000427D2"/>
    <w:rsid w:val="00054238"/>
    <w:rsid w:val="00054E3C"/>
    <w:rsid w:val="00060C69"/>
    <w:rsid w:val="00060FB3"/>
    <w:rsid w:val="0006157F"/>
    <w:rsid w:val="00083CB8"/>
    <w:rsid w:val="000946AD"/>
    <w:rsid w:val="00095D13"/>
    <w:rsid w:val="000A01C4"/>
    <w:rsid w:val="000A69FC"/>
    <w:rsid w:val="000B0AA7"/>
    <w:rsid w:val="000B5E25"/>
    <w:rsid w:val="000C4A33"/>
    <w:rsid w:val="000D2ED0"/>
    <w:rsid w:val="000E60D9"/>
    <w:rsid w:val="000F101A"/>
    <w:rsid w:val="000F2333"/>
    <w:rsid w:val="00102FC5"/>
    <w:rsid w:val="00103F18"/>
    <w:rsid w:val="00113283"/>
    <w:rsid w:val="00124E49"/>
    <w:rsid w:val="001441C0"/>
    <w:rsid w:val="00144A70"/>
    <w:rsid w:val="00160B95"/>
    <w:rsid w:val="00161735"/>
    <w:rsid w:val="00164209"/>
    <w:rsid w:val="001779DF"/>
    <w:rsid w:val="001906F9"/>
    <w:rsid w:val="001A0025"/>
    <w:rsid w:val="001A0B8B"/>
    <w:rsid w:val="001A7792"/>
    <w:rsid w:val="001B171C"/>
    <w:rsid w:val="001D06CA"/>
    <w:rsid w:val="001D2CAB"/>
    <w:rsid w:val="001D7A78"/>
    <w:rsid w:val="001F3C4C"/>
    <w:rsid w:val="001F3C9F"/>
    <w:rsid w:val="00205666"/>
    <w:rsid w:val="00217389"/>
    <w:rsid w:val="00217663"/>
    <w:rsid w:val="00221CD2"/>
    <w:rsid w:val="00227407"/>
    <w:rsid w:val="00235338"/>
    <w:rsid w:val="00237006"/>
    <w:rsid w:val="0024362B"/>
    <w:rsid w:val="00252382"/>
    <w:rsid w:val="00257A16"/>
    <w:rsid w:val="00262C49"/>
    <w:rsid w:val="00265A36"/>
    <w:rsid w:val="00272127"/>
    <w:rsid w:val="00272391"/>
    <w:rsid w:val="00273AE6"/>
    <w:rsid w:val="00280DB8"/>
    <w:rsid w:val="002A16F1"/>
    <w:rsid w:val="002A1BF8"/>
    <w:rsid w:val="002A5506"/>
    <w:rsid w:val="002B4A12"/>
    <w:rsid w:val="002B73E8"/>
    <w:rsid w:val="002C2108"/>
    <w:rsid w:val="002C308A"/>
    <w:rsid w:val="002C48BD"/>
    <w:rsid w:val="002C59A6"/>
    <w:rsid w:val="002C7284"/>
    <w:rsid w:val="002D6C2E"/>
    <w:rsid w:val="002E1B10"/>
    <w:rsid w:val="002E2591"/>
    <w:rsid w:val="002F0D8B"/>
    <w:rsid w:val="002F67AA"/>
    <w:rsid w:val="0030273C"/>
    <w:rsid w:val="003151AC"/>
    <w:rsid w:val="00315350"/>
    <w:rsid w:val="003165D9"/>
    <w:rsid w:val="00316B9B"/>
    <w:rsid w:val="00333193"/>
    <w:rsid w:val="00335C59"/>
    <w:rsid w:val="00343A31"/>
    <w:rsid w:val="00343FD6"/>
    <w:rsid w:val="00344D12"/>
    <w:rsid w:val="003570FA"/>
    <w:rsid w:val="003577E9"/>
    <w:rsid w:val="00357AC9"/>
    <w:rsid w:val="00360293"/>
    <w:rsid w:val="003639D2"/>
    <w:rsid w:val="003724FC"/>
    <w:rsid w:val="003779D7"/>
    <w:rsid w:val="00387B05"/>
    <w:rsid w:val="00392EEA"/>
    <w:rsid w:val="003948EA"/>
    <w:rsid w:val="00396B8E"/>
    <w:rsid w:val="00397C28"/>
    <w:rsid w:val="003A252B"/>
    <w:rsid w:val="003A3C94"/>
    <w:rsid w:val="003A7A94"/>
    <w:rsid w:val="003B6FB5"/>
    <w:rsid w:val="003C2A8E"/>
    <w:rsid w:val="003C2F45"/>
    <w:rsid w:val="003E0278"/>
    <w:rsid w:val="003E72CF"/>
    <w:rsid w:val="003E7B58"/>
    <w:rsid w:val="003E7CA5"/>
    <w:rsid w:val="003F6AE0"/>
    <w:rsid w:val="0041116F"/>
    <w:rsid w:val="004207DD"/>
    <w:rsid w:val="0043081C"/>
    <w:rsid w:val="004326BD"/>
    <w:rsid w:val="00433357"/>
    <w:rsid w:val="00433765"/>
    <w:rsid w:val="00443823"/>
    <w:rsid w:val="00443DE8"/>
    <w:rsid w:val="00445BB6"/>
    <w:rsid w:val="0045521D"/>
    <w:rsid w:val="004609FE"/>
    <w:rsid w:val="00461038"/>
    <w:rsid w:val="0046651C"/>
    <w:rsid w:val="0047463F"/>
    <w:rsid w:val="00486C57"/>
    <w:rsid w:val="00487576"/>
    <w:rsid w:val="0049494F"/>
    <w:rsid w:val="00496CAC"/>
    <w:rsid w:val="004A6110"/>
    <w:rsid w:val="004B4468"/>
    <w:rsid w:val="004C5BD8"/>
    <w:rsid w:val="004D3186"/>
    <w:rsid w:val="004D4C6C"/>
    <w:rsid w:val="004D6641"/>
    <w:rsid w:val="004D6652"/>
    <w:rsid w:val="004F4C30"/>
    <w:rsid w:val="00506EC8"/>
    <w:rsid w:val="0050794C"/>
    <w:rsid w:val="00511797"/>
    <w:rsid w:val="00520B6E"/>
    <w:rsid w:val="00536BE2"/>
    <w:rsid w:val="00544970"/>
    <w:rsid w:val="00556C00"/>
    <w:rsid w:val="00560CFE"/>
    <w:rsid w:val="00560D6F"/>
    <w:rsid w:val="00571B96"/>
    <w:rsid w:val="00572CDB"/>
    <w:rsid w:val="005760CF"/>
    <w:rsid w:val="00581BCF"/>
    <w:rsid w:val="005833DB"/>
    <w:rsid w:val="00592F95"/>
    <w:rsid w:val="00594A9B"/>
    <w:rsid w:val="005A16FB"/>
    <w:rsid w:val="005A4A72"/>
    <w:rsid w:val="005B7AEC"/>
    <w:rsid w:val="005C2A4E"/>
    <w:rsid w:val="005D1F49"/>
    <w:rsid w:val="005D725D"/>
    <w:rsid w:val="005D7ABE"/>
    <w:rsid w:val="005E1457"/>
    <w:rsid w:val="005E1C70"/>
    <w:rsid w:val="005E39F7"/>
    <w:rsid w:val="005E43C2"/>
    <w:rsid w:val="005E637C"/>
    <w:rsid w:val="006061EF"/>
    <w:rsid w:val="00616978"/>
    <w:rsid w:val="00625060"/>
    <w:rsid w:val="00626091"/>
    <w:rsid w:val="00634EFB"/>
    <w:rsid w:val="006352BC"/>
    <w:rsid w:val="00637EC1"/>
    <w:rsid w:val="00645946"/>
    <w:rsid w:val="00645B8A"/>
    <w:rsid w:val="0065138A"/>
    <w:rsid w:val="00653877"/>
    <w:rsid w:val="00667ADF"/>
    <w:rsid w:val="00670923"/>
    <w:rsid w:val="006720F1"/>
    <w:rsid w:val="006734A5"/>
    <w:rsid w:val="00673FEB"/>
    <w:rsid w:val="006750B5"/>
    <w:rsid w:val="0067627D"/>
    <w:rsid w:val="0067709A"/>
    <w:rsid w:val="006865D3"/>
    <w:rsid w:val="00690C6A"/>
    <w:rsid w:val="00693CD0"/>
    <w:rsid w:val="006A6F18"/>
    <w:rsid w:val="006B2DE9"/>
    <w:rsid w:val="006B3983"/>
    <w:rsid w:val="006C0014"/>
    <w:rsid w:val="006C779D"/>
    <w:rsid w:val="006D4E34"/>
    <w:rsid w:val="006D675C"/>
    <w:rsid w:val="006E09E9"/>
    <w:rsid w:val="006F1BC9"/>
    <w:rsid w:val="006F3ADE"/>
    <w:rsid w:val="006F693E"/>
    <w:rsid w:val="00701D7D"/>
    <w:rsid w:val="00713AC0"/>
    <w:rsid w:val="00713EFE"/>
    <w:rsid w:val="00720790"/>
    <w:rsid w:val="00720C38"/>
    <w:rsid w:val="00732635"/>
    <w:rsid w:val="007335D9"/>
    <w:rsid w:val="00737041"/>
    <w:rsid w:val="00760D98"/>
    <w:rsid w:val="00762789"/>
    <w:rsid w:val="007666B3"/>
    <w:rsid w:val="0077247A"/>
    <w:rsid w:val="00784E51"/>
    <w:rsid w:val="00786D27"/>
    <w:rsid w:val="00791F72"/>
    <w:rsid w:val="00792889"/>
    <w:rsid w:val="00793588"/>
    <w:rsid w:val="00797656"/>
    <w:rsid w:val="007A56D4"/>
    <w:rsid w:val="007A58CD"/>
    <w:rsid w:val="007B1755"/>
    <w:rsid w:val="007B34CB"/>
    <w:rsid w:val="007D1FC0"/>
    <w:rsid w:val="007D684C"/>
    <w:rsid w:val="007E17EE"/>
    <w:rsid w:val="007E627D"/>
    <w:rsid w:val="007F2B42"/>
    <w:rsid w:val="007F47AC"/>
    <w:rsid w:val="007F48EE"/>
    <w:rsid w:val="007F7086"/>
    <w:rsid w:val="00800F2A"/>
    <w:rsid w:val="00810738"/>
    <w:rsid w:val="00810AA0"/>
    <w:rsid w:val="00815AA8"/>
    <w:rsid w:val="00821813"/>
    <w:rsid w:val="00836FC8"/>
    <w:rsid w:val="00842D63"/>
    <w:rsid w:val="008446CC"/>
    <w:rsid w:val="0084476C"/>
    <w:rsid w:val="00852457"/>
    <w:rsid w:val="00852A0F"/>
    <w:rsid w:val="008541D4"/>
    <w:rsid w:val="0086544F"/>
    <w:rsid w:val="0086629F"/>
    <w:rsid w:val="00875CBF"/>
    <w:rsid w:val="0088097D"/>
    <w:rsid w:val="0088300B"/>
    <w:rsid w:val="008866E5"/>
    <w:rsid w:val="008959CF"/>
    <w:rsid w:val="008964CB"/>
    <w:rsid w:val="00897444"/>
    <w:rsid w:val="00897524"/>
    <w:rsid w:val="008A073A"/>
    <w:rsid w:val="008A3217"/>
    <w:rsid w:val="008A579C"/>
    <w:rsid w:val="008B4A7C"/>
    <w:rsid w:val="008B6750"/>
    <w:rsid w:val="008D0383"/>
    <w:rsid w:val="008D4E3A"/>
    <w:rsid w:val="008D72C9"/>
    <w:rsid w:val="008E4030"/>
    <w:rsid w:val="008E6055"/>
    <w:rsid w:val="008E7128"/>
    <w:rsid w:val="008E79BD"/>
    <w:rsid w:val="008F1AC3"/>
    <w:rsid w:val="008F6574"/>
    <w:rsid w:val="008F6715"/>
    <w:rsid w:val="008F77F6"/>
    <w:rsid w:val="00904A73"/>
    <w:rsid w:val="00906860"/>
    <w:rsid w:val="0091547E"/>
    <w:rsid w:val="009160E5"/>
    <w:rsid w:val="00920740"/>
    <w:rsid w:val="00921F3E"/>
    <w:rsid w:val="009239FD"/>
    <w:rsid w:val="009261DA"/>
    <w:rsid w:val="00927B86"/>
    <w:rsid w:val="00936553"/>
    <w:rsid w:val="00936B08"/>
    <w:rsid w:val="00944A8E"/>
    <w:rsid w:val="00946F30"/>
    <w:rsid w:val="009525F0"/>
    <w:rsid w:val="0095696D"/>
    <w:rsid w:val="0096153C"/>
    <w:rsid w:val="00961735"/>
    <w:rsid w:val="0096324B"/>
    <w:rsid w:val="00965EC1"/>
    <w:rsid w:val="009758E5"/>
    <w:rsid w:val="00980F85"/>
    <w:rsid w:val="00991703"/>
    <w:rsid w:val="0099277C"/>
    <w:rsid w:val="00995936"/>
    <w:rsid w:val="009A5A8E"/>
    <w:rsid w:val="009A763C"/>
    <w:rsid w:val="009A7A0C"/>
    <w:rsid w:val="009B7679"/>
    <w:rsid w:val="009C0723"/>
    <w:rsid w:val="009C0DF2"/>
    <w:rsid w:val="009C209F"/>
    <w:rsid w:val="009D2D06"/>
    <w:rsid w:val="009E53EE"/>
    <w:rsid w:val="009F0BFA"/>
    <w:rsid w:val="009F32D8"/>
    <w:rsid w:val="009F3DE8"/>
    <w:rsid w:val="009F587C"/>
    <w:rsid w:val="00A00231"/>
    <w:rsid w:val="00A07FAC"/>
    <w:rsid w:val="00A13C42"/>
    <w:rsid w:val="00A15708"/>
    <w:rsid w:val="00A2576E"/>
    <w:rsid w:val="00A31417"/>
    <w:rsid w:val="00A31628"/>
    <w:rsid w:val="00A433F4"/>
    <w:rsid w:val="00A500C2"/>
    <w:rsid w:val="00A50348"/>
    <w:rsid w:val="00A53301"/>
    <w:rsid w:val="00A57D6E"/>
    <w:rsid w:val="00A61505"/>
    <w:rsid w:val="00A64F83"/>
    <w:rsid w:val="00A712FD"/>
    <w:rsid w:val="00A75E50"/>
    <w:rsid w:val="00A76EA6"/>
    <w:rsid w:val="00A80A9D"/>
    <w:rsid w:val="00A849DA"/>
    <w:rsid w:val="00A875A7"/>
    <w:rsid w:val="00A90D65"/>
    <w:rsid w:val="00A91E35"/>
    <w:rsid w:val="00A92E5F"/>
    <w:rsid w:val="00A92F14"/>
    <w:rsid w:val="00AA220F"/>
    <w:rsid w:val="00AA6A69"/>
    <w:rsid w:val="00AB022B"/>
    <w:rsid w:val="00AB0651"/>
    <w:rsid w:val="00AB6400"/>
    <w:rsid w:val="00AC0C24"/>
    <w:rsid w:val="00AD001F"/>
    <w:rsid w:val="00AD5458"/>
    <w:rsid w:val="00AE7B0B"/>
    <w:rsid w:val="00AF744A"/>
    <w:rsid w:val="00B039B0"/>
    <w:rsid w:val="00B03E8C"/>
    <w:rsid w:val="00B04336"/>
    <w:rsid w:val="00B149F4"/>
    <w:rsid w:val="00B17333"/>
    <w:rsid w:val="00B314FC"/>
    <w:rsid w:val="00B3597E"/>
    <w:rsid w:val="00B612FA"/>
    <w:rsid w:val="00B61647"/>
    <w:rsid w:val="00B64A24"/>
    <w:rsid w:val="00B73BF5"/>
    <w:rsid w:val="00B751FF"/>
    <w:rsid w:val="00B81A8A"/>
    <w:rsid w:val="00B84BD8"/>
    <w:rsid w:val="00B87F38"/>
    <w:rsid w:val="00B9310E"/>
    <w:rsid w:val="00B96881"/>
    <w:rsid w:val="00B968FE"/>
    <w:rsid w:val="00BB2C0F"/>
    <w:rsid w:val="00BB34BD"/>
    <w:rsid w:val="00BC36CF"/>
    <w:rsid w:val="00BC475E"/>
    <w:rsid w:val="00BD23E1"/>
    <w:rsid w:val="00BF1F47"/>
    <w:rsid w:val="00BF7817"/>
    <w:rsid w:val="00C1101F"/>
    <w:rsid w:val="00C16488"/>
    <w:rsid w:val="00C30BDC"/>
    <w:rsid w:val="00C321AA"/>
    <w:rsid w:val="00C411E8"/>
    <w:rsid w:val="00C573FE"/>
    <w:rsid w:val="00C716E8"/>
    <w:rsid w:val="00C87CC1"/>
    <w:rsid w:val="00C929F7"/>
    <w:rsid w:val="00CB11D6"/>
    <w:rsid w:val="00CB7FA8"/>
    <w:rsid w:val="00CC1321"/>
    <w:rsid w:val="00CC370F"/>
    <w:rsid w:val="00CD365B"/>
    <w:rsid w:val="00CD3A81"/>
    <w:rsid w:val="00CD525C"/>
    <w:rsid w:val="00CD5476"/>
    <w:rsid w:val="00CD7931"/>
    <w:rsid w:val="00CE172A"/>
    <w:rsid w:val="00CE2D2F"/>
    <w:rsid w:val="00CF049F"/>
    <w:rsid w:val="00CF350C"/>
    <w:rsid w:val="00D1695C"/>
    <w:rsid w:val="00D20605"/>
    <w:rsid w:val="00D26705"/>
    <w:rsid w:val="00D310BE"/>
    <w:rsid w:val="00D324D6"/>
    <w:rsid w:val="00D40C47"/>
    <w:rsid w:val="00D50998"/>
    <w:rsid w:val="00D70D0D"/>
    <w:rsid w:val="00D763E5"/>
    <w:rsid w:val="00D81074"/>
    <w:rsid w:val="00D84794"/>
    <w:rsid w:val="00D87AA5"/>
    <w:rsid w:val="00DA3BC0"/>
    <w:rsid w:val="00DB6321"/>
    <w:rsid w:val="00DB74A3"/>
    <w:rsid w:val="00DC1846"/>
    <w:rsid w:val="00DC314D"/>
    <w:rsid w:val="00DC5FE9"/>
    <w:rsid w:val="00DD2C3F"/>
    <w:rsid w:val="00DE4A7A"/>
    <w:rsid w:val="00DF3469"/>
    <w:rsid w:val="00DF648E"/>
    <w:rsid w:val="00E00531"/>
    <w:rsid w:val="00E064CC"/>
    <w:rsid w:val="00E06EE6"/>
    <w:rsid w:val="00E12415"/>
    <w:rsid w:val="00E16210"/>
    <w:rsid w:val="00E23AAF"/>
    <w:rsid w:val="00E24B3E"/>
    <w:rsid w:val="00E30048"/>
    <w:rsid w:val="00E307C1"/>
    <w:rsid w:val="00E314B8"/>
    <w:rsid w:val="00E336F2"/>
    <w:rsid w:val="00E33C63"/>
    <w:rsid w:val="00E41446"/>
    <w:rsid w:val="00E4231C"/>
    <w:rsid w:val="00E437B1"/>
    <w:rsid w:val="00E438FD"/>
    <w:rsid w:val="00E43FC3"/>
    <w:rsid w:val="00E5507D"/>
    <w:rsid w:val="00E61D5A"/>
    <w:rsid w:val="00E626B7"/>
    <w:rsid w:val="00E64157"/>
    <w:rsid w:val="00E71941"/>
    <w:rsid w:val="00E82C93"/>
    <w:rsid w:val="00E82D31"/>
    <w:rsid w:val="00E90863"/>
    <w:rsid w:val="00E923FB"/>
    <w:rsid w:val="00E95460"/>
    <w:rsid w:val="00E95F2A"/>
    <w:rsid w:val="00EA23B6"/>
    <w:rsid w:val="00EA3D9A"/>
    <w:rsid w:val="00EA7E5F"/>
    <w:rsid w:val="00EB27F0"/>
    <w:rsid w:val="00EB6622"/>
    <w:rsid w:val="00EB66DD"/>
    <w:rsid w:val="00EC38BC"/>
    <w:rsid w:val="00EC59EA"/>
    <w:rsid w:val="00ED0B8C"/>
    <w:rsid w:val="00ED16C9"/>
    <w:rsid w:val="00ED5554"/>
    <w:rsid w:val="00ED59F2"/>
    <w:rsid w:val="00EE1EE3"/>
    <w:rsid w:val="00EF03B4"/>
    <w:rsid w:val="00EF703E"/>
    <w:rsid w:val="00EF7DF2"/>
    <w:rsid w:val="00F044D8"/>
    <w:rsid w:val="00F159B5"/>
    <w:rsid w:val="00F2336A"/>
    <w:rsid w:val="00F31EB0"/>
    <w:rsid w:val="00F43050"/>
    <w:rsid w:val="00F56038"/>
    <w:rsid w:val="00F63287"/>
    <w:rsid w:val="00F83560"/>
    <w:rsid w:val="00F83A39"/>
    <w:rsid w:val="00F85F64"/>
    <w:rsid w:val="00FA1770"/>
    <w:rsid w:val="00FA738E"/>
    <w:rsid w:val="00FB4178"/>
    <w:rsid w:val="00FB7432"/>
    <w:rsid w:val="00FC218D"/>
    <w:rsid w:val="00FC49E7"/>
    <w:rsid w:val="00FC4CA5"/>
    <w:rsid w:val="00FC540E"/>
    <w:rsid w:val="00FD14F7"/>
    <w:rsid w:val="00FD6F9A"/>
    <w:rsid w:val="00FE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DFAB3"/>
  <w15:docId w15:val="{927AE1D5-3470-4310-9158-0385D3BD4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8446C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1679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E336F2"/>
    <w:pPr>
      <w:numPr>
        <w:numId w:val="2"/>
      </w:num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E336F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uiPriority w:val="99"/>
    <w:rsid w:val="00E336F2"/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uiPriority w:val="99"/>
    <w:rsid w:val="00E336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E336F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E336F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uiPriority w:val="99"/>
    <w:rsid w:val="00E336F2"/>
    <w:rPr>
      <w:sz w:val="24"/>
      <w:vertAlign w:val="superscript"/>
      <w:lang w:val="en-US" w:eastAsia="en-US" w:bidi="ar-SA"/>
    </w:rPr>
  </w:style>
  <w:style w:type="paragraph" w:customStyle="1" w:styleId="Odstavecseseznamem1">
    <w:name w:val="Odstavec se seznamem1"/>
    <w:basedOn w:val="Normln"/>
    <w:rsid w:val="00E336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336F2"/>
    <w:pPr>
      <w:spacing w:before="100" w:beforeAutospacing="1" w:after="100" w:afterAutospacing="1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B73BF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8446C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Styl1-I">
    <w:name w:val="Styl1 - I."/>
    <w:basedOn w:val="Normln"/>
    <w:link w:val="Styl1-IChar"/>
    <w:qFormat/>
    <w:rsid w:val="003A3C94"/>
    <w:pPr>
      <w:numPr>
        <w:numId w:val="17"/>
      </w:numPr>
      <w:overflowPunct w:val="0"/>
      <w:autoSpaceDE w:val="0"/>
      <w:autoSpaceDN w:val="0"/>
      <w:adjustRightInd w:val="0"/>
      <w:spacing w:before="120" w:after="240"/>
      <w:ind w:left="357" w:hanging="357"/>
      <w:jc w:val="both"/>
      <w:textAlignment w:val="baseline"/>
    </w:pPr>
    <w:rPr>
      <w:rFonts w:ascii="Arial" w:hAnsi="Arial" w:cs="Arial"/>
      <w:sz w:val="22"/>
      <w:szCs w:val="22"/>
    </w:rPr>
  </w:style>
  <w:style w:type="paragraph" w:customStyle="1" w:styleId="Styl1-1">
    <w:name w:val="Styl1 - 1."/>
    <w:basedOn w:val="Normln"/>
    <w:link w:val="Styl1-1Char"/>
    <w:qFormat/>
    <w:rsid w:val="003A3C94"/>
    <w:pPr>
      <w:numPr>
        <w:numId w:val="18"/>
      </w:numPr>
      <w:overflowPunct w:val="0"/>
      <w:autoSpaceDE w:val="0"/>
      <w:autoSpaceDN w:val="0"/>
      <w:adjustRightInd w:val="0"/>
      <w:spacing w:before="120" w:after="240"/>
      <w:ind w:left="357" w:hanging="357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Styl1-IChar">
    <w:name w:val="Styl1 - I. Char"/>
    <w:link w:val="Styl1-I"/>
    <w:rsid w:val="003A3C94"/>
    <w:rPr>
      <w:rFonts w:ascii="Arial" w:eastAsia="Times New Roman" w:hAnsi="Arial" w:cs="Arial"/>
      <w:lang w:eastAsia="cs-CZ"/>
    </w:rPr>
  </w:style>
  <w:style w:type="character" w:customStyle="1" w:styleId="Styl1-1Char">
    <w:name w:val="Styl1 - 1. Char"/>
    <w:link w:val="Styl1-1"/>
    <w:rsid w:val="003A3C94"/>
    <w:rPr>
      <w:rFonts w:ascii="Arial" w:eastAsia="Times New Roman" w:hAnsi="Arial" w:cs="Arial"/>
      <w:lang w:eastAsia="cs-CZ"/>
    </w:rPr>
  </w:style>
  <w:style w:type="paragraph" w:customStyle="1" w:styleId="Styl1-Nzevmaterilu">
    <w:name w:val="Styl1 - Název materiálu"/>
    <w:basedOn w:val="Normln"/>
    <w:link w:val="Styl1-NzevmateriluChar"/>
    <w:qFormat/>
    <w:rsid w:val="003A3C9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3A3C94"/>
    <w:rPr>
      <w:rFonts w:ascii="Arial" w:eastAsia="Times New Roman" w:hAnsi="Arial" w:cs="Arial"/>
      <w:b/>
      <w:noProof/>
      <w:szCs w:val="24"/>
      <w:lang w:eastAsia="cs-CZ"/>
    </w:rPr>
  </w:style>
  <w:style w:type="character" w:styleId="Siln">
    <w:name w:val="Strong"/>
    <w:uiPriority w:val="22"/>
    <w:qFormat/>
    <w:rsid w:val="003A3C94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B17333"/>
    <w:rPr>
      <w:rFonts w:ascii="Book Antiqua" w:eastAsia="Calibri" w:hAnsi="Book Antiqua"/>
      <w:color w:val="BF8F00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17333"/>
    <w:rPr>
      <w:rFonts w:ascii="Book Antiqua" w:eastAsia="Calibri" w:hAnsi="Book Antiqua" w:cs="Times New Roman"/>
      <w:color w:val="BF8F00"/>
    </w:rPr>
  </w:style>
  <w:style w:type="paragraph" w:customStyle="1" w:styleId="Usneseni-zedne">
    <w:name w:val="Usneseni - ze dne...... č...."/>
    <w:basedOn w:val="Normln"/>
    <w:rsid w:val="00CD365B"/>
    <w:pPr>
      <w:jc w:val="center"/>
    </w:pPr>
    <w:rPr>
      <w:rFonts w:ascii="Arial" w:hAnsi="Arial"/>
      <w:sz w:val="22"/>
      <w:szCs w:val="20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EF7DF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1679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customStyle="1" w:styleId="Default">
    <w:name w:val="Default"/>
    <w:link w:val="DefaultChar"/>
    <w:rsid w:val="00016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016792"/>
    <w:rPr>
      <w:rFonts w:ascii="Arial" w:hAnsi="Arial" w:cs="Arial"/>
      <w:color w:val="000000"/>
      <w:sz w:val="24"/>
      <w:szCs w:val="24"/>
      <w:lang w:eastAsia="cs-CZ"/>
    </w:rPr>
  </w:style>
  <w:style w:type="paragraph" w:customStyle="1" w:styleId="K-TextInfo">
    <w:name w:val="K-Text_Info"/>
    <w:basedOn w:val="Default"/>
    <w:link w:val="K-TextInfoChar"/>
    <w:qFormat/>
    <w:rsid w:val="00016792"/>
    <w:pPr>
      <w:spacing w:after="120"/>
      <w:jc w:val="both"/>
    </w:pPr>
    <w:rPr>
      <w:rFonts w:ascii="Times New Roman" w:hAnsi="Times New Roman" w:cs="Times New Roman"/>
      <w:i/>
      <w:iCs/>
      <w:color w:val="548DD4" w:themeColor="text2" w:themeTint="99"/>
      <w:sz w:val="23"/>
      <w:szCs w:val="23"/>
    </w:rPr>
  </w:style>
  <w:style w:type="character" w:customStyle="1" w:styleId="K-TextInfoChar">
    <w:name w:val="K-Text_Info Char"/>
    <w:basedOn w:val="DefaultChar"/>
    <w:link w:val="K-TextInfo"/>
    <w:rsid w:val="00016792"/>
    <w:rPr>
      <w:rFonts w:ascii="Times New Roman" w:hAnsi="Times New Roman" w:cs="Times New Roman"/>
      <w:i/>
      <w:iCs/>
      <w:color w:val="548DD4" w:themeColor="text2" w:themeTint="99"/>
      <w:sz w:val="23"/>
      <w:szCs w:val="23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20B6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20B6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material-noaccess-link">
    <w:name w:val="material-noaccess-link"/>
    <w:basedOn w:val="Standardnpsmoodstavce"/>
    <w:rsid w:val="009F587C"/>
  </w:style>
  <w:style w:type="character" w:styleId="Odkaznakoment">
    <w:name w:val="annotation reference"/>
    <w:basedOn w:val="Standardnpsmoodstavce"/>
    <w:uiPriority w:val="99"/>
    <w:semiHidden/>
    <w:unhideWhenUsed/>
    <w:rsid w:val="006770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7709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770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770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770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7F48EE"/>
    <w:rPr>
      <w:color w:val="0000FF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07FA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07FA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A07F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5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CBAEC-DC42-4FF5-A524-8FF056097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2025</Words>
  <Characters>11954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Novotná Marie</cp:lastModifiedBy>
  <cp:revision>9</cp:revision>
  <cp:lastPrinted>2015-11-03T09:04:00Z</cp:lastPrinted>
  <dcterms:created xsi:type="dcterms:W3CDTF">2021-12-07T13:59:00Z</dcterms:created>
  <dcterms:modified xsi:type="dcterms:W3CDTF">2021-12-08T11:21:00Z</dcterms:modified>
</cp:coreProperties>
</file>