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BD43E5" w:rsidRPr="005B0243" w:rsidRDefault="005B0243" w:rsidP="005B0243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bookmarkStart w:id="0" w:name="_GoBack"/>
      <w:r w:rsidRPr="005B0243">
        <w:rPr>
          <w:rFonts w:ascii="Arial" w:hAnsi="Arial" w:cs="Arial"/>
          <w:b/>
          <w:color w:val="4F81BD" w:themeColor="accent1"/>
          <w:sz w:val="28"/>
          <w:szCs w:val="28"/>
        </w:rPr>
        <w:t>Informace o postupu prací na redefinici Národních priorit orientovaného výzkumu, experimentálního vývoje a inovací s cílem zvýšení odolnosti české společnosti</w:t>
      </w:r>
    </w:p>
    <w:bookmarkEnd w:id="0"/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DA13ED" w:rsidRPr="00DA13ED" w:rsidRDefault="00DA13ED" w:rsidP="000B2B18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DA13E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Úvod</w:t>
      </w:r>
    </w:p>
    <w:p w:rsidR="00E9358F" w:rsidRDefault="009734D5" w:rsidP="000B2B18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Redefinice 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Národních priorit orientovaného výzkumu, experimentálního vývoje a inovací (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dále jen „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NPOV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 s cílem zvýšení odolnosti české společnosti</w:t>
      </w:r>
      <w:r w:rsidR="00F9586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je obsahem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opatření 27</w:t>
      </w:r>
      <w:r w:rsidR="00F9586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Národní politiky Výzkumu, vývoje a inovací České republiky 2021</w:t>
      </w:r>
      <w:r w:rsidR="00F226E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+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:rsidR="000B2B18" w:rsidRDefault="009734D5" w:rsidP="000B2B18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Smyslem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F9586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je 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aktualizovat věcné</w:t>
      </w:r>
      <w:r w:rsidR="0080129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vymez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ení</w:t>
      </w:r>
      <w:r w:rsidR="00E9358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NPOV 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tak, aby poskytovatelé podpory v oblasti </w:t>
      </w:r>
      <w:proofErr w:type="spellStart"/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a zejména poskytovatelé účelové podpory, byli motivováni k podpoře specificky zaměřených výzkumných programů relevantních pro oblasti definovaných hrozeb s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celospolečenským dopadem, a to flexibilní alokací a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Pr="009734D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přeskupováním části výzkumných kapacit a finančních zdrojů ve své gesci.</w:t>
      </w:r>
    </w:p>
    <w:p w:rsidR="00E9358F" w:rsidRDefault="00E9358F" w:rsidP="000B2B18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Gestorem je ÚV ČR-RVVI,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spolugestory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jsou poskyto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vatelé podpory </w:t>
      </w:r>
      <w:proofErr w:type="spellStart"/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VaVaI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:rsidR="00DA13ED" w:rsidRDefault="00DA13ED" w:rsidP="000B2B18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DA13ED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Průběh prací </w:t>
      </w:r>
    </w:p>
    <w:p w:rsidR="00DA13ED" w:rsidRDefault="00F9586D" w:rsidP="000B2B18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Podklady pro 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aktualizaci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věcné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ho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vymezení NPOV budou zpracovány v rámci </w:t>
      </w:r>
      <w:r w:rsidR="009D64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smlouvy o dílo uzavřené dne 1. listopadu 2021 na základě rozhodnutí zadavatele (ÚV ČR) o výběru dodavatele v zadávacím řízení na veřejnou zakázku na služby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 názvem „Koncepční a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analytická podpora RVVI“</w:t>
      </w:r>
      <w:r w:rsidR="001C423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(dále jen „veřejná zakázka“)</w:t>
      </w:r>
      <w:r w:rsidR="009D64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Podrobné vymezení předmětu veřejné zakázky je obsaženo v zadávací dok</w:t>
      </w:r>
      <w:r w:rsidR="0067481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umentaci, která je spolu se 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sm</w:t>
      </w:r>
      <w:r w:rsidR="0067481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louvou 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zveřejněna na URL adrese </w:t>
      </w:r>
      <w:r w:rsidR="0067481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veřejné zakázky</w:t>
      </w:r>
      <w:r w:rsid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hyperlink r:id="rId9" w:history="1">
        <w:r w:rsidR="009D64A7" w:rsidRPr="004A6A12">
          <w:rPr>
            <w:rStyle w:val="Hypertextovodkaz"/>
            <w:rFonts w:ascii="Arial" w:eastAsiaTheme="minorHAnsi" w:hAnsi="Arial" w:cs="Arial"/>
            <w:sz w:val="22"/>
            <w:szCs w:val="22"/>
            <w:lang w:eastAsia="en-US"/>
          </w:rPr>
          <w:t>https://zakazky.vlada.cz/vz00001172</w:t>
        </w:r>
      </w:hyperlink>
    </w:p>
    <w:p w:rsidR="00EA79C0" w:rsidRDefault="00F77FCF" w:rsidP="002210D3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 aktualizaci věcného vymezení NPOV budou </w:t>
      </w:r>
      <w:r w:rsid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využity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výstupy </w:t>
      </w:r>
      <w:r w:rsidRP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projektu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realizovaného v rámci programu BETA2 s kódem </w:t>
      </w:r>
      <w:r w:rsidRP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TITDUVCR946MT01 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názvem </w:t>
      </w:r>
      <w:r w:rsidRP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„Návrh metodiky pro id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entifikaci </w:t>
      </w:r>
      <w:proofErr w:type="spellStart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megatrendů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velkých </w:t>
      </w:r>
      <w:r w:rsidRPr="00F77FC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společenských výzev významných pro ČR a pro výzkum v</w:t>
      </w:r>
      <w:r w:rsidR="00F84D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ČR a jejich první identifikace“. Projekt byl realizován na základě rámcové dohody s kódem TITDUVCR946 a názvem „Výzkum k identifikaci priorit v oblasti společenských výzev (společensko-vědních oborů, SHUV) – FUTURE-PRO. Výstupy projektu jsou uvedeny na</w:t>
      </w:r>
      <w:r w:rsidR="00F84D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EA79C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URL adrese </w:t>
      </w:r>
      <w:hyperlink r:id="rId10" w:history="1">
        <w:r w:rsidR="00B052D0" w:rsidRPr="004A6A12">
          <w:rPr>
            <w:rStyle w:val="Hypertextovodkaz"/>
            <w:rFonts w:ascii="Arial" w:eastAsiaTheme="minorHAnsi" w:hAnsi="Arial" w:cs="Arial"/>
            <w:sz w:val="22"/>
            <w:szCs w:val="22"/>
            <w:lang w:eastAsia="en-US"/>
          </w:rPr>
          <w:t>https://www.megatrendy.cz/</w:t>
        </w:r>
      </w:hyperlink>
      <w:r w:rsidR="00B052D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4B7F6E" w:rsidRDefault="00603DA5" w:rsidP="002210D3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</w:t>
      </w:r>
      <w:r w:rsidR="001C423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 průběhu realizace předmětu veřejné zakázky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budou zhotovitelem </w:t>
      </w:r>
      <w:r w:rsidR="0061319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(TC AV ČR) </w:t>
      </w:r>
      <w:r w:rsidR="001C423F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zpracovány</w:t>
      </w:r>
      <w:r w:rsidR="002210D3" w:rsidRPr="002210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podkladové zprávy </w:t>
      </w:r>
      <w:r w:rsidR="008C2F7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 zajištěna organizační podpora procesu aktualizace</w:t>
      </w:r>
      <w:r w:rsidR="002210D3" w:rsidRPr="002210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vě</w:t>
      </w:r>
      <w:r w:rsidR="008C2F7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cného vymezení NPOV, která bude zahrnovat</w:t>
      </w:r>
      <w:r w:rsidR="002210D3" w:rsidRPr="002210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pří</w:t>
      </w:r>
      <w:r w:rsidR="00A6526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pravu a organizaci </w:t>
      </w:r>
      <w:r w:rsidR="002210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kulatých </w:t>
      </w:r>
      <w:r w:rsidR="002210D3" w:rsidRPr="002210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stolů s</w:t>
      </w:r>
      <w:r w:rsidR="00F84D2E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2210D3" w:rsidRPr="002210D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odbornou veřejnost</w:t>
      </w:r>
      <w:r w:rsidR="0020742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í.</w:t>
      </w:r>
    </w:p>
    <w:p w:rsidR="0032006E" w:rsidRPr="0032006E" w:rsidRDefault="005034C5" w:rsidP="000B2B18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5034C5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Další kroky</w:t>
      </w:r>
    </w:p>
    <w:p w:rsidR="00816176" w:rsidRDefault="00080966" w:rsidP="000B2B18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01/2022</w:t>
      </w:r>
      <w:r w:rsidR="0081617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816176" w:rsidRPr="005344D2" w:rsidRDefault="00816176" w:rsidP="005344D2">
      <w:pPr>
        <w:pStyle w:val="Odstavecseseznamem"/>
        <w:numPr>
          <w:ilvl w:val="0"/>
          <w:numId w:val="20"/>
        </w:num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Vyjádření zadavatele (UV ČR-RVV)</w:t>
      </w:r>
      <w:r w:rsidR="00C242E5"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k návrhu řešení</w:t>
      </w:r>
      <w:r w:rsidR="004B7F6E"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:rsidR="004B7F6E" w:rsidRPr="005344D2" w:rsidRDefault="00C242E5" w:rsidP="005344D2">
      <w:pPr>
        <w:pStyle w:val="Odstavecseseznamem"/>
        <w:numPr>
          <w:ilvl w:val="0"/>
          <w:numId w:val="20"/>
        </w:num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Zapracování připomínek zhotovitelem (TC AV ČR</w:t>
      </w:r>
      <w:r w:rsidR="004B7F6E"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4B7F6E" w:rsidRDefault="005344D2" w:rsidP="005344D2">
      <w:pPr>
        <w:pStyle w:val="Odstavecseseznamem"/>
        <w:numPr>
          <w:ilvl w:val="0"/>
          <w:numId w:val="20"/>
        </w:num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</w:t>
      </w:r>
      <w:r w:rsidR="004B7F6E"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dsouhlasení návrhu řešení a nastavení dalších prací</w:t>
      </w:r>
    </w:p>
    <w:p w:rsidR="00080966" w:rsidRPr="00080966" w:rsidRDefault="00080966" w:rsidP="00080966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02/2022</w:t>
      </w:r>
    </w:p>
    <w:p w:rsidR="00080966" w:rsidRDefault="00C242E5" w:rsidP="00080966">
      <w:pPr>
        <w:pStyle w:val="Odstavecseseznamem"/>
        <w:numPr>
          <w:ilvl w:val="0"/>
          <w:numId w:val="20"/>
        </w:num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Zahájení prací na přípravě podkladových zpráv s upozorněním na budoucí hrozby, rizika, příležitosti (podklady pro kulaté stoly)</w:t>
      </w:r>
      <w:r w:rsidR="005344D2" w:rsidRPr="005344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– 02/2022</w:t>
      </w:r>
    </w:p>
    <w:p w:rsidR="00C42C24" w:rsidRPr="00080966" w:rsidRDefault="00520F94" w:rsidP="00080966">
      <w:pPr>
        <w:pStyle w:val="Odstavecseseznamem"/>
        <w:numPr>
          <w:ilvl w:val="0"/>
          <w:numId w:val="20"/>
        </w:num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Další kroky </w:t>
      </w:r>
      <w:r w:rsidR="00F226E4" w:rsidRPr="0008096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dle harmonogramu ve smlouvě.</w:t>
      </w:r>
    </w:p>
    <w:sectPr w:rsidR="00C42C24" w:rsidRPr="00080966" w:rsidSect="009758E5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357" w:rsidRDefault="00181357" w:rsidP="008F77F6">
      <w:r>
        <w:separator/>
      </w:r>
    </w:p>
  </w:endnote>
  <w:endnote w:type="continuationSeparator" w:id="0">
    <w:p w:rsidR="00181357" w:rsidRDefault="0018135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129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129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5B0243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Novotná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357" w:rsidRDefault="00181357" w:rsidP="008F77F6">
      <w:r>
        <w:separator/>
      </w:r>
    </w:p>
  </w:footnote>
  <w:footnote w:type="continuationSeparator" w:id="0">
    <w:p w:rsidR="00181357" w:rsidRDefault="0018135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5B4222B6" wp14:editId="133A76AA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4E110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5B0243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8F2A58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1177D"/>
    <w:multiLevelType w:val="hybridMultilevel"/>
    <w:tmpl w:val="90628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9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5"/>
  </w:num>
  <w:num w:numId="9">
    <w:abstractNumId w:val="6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18"/>
  </w:num>
  <w:num w:numId="15">
    <w:abstractNumId w:val="9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9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0966"/>
    <w:rsid w:val="00081162"/>
    <w:rsid w:val="0008125C"/>
    <w:rsid w:val="00083370"/>
    <w:rsid w:val="00084C50"/>
    <w:rsid w:val="00086B42"/>
    <w:rsid w:val="000942EB"/>
    <w:rsid w:val="000B1D22"/>
    <w:rsid w:val="000B2B18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55D1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1357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78C5"/>
    <w:rsid w:val="001C04DF"/>
    <w:rsid w:val="001C3564"/>
    <w:rsid w:val="001C423F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07425"/>
    <w:rsid w:val="002119D3"/>
    <w:rsid w:val="00215F97"/>
    <w:rsid w:val="002210D3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14B1"/>
    <w:rsid w:val="00312168"/>
    <w:rsid w:val="00315BD6"/>
    <w:rsid w:val="0032006E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7F6E"/>
    <w:rsid w:val="004C2973"/>
    <w:rsid w:val="004C32A7"/>
    <w:rsid w:val="004C3B35"/>
    <w:rsid w:val="004C7CD8"/>
    <w:rsid w:val="004D0F2A"/>
    <w:rsid w:val="004D1459"/>
    <w:rsid w:val="004D38BE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34C5"/>
    <w:rsid w:val="0050427C"/>
    <w:rsid w:val="0051045D"/>
    <w:rsid w:val="00511188"/>
    <w:rsid w:val="00511390"/>
    <w:rsid w:val="00513AB1"/>
    <w:rsid w:val="00513E7B"/>
    <w:rsid w:val="00514688"/>
    <w:rsid w:val="00514D9F"/>
    <w:rsid w:val="005156C4"/>
    <w:rsid w:val="00520782"/>
    <w:rsid w:val="00520F94"/>
    <w:rsid w:val="005258F2"/>
    <w:rsid w:val="005275B9"/>
    <w:rsid w:val="00530979"/>
    <w:rsid w:val="00530DE6"/>
    <w:rsid w:val="005317CA"/>
    <w:rsid w:val="005344D2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3B7C"/>
    <w:rsid w:val="005B0243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3DA5"/>
    <w:rsid w:val="00606547"/>
    <w:rsid w:val="0061319C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74812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F4C4B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1E"/>
    <w:rsid w:val="00745BA7"/>
    <w:rsid w:val="00750B6A"/>
    <w:rsid w:val="007550B7"/>
    <w:rsid w:val="00756CAA"/>
    <w:rsid w:val="007609D3"/>
    <w:rsid w:val="00764B28"/>
    <w:rsid w:val="00765F3D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1292"/>
    <w:rsid w:val="00803F6F"/>
    <w:rsid w:val="008042AA"/>
    <w:rsid w:val="00810AA0"/>
    <w:rsid w:val="00811008"/>
    <w:rsid w:val="00813A7C"/>
    <w:rsid w:val="00816176"/>
    <w:rsid w:val="008166CF"/>
    <w:rsid w:val="00816E2E"/>
    <w:rsid w:val="008215D4"/>
    <w:rsid w:val="008220C2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586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2F7B"/>
    <w:rsid w:val="008C68D1"/>
    <w:rsid w:val="008D0383"/>
    <w:rsid w:val="008D2E30"/>
    <w:rsid w:val="008D2FF5"/>
    <w:rsid w:val="008D32D4"/>
    <w:rsid w:val="008D3453"/>
    <w:rsid w:val="008E0DAB"/>
    <w:rsid w:val="008E2BFC"/>
    <w:rsid w:val="008F1A79"/>
    <w:rsid w:val="008F262B"/>
    <w:rsid w:val="008F2A58"/>
    <w:rsid w:val="008F330B"/>
    <w:rsid w:val="008F77F6"/>
    <w:rsid w:val="0090049F"/>
    <w:rsid w:val="009008AA"/>
    <w:rsid w:val="00904141"/>
    <w:rsid w:val="009300D3"/>
    <w:rsid w:val="00931770"/>
    <w:rsid w:val="00931AEE"/>
    <w:rsid w:val="00935CDE"/>
    <w:rsid w:val="009366F5"/>
    <w:rsid w:val="009369FE"/>
    <w:rsid w:val="00944903"/>
    <w:rsid w:val="00946879"/>
    <w:rsid w:val="00952CEA"/>
    <w:rsid w:val="00955A00"/>
    <w:rsid w:val="0096168D"/>
    <w:rsid w:val="00964942"/>
    <w:rsid w:val="009705F5"/>
    <w:rsid w:val="009734D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64A7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526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C5E4F"/>
    <w:rsid w:val="00AC7D80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52D0"/>
    <w:rsid w:val="00B06CFD"/>
    <w:rsid w:val="00B07249"/>
    <w:rsid w:val="00B0750E"/>
    <w:rsid w:val="00B12EAD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42E5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51755"/>
    <w:rsid w:val="00C52863"/>
    <w:rsid w:val="00C5695A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1E5F"/>
    <w:rsid w:val="00CC370F"/>
    <w:rsid w:val="00CC7432"/>
    <w:rsid w:val="00CD0B5A"/>
    <w:rsid w:val="00CD3FC1"/>
    <w:rsid w:val="00CD48FE"/>
    <w:rsid w:val="00CD5928"/>
    <w:rsid w:val="00CD7D72"/>
    <w:rsid w:val="00CE1416"/>
    <w:rsid w:val="00CF1B0D"/>
    <w:rsid w:val="00CF6180"/>
    <w:rsid w:val="00CF7073"/>
    <w:rsid w:val="00D02186"/>
    <w:rsid w:val="00D1100C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3ED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6E21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863"/>
    <w:rsid w:val="00E83A72"/>
    <w:rsid w:val="00E87A37"/>
    <w:rsid w:val="00E907F0"/>
    <w:rsid w:val="00E90863"/>
    <w:rsid w:val="00E917DE"/>
    <w:rsid w:val="00E92F24"/>
    <w:rsid w:val="00E9358F"/>
    <w:rsid w:val="00E94BD8"/>
    <w:rsid w:val="00EA673A"/>
    <w:rsid w:val="00EA79C0"/>
    <w:rsid w:val="00EB693B"/>
    <w:rsid w:val="00EB7070"/>
    <w:rsid w:val="00EC1384"/>
    <w:rsid w:val="00EC2224"/>
    <w:rsid w:val="00EC2802"/>
    <w:rsid w:val="00EC6CAE"/>
    <w:rsid w:val="00ED1193"/>
    <w:rsid w:val="00ED6294"/>
    <w:rsid w:val="00EF6FB6"/>
    <w:rsid w:val="00EF74ED"/>
    <w:rsid w:val="00F0137B"/>
    <w:rsid w:val="00F01556"/>
    <w:rsid w:val="00F05174"/>
    <w:rsid w:val="00F0539D"/>
    <w:rsid w:val="00F117E5"/>
    <w:rsid w:val="00F226E4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423B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77FCF"/>
    <w:rsid w:val="00F80830"/>
    <w:rsid w:val="00F81154"/>
    <w:rsid w:val="00F824E7"/>
    <w:rsid w:val="00F84D2E"/>
    <w:rsid w:val="00F85F64"/>
    <w:rsid w:val="00F939FC"/>
    <w:rsid w:val="00F93B55"/>
    <w:rsid w:val="00F9586D"/>
    <w:rsid w:val="00FA3624"/>
    <w:rsid w:val="00FA5371"/>
    <w:rsid w:val="00FB4178"/>
    <w:rsid w:val="00FB42F1"/>
    <w:rsid w:val="00FB4522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D6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9D6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gatrendy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azky.vlada.cz/vz0000117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10B4-C804-4E4A-947B-FD442940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74</cp:revision>
  <cp:lastPrinted>2021-08-30T07:24:00Z</cp:lastPrinted>
  <dcterms:created xsi:type="dcterms:W3CDTF">2021-04-09T12:51:00Z</dcterms:created>
  <dcterms:modified xsi:type="dcterms:W3CDTF">2021-12-02T11:07:00Z</dcterms:modified>
</cp:coreProperties>
</file>