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9"/>
        <w:gridCol w:w="2241"/>
        <w:gridCol w:w="2942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3014ED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</w:t>
            </w:r>
            <w:r w:rsidR="00416DB1">
              <w:t xml:space="preserve"> </w:t>
            </w:r>
            <w:r w:rsidR="00416DB1" w:rsidRPr="00416DB1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podporu aplikovaného výzkumu a inovací SIGMA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014ED">
              <w:rPr>
                <w:rFonts w:ascii="Arial" w:hAnsi="Arial" w:cs="Arial"/>
                <w:b/>
                <w:color w:val="0070C0"/>
                <w:sz w:val="28"/>
                <w:szCs w:val="28"/>
              </w:rPr>
              <w:t>77</w:t>
            </w:r>
            <w:r w:rsidR="00B42CD3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3014E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D7F87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102028" w:rsidP="001E57F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Odbor </w:t>
            </w:r>
            <w:r w:rsidR="00F66095">
              <w:rPr>
                <w:rFonts w:ascii="Arial" w:hAnsi="Arial" w:cs="Arial"/>
                <w:i/>
                <w:sz w:val="22"/>
                <w:szCs w:val="22"/>
              </w:rPr>
              <w:t>koordinace VVI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63685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3014ED">
              <w:rPr>
                <w:rFonts w:ascii="Arial" w:hAnsi="Arial" w:cs="Arial"/>
                <w:i/>
                <w:sz w:val="22"/>
                <w:szCs w:val="22"/>
              </w:rPr>
              <w:t>. 3. 2022</w:t>
            </w:r>
          </w:p>
        </w:tc>
      </w:tr>
      <w:tr w:rsidR="008F77F6" w:rsidRPr="0066382C" w:rsidTr="002B5978">
        <w:trPr>
          <w:trHeight w:val="68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42768" w:rsidRDefault="007E3680" w:rsidP="00FF771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Program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CD7F87">
              <w:rPr>
                <w:rFonts w:ascii="Arial" w:hAnsi="Arial" w:cs="Arial"/>
                <w:sz w:val="22"/>
                <w:szCs w:val="22"/>
              </w:rPr>
              <w:t> </w:t>
            </w:r>
            <w:r w:rsidR="00CD7F87" w:rsidRPr="00CD7F87">
              <w:rPr>
                <w:rFonts w:ascii="Arial" w:hAnsi="Arial" w:cs="Arial"/>
                <w:sz w:val="22"/>
                <w:szCs w:val="22"/>
              </w:rPr>
              <w:t xml:space="preserve">podporu 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aplikovaného výzkumu a inovací SIGMA (dále jen „Program“).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r</w:t>
            </w:r>
            <w:r w:rsidR="00332F22" w:rsidRPr="001E57F4">
              <w:rPr>
                <w:rFonts w:ascii="Arial" w:hAnsi="Arial" w:cs="Arial"/>
                <w:sz w:val="22"/>
                <w:szCs w:val="22"/>
              </w:rPr>
              <w:t>ogram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v podobě materiálu pro jednání vlády</w:t>
            </w:r>
            <w:r w:rsidR="00332F22" w:rsidRP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byl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zaslán ministryni pro vědu, výzkum a inovace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dopisem předsedy </w:t>
            </w:r>
            <w:r w:rsidR="00A36DD6" w:rsidRPr="001E57F4">
              <w:rPr>
                <w:rFonts w:ascii="Arial" w:hAnsi="Arial" w:cs="Arial"/>
                <w:sz w:val="22"/>
                <w:szCs w:val="22"/>
              </w:rPr>
              <w:t>Technologické agentury České republiky (dále jen „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>TA ČR</w:t>
            </w:r>
            <w:r w:rsidR="00A36DD6" w:rsidRPr="001E57F4">
              <w:rPr>
                <w:rFonts w:ascii="Arial" w:hAnsi="Arial" w:cs="Arial"/>
                <w:sz w:val="22"/>
                <w:szCs w:val="22"/>
              </w:rPr>
              <w:t>“)</w:t>
            </w:r>
            <w:r w:rsidR="00C42768">
              <w:rPr>
                <w:rFonts w:ascii="Arial" w:hAnsi="Arial" w:cs="Arial"/>
                <w:sz w:val="22"/>
                <w:szCs w:val="22"/>
              </w:rPr>
              <w:t xml:space="preserve"> ze dne 28. 2.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4D3">
              <w:rPr>
                <w:rFonts w:ascii="Arial" w:hAnsi="Arial" w:cs="Arial"/>
                <w:sz w:val="22"/>
                <w:szCs w:val="22"/>
              </w:rPr>
              <w:t>2022</w:t>
            </w:r>
            <w:r w:rsidR="006506B4" w:rsidRPr="001E57F4">
              <w:rPr>
                <w:rFonts w:ascii="Arial" w:hAnsi="Arial" w:cs="Arial"/>
                <w:sz w:val="22"/>
                <w:szCs w:val="22"/>
              </w:rPr>
              <w:t xml:space="preserve"> čj. </w:t>
            </w:r>
            <w:r w:rsidR="00DE7643" w:rsidRPr="001E57F4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264D3">
              <w:rPr>
                <w:rFonts w:ascii="Arial" w:hAnsi="Arial" w:cs="Arial"/>
                <w:sz w:val="22"/>
                <w:szCs w:val="22"/>
              </w:rPr>
              <w:t>TACR/48-1/2022</w:t>
            </w:r>
            <w:r w:rsidR="00E757DB">
              <w:rPr>
                <w:rFonts w:ascii="Arial" w:hAnsi="Arial" w:cs="Arial"/>
                <w:sz w:val="22"/>
                <w:szCs w:val="22"/>
              </w:rPr>
              <w:t xml:space="preserve"> (viz příloha 1).</w:t>
            </w:r>
            <w:r w:rsidR="00FF771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E1F1C" w:rsidRPr="00FF771A" w:rsidRDefault="00FE1F1C" w:rsidP="00FF771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byl v souladu s Jednacím řádem vlády projednán v mezirezortním připomínkové</w:t>
            </w:r>
            <w:r w:rsidR="004C0C05">
              <w:rPr>
                <w:rFonts w:ascii="Arial" w:hAnsi="Arial" w:cs="Arial"/>
                <w:sz w:val="22"/>
                <w:szCs w:val="22"/>
              </w:rPr>
              <w:t xml:space="preserve">m řízení. Připomínky byly </w:t>
            </w:r>
            <w:r>
              <w:rPr>
                <w:rFonts w:ascii="Arial" w:hAnsi="Arial" w:cs="Arial"/>
                <w:sz w:val="22"/>
                <w:szCs w:val="22"/>
              </w:rPr>
              <w:t xml:space="preserve">vypořádány a materiál je </w:t>
            </w:r>
            <w:r w:rsidR="004C0C05">
              <w:rPr>
                <w:rFonts w:ascii="Arial" w:hAnsi="Arial" w:cs="Arial"/>
                <w:sz w:val="22"/>
                <w:szCs w:val="22"/>
              </w:rPr>
              <w:t xml:space="preserve">dle vyjádření TA ČR </w:t>
            </w:r>
            <w:r>
              <w:rPr>
                <w:rFonts w:ascii="Arial" w:hAnsi="Arial" w:cs="Arial"/>
                <w:sz w:val="22"/>
                <w:szCs w:val="22"/>
              </w:rPr>
              <w:t>předkládán bez</w:t>
            </w:r>
            <w:r w:rsidR="004C0C05">
              <w:rPr>
                <w:rFonts w:ascii="Arial" w:hAnsi="Arial" w:cs="Arial"/>
                <w:sz w:val="22"/>
                <w:szCs w:val="22"/>
              </w:rPr>
              <w:t xml:space="preserve"> rozporu. Předseda TA ČR v</w:t>
            </w:r>
            <w:r>
              <w:rPr>
                <w:rFonts w:ascii="Arial" w:hAnsi="Arial" w:cs="Arial"/>
                <w:sz w:val="22"/>
                <w:szCs w:val="22"/>
              </w:rPr>
              <w:t xml:space="preserve"> dopise žádá o zařazení materiálu na program nejbližší schůze vlády do části C – k projednání bez rozpravy.</w:t>
            </w:r>
          </w:p>
          <w:p w:rsidR="009A0807" w:rsidRDefault="00DE3F40" w:rsidP="00BF313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byl projednán předsednictve</w:t>
            </w:r>
            <w:r w:rsidR="00C42768">
              <w:rPr>
                <w:rFonts w:ascii="Arial" w:hAnsi="Arial" w:cs="Arial"/>
                <w:sz w:val="22"/>
                <w:szCs w:val="22"/>
              </w:rPr>
              <w:t>m Rady dne 4. 3.</w:t>
            </w:r>
            <w:r w:rsidR="00834BBB">
              <w:rPr>
                <w:rFonts w:ascii="Arial" w:hAnsi="Arial" w:cs="Arial"/>
                <w:sz w:val="22"/>
                <w:szCs w:val="22"/>
              </w:rPr>
              <w:t xml:space="preserve"> 2022 a </w:t>
            </w:r>
            <w:r>
              <w:rPr>
                <w:rFonts w:ascii="Arial" w:hAnsi="Arial" w:cs="Arial"/>
                <w:sz w:val="22"/>
                <w:szCs w:val="22"/>
              </w:rPr>
              <w:t>navržen k projednání na</w:t>
            </w:r>
            <w:r w:rsidR="00834BB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377.</w:t>
            </w:r>
            <w:r w:rsidR="00C42768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zasedání Rady.</w:t>
            </w:r>
            <w:r w:rsidR="008C7255">
              <w:rPr>
                <w:rFonts w:ascii="Arial" w:hAnsi="Arial" w:cs="Arial"/>
                <w:sz w:val="22"/>
                <w:szCs w:val="22"/>
              </w:rPr>
              <w:t xml:space="preserve"> Předs</w:t>
            </w:r>
            <w:r w:rsidR="00C42768">
              <w:rPr>
                <w:rFonts w:ascii="Arial" w:hAnsi="Arial" w:cs="Arial"/>
                <w:sz w:val="22"/>
                <w:szCs w:val="22"/>
              </w:rPr>
              <w:t>ednictvo Rady provedlo</w:t>
            </w:r>
            <w:r w:rsidR="009E71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7255">
              <w:rPr>
                <w:rFonts w:ascii="Arial" w:hAnsi="Arial" w:cs="Arial"/>
                <w:sz w:val="22"/>
                <w:szCs w:val="22"/>
              </w:rPr>
              <w:t>v předkládací zprávě a</w:t>
            </w:r>
            <w:r w:rsidR="009E71E8">
              <w:rPr>
                <w:rFonts w:ascii="Arial" w:hAnsi="Arial" w:cs="Arial"/>
                <w:sz w:val="22"/>
                <w:szCs w:val="22"/>
              </w:rPr>
              <w:t> </w:t>
            </w:r>
            <w:r w:rsidR="008C7255">
              <w:rPr>
                <w:rFonts w:ascii="Arial" w:hAnsi="Arial" w:cs="Arial"/>
                <w:sz w:val="22"/>
                <w:szCs w:val="22"/>
              </w:rPr>
              <w:t xml:space="preserve">textu Programu úpravy v režimu </w:t>
            </w:r>
            <w:r w:rsidR="00B82C50">
              <w:rPr>
                <w:rFonts w:ascii="Arial" w:hAnsi="Arial" w:cs="Arial"/>
                <w:sz w:val="22"/>
                <w:szCs w:val="22"/>
              </w:rPr>
              <w:t>revizí (viz příloha 2). Odbor koordinace VVI následně provedl formální zpřesnění pojmů. Shrnutí provedených revizí:</w:t>
            </w:r>
            <w:r w:rsidR="008C725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1B7936" w:rsidRDefault="001B7936" w:rsidP="005A214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 role TA ČR nahrazeno označení „hlavní poskytovatel veřejných prostředků pro aplikovaný výzkum a inovace“ pojmem „významný poskytovatel…“,</w:t>
            </w:r>
          </w:p>
          <w:p w:rsidR="006E6C88" w:rsidRPr="00F00D57" w:rsidRDefault="00757EF7" w:rsidP="005A214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 dílčího cíle 5 doplněn požadavek na vyjádření Výzkumné rady TA ČR k tématům zaměření veřejných soutěží v závěru procesu jejich projednávání,</w:t>
            </w:r>
          </w:p>
          <w:p w:rsidR="005A2140" w:rsidRPr="005A2140" w:rsidRDefault="00FF771A" w:rsidP="005A214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 způsobu realizace P</w:t>
            </w:r>
            <w:r w:rsidR="005A21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rogramu doplněn požadavek na vyjadřování Výzkumné rady TA ČR v souladu se zákonem 130/2002 Sb. k tematickému zaměření veřejných soutěží,</w:t>
            </w:r>
          </w:p>
          <w:p w:rsidR="00C42768" w:rsidRDefault="005A2140" w:rsidP="00C4276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 popisu funkce koordinační skupiny doplněno ustavení Rady programu, vymeze</w:t>
            </w:r>
            <w:r w:rsidR="00E46E3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 konzultační role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skupiny pro potřeby Rady programu, Výzkumnou radu a další orgány TA ČR</w:t>
            </w:r>
            <w:r w:rsidRPr="005A21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 doplněn požadavek na přípravu výhledu zaměření veřejných soutěží</w:t>
            </w:r>
            <w:r w:rsidR="006E6C88" w:rsidRPr="00F00D5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 schválení Statutu a jed</w:t>
            </w:r>
            <w:r w:rsidR="00E46E3B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nacího řádu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skupiny Výzkumnou radou a </w:t>
            </w:r>
            <w:r w:rsidR="00C4276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předsednictvem TA ČR,</w:t>
            </w:r>
          </w:p>
          <w:p w:rsidR="00C42768" w:rsidRPr="00F645CE" w:rsidRDefault="00C42768" w:rsidP="00C4276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276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formální zpřesnění provedené Odborem koordinace VVI – pojem ustanovit nahrazen pojmem ustavit v souladu se zákonem 130/2002 Sb., pojem ministerstvo VVI nahrazen pojmem útvar ministryně VVI v souladu s usnesením vlády ze dne 22. 12. 2021 č. 1188 k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4276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návrhu na úpravu systemizace služebních a pracovních míst s účinností od 1. 1. 2022</w:t>
            </w:r>
            <w:r w:rsidR="00B74A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 opraveny překlepy.</w:t>
            </w:r>
          </w:p>
          <w:p w:rsidR="0012486F" w:rsidRDefault="0012486F" w:rsidP="00314DC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645CE" w:rsidRDefault="00314DC3" w:rsidP="001A4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upozorňuje, že v aktuální</w:t>
            </w:r>
            <w:r w:rsidR="0012486F">
              <w:rPr>
                <w:rFonts w:ascii="Arial" w:hAnsi="Arial" w:cs="Arial"/>
                <w:sz w:val="22"/>
                <w:szCs w:val="22"/>
              </w:rPr>
              <w:t xml:space="preserve">m střednědobém výhledu rozpočtu </w:t>
            </w:r>
            <w:r>
              <w:rPr>
                <w:rFonts w:ascii="Arial" w:hAnsi="Arial" w:cs="Arial"/>
                <w:sz w:val="22"/>
                <w:szCs w:val="22"/>
              </w:rPr>
              <w:t>nejsou na rok 2023  v </w:t>
            </w:r>
            <w:r w:rsidR="0012486F">
              <w:rPr>
                <w:rFonts w:ascii="Arial" w:hAnsi="Arial" w:cs="Arial"/>
                <w:sz w:val="22"/>
                <w:szCs w:val="22"/>
              </w:rPr>
              <w:t>Programu</w:t>
            </w:r>
            <w:r>
              <w:rPr>
                <w:rFonts w:ascii="Arial" w:hAnsi="Arial" w:cs="Arial"/>
                <w:sz w:val="22"/>
                <w:szCs w:val="22"/>
              </w:rPr>
              <w:t xml:space="preserve"> alokovány žádné finanční prostředky. Pro rok 2024 je alokováno pouze 194 496 576 Kč. </w:t>
            </w:r>
            <w:r w:rsidR="002B5978">
              <w:rPr>
                <w:rFonts w:ascii="Arial" w:hAnsi="Arial" w:cs="Arial"/>
                <w:sz w:val="22"/>
                <w:szCs w:val="22"/>
              </w:rPr>
              <w:t>Návrh rozpočtu Programu</w:t>
            </w:r>
            <w:r>
              <w:rPr>
                <w:rFonts w:ascii="Arial" w:hAnsi="Arial" w:cs="Arial"/>
                <w:sz w:val="22"/>
                <w:szCs w:val="22"/>
              </w:rPr>
              <w:t xml:space="preserve"> tedy není aktuálně zohledněn v návrhu rozpočtu a Rad</w:t>
            </w:r>
            <w:r w:rsidR="002B5978">
              <w:rPr>
                <w:rFonts w:ascii="Arial" w:hAnsi="Arial" w:cs="Arial"/>
                <w:sz w:val="22"/>
                <w:szCs w:val="22"/>
              </w:rPr>
              <w:t xml:space="preserve">a žádá TAČR, aby v souvislosti </w:t>
            </w:r>
            <w:r>
              <w:rPr>
                <w:rFonts w:ascii="Arial" w:hAnsi="Arial" w:cs="Arial"/>
                <w:sz w:val="22"/>
                <w:szCs w:val="22"/>
              </w:rPr>
              <w:t xml:space="preserve">s uplatněnými nadpožadavky postupoval dle usnesení k bodu A4 </w:t>
            </w:r>
            <w:r w:rsidR="00747777">
              <w:rPr>
                <w:rFonts w:ascii="Arial" w:hAnsi="Arial" w:cs="Arial"/>
                <w:sz w:val="22"/>
                <w:szCs w:val="22"/>
              </w:rPr>
              <w:t>z </w:t>
            </w:r>
            <w:r>
              <w:rPr>
                <w:rFonts w:ascii="Arial" w:hAnsi="Arial" w:cs="Arial"/>
                <w:sz w:val="22"/>
                <w:szCs w:val="22"/>
              </w:rPr>
              <w:t>376. zasedání</w:t>
            </w:r>
            <w:r w:rsidR="00747777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B211C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zejm. čl</w:t>
            </w:r>
            <w:r w:rsidR="00747777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7: </w:t>
            </w:r>
          </w:p>
          <w:p w:rsidR="00314DC3" w:rsidRDefault="00314DC3" w:rsidP="001248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14DC3" w:rsidRPr="00C42768" w:rsidRDefault="00314DC3" w:rsidP="001A4BB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>žádá poskytovatele včetně těch, kteří uplatňují nadpožadavky nad rámec vládou schválených střednědobých výhledů na roky 2023 a 2024, aby maximálně zapojili disponibilní nároky z nespotřebovaných výdajů a ostatní zdroje příslušné rozpočtové kapitoly na krytí potřeb výzkumu</w:t>
            </w:r>
            <w:r w:rsidR="00747777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 vývoje a inovací a současně k naplnění svých potřeb efektivněji pracovali se strukturou zdrojů definovaných v p</w:t>
            </w:r>
            <w:r w:rsidR="002B5978">
              <w:rPr>
                <w:rFonts w:ascii="Arial" w:hAnsi="Arial" w:cs="Arial"/>
                <w:color w:val="000000"/>
                <w:sz w:val="22"/>
                <w:szCs w:val="22"/>
              </w:rPr>
              <w:t>latných střednědobých výhledech.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FC66B8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Příloha</w:t>
            </w:r>
          </w:p>
          <w:p w:rsidR="00E43BB5" w:rsidRPr="00F95129" w:rsidRDefault="0088759A" w:rsidP="00F95129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5129">
              <w:rPr>
                <w:rFonts w:ascii="Arial" w:hAnsi="Arial" w:cs="Arial"/>
                <w:color w:val="000000"/>
                <w:sz w:val="22"/>
                <w:szCs w:val="22"/>
              </w:rPr>
              <w:t>Materiál pro jednání vlády čj. TACR/48-1/2022</w:t>
            </w:r>
          </w:p>
          <w:p w:rsidR="007C76B9" w:rsidRPr="0088759A" w:rsidRDefault="0088759A" w:rsidP="00F95129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95129">
              <w:rPr>
                <w:rFonts w:ascii="Arial" w:hAnsi="Arial" w:cs="Arial"/>
                <w:color w:val="000000"/>
                <w:sz w:val="22"/>
                <w:szCs w:val="22"/>
              </w:rPr>
              <w:t>Předkládací zpráva a text Programu v režimu revizí</w:t>
            </w:r>
          </w:p>
        </w:tc>
      </w:tr>
      <w:tr w:rsidR="008F77F6" w:rsidRPr="0066382C" w:rsidTr="006A3159">
        <w:trPr>
          <w:trHeight w:val="112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6271D" w:rsidRDefault="000C4A33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6271D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  <w:p w:rsidR="00881A45" w:rsidRDefault="00881A45" w:rsidP="00881A45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881A45" w:rsidRDefault="00881A45" w:rsidP="00881A45">
            <w:pPr>
              <w:numPr>
                <w:ilvl w:val="0"/>
                <w:numId w:val="37"/>
              </w:num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bere na vědomí návrh </w:t>
            </w:r>
            <w:r>
              <w:rPr>
                <w:rFonts w:ascii="Arial" w:hAnsi="Arial" w:cs="Arial"/>
                <w:sz w:val="22"/>
                <w:szCs w:val="22"/>
              </w:rPr>
              <w:t>Programu</w:t>
            </w:r>
            <w:r w:rsidRPr="00CD7F87">
              <w:rPr>
                <w:rFonts w:ascii="Arial" w:hAnsi="Arial" w:cs="Arial"/>
                <w:sz w:val="22"/>
                <w:szCs w:val="22"/>
              </w:rPr>
              <w:t xml:space="preserve">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podporu aplikovaného výzkumu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inovací SIGMA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81A45" w:rsidRPr="00A918F2" w:rsidRDefault="00881A45" w:rsidP="00881A45">
            <w:pPr>
              <w:numPr>
                <w:ilvl w:val="0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žádá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Technologickou agenturu České republiky, 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aby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 financování Programu </w:t>
            </w:r>
            <w:r w:rsidRPr="00CD7F87">
              <w:rPr>
                <w:rFonts w:ascii="Arial" w:hAnsi="Arial" w:cs="Arial"/>
                <w:sz w:val="22"/>
                <w:szCs w:val="22"/>
              </w:rPr>
              <w:t>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podporu aplikovaného výzkumu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D7F87">
              <w:rPr>
                <w:rFonts w:ascii="Arial" w:hAnsi="Arial" w:cs="Arial"/>
                <w:sz w:val="22"/>
                <w:szCs w:val="22"/>
              </w:rPr>
              <w:t>inovací SIGMA</w:t>
            </w:r>
          </w:p>
          <w:p w:rsidR="00881A45" w:rsidRPr="00A918F2" w:rsidRDefault="00881A45" w:rsidP="00881A45">
            <w:pPr>
              <w:numPr>
                <w:ilvl w:val="1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>maximálně zapojil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 disponibilní nároky z nespotřebovaných výdajů a ostatní zdroje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své 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>rozpočtové kapitoly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 výjimkou výdajů na rezortní programy administrované Technologickou agenturou České republiky, 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</w:p>
          <w:p w:rsidR="00881A45" w:rsidRDefault="00881A45" w:rsidP="00881A45">
            <w:pPr>
              <w:numPr>
                <w:ilvl w:val="1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současně </w:t>
            </w:r>
            <w:r w:rsidRPr="00F03378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efektivně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využívala zdroje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stanovené</w:t>
            </w:r>
            <w:r w:rsidRPr="0012486F">
              <w:rPr>
                <w:rFonts w:ascii="Arial" w:hAnsi="Arial" w:cs="Arial"/>
                <w:color w:val="000000"/>
                <w:sz w:val="22"/>
                <w:szCs w:val="22"/>
              </w:rPr>
              <w:t xml:space="preserve"> v platných střednědobých výhledech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tak,</w:t>
            </w:r>
            <w:r w:rsidRPr="00CE077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aby nebylo negativně ovlivněno financování rezortních programů administrovaných Technologickou agenturou České republiky,</w:t>
            </w:r>
          </w:p>
          <w:p w:rsidR="00881A45" w:rsidRPr="00F7673E" w:rsidRDefault="00881A45" w:rsidP="00881A45">
            <w:pPr>
              <w:pStyle w:val="Odstavecseseznamem"/>
              <w:numPr>
                <w:ilvl w:val="0"/>
                <w:numId w:val="37"/>
              </w:numPr>
              <w:spacing w:before="120" w:after="120"/>
              <w:contextualSpacing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žádá</w:t>
            </w:r>
            <w:r w:rsidRPr="00CE077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Technologickou agenturu České republiky, o</w:t>
            </w:r>
          </w:p>
          <w:p w:rsidR="00881A45" w:rsidRDefault="00881A45" w:rsidP="00881A45">
            <w:pPr>
              <w:numPr>
                <w:ilvl w:val="1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úpravu materiálu ve znění připomínek členů Rady, a </w:t>
            </w:r>
          </w:p>
          <w:p w:rsidR="00881A45" w:rsidRDefault="00881A45" w:rsidP="00881A45">
            <w:pPr>
              <w:numPr>
                <w:ilvl w:val="1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předložení finálního materiálu v podobě pro jednání vlády</w:t>
            </w:r>
            <w:r w:rsidRPr="00D8121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ministryni pro vědu, výzkum a inovace,</w:t>
            </w:r>
          </w:p>
          <w:p w:rsidR="00F7673E" w:rsidRPr="00881A45" w:rsidRDefault="00881A45" w:rsidP="00881A45">
            <w:pPr>
              <w:numPr>
                <w:ilvl w:val="0"/>
                <w:numId w:val="37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ukládá </w:t>
            </w:r>
            <w:r w:rsidRPr="0015524A">
              <w:rPr>
                <w:rFonts w:ascii="Arial" w:eastAsia="Calibri" w:hAnsi="Arial" w:cs="Arial"/>
                <w:sz w:val="22"/>
                <w:szCs w:val="22"/>
              </w:rPr>
              <w:t>Odboru koordinace vědy, vývoje a inovací zaslat usnesení Technologické agentuře České republiky.</w:t>
            </w:r>
            <w:bookmarkStart w:id="0" w:name="_GoBack"/>
            <w:bookmarkEnd w:id="0"/>
          </w:p>
        </w:tc>
      </w:tr>
      <w:tr w:rsidR="00DB13D0" w:rsidRPr="00DE2BC0" w:rsidTr="009509E8">
        <w:trPr>
          <w:trHeight w:val="871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8D5872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61775" w:rsidRPr="00EA02B6" w:rsidRDefault="00151C81" w:rsidP="008D5872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pro vědu, výzkum </w:t>
            </w:r>
            <w:r w:rsidR="006D70C5" w:rsidRPr="00EA02B6">
              <w:rPr>
                <w:rFonts w:ascii="Arial" w:hAnsi="Arial" w:cs="Arial"/>
                <w:sz w:val="22"/>
                <w:szCs w:val="22"/>
              </w:rPr>
              <w:t>a inovace</w:t>
            </w:r>
          </w:p>
        </w:tc>
      </w:tr>
    </w:tbl>
    <w:p w:rsidR="00F86D54" w:rsidRDefault="00881A45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821" w:rsidRDefault="00515821" w:rsidP="008F77F6">
      <w:r>
        <w:separator/>
      </w:r>
    </w:p>
  </w:endnote>
  <w:endnote w:type="continuationSeparator" w:id="0">
    <w:p w:rsidR="00515821" w:rsidRDefault="005158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821" w:rsidRDefault="00515821" w:rsidP="008F77F6">
      <w:r>
        <w:separator/>
      </w:r>
    </w:p>
  </w:footnote>
  <w:footnote w:type="continuationSeparator" w:id="0">
    <w:p w:rsidR="00515821" w:rsidRDefault="005158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37CCE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5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6"/>
  </w:num>
  <w:num w:numId="4">
    <w:abstractNumId w:val="2"/>
  </w:num>
  <w:num w:numId="5">
    <w:abstractNumId w:val="12"/>
  </w:num>
  <w:num w:numId="6">
    <w:abstractNumId w:val="17"/>
  </w:num>
  <w:num w:numId="7">
    <w:abstractNumId w:val="15"/>
  </w:num>
  <w:num w:numId="8">
    <w:abstractNumId w:val="11"/>
  </w:num>
  <w:num w:numId="9">
    <w:abstractNumId w:val="7"/>
  </w:num>
  <w:num w:numId="10">
    <w:abstractNumId w:val="25"/>
  </w:num>
  <w:num w:numId="11">
    <w:abstractNumId w:val="8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10"/>
  </w:num>
  <w:num w:numId="19">
    <w:abstractNumId w:val="13"/>
  </w:num>
  <w:num w:numId="20">
    <w:abstractNumId w:val="4"/>
  </w:num>
  <w:num w:numId="21">
    <w:abstractNumId w:val="27"/>
  </w:num>
  <w:num w:numId="22">
    <w:abstractNumId w:val="21"/>
  </w:num>
  <w:num w:numId="23">
    <w:abstractNumId w:val="33"/>
  </w:num>
  <w:num w:numId="24">
    <w:abstractNumId w:val="34"/>
  </w:num>
  <w:num w:numId="25">
    <w:abstractNumId w:val="31"/>
  </w:num>
  <w:num w:numId="26">
    <w:abstractNumId w:val="18"/>
  </w:num>
  <w:num w:numId="27">
    <w:abstractNumId w:val="22"/>
  </w:num>
  <w:num w:numId="28">
    <w:abstractNumId w:val="32"/>
  </w:num>
  <w:num w:numId="29">
    <w:abstractNumId w:val="23"/>
  </w:num>
  <w:num w:numId="30">
    <w:abstractNumId w:val="24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6"/>
  </w:num>
  <w:num w:numId="34">
    <w:abstractNumId w:val="36"/>
  </w:num>
  <w:num w:numId="35">
    <w:abstractNumId w:val="30"/>
  </w:num>
  <w:num w:numId="36">
    <w:abstractNumId w:val="5"/>
  </w:num>
  <w:num w:numId="37">
    <w:abstractNumId w:val="1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3742"/>
    <w:rsid w:val="00102028"/>
    <w:rsid w:val="00105F32"/>
    <w:rsid w:val="00115213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4BB6"/>
    <w:rsid w:val="001A511F"/>
    <w:rsid w:val="001A701B"/>
    <w:rsid w:val="001B2D15"/>
    <w:rsid w:val="001B3C56"/>
    <w:rsid w:val="001B7936"/>
    <w:rsid w:val="001C31C2"/>
    <w:rsid w:val="001C6720"/>
    <w:rsid w:val="001C69A1"/>
    <w:rsid w:val="001C7AAD"/>
    <w:rsid w:val="001D35CE"/>
    <w:rsid w:val="001D5611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5132"/>
    <w:rsid w:val="002474CD"/>
    <w:rsid w:val="002538AC"/>
    <w:rsid w:val="00254045"/>
    <w:rsid w:val="00256604"/>
    <w:rsid w:val="00263138"/>
    <w:rsid w:val="00264F2B"/>
    <w:rsid w:val="00264FC4"/>
    <w:rsid w:val="00275FC0"/>
    <w:rsid w:val="00291313"/>
    <w:rsid w:val="002930D5"/>
    <w:rsid w:val="002A0EBE"/>
    <w:rsid w:val="002A18DA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E638E"/>
    <w:rsid w:val="002F01DD"/>
    <w:rsid w:val="003014ED"/>
    <w:rsid w:val="00303F5D"/>
    <w:rsid w:val="00305888"/>
    <w:rsid w:val="0031020D"/>
    <w:rsid w:val="00311BBF"/>
    <w:rsid w:val="00312B55"/>
    <w:rsid w:val="0031479A"/>
    <w:rsid w:val="00314DC3"/>
    <w:rsid w:val="0032189A"/>
    <w:rsid w:val="00330D17"/>
    <w:rsid w:val="003320FD"/>
    <w:rsid w:val="00332F22"/>
    <w:rsid w:val="00343536"/>
    <w:rsid w:val="0034709D"/>
    <w:rsid w:val="0035534E"/>
    <w:rsid w:val="00360293"/>
    <w:rsid w:val="00363685"/>
    <w:rsid w:val="00367E0A"/>
    <w:rsid w:val="00370227"/>
    <w:rsid w:val="00371EFB"/>
    <w:rsid w:val="00373080"/>
    <w:rsid w:val="00374043"/>
    <w:rsid w:val="0037582B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4010E0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75D40"/>
    <w:rsid w:val="00487F87"/>
    <w:rsid w:val="004942D9"/>
    <w:rsid w:val="00494A1F"/>
    <w:rsid w:val="00495A04"/>
    <w:rsid w:val="00496684"/>
    <w:rsid w:val="004A4E50"/>
    <w:rsid w:val="004A7B66"/>
    <w:rsid w:val="004B091E"/>
    <w:rsid w:val="004B1B64"/>
    <w:rsid w:val="004C0C05"/>
    <w:rsid w:val="004C4A12"/>
    <w:rsid w:val="004C68A3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5821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D62DD"/>
    <w:rsid w:val="005D6B8A"/>
    <w:rsid w:val="005E1A59"/>
    <w:rsid w:val="005E1E9A"/>
    <w:rsid w:val="005E42B2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81CD1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91776"/>
    <w:rsid w:val="00795727"/>
    <w:rsid w:val="007A4ECC"/>
    <w:rsid w:val="007A6A30"/>
    <w:rsid w:val="007B0D68"/>
    <w:rsid w:val="007B0DBA"/>
    <w:rsid w:val="007C2E67"/>
    <w:rsid w:val="007C3684"/>
    <w:rsid w:val="007C76B9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4D3"/>
    <w:rsid w:val="00826ECC"/>
    <w:rsid w:val="00834BBB"/>
    <w:rsid w:val="00835A5F"/>
    <w:rsid w:val="0084786B"/>
    <w:rsid w:val="00850143"/>
    <w:rsid w:val="008515E9"/>
    <w:rsid w:val="00870242"/>
    <w:rsid w:val="00871E92"/>
    <w:rsid w:val="008815AA"/>
    <w:rsid w:val="00881A45"/>
    <w:rsid w:val="00883A8D"/>
    <w:rsid w:val="00885459"/>
    <w:rsid w:val="0088759A"/>
    <w:rsid w:val="008A2261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0807"/>
    <w:rsid w:val="009A3F0C"/>
    <w:rsid w:val="009A4A06"/>
    <w:rsid w:val="009B7AE3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D3D34"/>
    <w:rsid w:val="00AE30DB"/>
    <w:rsid w:val="00AE7A6C"/>
    <w:rsid w:val="00AE7D40"/>
    <w:rsid w:val="00B01003"/>
    <w:rsid w:val="00B02FF6"/>
    <w:rsid w:val="00B1040E"/>
    <w:rsid w:val="00B10962"/>
    <w:rsid w:val="00B10C75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CD3"/>
    <w:rsid w:val="00B42EB3"/>
    <w:rsid w:val="00B43CFB"/>
    <w:rsid w:val="00B442C7"/>
    <w:rsid w:val="00B476E7"/>
    <w:rsid w:val="00B52A61"/>
    <w:rsid w:val="00B54075"/>
    <w:rsid w:val="00B57E84"/>
    <w:rsid w:val="00B6271D"/>
    <w:rsid w:val="00B64707"/>
    <w:rsid w:val="00B71939"/>
    <w:rsid w:val="00B72393"/>
    <w:rsid w:val="00B738C1"/>
    <w:rsid w:val="00B748E9"/>
    <w:rsid w:val="00B74AB8"/>
    <w:rsid w:val="00B75231"/>
    <w:rsid w:val="00B768D9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D0352"/>
    <w:rsid w:val="00BD10A2"/>
    <w:rsid w:val="00BD577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768"/>
    <w:rsid w:val="00C443FE"/>
    <w:rsid w:val="00C44709"/>
    <w:rsid w:val="00C45219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F0D5B"/>
    <w:rsid w:val="00EF339A"/>
    <w:rsid w:val="00EF4E1C"/>
    <w:rsid w:val="00EF57B1"/>
    <w:rsid w:val="00F00D57"/>
    <w:rsid w:val="00F03378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19D744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4672-89E9-4968-BF51-AE6BD7B5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4</cp:revision>
  <cp:lastPrinted>2020-02-11T08:35:00Z</cp:lastPrinted>
  <dcterms:created xsi:type="dcterms:W3CDTF">2022-03-10T14:00:00Z</dcterms:created>
  <dcterms:modified xsi:type="dcterms:W3CDTF">2022-03-18T11:16:00Z</dcterms:modified>
</cp:coreProperties>
</file>