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2475"/>
        <w:gridCol w:w="3019"/>
      </w:tblGrid>
      <w:tr w:rsidR="008F77F6" w:rsidRPr="00DE2BC0" w:rsidTr="00C6509D">
        <w:trPr>
          <w:trHeight w:val="82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BA1988" w:rsidRPr="00C118F2" w:rsidRDefault="00C118F2" w:rsidP="00A17731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C118F2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Strategie rozvoje publicity a komunikace vědy, výzkumu a inovací</w:t>
            </w:r>
            <w:r w:rsidRPr="00C118F2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B72F30" w:rsidP="008108B5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3F31B6">
              <w:rPr>
                <w:rFonts w:ascii="Arial" w:hAnsi="Arial" w:cs="Arial"/>
                <w:b/>
                <w:color w:val="0070C0"/>
                <w:sz w:val="28"/>
                <w:szCs w:val="28"/>
              </w:rPr>
              <w:t>80</w:t>
            </w:r>
            <w:r w:rsidR="00015297">
              <w:rPr>
                <w:rFonts w:ascii="Arial" w:hAnsi="Arial" w:cs="Arial"/>
                <w:b/>
                <w:color w:val="0070C0"/>
                <w:sz w:val="28"/>
                <w:szCs w:val="28"/>
              </w:rPr>
              <w:t>/A7</w:t>
            </w:r>
          </w:p>
        </w:tc>
      </w:tr>
      <w:tr w:rsidR="008F77F6" w:rsidRPr="00DE2BC0" w:rsidTr="00B46E7C">
        <w:tc>
          <w:tcPr>
            <w:tcW w:w="379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B955C3" w:rsidP="00A17731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494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C6509D" w:rsidRDefault="00C118F2" w:rsidP="00A17731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2F2689">
              <w:rPr>
                <w:rFonts w:ascii="Arial" w:hAnsi="Arial" w:cs="Arial"/>
                <w:i/>
                <w:sz w:val="22"/>
                <w:szCs w:val="22"/>
              </w:rPr>
              <w:t>Mgr. Langšádlová</w:t>
            </w:r>
          </w:p>
        </w:tc>
      </w:tr>
      <w:tr w:rsidR="008F77F6" w:rsidRPr="00DE2BC0" w:rsidTr="00B46E7C">
        <w:tc>
          <w:tcPr>
            <w:tcW w:w="3794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A17731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49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C118F2" w:rsidP="00A17731">
            <w:pPr>
              <w:spacing w:before="120" w:after="12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Cieslar</w:t>
            </w:r>
            <w:r w:rsidR="001E7BA4">
              <w:rPr>
                <w:rFonts w:ascii="Arial" w:hAnsi="Arial" w:cs="Arial"/>
                <w:i/>
                <w:sz w:val="22"/>
                <w:szCs w:val="22"/>
              </w:rPr>
              <w:t xml:space="preserve">, Sekce </w:t>
            </w:r>
            <w:r w:rsidR="006C4FEA">
              <w:rPr>
                <w:rFonts w:ascii="Arial" w:hAnsi="Arial" w:cs="Arial"/>
                <w:i/>
                <w:sz w:val="22"/>
                <w:szCs w:val="22"/>
              </w:rPr>
              <w:t>VVI</w:t>
            </w:r>
            <w:r w:rsidR="00254C3A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i/>
                <w:sz w:val="22"/>
                <w:szCs w:val="22"/>
              </w:rPr>
              <w:t>1</w:t>
            </w:r>
            <w:r w:rsidR="00600605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i/>
                <w:sz w:val="22"/>
                <w:szCs w:val="22"/>
              </w:rPr>
              <w:t>května</w:t>
            </w:r>
            <w:r w:rsidR="00600605">
              <w:rPr>
                <w:rFonts w:ascii="Arial" w:hAnsi="Arial" w:cs="Arial"/>
                <w:i/>
                <w:sz w:val="22"/>
                <w:szCs w:val="22"/>
              </w:rPr>
              <w:t xml:space="preserve"> 202</w:t>
            </w:r>
            <w:r w:rsidR="00DC4679">
              <w:rPr>
                <w:rFonts w:ascii="Arial" w:hAnsi="Arial" w:cs="Arial"/>
                <w:i/>
                <w:sz w:val="22"/>
                <w:szCs w:val="22"/>
              </w:rPr>
              <w:t>2</w:t>
            </w:r>
          </w:p>
        </w:tc>
      </w:tr>
      <w:tr w:rsidR="008F77F6" w:rsidRPr="00DE2BC0" w:rsidTr="00E82AEA">
        <w:trPr>
          <w:trHeight w:val="8387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64F83" w:rsidRPr="00BB0768" w:rsidRDefault="008F77F6" w:rsidP="00A17731">
            <w:pPr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F36A00" w:rsidRDefault="00864F83" w:rsidP="00A17731">
            <w:pPr>
              <w:pStyle w:val="Normlnweb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Strategie rozvoje publicity a komunikace vědy, výzkumu a inovací </w:t>
            </w:r>
            <w:r w:rsidR="00F36A00">
              <w:rPr>
                <w:rFonts w:ascii="Arial" w:hAnsi="Arial" w:cs="Arial"/>
                <w:color w:val="000000"/>
                <w:sz w:val="22"/>
                <w:szCs w:val="22"/>
              </w:rPr>
              <w:t>si klade tyto cíle:</w:t>
            </w:r>
          </w:p>
          <w:p w:rsidR="00F36A00" w:rsidRDefault="00F36A00" w:rsidP="00A17731">
            <w:pPr>
              <w:pStyle w:val="Normlnweb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zmapovat publicitu a komunikaci v oblasti VVI, </w:t>
            </w:r>
          </w:p>
          <w:p w:rsidR="00F36A00" w:rsidRDefault="00F36A00" w:rsidP="00A17731">
            <w:pPr>
              <w:pStyle w:val="Normlnweb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spojovat svět vědy se světem médií, </w:t>
            </w:r>
          </w:p>
          <w:p w:rsidR="00F36A00" w:rsidRDefault="00F36A00" w:rsidP="00A17731">
            <w:pPr>
              <w:pStyle w:val="Normlnweb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budovat důvěru ve vědu, </w:t>
            </w:r>
          </w:p>
          <w:p w:rsidR="00F36A00" w:rsidRDefault="00F36A00" w:rsidP="00A17731">
            <w:pPr>
              <w:pStyle w:val="Normlnweb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přibližovat veřejnosti agendu RVVI i aktuální vědecké poznatky a transfer,</w:t>
            </w:r>
          </w:p>
          <w:p w:rsidR="00F36A00" w:rsidRDefault="00F36A00" w:rsidP="00A17731">
            <w:pPr>
              <w:pStyle w:val="Normlnweb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prezentovat českou vědu v zahraničí, </w:t>
            </w:r>
          </w:p>
          <w:p w:rsidR="00F36A00" w:rsidRDefault="00F36A00" w:rsidP="00A17731">
            <w:pPr>
              <w:pStyle w:val="Normlnweb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motivovat studenty a mladé lidi ke kariéře ve vědě,</w:t>
            </w:r>
          </w:p>
          <w:p w:rsidR="00864F83" w:rsidRDefault="00F36A00" w:rsidP="00A17731">
            <w:pPr>
              <w:pStyle w:val="Normlnweb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zaměřit se na lidi ve vědě. </w:t>
            </w:r>
          </w:p>
          <w:p w:rsidR="00F36A00" w:rsidRDefault="00F36A00" w:rsidP="00A17731">
            <w:pPr>
              <w:pStyle w:val="Normlnweb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36A00" w:rsidRDefault="00181070" w:rsidP="00A17731">
            <w:pPr>
              <w:pStyle w:val="Normlnweb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Strategie r</w:t>
            </w:r>
            <w:r w:rsidR="00F36A00">
              <w:rPr>
                <w:rFonts w:ascii="Arial" w:hAnsi="Arial" w:cs="Arial"/>
                <w:color w:val="000000"/>
                <w:sz w:val="22"/>
                <w:szCs w:val="22"/>
              </w:rPr>
              <w:t xml:space="preserve">ovněž představuje tradiční i inovativní off-line a on-line nástroje, skrze které mají být jednotlivé cíle naplněny. </w:t>
            </w:r>
          </w:p>
          <w:p w:rsidR="00F36A00" w:rsidRDefault="00F36A00" w:rsidP="00A17731">
            <w:pPr>
              <w:pStyle w:val="Normlnweb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864F83" w:rsidRDefault="00F36A00" w:rsidP="00A17731">
            <w:pPr>
              <w:pStyle w:val="Normlnweb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Popis strategie:</w:t>
            </w:r>
          </w:p>
          <w:p w:rsidR="00C118F2" w:rsidRDefault="00C118F2" w:rsidP="00A17731">
            <w:pPr>
              <w:pStyle w:val="Normln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V nulté kapitole této strategie poukazujeme na důležitost publicity a komunikace </w:t>
            </w:r>
            <w:r w:rsidR="00D422C7">
              <w:rPr>
                <w:rFonts w:ascii="Arial" w:hAnsi="Arial" w:cs="Arial"/>
                <w:color w:val="000000"/>
                <w:sz w:val="22"/>
                <w:szCs w:val="22"/>
              </w:rPr>
              <w:t>oblasti VVI.</w:t>
            </w:r>
          </w:p>
          <w:p w:rsidR="00C118F2" w:rsidRDefault="00C118F2" w:rsidP="00A17731">
            <w:pPr>
              <w:pStyle w:val="Normln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 první kapitole (Výchozí stav) popisujeme současný stav vztahu českých občanů k vědě a technologiím a upozorňujeme na absenci uceleného zmapování a koordinace publicity vědy, výzkumu a inovací (VVI). </w:t>
            </w:r>
          </w:p>
          <w:p w:rsidR="00C118F2" w:rsidRDefault="00C118F2" w:rsidP="00A17731">
            <w:pPr>
              <w:pStyle w:val="Normln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Ve druhé kapitole (Výchozí dokumenty) představujeme relevantní dokumenty na (nad)národní úrovni a jejich nejdůležitější teze, ze kterých vycházíme při tvorbě Strategie. </w:t>
            </w:r>
          </w:p>
          <w:p w:rsidR="00C118F2" w:rsidRDefault="00C118F2" w:rsidP="00A17731">
            <w:pPr>
              <w:pStyle w:val="Normln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Ve třetí kapitole (Mise) představujeme 7 misí, o jejichž naplnění budeme usilovat. Zamýšlíme se také nad riziky, která nám mohou bránit v jejich naplnění. </w:t>
            </w:r>
          </w:p>
          <w:p w:rsidR="00C118F2" w:rsidRDefault="00C118F2" w:rsidP="00A17731">
            <w:pPr>
              <w:pStyle w:val="Normln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Ve čtvrté kapitole (Analytická činnost) vysvětlujeme, proč je nutné detailní zmapování aktérů, kteří VVI komunikují prostřednictvím různých nástrojů a aktivit, a jejich potřeb. </w:t>
            </w:r>
          </w:p>
          <w:p w:rsidR="00C118F2" w:rsidRDefault="00C118F2" w:rsidP="00A17731">
            <w:pPr>
              <w:pStyle w:val="Normln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 páté kapitole (Segmentace cílových skupin a nástroje k oslovení) představujeme v obecné rovině off-line i on-line nástroje, které budeme využívat k oslovení konkrétních cílových skupin. </w:t>
            </w:r>
          </w:p>
          <w:p w:rsidR="00C118F2" w:rsidRDefault="00C118F2" w:rsidP="00A17731">
            <w:pPr>
              <w:pStyle w:val="Normln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 šesté kapitole (Implementační část pro rok 2022) představujeme detailně podobu jednotlivých nástrojů – jejich konkrétní cíle, výstupy, ukazatele, rizika a další podrobnosti. </w:t>
            </w:r>
          </w:p>
          <w:p w:rsidR="00A04FC9" w:rsidRPr="00E82AEA" w:rsidRDefault="00C118F2" w:rsidP="00E82AEA">
            <w:pPr>
              <w:pStyle w:val="Normlnweb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 závěrečné kapitole Strategie (Výhledy na další roky) představujeme nástroje, které bychom rádi realizovali v delším časovém horizontu.</w:t>
            </w:r>
            <w:bookmarkStart w:id="0" w:name="_GoBack"/>
            <w:bookmarkEnd w:id="0"/>
          </w:p>
        </w:tc>
      </w:tr>
      <w:tr w:rsidR="008F77F6" w:rsidRPr="00DE2BC0" w:rsidTr="00127410">
        <w:trPr>
          <w:trHeight w:val="1107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A17731">
            <w:pPr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2A4D8D" w:rsidRPr="00C118F2" w:rsidRDefault="00C118F2" w:rsidP="00A17731">
            <w:pPr>
              <w:pStyle w:val="Odstavecseseznamem"/>
              <w:numPr>
                <w:ilvl w:val="0"/>
                <w:numId w:val="4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118F2">
              <w:rPr>
                <w:rFonts w:ascii="Arial" w:hAnsi="Arial" w:cs="Arial"/>
                <w:bCs/>
                <w:sz w:val="22"/>
                <w:szCs w:val="22"/>
              </w:rPr>
              <w:t>Strategie rozvoje publicity a komunikace VVI</w:t>
            </w:r>
          </w:p>
        </w:tc>
      </w:tr>
    </w:tbl>
    <w:p w:rsidR="00F86D54" w:rsidRDefault="004A3ADA" w:rsidP="00A17731">
      <w:pPr>
        <w:jc w:val="both"/>
      </w:pPr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ADA" w:rsidRDefault="004A3ADA" w:rsidP="008F77F6">
      <w:r>
        <w:separator/>
      </w:r>
    </w:p>
  </w:endnote>
  <w:endnote w:type="continuationSeparator" w:id="0">
    <w:p w:rsidR="004A3ADA" w:rsidRDefault="004A3AD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ADA" w:rsidRDefault="004A3ADA" w:rsidP="008F77F6">
      <w:r>
        <w:separator/>
      </w:r>
    </w:p>
  </w:footnote>
  <w:footnote w:type="continuationSeparator" w:id="0">
    <w:p w:rsidR="004A3ADA" w:rsidRDefault="004A3ADA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F72C58"/>
    <w:multiLevelType w:val="hybridMultilevel"/>
    <w:tmpl w:val="A1D4AB38"/>
    <w:lvl w:ilvl="0" w:tplc="FA2C16B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BD7F4E"/>
    <w:multiLevelType w:val="hybridMultilevel"/>
    <w:tmpl w:val="6386AA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247677"/>
    <w:multiLevelType w:val="hybridMultilevel"/>
    <w:tmpl w:val="597C6E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AE5"/>
    <w:rsid w:val="00015297"/>
    <w:rsid w:val="00022B78"/>
    <w:rsid w:val="00095B2C"/>
    <w:rsid w:val="000C4A33"/>
    <w:rsid w:val="000D6C28"/>
    <w:rsid w:val="00115DD5"/>
    <w:rsid w:val="00127410"/>
    <w:rsid w:val="001363D0"/>
    <w:rsid w:val="00141492"/>
    <w:rsid w:val="001475E8"/>
    <w:rsid w:val="0017549E"/>
    <w:rsid w:val="00181070"/>
    <w:rsid w:val="001829AF"/>
    <w:rsid w:val="001930F7"/>
    <w:rsid w:val="001C36CF"/>
    <w:rsid w:val="001D15F9"/>
    <w:rsid w:val="001D62E5"/>
    <w:rsid w:val="001E7BA4"/>
    <w:rsid w:val="001F5654"/>
    <w:rsid w:val="00212E64"/>
    <w:rsid w:val="0021464D"/>
    <w:rsid w:val="00237006"/>
    <w:rsid w:val="00254C3A"/>
    <w:rsid w:val="0026207F"/>
    <w:rsid w:val="002A18DA"/>
    <w:rsid w:val="002A4D8D"/>
    <w:rsid w:val="002D416D"/>
    <w:rsid w:val="002E701F"/>
    <w:rsid w:val="002F01DD"/>
    <w:rsid w:val="0031020D"/>
    <w:rsid w:val="00310DA1"/>
    <w:rsid w:val="0033482B"/>
    <w:rsid w:val="00340B79"/>
    <w:rsid w:val="00360293"/>
    <w:rsid w:val="003735B3"/>
    <w:rsid w:val="00387B05"/>
    <w:rsid w:val="003C0D9B"/>
    <w:rsid w:val="003C1580"/>
    <w:rsid w:val="003E0E01"/>
    <w:rsid w:val="003F08F5"/>
    <w:rsid w:val="003F31B6"/>
    <w:rsid w:val="00404B5A"/>
    <w:rsid w:val="00461A40"/>
    <w:rsid w:val="00494A1F"/>
    <w:rsid w:val="00495E87"/>
    <w:rsid w:val="00496D02"/>
    <w:rsid w:val="004A3ADA"/>
    <w:rsid w:val="004B243C"/>
    <w:rsid w:val="004D41DE"/>
    <w:rsid w:val="00511A33"/>
    <w:rsid w:val="00516F19"/>
    <w:rsid w:val="00533D24"/>
    <w:rsid w:val="00600605"/>
    <w:rsid w:val="006266C1"/>
    <w:rsid w:val="00646D8B"/>
    <w:rsid w:val="00660AAF"/>
    <w:rsid w:val="00666F46"/>
    <w:rsid w:val="00681D93"/>
    <w:rsid w:val="006836F4"/>
    <w:rsid w:val="006855FF"/>
    <w:rsid w:val="006B6A77"/>
    <w:rsid w:val="006C4FEA"/>
    <w:rsid w:val="006E6DB6"/>
    <w:rsid w:val="007039F9"/>
    <w:rsid w:val="00703DDB"/>
    <w:rsid w:val="00713180"/>
    <w:rsid w:val="00731B10"/>
    <w:rsid w:val="007623CE"/>
    <w:rsid w:val="007A4430"/>
    <w:rsid w:val="007A6769"/>
    <w:rsid w:val="00807518"/>
    <w:rsid w:val="008108B5"/>
    <w:rsid w:val="00810AA0"/>
    <w:rsid w:val="0082461D"/>
    <w:rsid w:val="00852DED"/>
    <w:rsid w:val="00864F83"/>
    <w:rsid w:val="00894D3A"/>
    <w:rsid w:val="008C7F2E"/>
    <w:rsid w:val="008F35D6"/>
    <w:rsid w:val="008F77F6"/>
    <w:rsid w:val="00900380"/>
    <w:rsid w:val="00925EA0"/>
    <w:rsid w:val="009704D2"/>
    <w:rsid w:val="009870E8"/>
    <w:rsid w:val="00996672"/>
    <w:rsid w:val="009C5AD9"/>
    <w:rsid w:val="00A04FC9"/>
    <w:rsid w:val="00A12F01"/>
    <w:rsid w:val="00A17731"/>
    <w:rsid w:val="00A21F6C"/>
    <w:rsid w:val="00A51417"/>
    <w:rsid w:val="00A549F1"/>
    <w:rsid w:val="00A60D37"/>
    <w:rsid w:val="00A92A0F"/>
    <w:rsid w:val="00AA1B8F"/>
    <w:rsid w:val="00AA51BE"/>
    <w:rsid w:val="00AA7217"/>
    <w:rsid w:val="00AB6973"/>
    <w:rsid w:val="00AD58A8"/>
    <w:rsid w:val="00AD7DAD"/>
    <w:rsid w:val="00AE7D40"/>
    <w:rsid w:val="00B25016"/>
    <w:rsid w:val="00B32836"/>
    <w:rsid w:val="00B373D8"/>
    <w:rsid w:val="00B46E7C"/>
    <w:rsid w:val="00B476E7"/>
    <w:rsid w:val="00B72F30"/>
    <w:rsid w:val="00B76B18"/>
    <w:rsid w:val="00B77531"/>
    <w:rsid w:val="00B91249"/>
    <w:rsid w:val="00B955C3"/>
    <w:rsid w:val="00BA148D"/>
    <w:rsid w:val="00BA1988"/>
    <w:rsid w:val="00BA54FD"/>
    <w:rsid w:val="00BB0768"/>
    <w:rsid w:val="00BB7B22"/>
    <w:rsid w:val="00BE100B"/>
    <w:rsid w:val="00C118F2"/>
    <w:rsid w:val="00C2062D"/>
    <w:rsid w:val="00C20639"/>
    <w:rsid w:val="00C6509D"/>
    <w:rsid w:val="00C83FEC"/>
    <w:rsid w:val="00CC6BA6"/>
    <w:rsid w:val="00CF1D9F"/>
    <w:rsid w:val="00D10E9A"/>
    <w:rsid w:val="00D149B4"/>
    <w:rsid w:val="00D27C56"/>
    <w:rsid w:val="00D37F4B"/>
    <w:rsid w:val="00D422C7"/>
    <w:rsid w:val="00D5748D"/>
    <w:rsid w:val="00D96DE7"/>
    <w:rsid w:val="00DB3C64"/>
    <w:rsid w:val="00DC4679"/>
    <w:rsid w:val="00DC5FE9"/>
    <w:rsid w:val="00DD2887"/>
    <w:rsid w:val="00DF0537"/>
    <w:rsid w:val="00DF7C10"/>
    <w:rsid w:val="00E52D50"/>
    <w:rsid w:val="00E67308"/>
    <w:rsid w:val="00E82AEA"/>
    <w:rsid w:val="00E90AD1"/>
    <w:rsid w:val="00EC16D3"/>
    <w:rsid w:val="00EC5B41"/>
    <w:rsid w:val="00EC70A1"/>
    <w:rsid w:val="00EF3114"/>
    <w:rsid w:val="00F24D60"/>
    <w:rsid w:val="00F36A00"/>
    <w:rsid w:val="00F52322"/>
    <w:rsid w:val="00F5508B"/>
    <w:rsid w:val="00F7693C"/>
    <w:rsid w:val="00FA71EC"/>
    <w:rsid w:val="00FC3640"/>
    <w:rsid w:val="00FD0BAB"/>
    <w:rsid w:val="00FF01ED"/>
    <w:rsid w:val="00FF3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C118F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C118F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26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Moravcová Lenka</dc:creator>
  <cp:lastModifiedBy>Moravcová Lenka</cp:lastModifiedBy>
  <cp:revision>7</cp:revision>
  <cp:lastPrinted>2020-05-13T05:56:00Z</cp:lastPrinted>
  <dcterms:created xsi:type="dcterms:W3CDTF">2022-06-16T09:54:00Z</dcterms:created>
  <dcterms:modified xsi:type="dcterms:W3CDTF">2022-06-29T07:17:00Z</dcterms:modified>
</cp:coreProperties>
</file>