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F9949" w14:textId="61FDE4D1" w:rsidR="008249D7" w:rsidRPr="002F5679" w:rsidRDefault="001E41F3" w:rsidP="002F431D">
      <w:pPr>
        <w:jc w:val="both"/>
        <w:rPr>
          <w:rFonts w:ascii="Times New Roman" w:hAnsi="Times New Roman" w:cs="Times New Roman"/>
        </w:rPr>
      </w:pPr>
      <w:r>
        <w:rPr>
          <w:noProof/>
        </w:rPr>
        <w:drawing>
          <wp:anchor distT="0" distB="0" distL="114300" distR="114300" simplePos="0" relativeHeight="251661312" behindDoc="0" locked="0" layoutInCell="1" allowOverlap="1" wp14:anchorId="6440229B" wp14:editId="0B7C77BE">
            <wp:simplePos x="0" y="0"/>
            <wp:positionH relativeFrom="page">
              <wp:posOffset>914400</wp:posOffset>
            </wp:positionH>
            <wp:positionV relativeFrom="page">
              <wp:posOffset>914400</wp:posOffset>
            </wp:positionV>
            <wp:extent cx="3189605" cy="284480"/>
            <wp:effectExtent l="0" t="0" r="0" b="0"/>
            <wp:wrapNone/>
            <wp:docPr id="13"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89605" cy="284480"/>
                    </a:xfrm>
                    <a:prstGeom prst="rect">
                      <a:avLst/>
                    </a:prstGeom>
                    <a:noFill/>
                  </pic:spPr>
                </pic:pic>
              </a:graphicData>
            </a:graphic>
            <wp14:sizeRelH relativeFrom="page">
              <wp14:pctWidth>0</wp14:pctWidth>
            </wp14:sizeRelH>
            <wp14:sizeRelV relativeFrom="page">
              <wp14:pctHeight>0</wp14:pctHeight>
            </wp14:sizeRelV>
          </wp:anchor>
        </w:drawing>
      </w:r>
    </w:p>
    <w:p w14:paraId="1EC865A8" w14:textId="77777777" w:rsidR="008249D7" w:rsidRPr="002F5679" w:rsidRDefault="008249D7" w:rsidP="002F431D">
      <w:pPr>
        <w:jc w:val="both"/>
        <w:rPr>
          <w:rFonts w:ascii="Times New Roman" w:hAnsi="Times New Roman" w:cs="Times New Roman"/>
        </w:rPr>
      </w:pPr>
    </w:p>
    <w:p w14:paraId="08F0934F" w14:textId="77777777" w:rsidR="008249D7" w:rsidRPr="002F5679" w:rsidRDefault="008249D7" w:rsidP="002F431D">
      <w:pPr>
        <w:jc w:val="both"/>
        <w:rPr>
          <w:rFonts w:ascii="Times New Roman" w:hAnsi="Times New Roman" w:cs="Times New Roman"/>
        </w:rPr>
      </w:pPr>
    </w:p>
    <w:p w14:paraId="104FF6CC" w14:textId="77777777" w:rsidR="008249D7" w:rsidRPr="002F5679" w:rsidRDefault="008249D7" w:rsidP="002F431D">
      <w:pPr>
        <w:jc w:val="both"/>
        <w:rPr>
          <w:rFonts w:ascii="Times New Roman" w:hAnsi="Times New Roman" w:cs="Times New Roman"/>
        </w:rPr>
      </w:pPr>
    </w:p>
    <w:p w14:paraId="66BBB351" w14:textId="77777777" w:rsidR="008249D7" w:rsidRPr="002F5679" w:rsidRDefault="008249D7" w:rsidP="002F431D">
      <w:pPr>
        <w:jc w:val="both"/>
        <w:rPr>
          <w:rFonts w:ascii="Times New Roman" w:hAnsi="Times New Roman" w:cs="Times New Roman"/>
        </w:rPr>
      </w:pPr>
    </w:p>
    <w:p w14:paraId="49DB2801" w14:textId="77777777" w:rsidR="008249D7" w:rsidRPr="002F5679" w:rsidRDefault="008249D7" w:rsidP="002F431D">
      <w:pPr>
        <w:jc w:val="both"/>
        <w:rPr>
          <w:rFonts w:ascii="Times New Roman" w:hAnsi="Times New Roman" w:cs="Times New Roman"/>
        </w:rPr>
      </w:pPr>
    </w:p>
    <w:p w14:paraId="779A98AF" w14:textId="77777777" w:rsidR="008249D7" w:rsidRPr="002F5679" w:rsidRDefault="008249D7" w:rsidP="002F431D">
      <w:pPr>
        <w:jc w:val="both"/>
        <w:rPr>
          <w:rFonts w:ascii="Times New Roman" w:hAnsi="Times New Roman" w:cs="Times New Roman"/>
        </w:rPr>
      </w:pPr>
    </w:p>
    <w:p w14:paraId="00E0681D" w14:textId="77777777" w:rsidR="008249D7" w:rsidRPr="002F5679" w:rsidRDefault="008249D7" w:rsidP="002F431D">
      <w:pPr>
        <w:jc w:val="both"/>
        <w:rPr>
          <w:rFonts w:ascii="Times New Roman" w:hAnsi="Times New Roman" w:cs="Times New Roman"/>
        </w:rPr>
      </w:pPr>
    </w:p>
    <w:p w14:paraId="3C06E1CC" w14:textId="77777777" w:rsidR="008249D7" w:rsidRPr="002F5679" w:rsidRDefault="008249D7" w:rsidP="002F431D">
      <w:pPr>
        <w:jc w:val="both"/>
        <w:rPr>
          <w:rFonts w:ascii="Times New Roman" w:hAnsi="Times New Roman" w:cs="Times New Roman"/>
        </w:rPr>
      </w:pPr>
    </w:p>
    <w:p w14:paraId="6F1130F7" w14:textId="77777777" w:rsidR="008249D7" w:rsidRPr="002F5679" w:rsidRDefault="008249D7" w:rsidP="002F431D">
      <w:pPr>
        <w:jc w:val="both"/>
        <w:rPr>
          <w:rFonts w:ascii="Times New Roman" w:hAnsi="Times New Roman" w:cs="Times New Roman"/>
        </w:rPr>
      </w:pPr>
    </w:p>
    <w:p w14:paraId="01906194" w14:textId="77777777" w:rsidR="008249D7" w:rsidRPr="002F5679" w:rsidRDefault="008249D7" w:rsidP="002F431D">
      <w:pPr>
        <w:jc w:val="both"/>
        <w:rPr>
          <w:rFonts w:ascii="Times New Roman" w:hAnsi="Times New Roman" w:cs="Times New Roman"/>
        </w:rPr>
      </w:pPr>
    </w:p>
    <w:p w14:paraId="1AFC2955" w14:textId="77777777" w:rsidR="008249D7" w:rsidRPr="002F5679" w:rsidRDefault="008249D7" w:rsidP="002F431D">
      <w:pPr>
        <w:jc w:val="both"/>
        <w:rPr>
          <w:rFonts w:ascii="Times New Roman" w:hAnsi="Times New Roman" w:cs="Times New Roman"/>
          <w:b/>
          <w:bCs/>
          <w:sz w:val="40"/>
          <w:szCs w:val="40"/>
        </w:rPr>
      </w:pPr>
    </w:p>
    <w:p w14:paraId="56CA6F0E" w14:textId="77777777" w:rsidR="008249D7" w:rsidRPr="002F5679" w:rsidRDefault="008249D7" w:rsidP="002F431D">
      <w:pPr>
        <w:jc w:val="both"/>
        <w:rPr>
          <w:rFonts w:ascii="Times New Roman" w:hAnsi="Times New Roman" w:cs="Times New Roman"/>
          <w:b/>
          <w:bCs/>
          <w:sz w:val="40"/>
          <w:szCs w:val="40"/>
        </w:rPr>
      </w:pPr>
    </w:p>
    <w:p w14:paraId="2F1354E0" w14:textId="77777777" w:rsidR="008249D7" w:rsidRPr="002F5679" w:rsidRDefault="008249D7" w:rsidP="002F431D">
      <w:pPr>
        <w:jc w:val="both"/>
        <w:rPr>
          <w:rFonts w:ascii="Times New Roman" w:hAnsi="Times New Roman" w:cs="Times New Roman"/>
          <w:b/>
          <w:bCs/>
          <w:sz w:val="40"/>
          <w:szCs w:val="40"/>
        </w:rPr>
      </w:pPr>
    </w:p>
    <w:p w14:paraId="13ABDD02" w14:textId="6E73FE15" w:rsidR="008249D7" w:rsidRPr="00997B44" w:rsidRDefault="008249D7" w:rsidP="00872061">
      <w:pPr>
        <w:spacing w:line="360" w:lineRule="auto"/>
        <w:jc w:val="center"/>
        <w:rPr>
          <w:rFonts w:ascii="Times New Roman" w:hAnsi="Times New Roman" w:cs="Times New Roman"/>
          <w:b/>
          <w:bCs/>
          <w:sz w:val="52"/>
          <w:szCs w:val="52"/>
        </w:rPr>
      </w:pPr>
      <w:r w:rsidRPr="00997B44">
        <w:rPr>
          <w:rFonts w:ascii="Times New Roman" w:hAnsi="Times New Roman" w:cs="Times New Roman"/>
          <w:b/>
          <w:bCs/>
          <w:sz w:val="52"/>
          <w:szCs w:val="52"/>
        </w:rPr>
        <w:t xml:space="preserve">Koncepce zdravotnického výzkumu </w:t>
      </w:r>
      <w:r w:rsidR="00997B44">
        <w:rPr>
          <w:rFonts w:ascii="Times New Roman" w:hAnsi="Times New Roman" w:cs="Times New Roman"/>
          <w:b/>
          <w:bCs/>
          <w:sz w:val="52"/>
          <w:szCs w:val="52"/>
        </w:rPr>
        <w:br/>
      </w:r>
      <w:r w:rsidRPr="00997B44">
        <w:rPr>
          <w:rFonts w:ascii="Times New Roman" w:hAnsi="Times New Roman" w:cs="Times New Roman"/>
          <w:b/>
          <w:bCs/>
          <w:sz w:val="52"/>
          <w:szCs w:val="52"/>
        </w:rPr>
        <w:t>do roku 2030</w:t>
      </w:r>
    </w:p>
    <w:p w14:paraId="434A6214" w14:textId="77777777" w:rsidR="008249D7" w:rsidRPr="002F5679" w:rsidRDefault="008249D7" w:rsidP="002F431D">
      <w:pPr>
        <w:jc w:val="both"/>
        <w:rPr>
          <w:rFonts w:ascii="Times New Roman" w:hAnsi="Times New Roman" w:cs="Times New Roman"/>
          <w:i/>
          <w:iCs/>
          <w:sz w:val="40"/>
          <w:szCs w:val="40"/>
        </w:rPr>
      </w:pPr>
    </w:p>
    <w:p w14:paraId="2850BE67" w14:textId="77777777" w:rsidR="008249D7" w:rsidRPr="002F5679" w:rsidRDefault="008249D7" w:rsidP="002F431D">
      <w:pPr>
        <w:jc w:val="both"/>
        <w:rPr>
          <w:rFonts w:ascii="Times New Roman" w:hAnsi="Times New Roman" w:cs="Times New Roman"/>
        </w:rPr>
      </w:pPr>
      <w:r w:rsidRPr="002F5679">
        <w:rPr>
          <w:rFonts w:ascii="Times New Roman" w:hAnsi="Times New Roman" w:cs="Times New Roman"/>
        </w:rPr>
        <w:br w:type="page"/>
      </w:r>
    </w:p>
    <w:sdt>
      <w:sdtPr>
        <w:id w:val="2029057606"/>
        <w:docPartObj>
          <w:docPartGallery w:val="Table of Contents"/>
          <w:docPartUnique/>
        </w:docPartObj>
      </w:sdtPr>
      <w:sdtEndPr>
        <w:rPr>
          <w:rFonts w:ascii="Times New Roman" w:hAnsi="Times New Roman" w:cs="Times New Roman"/>
          <w:b/>
          <w:bCs/>
          <w:noProof/>
        </w:rPr>
      </w:sdtEndPr>
      <w:sdtContent>
        <w:p w14:paraId="10DAAF16" w14:textId="77777777" w:rsidR="008249D7" w:rsidRDefault="008249D7" w:rsidP="002F431D">
          <w:pPr>
            <w:jc w:val="both"/>
            <w:rPr>
              <w:rFonts w:ascii="Times New Roman" w:hAnsi="Times New Roman" w:cs="Times New Roman"/>
              <w:b/>
              <w:bCs/>
              <w:sz w:val="28"/>
              <w:szCs w:val="28"/>
            </w:rPr>
          </w:pPr>
          <w:r w:rsidRPr="00FF5B99">
            <w:rPr>
              <w:rFonts w:ascii="Times New Roman" w:hAnsi="Times New Roman" w:cs="Times New Roman"/>
              <w:b/>
              <w:bCs/>
              <w:sz w:val="28"/>
              <w:szCs w:val="28"/>
            </w:rPr>
            <w:t>Obsah</w:t>
          </w:r>
        </w:p>
        <w:p w14:paraId="307BA19B" w14:textId="77777777" w:rsidR="008249D7" w:rsidRDefault="008249D7" w:rsidP="002F431D">
          <w:pPr>
            <w:jc w:val="both"/>
            <w:rPr>
              <w:rFonts w:ascii="Times New Roman" w:hAnsi="Times New Roman" w:cs="Times New Roman"/>
              <w:b/>
              <w:bCs/>
              <w:sz w:val="28"/>
              <w:szCs w:val="28"/>
            </w:rPr>
          </w:pPr>
        </w:p>
        <w:p w14:paraId="11F37D25" w14:textId="77777777" w:rsidR="008249D7" w:rsidRPr="009C6789" w:rsidRDefault="008249D7" w:rsidP="002F431D">
          <w:pPr>
            <w:jc w:val="both"/>
            <w:rPr>
              <w:rFonts w:ascii="Times New Roman" w:hAnsi="Times New Roman" w:cs="Times New Roman"/>
              <w:b/>
              <w:bCs/>
              <w:szCs w:val="28"/>
            </w:rPr>
          </w:pPr>
          <w:r w:rsidRPr="009C6789">
            <w:rPr>
              <w:rFonts w:ascii="Times New Roman" w:hAnsi="Times New Roman" w:cs="Times New Roman"/>
              <w:b/>
              <w:bCs/>
              <w:szCs w:val="28"/>
            </w:rPr>
            <w:t>Preambule</w:t>
          </w:r>
        </w:p>
        <w:p w14:paraId="4514B302" w14:textId="04700F45" w:rsidR="008249D7" w:rsidRDefault="008249D7" w:rsidP="002F431D">
          <w:pPr>
            <w:pStyle w:val="Obsah1"/>
            <w:tabs>
              <w:tab w:val="right" w:leader="dot" w:pos="9016"/>
            </w:tabs>
            <w:jc w:val="both"/>
            <w:rPr>
              <w:rFonts w:asciiTheme="minorHAnsi" w:eastAsiaTheme="minorEastAsia" w:hAnsiTheme="minorHAnsi" w:cstheme="minorBidi"/>
              <w:b w:val="0"/>
              <w:bCs w:val="0"/>
              <w:noProof/>
              <w:lang w:eastAsia="en-GB"/>
            </w:rPr>
          </w:pPr>
          <w:r>
            <w:rPr>
              <w:rFonts w:cs="Times New Roman"/>
            </w:rPr>
            <w:fldChar w:fldCharType="begin"/>
          </w:r>
          <w:r>
            <w:rPr>
              <w:rFonts w:cs="Times New Roman"/>
            </w:rPr>
            <w:instrText xml:space="preserve"> TOC \o "1-4" \h \z \u </w:instrText>
          </w:r>
          <w:r>
            <w:rPr>
              <w:rFonts w:cs="Times New Roman"/>
            </w:rPr>
            <w:fldChar w:fldCharType="separate"/>
          </w:r>
          <w:hyperlink w:anchor="_Toc99174787" w:history="1">
            <w:r w:rsidRPr="00487336">
              <w:rPr>
                <w:rStyle w:val="Hypertextovodkaz"/>
                <w:rFonts w:cs="Times New Roman"/>
                <w:noProof/>
              </w:rPr>
              <w:t>1. Úvod</w:t>
            </w:r>
            <w:r>
              <w:rPr>
                <w:noProof/>
                <w:webHidden/>
              </w:rPr>
              <w:tab/>
            </w:r>
            <w:r>
              <w:rPr>
                <w:noProof/>
                <w:webHidden/>
              </w:rPr>
              <w:fldChar w:fldCharType="begin"/>
            </w:r>
            <w:r>
              <w:rPr>
                <w:noProof/>
                <w:webHidden/>
              </w:rPr>
              <w:instrText xml:space="preserve"> PAGEREF _Toc99174787 \h </w:instrText>
            </w:r>
            <w:r>
              <w:rPr>
                <w:noProof/>
                <w:webHidden/>
              </w:rPr>
            </w:r>
            <w:r>
              <w:rPr>
                <w:noProof/>
                <w:webHidden/>
              </w:rPr>
              <w:fldChar w:fldCharType="separate"/>
            </w:r>
            <w:r w:rsidR="00AF6097">
              <w:rPr>
                <w:noProof/>
                <w:webHidden/>
              </w:rPr>
              <w:t>4</w:t>
            </w:r>
            <w:r>
              <w:rPr>
                <w:noProof/>
                <w:webHidden/>
              </w:rPr>
              <w:fldChar w:fldCharType="end"/>
            </w:r>
          </w:hyperlink>
        </w:p>
        <w:p w14:paraId="462420E7" w14:textId="0C55050D" w:rsidR="008249D7" w:rsidRDefault="00AF6097" w:rsidP="002F431D">
          <w:pPr>
            <w:pStyle w:val="Obsah1"/>
            <w:tabs>
              <w:tab w:val="right" w:leader="dot" w:pos="9016"/>
            </w:tabs>
            <w:jc w:val="both"/>
            <w:rPr>
              <w:rFonts w:asciiTheme="minorHAnsi" w:eastAsiaTheme="minorEastAsia" w:hAnsiTheme="minorHAnsi" w:cstheme="minorBidi"/>
              <w:b w:val="0"/>
              <w:bCs w:val="0"/>
              <w:noProof/>
              <w:lang w:eastAsia="en-GB"/>
            </w:rPr>
          </w:pPr>
          <w:hyperlink w:anchor="_Toc99174788" w:history="1">
            <w:r w:rsidR="008249D7" w:rsidRPr="00487336">
              <w:rPr>
                <w:rStyle w:val="Hypertextovodkaz"/>
                <w:rFonts w:eastAsia="Times New Roman" w:cs="Times New Roman"/>
                <w:noProof/>
                <w:lang w:eastAsia="en-GB"/>
              </w:rPr>
              <w:t>2. Tematické zam</w:t>
            </w:r>
            <w:r w:rsidR="008249D7" w:rsidRPr="00487336">
              <w:rPr>
                <w:rStyle w:val="Hypertextovodkaz"/>
                <w:rFonts w:eastAsia="Calibri" w:cs="Times New Roman"/>
                <w:noProof/>
                <w:lang w:eastAsia="en-GB"/>
              </w:rPr>
              <w:t>ěř</w:t>
            </w:r>
            <w:r w:rsidR="008249D7" w:rsidRPr="00487336">
              <w:rPr>
                <w:rStyle w:val="Hypertextovodkaz"/>
                <w:rFonts w:eastAsia="Times New Roman" w:cs="Times New Roman"/>
                <w:noProof/>
                <w:lang w:eastAsia="en-GB"/>
              </w:rPr>
              <w:t>ení Koncepce</w:t>
            </w:r>
            <w:r w:rsidR="008249D7">
              <w:rPr>
                <w:noProof/>
                <w:webHidden/>
              </w:rPr>
              <w:tab/>
            </w:r>
            <w:r w:rsidR="008249D7">
              <w:rPr>
                <w:noProof/>
                <w:webHidden/>
              </w:rPr>
              <w:fldChar w:fldCharType="begin"/>
            </w:r>
            <w:r w:rsidR="008249D7">
              <w:rPr>
                <w:noProof/>
                <w:webHidden/>
              </w:rPr>
              <w:instrText xml:space="preserve"> PAGEREF _Toc99174788 \h </w:instrText>
            </w:r>
            <w:r w:rsidR="008249D7">
              <w:rPr>
                <w:noProof/>
                <w:webHidden/>
              </w:rPr>
            </w:r>
            <w:r w:rsidR="008249D7">
              <w:rPr>
                <w:noProof/>
                <w:webHidden/>
              </w:rPr>
              <w:fldChar w:fldCharType="separate"/>
            </w:r>
            <w:r>
              <w:rPr>
                <w:noProof/>
                <w:webHidden/>
              </w:rPr>
              <w:t>6</w:t>
            </w:r>
            <w:r w:rsidR="008249D7">
              <w:rPr>
                <w:noProof/>
                <w:webHidden/>
              </w:rPr>
              <w:fldChar w:fldCharType="end"/>
            </w:r>
          </w:hyperlink>
        </w:p>
        <w:p w14:paraId="730F1B33" w14:textId="5590691D" w:rsidR="008249D7" w:rsidRDefault="00AF6097" w:rsidP="002F431D">
          <w:pPr>
            <w:pStyle w:val="Obsah1"/>
            <w:tabs>
              <w:tab w:val="right" w:leader="dot" w:pos="9016"/>
            </w:tabs>
            <w:jc w:val="both"/>
            <w:rPr>
              <w:rFonts w:asciiTheme="minorHAnsi" w:eastAsiaTheme="minorEastAsia" w:hAnsiTheme="minorHAnsi" w:cstheme="minorBidi"/>
              <w:b w:val="0"/>
              <w:bCs w:val="0"/>
              <w:noProof/>
              <w:lang w:eastAsia="en-GB"/>
            </w:rPr>
          </w:pPr>
          <w:hyperlink w:anchor="_Toc99174789" w:history="1">
            <w:r w:rsidR="008249D7" w:rsidRPr="00487336">
              <w:rPr>
                <w:rStyle w:val="Hypertextovodkaz"/>
                <w:rFonts w:eastAsia="Times New Roman" w:cs="Times New Roman"/>
                <w:noProof/>
                <w:lang w:eastAsia="en-GB"/>
              </w:rPr>
              <w:t>3. Obecný cíl Koncepce</w:t>
            </w:r>
            <w:r w:rsidR="008249D7">
              <w:rPr>
                <w:noProof/>
                <w:webHidden/>
              </w:rPr>
              <w:tab/>
            </w:r>
            <w:r w:rsidR="008249D7">
              <w:rPr>
                <w:noProof/>
                <w:webHidden/>
              </w:rPr>
              <w:fldChar w:fldCharType="begin"/>
            </w:r>
            <w:r w:rsidR="008249D7">
              <w:rPr>
                <w:noProof/>
                <w:webHidden/>
              </w:rPr>
              <w:instrText xml:space="preserve"> PAGEREF _Toc99174789 \h </w:instrText>
            </w:r>
            <w:r w:rsidR="008249D7">
              <w:rPr>
                <w:noProof/>
                <w:webHidden/>
              </w:rPr>
            </w:r>
            <w:r w:rsidR="008249D7">
              <w:rPr>
                <w:noProof/>
                <w:webHidden/>
              </w:rPr>
              <w:fldChar w:fldCharType="separate"/>
            </w:r>
            <w:r>
              <w:rPr>
                <w:noProof/>
                <w:webHidden/>
              </w:rPr>
              <w:t>8</w:t>
            </w:r>
            <w:r w:rsidR="008249D7">
              <w:rPr>
                <w:noProof/>
                <w:webHidden/>
              </w:rPr>
              <w:fldChar w:fldCharType="end"/>
            </w:r>
          </w:hyperlink>
        </w:p>
        <w:p w14:paraId="25937934" w14:textId="35467124" w:rsidR="008249D7" w:rsidRDefault="00AF6097" w:rsidP="002F431D">
          <w:pPr>
            <w:pStyle w:val="Obsah2"/>
            <w:tabs>
              <w:tab w:val="right" w:leader="dot" w:pos="9016"/>
            </w:tabs>
            <w:jc w:val="both"/>
            <w:rPr>
              <w:rFonts w:asciiTheme="minorHAnsi" w:eastAsiaTheme="minorEastAsia" w:hAnsiTheme="minorHAnsi" w:cstheme="minorBidi"/>
              <w:b w:val="0"/>
              <w:bCs w:val="0"/>
              <w:i w:val="0"/>
              <w:noProof/>
              <w:szCs w:val="24"/>
              <w:lang w:eastAsia="en-GB"/>
            </w:rPr>
          </w:pPr>
          <w:hyperlink w:anchor="_Toc99174790" w:history="1">
            <w:r w:rsidR="008249D7" w:rsidRPr="00487336">
              <w:rPr>
                <w:rStyle w:val="Hypertextovodkaz"/>
                <w:rFonts w:eastAsia="Times New Roman" w:cs="Times New Roman"/>
                <w:noProof/>
                <w:lang w:eastAsia="en-GB"/>
              </w:rPr>
              <w:t>3.1. Základní demografické charakteristiky a zdravotní stav obyvatel</w:t>
            </w:r>
            <w:r w:rsidR="008249D7">
              <w:rPr>
                <w:noProof/>
                <w:webHidden/>
              </w:rPr>
              <w:tab/>
            </w:r>
            <w:r w:rsidR="008249D7">
              <w:rPr>
                <w:noProof/>
                <w:webHidden/>
              </w:rPr>
              <w:fldChar w:fldCharType="begin"/>
            </w:r>
            <w:r w:rsidR="008249D7">
              <w:rPr>
                <w:noProof/>
                <w:webHidden/>
              </w:rPr>
              <w:instrText xml:space="preserve"> PAGEREF _Toc99174790 \h </w:instrText>
            </w:r>
            <w:r w:rsidR="008249D7">
              <w:rPr>
                <w:noProof/>
                <w:webHidden/>
              </w:rPr>
            </w:r>
            <w:r w:rsidR="008249D7">
              <w:rPr>
                <w:noProof/>
                <w:webHidden/>
              </w:rPr>
              <w:fldChar w:fldCharType="separate"/>
            </w:r>
            <w:r>
              <w:rPr>
                <w:noProof/>
                <w:webHidden/>
              </w:rPr>
              <w:t>8</w:t>
            </w:r>
            <w:r w:rsidR="008249D7">
              <w:rPr>
                <w:noProof/>
                <w:webHidden/>
              </w:rPr>
              <w:fldChar w:fldCharType="end"/>
            </w:r>
          </w:hyperlink>
        </w:p>
        <w:p w14:paraId="259D752B" w14:textId="30569BCA" w:rsidR="008249D7" w:rsidRDefault="00AF6097" w:rsidP="002F431D">
          <w:pPr>
            <w:pStyle w:val="Obsah2"/>
            <w:tabs>
              <w:tab w:val="right" w:leader="dot" w:pos="9016"/>
            </w:tabs>
            <w:jc w:val="both"/>
            <w:rPr>
              <w:rFonts w:asciiTheme="minorHAnsi" w:eastAsiaTheme="minorEastAsia" w:hAnsiTheme="minorHAnsi" w:cstheme="minorBidi"/>
              <w:b w:val="0"/>
              <w:bCs w:val="0"/>
              <w:i w:val="0"/>
              <w:noProof/>
              <w:szCs w:val="24"/>
              <w:lang w:eastAsia="en-GB"/>
            </w:rPr>
          </w:pPr>
          <w:hyperlink w:anchor="_Toc99174791" w:history="1">
            <w:r w:rsidR="008249D7" w:rsidRPr="00487336">
              <w:rPr>
                <w:rStyle w:val="Hypertextovodkaz"/>
                <w:rFonts w:eastAsia="Times New Roman" w:cs="Times New Roman"/>
                <w:noProof/>
                <w:lang w:eastAsia="en-GB"/>
              </w:rPr>
              <w:t>3.2. Základní cíl Koncepce</w:t>
            </w:r>
            <w:r w:rsidR="008249D7">
              <w:rPr>
                <w:noProof/>
                <w:webHidden/>
              </w:rPr>
              <w:tab/>
            </w:r>
            <w:r w:rsidR="008249D7">
              <w:rPr>
                <w:noProof/>
                <w:webHidden/>
              </w:rPr>
              <w:fldChar w:fldCharType="begin"/>
            </w:r>
            <w:r w:rsidR="008249D7">
              <w:rPr>
                <w:noProof/>
                <w:webHidden/>
              </w:rPr>
              <w:instrText xml:space="preserve"> PAGEREF _Toc99174791 \h </w:instrText>
            </w:r>
            <w:r w:rsidR="008249D7">
              <w:rPr>
                <w:noProof/>
                <w:webHidden/>
              </w:rPr>
            </w:r>
            <w:r w:rsidR="008249D7">
              <w:rPr>
                <w:noProof/>
                <w:webHidden/>
              </w:rPr>
              <w:fldChar w:fldCharType="separate"/>
            </w:r>
            <w:r>
              <w:rPr>
                <w:noProof/>
                <w:webHidden/>
              </w:rPr>
              <w:t>10</w:t>
            </w:r>
            <w:r w:rsidR="008249D7">
              <w:rPr>
                <w:noProof/>
                <w:webHidden/>
              </w:rPr>
              <w:fldChar w:fldCharType="end"/>
            </w:r>
          </w:hyperlink>
        </w:p>
        <w:p w14:paraId="24A4ABB8" w14:textId="7AF49D98" w:rsidR="008249D7" w:rsidRDefault="00AF6097" w:rsidP="002F431D">
          <w:pPr>
            <w:pStyle w:val="Obsah1"/>
            <w:tabs>
              <w:tab w:val="right" w:leader="dot" w:pos="9016"/>
            </w:tabs>
            <w:jc w:val="both"/>
            <w:rPr>
              <w:rFonts w:asciiTheme="minorHAnsi" w:eastAsiaTheme="minorEastAsia" w:hAnsiTheme="minorHAnsi" w:cstheme="minorBidi"/>
              <w:b w:val="0"/>
              <w:bCs w:val="0"/>
              <w:noProof/>
              <w:lang w:eastAsia="en-GB"/>
            </w:rPr>
          </w:pPr>
          <w:hyperlink w:anchor="_Toc99174792" w:history="1">
            <w:r w:rsidR="008249D7" w:rsidRPr="00487336">
              <w:rPr>
                <w:rStyle w:val="Hypertextovodkaz"/>
                <w:rFonts w:eastAsia="Times New Roman" w:cs="Times New Roman"/>
                <w:noProof/>
                <w:lang w:eastAsia="en-GB"/>
              </w:rPr>
              <w:t>4. Návaznosti Koncepce na další strategické dokumenty a zabezpečení jejich cílů</w:t>
            </w:r>
            <w:r w:rsidR="008249D7">
              <w:rPr>
                <w:noProof/>
                <w:webHidden/>
              </w:rPr>
              <w:tab/>
            </w:r>
            <w:r w:rsidR="008249D7">
              <w:rPr>
                <w:noProof/>
                <w:webHidden/>
              </w:rPr>
              <w:fldChar w:fldCharType="begin"/>
            </w:r>
            <w:r w:rsidR="008249D7">
              <w:rPr>
                <w:noProof/>
                <w:webHidden/>
              </w:rPr>
              <w:instrText xml:space="preserve"> PAGEREF _Toc99174792 \h </w:instrText>
            </w:r>
            <w:r w:rsidR="008249D7">
              <w:rPr>
                <w:noProof/>
                <w:webHidden/>
              </w:rPr>
            </w:r>
            <w:r w:rsidR="008249D7">
              <w:rPr>
                <w:noProof/>
                <w:webHidden/>
              </w:rPr>
              <w:fldChar w:fldCharType="separate"/>
            </w:r>
            <w:r>
              <w:rPr>
                <w:noProof/>
                <w:webHidden/>
              </w:rPr>
              <w:t>12</w:t>
            </w:r>
            <w:r w:rsidR="008249D7">
              <w:rPr>
                <w:noProof/>
                <w:webHidden/>
              </w:rPr>
              <w:fldChar w:fldCharType="end"/>
            </w:r>
          </w:hyperlink>
        </w:p>
        <w:p w14:paraId="5C5C750E" w14:textId="595F056A" w:rsidR="008249D7" w:rsidRDefault="00AF6097" w:rsidP="002F431D">
          <w:pPr>
            <w:pStyle w:val="Obsah1"/>
            <w:tabs>
              <w:tab w:val="right" w:leader="dot" w:pos="9016"/>
            </w:tabs>
            <w:jc w:val="both"/>
            <w:rPr>
              <w:rFonts w:asciiTheme="minorHAnsi" w:eastAsiaTheme="minorEastAsia" w:hAnsiTheme="minorHAnsi" w:cstheme="minorBidi"/>
              <w:b w:val="0"/>
              <w:bCs w:val="0"/>
              <w:noProof/>
              <w:lang w:eastAsia="en-GB"/>
            </w:rPr>
          </w:pPr>
          <w:hyperlink w:anchor="_Toc99174793" w:history="1">
            <w:r w:rsidR="008249D7" w:rsidRPr="00487336">
              <w:rPr>
                <w:rStyle w:val="Hypertextovodkaz"/>
                <w:rFonts w:eastAsia="Times New Roman" w:cs="Times New Roman"/>
                <w:noProof/>
                <w:lang w:eastAsia="en-GB"/>
              </w:rPr>
              <w:t>5. Analýza podpory zdravotnického výzkumu v zahraničí</w:t>
            </w:r>
            <w:r w:rsidR="008249D7">
              <w:rPr>
                <w:noProof/>
                <w:webHidden/>
              </w:rPr>
              <w:tab/>
            </w:r>
            <w:r w:rsidR="008249D7">
              <w:rPr>
                <w:noProof/>
                <w:webHidden/>
              </w:rPr>
              <w:fldChar w:fldCharType="begin"/>
            </w:r>
            <w:r w:rsidR="008249D7">
              <w:rPr>
                <w:noProof/>
                <w:webHidden/>
              </w:rPr>
              <w:instrText xml:space="preserve"> PAGEREF _Toc99174793 \h </w:instrText>
            </w:r>
            <w:r w:rsidR="008249D7">
              <w:rPr>
                <w:noProof/>
                <w:webHidden/>
              </w:rPr>
            </w:r>
            <w:r w:rsidR="008249D7">
              <w:rPr>
                <w:noProof/>
                <w:webHidden/>
              </w:rPr>
              <w:fldChar w:fldCharType="separate"/>
            </w:r>
            <w:r>
              <w:rPr>
                <w:noProof/>
                <w:webHidden/>
              </w:rPr>
              <w:t>16</w:t>
            </w:r>
            <w:r w:rsidR="008249D7">
              <w:rPr>
                <w:noProof/>
                <w:webHidden/>
              </w:rPr>
              <w:fldChar w:fldCharType="end"/>
            </w:r>
          </w:hyperlink>
        </w:p>
        <w:p w14:paraId="6203714D" w14:textId="37A83F18" w:rsidR="008249D7" w:rsidRDefault="00AF6097" w:rsidP="002F431D">
          <w:pPr>
            <w:pStyle w:val="Obsah1"/>
            <w:tabs>
              <w:tab w:val="right" w:leader="dot" w:pos="9016"/>
            </w:tabs>
            <w:jc w:val="both"/>
            <w:rPr>
              <w:rFonts w:asciiTheme="minorHAnsi" w:eastAsiaTheme="minorEastAsia" w:hAnsiTheme="minorHAnsi" w:cstheme="minorBidi"/>
              <w:b w:val="0"/>
              <w:bCs w:val="0"/>
              <w:noProof/>
              <w:lang w:eastAsia="en-GB"/>
            </w:rPr>
          </w:pPr>
          <w:hyperlink w:anchor="_Toc99174794" w:history="1">
            <w:r w:rsidR="008249D7" w:rsidRPr="00487336">
              <w:rPr>
                <w:rStyle w:val="Hypertextovodkaz"/>
                <w:rFonts w:eastAsia="Times New Roman" w:cs="Times New Roman"/>
                <w:noProof/>
                <w:lang w:eastAsia="en-GB"/>
              </w:rPr>
              <w:t>6. Zhodnocení plnění stávající koncepce na léta 2016 až 2022</w:t>
            </w:r>
            <w:r w:rsidR="008249D7">
              <w:rPr>
                <w:noProof/>
                <w:webHidden/>
              </w:rPr>
              <w:tab/>
            </w:r>
            <w:r w:rsidR="008249D7">
              <w:rPr>
                <w:noProof/>
                <w:webHidden/>
              </w:rPr>
              <w:fldChar w:fldCharType="begin"/>
            </w:r>
            <w:r w:rsidR="008249D7">
              <w:rPr>
                <w:noProof/>
                <w:webHidden/>
              </w:rPr>
              <w:instrText xml:space="preserve"> PAGEREF _Toc99174794 \h </w:instrText>
            </w:r>
            <w:r w:rsidR="008249D7">
              <w:rPr>
                <w:noProof/>
                <w:webHidden/>
              </w:rPr>
            </w:r>
            <w:r w:rsidR="008249D7">
              <w:rPr>
                <w:noProof/>
                <w:webHidden/>
              </w:rPr>
              <w:fldChar w:fldCharType="separate"/>
            </w:r>
            <w:r>
              <w:rPr>
                <w:noProof/>
                <w:webHidden/>
              </w:rPr>
              <w:t>17</w:t>
            </w:r>
            <w:r w:rsidR="008249D7">
              <w:rPr>
                <w:noProof/>
                <w:webHidden/>
              </w:rPr>
              <w:fldChar w:fldCharType="end"/>
            </w:r>
          </w:hyperlink>
        </w:p>
        <w:p w14:paraId="391E814C" w14:textId="4EF203D3" w:rsidR="008249D7" w:rsidRDefault="00AF6097" w:rsidP="002F431D">
          <w:pPr>
            <w:pStyle w:val="Obsah1"/>
            <w:tabs>
              <w:tab w:val="right" w:leader="dot" w:pos="9016"/>
            </w:tabs>
            <w:jc w:val="both"/>
            <w:rPr>
              <w:rFonts w:asciiTheme="minorHAnsi" w:eastAsiaTheme="minorEastAsia" w:hAnsiTheme="minorHAnsi" w:cstheme="minorBidi"/>
              <w:b w:val="0"/>
              <w:bCs w:val="0"/>
              <w:noProof/>
              <w:lang w:eastAsia="en-GB"/>
            </w:rPr>
          </w:pPr>
          <w:hyperlink w:anchor="_Toc99174795" w:history="1">
            <w:r w:rsidR="008249D7" w:rsidRPr="00487336">
              <w:rPr>
                <w:rStyle w:val="Hypertextovodkaz"/>
                <w:rFonts w:cs="Times New Roman"/>
                <w:noProof/>
              </w:rPr>
              <w:t>7. Hlavní tematické priority</w:t>
            </w:r>
            <w:r w:rsidR="008249D7">
              <w:rPr>
                <w:noProof/>
                <w:webHidden/>
              </w:rPr>
              <w:tab/>
            </w:r>
            <w:r w:rsidR="008249D7">
              <w:rPr>
                <w:noProof/>
                <w:webHidden/>
              </w:rPr>
              <w:fldChar w:fldCharType="begin"/>
            </w:r>
            <w:r w:rsidR="008249D7">
              <w:rPr>
                <w:noProof/>
                <w:webHidden/>
              </w:rPr>
              <w:instrText xml:space="preserve"> PAGEREF _Toc99174795 \h </w:instrText>
            </w:r>
            <w:r w:rsidR="008249D7">
              <w:rPr>
                <w:noProof/>
                <w:webHidden/>
              </w:rPr>
            </w:r>
            <w:r w:rsidR="008249D7">
              <w:rPr>
                <w:noProof/>
                <w:webHidden/>
              </w:rPr>
              <w:fldChar w:fldCharType="separate"/>
            </w:r>
            <w:r>
              <w:rPr>
                <w:noProof/>
                <w:webHidden/>
              </w:rPr>
              <w:t>20</w:t>
            </w:r>
            <w:r w:rsidR="008249D7">
              <w:rPr>
                <w:noProof/>
                <w:webHidden/>
              </w:rPr>
              <w:fldChar w:fldCharType="end"/>
            </w:r>
          </w:hyperlink>
        </w:p>
        <w:p w14:paraId="625310C8" w14:textId="7C4AB11F" w:rsidR="008249D7" w:rsidRDefault="00AF6097" w:rsidP="002F431D">
          <w:pPr>
            <w:pStyle w:val="Obsah2"/>
            <w:tabs>
              <w:tab w:val="right" w:leader="dot" w:pos="9016"/>
            </w:tabs>
            <w:jc w:val="both"/>
            <w:rPr>
              <w:rFonts w:asciiTheme="minorHAnsi" w:eastAsiaTheme="minorEastAsia" w:hAnsiTheme="minorHAnsi" w:cstheme="minorBidi"/>
              <w:b w:val="0"/>
              <w:bCs w:val="0"/>
              <w:i w:val="0"/>
              <w:noProof/>
              <w:szCs w:val="24"/>
              <w:lang w:eastAsia="en-GB"/>
            </w:rPr>
          </w:pPr>
          <w:hyperlink w:anchor="_Toc99174796" w:history="1">
            <w:r w:rsidR="008249D7" w:rsidRPr="00487336">
              <w:rPr>
                <w:rStyle w:val="Hypertextovodkaz"/>
                <w:rFonts w:cs="Times New Roman"/>
                <w:noProof/>
              </w:rPr>
              <w:t>7.1. Veřejné zdraví</w:t>
            </w:r>
            <w:r w:rsidR="008249D7">
              <w:rPr>
                <w:noProof/>
                <w:webHidden/>
              </w:rPr>
              <w:tab/>
            </w:r>
            <w:r w:rsidR="008249D7">
              <w:rPr>
                <w:noProof/>
                <w:webHidden/>
              </w:rPr>
              <w:fldChar w:fldCharType="begin"/>
            </w:r>
            <w:r w:rsidR="008249D7">
              <w:rPr>
                <w:noProof/>
                <w:webHidden/>
              </w:rPr>
              <w:instrText xml:space="preserve"> PAGEREF _Toc99174796 \h </w:instrText>
            </w:r>
            <w:r w:rsidR="008249D7">
              <w:rPr>
                <w:noProof/>
                <w:webHidden/>
              </w:rPr>
            </w:r>
            <w:r w:rsidR="008249D7">
              <w:rPr>
                <w:noProof/>
                <w:webHidden/>
              </w:rPr>
              <w:fldChar w:fldCharType="separate"/>
            </w:r>
            <w:r>
              <w:rPr>
                <w:noProof/>
                <w:webHidden/>
              </w:rPr>
              <w:t>20</w:t>
            </w:r>
            <w:r w:rsidR="008249D7">
              <w:rPr>
                <w:noProof/>
                <w:webHidden/>
              </w:rPr>
              <w:fldChar w:fldCharType="end"/>
            </w:r>
          </w:hyperlink>
        </w:p>
        <w:p w14:paraId="27B7B022" w14:textId="4EEAA993"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797" w:history="1">
            <w:r w:rsidR="008249D7" w:rsidRPr="00487336">
              <w:rPr>
                <w:rStyle w:val="Hypertextovodkaz"/>
                <w:noProof/>
              </w:rPr>
              <w:t>7.1.1. Ekonomie zdravotnictví</w:t>
            </w:r>
            <w:r w:rsidR="008249D7">
              <w:rPr>
                <w:noProof/>
                <w:webHidden/>
              </w:rPr>
              <w:tab/>
            </w:r>
            <w:r w:rsidR="008249D7">
              <w:rPr>
                <w:noProof/>
                <w:webHidden/>
              </w:rPr>
              <w:fldChar w:fldCharType="begin"/>
            </w:r>
            <w:r w:rsidR="008249D7">
              <w:rPr>
                <w:noProof/>
                <w:webHidden/>
              </w:rPr>
              <w:instrText xml:space="preserve"> PAGEREF _Toc99174797 \h </w:instrText>
            </w:r>
            <w:r w:rsidR="008249D7">
              <w:rPr>
                <w:noProof/>
                <w:webHidden/>
              </w:rPr>
            </w:r>
            <w:r w:rsidR="008249D7">
              <w:rPr>
                <w:noProof/>
                <w:webHidden/>
              </w:rPr>
              <w:fldChar w:fldCharType="separate"/>
            </w:r>
            <w:r>
              <w:rPr>
                <w:noProof/>
                <w:webHidden/>
              </w:rPr>
              <w:t>20</w:t>
            </w:r>
            <w:r w:rsidR="008249D7">
              <w:rPr>
                <w:noProof/>
                <w:webHidden/>
              </w:rPr>
              <w:fldChar w:fldCharType="end"/>
            </w:r>
          </w:hyperlink>
        </w:p>
        <w:p w14:paraId="4CECDC45" w14:textId="3FC7008D"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798" w:history="1">
            <w:r w:rsidR="008249D7" w:rsidRPr="00487336">
              <w:rPr>
                <w:rStyle w:val="Hypertextovodkaz"/>
                <w:noProof/>
              </w:rPr>
              <w:t>7.1.2. Digitalizace zdravotnictví</w:t>
            </w:r>
            <w:r w:rsidR="008249D7">
              <w:rPr>
                <w:noProof/>
                <w:webHidden/>
              </w:rPr>
              <w:tab/>
            </w:r>
            <w:r w:rsidR="008249D7">
              <w:rPr>
                <w:noProof/>
                <w:webHidden/>
              </w:rPr>
              <w:fldChar w:fldCharType="begin"/>
            </w:r>
            <w:r w:rsidR="008249D7">
              <w:rPr>
                <w:noProof/>
                <w:webHidden/>
              </w:rPr>
              <w:instrText xml:space="preserve"> PAGEREF _Toc99174798 \h </w:instrText>
            </w:r>
            <w:r w:rsidR="008249D7">
              <w:rPr>
                <w:noProof/>
                <w:webHidden/>
              </w:rPr>
            </w:r>
            <w:r w:rsidR="008249D7">
              <w:rPr>
                <w:noProof/>
                <w:webHidden/>
              </w:rPr>
              <w:fldChar w:fldCharType="separate"/>
            </w:r>
            <w:r>
              <w:rPr>
                <w:noProof/>
                <w:webHidden/>
              </w:rPr>
              <w:t>22</w:t>
            </w:r>
            <w:r w:rsidR="008249D7">
              <w:rPr>
                <w:noProof/>
                <w:webHidden/>
              </w:rPr>
              <w:fldChar w:fldCharType="end"/>
            </w:r>
          </w:hyperlink>
        </w:p>
        <w:p w14:paraId="35CB2DB1" w14:textId="70243447"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799" w:history="1">
            <w:r w:rsidR="008249D7" w:rsidRPr="00487336">
              <w:rPr>
                <w:rStyle w:val="Hypertextovodkaz"/>
                <w:noProof/>
              </w:rPr>
              <w:t>7.1.3. Demografické změny a péče o seniory</w:t>
            </w:r>
            <w:r w:rsidR="008249D7">
              <w:rPr>
                <w:noProof/>
                <w:webHidden/>
              </w:rPr>
              <w:tab/>
            </w:r>
            <w:r w:rsidR="008249D7">
              <w:rPr>
                <w:noProof/>
                <w:webHidden/>
              </w:rPr>
              <w:fldChar w:fldCharType="begin"/>
            </w:r>
            <w:r w:rsidR="008249D7">
              <w:rPr>
                <w:noProof/>
                <w:webHidden/>
              </w:rPr>
              <w:instrText xml:space="preserve"> PAGEREF _Toc99174799 \h </w:instrText>
            </w:r>
            <w:r w:rsidR="008249D7">
              <w:rPr>
                <w:noProof/>
                <w:webHidden/>
              </w:rPr>
            </w:r>
            <w:r w:rsidR="008249D7">
              <w:rPr>
                <w:noProof/>
                <w:webHidden/>
              </w:rPr>
              <w:fldChar w:fldCharType="separate"/>
            </w:r>
            <w:r>
              <w:rPr>
                <w:noProof/>
                <w:webHidden/>
              </w:rPr>
              <w:t>24</w:t>
            </w:r>
            <w:r w:rsidR="008249D7">
              <w:rPr>
                <w:noProof/>
                <w:webHidden/>
              </w:rPr>
              <w:fldChar w:fldCharType="end"/>
            </w:r>
          </w:hyperlink>
        </w:p>
        <w:p w14:paraId="4EA4A4FC" w14:textId="50D5F86E"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00" w:history="1">
            <w:r w:rsidR="008249D7" w:rsidRPr="00487336">
              <w:rPr>
                <w:rStyle w:val="Hypertextovodkaz"/>
                <w:noProof/>
              </w:rPr>
              <w:t>7.1.4. Zdravotní péče</w:t>
            </w:r>
            <w:r w:rsidR="008249D7">
              <w:rPr>
                <w:noProof/>
                <w:webHidden/>
              </w:rPr>
              <w:tab/>
            </w:r>
            <w:r w:rsidR="008249D7">
              <w:rPr>
                <w:noProof/>
                <w:webHidden/>
              </w:rPr>
              <w:fldChar w:fldCharType="begin"/>
            </w:r>
            <w:r w:rsidR="008249D7">
              <w:rPr>
                <w:noProof/>
                <w:webHidden/>
              </w:rPr>
              <w:instrText xml:space="preserve"> PAGEREF _Toc99174800 \h </w:instrText>
            </w:r>
            <w:r w:rsidR="008249D7">
              <w:rPr>
                <w:noProof/>
                <w:webHidden/>
              </w:rPr>
            </w:r>
            <w:r w:rsidR="008249D7">
              <w:rPr>
                <w:noProof/>
                <w:webHidden/>
              </w:rPr>
              <w:fldChar w:fldCharType="separate"/>
            </w:r>
            <w:r>
              <w:rPr>
                <w:noProof/>
                <w:webHidden/>
              </w:rPr>
              <w:t>27</w:t>
            </w:r>
            <w:r w:rsidR="008249D7">
              <w:rPr>
                <w:noProof/>
                <w:webHidden/>
              </w:rPr>
              <w:fldChar w:fldCharType="end"/>
            </w:r>
          </w:hyperlink>
        </w:p>
        <w:p w14:paraId="1D5A2E8B" w14:textId="4565CCA7"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01" w:history="1">
            <w:r w:rsidR="008249D7" w:rsidRPr="00487336">
              <w:rPr>
                <w:rStyle w:val="Hypertextovodkaz"/>
                <w:noProof/>
              </w:rPr>
              <w:t>7.1.5. Podpora zdravotní gramotnosti a orientace na pacienta</w:t>
            </w:r>
            <w:r w:rsidR="008249D7">
              <w:rPr>
                <w:noProof/>
                <w:webHidden/>
              </w:rPr>
              <w:tab/>
            </w:r>
            <w:r w:rsidR="008249D7">
              <w:rPr>
                <w:noProof/>
                <w:webHidden/>
              </w:rPr>
              <w:fldChar w:fldCharType="begin"/>
            </w:r>
            <w:r w:rsidR="008249D7">
              <w:rPr>
                <w:noProof/>
                <w:webHidden/>
              </w:rPr>
              <w:instrText xml:space="preserve"> PAGEREF _Toc99174801 \h </w:instrText>
            </w:r>
            <w:r w:rsidR="008249D7">
              <w:rPr>
                <w:noProof/>
                <w:webHidden/>
              </w:rPr>
            </w:r>
            <w:r w:rsidR="008249D7">
              <w:rPr>
                <w:noProof/>
                <w:webHidden/>
              </w:rPr>
              <w:fldChar w:fldCharType="separate"/>
            </w:r>
            <w:r>
              <w:rPr>
                <w:noProof/>
                <w:webHidden/>
              </w:rPr>
              <w:t>30</w:t>
            </w:r>
            <w:r w:rsidR="008249D7">
              <w:rPr>
                <w:noProof/>
                <w:webHidden/>
              </w:rPr>
              <w:fldChar w:fldCharType="end"/>
            </w:r>
          </w:hyperlink>
        </w:p>
        <w:p w14:paraId="27B8398E" w14:textId="6BF19007"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02" w:history="1">
            <w:r w:rsidR="008249D7" w:rsidRPr="00487336">
              <w:rPr>
                <w:rStyle w:val="Hypertextovodkaz"/>
                <w:noProof/>
              </w:rPr>
              <w:t>7.1.6. Podpora zdraví a prevence</w:t>
            </w:r>
            <w:r w:rsidR="008249D7">
              <w:rPr>
                <w:noProof/>
                <w:webHidden/>
              </w:rPr>
              <w:tab/>
            </w:r>
            <w:r w:rsidR="008249D7">
              <w:rPr>
                <w:noProof/>
                <w:webHidden/>
              </w:rPr>
              <w:fldChar w:fldCharType="begin"/>
            </w:r>
            <w:r w:rsidR="008249D7">
              <w:rPr>
                <w:noProof/>
                <w:webHidden/>
              </w:rPr>
              <w:instrText xml:space="preserve"> PAGEREF _Toc99174802 \h </w:instrText>
            </w:r>
            <w:r w:rsidR="008249D7">
              <w:rPr>
                <w:noProof/>
                <w:webHidden/>
              </w:rPr>
            </w:r>
            <w:r w:rsidR="008249D7">
              <w:rPr>
                <w:noProof/>
                <w:webHidden/>
              </w:rPr>
              <w:fldChar w:fldCharType="separate"/>
            </w:r>
            <w:r>
              <w:rPr>
                <w:noProof/>
                <w:webHidden/>
              </w:rPr>
              <w:t>32</w:t>
            </w:r>
            <w:r w:rsidR="008249D7">
              <w:rPr>
                <w:noProof/>
                <w:webHidden/>
              </w:rPr>
              <w:fldChar w:fldCharType="end"/>
            </w:r>
          </w:hyperlink>
        </w:p>
        <w:p w14:paraId="6184B2C2" w14:textId="2D65B175" w:rsidR="008249D7" w:rsidRDefault="00AF6097" w:rsidP="002F431D">
          <w:pPr>
            <w:pStyle w:val="Obsah4"/>
            <w:tabs>
              <w:tab w:val="right" w:leader="dot" w:pos="9016"/>
            </w:tabs>
            <w:jc w:val="both"/>
            <w:rPr>
              <w:rFonts w:asciiTheme="minorHAnsi" w:eastAsiaTheme="minorEastAsia" w:hAnsiTheme="minorHAnsi" w:cstheme="minorBidi"/>
              <w:noProof/>
              <w:sz w:val="24"/>
              <w:szCs w:val="24"/>
              <w:lang w:eastAsia="en-GB"/>
            </w:rPr>
          </w:pPr>
          <w:hyperlink w:anchor="_Toc99174803" w:history="1">
            <w:r w:rsidR="008249D7" w:rsidRPr="00487336">
              <w:rPr>
                <w:rStyle w:val="Hypertextovodkaz"/>
                <w:rFonts w:cs="Times New Roman"/>
                <w:noProof/>
              </w:rPr>
              <w:t>7.1.6.1. Metabolické a endokrinní choroby</w:t>
            </w:r>
            <w:r w:rsidR="008249D7">
              <w:rPr>
                <w:noProof/>
                <w:webHidden/>
              </w:rPr>
              <w:tab/>
            </w:r>
            <w:r w:rsidR="008249D7">
              <w:rPr>
                <w:noProof/>
                <w:webHidden/>
              </w:rPr>
              <w:fldChar w:fldCharType="begin"/>
            </w:r>
            <w:r w:rsidR="008249D7">
              <w:rPr>
                <w:noProof/>
                <w:webHidden/>
              </w:rPr>
              <w:instrText xml:space="preserve"> PAGEREF _Toc99174803 \h </w:instrText>
            </w:r>
            <w:r w:rsidR="008249D7">
              <w:rPr>
                <w:noProof/>
                <w:webHidden/>
              </w:rPr>
            </w:r>
            <w:r w:rsidR="008249D7">
              <w:rPr>
                <w:noProof/>
                <w:webHidden/>
              </w:rPr>
              <w:fldChar w:fldCharType="separate"/>
            </w:r>
            <w:r>
              <w:rPr>
                <w:noProof/>
                <w:webHidden/>
              </w:rPr>
              <w:t>32</w:t>
            </w:r>
            <w:r w:rsidR="008249D7">
              <w:rPr>
                <w:noProof/>
                <w:webHidden/>
              </w:rPr>
              <w:fldChar w:fldCharType="end"/>
            </w:r>
          </w:hyperlink>
        </w:p>
        <w:p w14:paraId="3ACAA2D4" w14:textId="503E4AAB" w:rsidR="008249D7" w:rsidRDefault="00AF6097" w:rsidP="002F431D">
          <w:pPr>
            <w:pStyle w:val="Obsah4"/>
            <w:tabs>
              <w:tab w:val="right" w:leader="dot" w:pos="9016"/>
            </w:tabs>
            <w:jc w:val="both"/>
            <w:rPr>
              <w:rFonts w:asciiTheme="minorHAnsi" w:eastAsiaTheme="minorEastAsia" w:hAnsiTheme="minorHAnsi" w:cstheme="minorBidi"/>
              <w:noProof/>
              <w:sz w:val="24"/>
              <w:szCs w:val="24"/>
              <w:lang w:eastAsia="en-GB"/>
            </w:rPr>
          </w:pPr>
          <w:hyperlink w:anchor="_Toc99174804" w:history="1">
            <w:r w:rsidR="008249D7" w:rsidRPr="00487336">
              <w:rPr>
                <w:rStyle w:val="Hypertextovodkaz"/>
                <w:rFonts w:cs="Times New Roman"/>
                <w:noProof/>
              </w:rPr>
              <w:t>7.1.6.2. Nemoci oběhové soustavy</w:t>
            </w:r>
            <w:r w:rsidR="008249D7">
              <w:rPr>
                <w:noProof/>
                <w:webHidden/>
              </w:rPr>
              <w:tab/>
            </w:r>
            <w:r w:rsidR="008249D7">
              <w:rPr>
                <w:noProof/>
                <w:webHidden/>
              </w:rPr>
              <w:fldChar w:fldCharType="begin"/>
            </w:r>
            <w:r w:rsidR="008249D7">
              <w:rPr>
                <w:noProof/>
                <w:webHidden/>
              </w:rPr>
              <w:instrText xml:space="preserve"> PAGEREF _Toc99174804 \h </w:instrText>
            </w:r>
            <w:r w:rsidR="008249D7">
              <w:rPr>
                <w:noProof/>
                <w:webHidden/>
              </w:rPr>
            </w:r>
            <w:r w:rsidR="008249D7">
              <w:rPr>
                <w:noProof/>
                <w:webHidden/>
              </w:rPr>
              <w:fldChar w:fldCharType="separate"/>
            </w:r>
            <w:r>
              <w:rPr>
                <w:noProof/>
                <w:webHidden/>
              </w:rPr>
              <w:t>33</w:t>
            </w:r>
            <w:r w:rsidR="008249D7">
              <w:rPr>
                <w:noProof/>
                <w:webHidden/>
              </w:rPr>
              <w:fldChar w:fldCharType="end"/>
            </w:r>
          </w:hyperlink>
        </w:p>
        <w:p w14:paraId="0AD57D81" w14:textId="454AAA95" w:rsidR="008249D7" w:rsidRDefault="00AF6097" w:rsidP="002F431D">
          <w:pPr>
            <w:pStyle w:val="Obsah4"/>
            <w:tabs>
              <w:tab w:val="right" w:leader="dot" w:pos="9016"/>
            </w:tabs>
            <w:jc w:val="both"/>
            <w:rPr>
              <w:rFonts w:asciiTheme="minorHAnsi" w:eastAsiaTheme="minorEastAsia" w:hAnsiTheme="minorHAnsi" w:cstheme="minorBidi"/>
              <w:noProof/>
              <w:sz w:val="24"/>
              <w:szCs w:val="24"/>
              <w:lang w:eastAsia="en-GB"/>
            </w:rPr>
          </w:pPr>
          <w:hyperlink w:anchor="_Toc99174805" w:history="1">
            <w:r w:rsidR="008249D7" w:rsidRPr="00487336">
              <w:rPr>
                <w:rStyle w:val="Hypertextovodkaz"/>
                <w:rFonts w:cs="Times New Roman"/>
                <w:noProof/>
              </w:rPr>
              <w:t>7.1.6.3. Nádorová onemocnění</w:t>
            </w:r>
            <w:r w:rsidR="008249D7">
              <w:rPr>
                <w:noProof/>
                <w:webHidden/>
              </w:rPr>
              <w:tab/>
            </w:r>
            <w:r w:rsidR="008249D7">
              <w:rPr>
                <w:noProof/>
                <w:webHidden/>
              </w:rPr>
              <w:fldChar w:fldCharType="begin"/>
            </w:r>
            <w:r w:rsidR="008249D7">
              <w:rPr>
                <w:noProof/>
                <w:webHidden/>
              </w:rPr>
              <w:instrText xml:space="preserve"> PAGEREF _Toc99174805 \h </w:instrText>
            </w:r>
            <w:r w:rsidR="008249D7">
              <w:rPr>
                <w:noProof/>
                <w:webHidden/>
              </w:rPr>
            </w:r>
            <w:r w:rsidR="008249D7">
              <w:rPr>
                <w:noProof/>
                <w:webHidden/>
              </w:rPr>
              <w:fldChar w:fldCharType="separate"/>
            </w:r>
            <w:r>
              <w:rPr>
                <w:noProof/>
                <w:webHidden/>
              </w:rPr>
              <w:t>35</w:t>
            </w:r>
            <w:r w:rsidR="008249D7">
              <w:rPr>
                <w:noProof/>
                <w:webHidden/>
              </w:rPr>
              <w:fldChar w:fldCharType="end"/>
            </w:r>
          </w:hyperlink>
        </w:p>
        <w:p w14:paraId="3B3C7336" w14:textId="7EDE5C8B" w:rsidR="008249D7" w:rsidRDefault="00AF6097" w:rsidP="002F431D">
          <w:pPr>
            <w:pStyle w:val="Obsah4"/>
            <w:tabs>
              <w:tab w:val="right" w:leader="dot" w:pos="9016"/>
            </w:tabs>
            <w:jc w:val="both"/>
            <w:rPr>
              <w:rFonts w:asciiTheme="minorHAnsi" w:eastAsiaTheme="minorEastAsia" w:hAnsiTheme="minorHAnsi" w:cstheme="minorBidi"/>
              <w:noProof/>
              <w:sz w:val="24"/>
              <w:szCs w:val="24"/>
              <w:lang w:eastAsia="en-GB"/>
            </w:rPr>
          </w:pPr>
          <w:hyperlink w:anchor="_Toc99174806" w:history="1">
            <w:r w:rsidR="008249D7" w:rsidRPr="00487336">
              <w:rPr>
                <w:rStyle w:val="Hypertextovodkaz"/>
                <w:noProof/>
              </w:rPr>
              <w:t>7.1.6.4. Chronické nemoci plic</w:t>
            </w:r>
            <w:r w:rsidR="008249D7">
              <w:rPr>
                <w:noProof/>
                <w:webHidden/>
              </w:rPr>
              <w:tab/>
            </w:r>
            <w:r w:rsidR="008249D7">
              <w:rPr>
                <w:noProof/>
                <w:webHidden/>
              </w:rPr>
              <w:fldChar w:fldCharType="begin"/>
            </w:r>
            <w:r w:rsidR="008249D7">
              <w:rPr>
                <w:noProof/>
                <w:webHidden/>
              </w:rPr>
              <w:instrText xml:space="preserve"> PAGEREF _Toc99174806 \h </w:instrText>
            </w:r>
            <w:r w:rsidR="008249D7">
              <w:rPr>
                <w:noProof/>
                <w:webHidden/>
              </w:rPr>
            </w:r>
            <w:r w:rsidR="008249D7">
              <w:rPr>
                <w:noProof/>
                <w:webHidden/>
              </w:rPr>
              <w:fldChar w:fldCharType="separate"/>
            </w:r>
            <w:r>
              <w:rPr>
                <w:noProof/>
                <w:webHidden/>
              </w:rPr>
              <w:t>37</w:t>
            </w:r>
            <w:r w:rsidR="008249D7">
              <w:rPr>
                <w:noProof/>
                <w:webHidden/>
              </w:rPr>
              <w:fldChar w:fldCharType="end"/>
            </w:r>
          </w:hyperlink>
        </w:p>
        <w:p w14:paraId="191CC50C" w14:textId="4074C902" w:rsidR="008249D7" w:rsidRDefault="00AF6097" w:rsidP="002F431D">
          <w:pPr>
            <w:pStyle w:val="Obsah4"/>
            <w:tabs>
              <w:tab w:val="right" w:leader="dot" w:pos="9016"/>
            </w:tabs>
            <w:jc w:val="both"/>
            <w:rPr>
              <w:rFonts w:asciiTheme="minorHAnsi" w:eastAsiaTheme="minorEastAsia" w:hAnsiTheme="minorHAnsi" w:cstheme="minorBidi"/>
              <w:noProof/>
              <w:sz w:val="24"/>
              <w:szCs w:val="24"/>
              <w:lang w:eastAsia="en-GB"/>
            </w:rPr>
          </w:pPr>
          <w:hyperlink w:anchor="_Toc99174807" w:history="1">
            <w:r w:rsidR="008249D7" w:rsidRPr="00487336">
              <w:rPr>
                <w:rStyle w:val="Hypertextovodkaz"/>
                <w:rFonts w:cs="Times New Roman"/>
                <w:noProof/>
              </w:rPr>
              <w:t>7.1.6.5. Onemocnění krve</w:t>
            </w:r>
            <w:r w:rsidR="008249D7">
              <w:rPr>
                <w:noProof/>
                <w:webHidden/>
              </w:rPr>
              <w:tab/>
            </w:r>
            <w:r w:rsidR="008249D7">
              <w:rPr>
                <w:noProof/>
                <w:webHidden/>
              </w:rPr>
              <w:fldChar w:fldCharType="begin"/>
            </w:r>
            <w:r w:rsidR="008249D7">
              <w:rPr>
                <w:noProof/>
                <w:webHidden/>
              </w:rPr>
              <w:instrText xml:space="preserve"> PAGEREF _Toc99174807 \h </w:instrText>
            </w:r>
            <w:r w:rsidR="008249D7">
              <w:rPr>
                <w:noProof/>
                <w:webHidden/>
              </w:rPr>
            </w:r>
            <w:r w:rsidR="008249D7">
              <w:rPr>
                <w:noProof/>
                <w:webHidden/>
              </w:rPr>
              <w:fldChar w:fldCharType="separate"/>
            </w:r>
            <w:r>
              <w:rPr>
                <w:noProof/>
                <w:webHidden/>
              </w:rPr>
              <w:t>38</w:t>
            </w:r>
            <w:r w:rsidR="008249D7">
              <w:rPr>
                <w:noProof/>
                <w:webHidden/>
              </w:rPr>
              <w:fldChar w:fldCharType="end"/>
            </w:r>
          </w:hyperlink>
        </w:p>
        <w:p w14:paraId="7FC01C72" w14:textId="359EFD48" w:rsidR="008249D7" w:rsidRDefault="00AF6097" w:rsidP="002F431D">
          <w:pPr>
            <w:pStyle w:val="Obsah4"/>
            <w:tabs>
              <w:tab w:val="right" w:leader="dot" w:pos="9016"/>
            </w:tabs>
            <w:jc w:val="both"/>
            <w:rPr>
              <w:rFonts w:asciiTheme="minorHAnsi" w:eastAsiaTheme="minorEastAsia" w:hAnsiTheme="minorHAnsi" w:cstheme="minorBidi"/>
              <w:noProof/>
              <w:sz w:val="24"/>
              <w:szCs w:val="24"/>
              <w:lang w:eastAsia="en-GB"/>
            </w:rPr>
          </w:pPr>
          <w:hyperlink w:anchor="_Toc99174808" w:history="1">
            <w:r w:rsidR="008249D7" w:rsidRPr="00487336">
              <w:rPr>
                <w:rStyle w:val="Hypertextovodkaz"/>
                <w:rFonts w:cs="Times New Roman"/>
                <w:noProof/>
              </w:rPr>
              <w:t>7.1.6.6. Nervová a psychická onemocnění</w:t>
            </w:r>
            <w:r w:rsidR="008249D7">
              <w:rPr>
                <w:noProof/>
                <w:webHidden/>
              </w:rPr>
              <w:tab/>
            </w:r>
            <w:r w:rsidR="008249D7">
              <w:rPr>
                <w:noProof/>
                <w:webHidden/>
              </w:rPr>
              <w:fldChar w:fldCharType="begin"/>
            </w:r>
            <w:r w:rsidR="008249D7">
              <w:rPr>
                <w:noProof/>
                <w:webHidden/>
              </w:rPr>
              <w:instrText xml:space="preserve"> PAGEREF _Toc99174808 \h </w:instrText>
            </w:r>
            <w:r w:rsidR="008249D7">
              <w:rPr>
                <w:noProof/>
                <w:webHidden/>
              </w:rPr>
            </w:r>
            <w:r w:rsidR="008249D7">
              <w:rPr>
                <w:noProof/>
                <w:webHidden/>
              </w:rPr>
              <w:fldChar w:fldCharType="separate"/>
            </w:r>
            <w:r>
              <w:rPr>
                <w:noProof/>
                <w:webHidden/>
              </w:rPr>
              <w:t>39</w:t>
            </w:r>
            <w:r w:rsidR="008249D7">
              <w:rPr>
                <w:noProof/>
                <w:webHidden/>
              </w:rPr>
              <w:fldChar w:fldCharType="end"/>
            </w:r>
          </w:hyperlink>
        </w:p>
        <w:p w14:paraId="08103F5F" w14:textId="3C2917DB" w:rsidR="008249D7" w:rsidRDefault="00AF6097" w:rsidP="002F431D">
          <w:pPr>
            <w:pStyle w:val="Obsah4"/>
            <w:tabs>
              <w:tab w:val="right" w:leader="dot" w:pos="9016"/>
            </w:tabs>
            <w:jc w:val="both"/>
            <w:rPr>
              <w:rFonts w:asciiTheme="minorHAnsi" w:eastAsiaTheme="minorEastAsia" w:hAnsiTheme="minorHAnsi" w:cstheme="minorBidi"/>
              <w:noProof/>
              <w:sz w:val="24"/>
              <w:szCs w:val="24"/>
              <w:lang w:eastAsia="en-GB"/>
            </w:rPr>
          </w:pPr>
          <w:hyperlink w:anchor="_Toc99174809" w:history="1">
            <w:r w:rsidR="008249D7" w:rsidRPr="00487336">
              <w:rPr>
                <w:rStyle w:val="Hypertextovodkaz"/>
                <w:rFonts w:cs="Times New Roman"/>
                <w:noProof/>
              </w:rPr>
              <w:t>7.1.6.7. Nemoci pohybového aparátu a zánětlivá a imunologická onemocnění</w:t>
            </w:r>
            <w:r w:rsidR="008249D7">
              <w:rPr>
                <w:noProof/>
                <w:webHidden/>
              </w:rPr>
              <w:tab/>
            </w:r>
            <w:r w:rsidR="008249D7">
              <w:rPr>
                <w:noProof/>
                <w:webHidden/>
              </w:rPr>
              <w:fldChar w:fldCharType="begin"/>
            </w:r>
            <w:r w:rsidR="008249D7">
              <w:rPr>
                <w:noProof/>
                <w:webHidden/>
              </w:rPr>
              <w:instrText xml:space="preserve"> PAGEREF _Toc99174809 \h </w:instrText>
            </w:r>
            <w:r w:rsidR="008249D7">
              <w:rPr>
                <w:noProof/>
                <w:webHidden/>
              </w:rPr>
            </w:r>
            <w:r w:rsidR="008249D7">
              <w:rPr>
                <w:noProof/>
                <w:webHidden/>
              </w:rPr>
              <w:fldChar w:fldCharType="separate"/>
            </w:r>
            <w:r>
              <w:rPr>
                <w:noProof/>
                <w:webHidden/>
              </w:rPr>
              <w:t>41</w:t>
            </w:r>
            <w:r w:rsidR="008249D7">
              <w:rPr>
                <w:noProof/>
                <w:webHidden/>
              </w:rPr>
              <w:fldChar w:fldCharType="end"/>
            </w:r>
          </w:hyperlink>
        </w:p>
        <w:p w14:paraId="725BE006" w14:textId="7EDBA6BE" w:rsidR="008249D7" w:rsidRDefault="00AF6097" w:rsidP="002F431D">
          <w:pPr>
            <w:pStyle w:val="Obsah4"/>
            <w:tabs>
              <w:tab w:val="right" w:leader="dot" w:pos="9016"/>
            </w:tabs>
            <w:jc w:val="both"/>
            <w:rPr>
              <w:rFonts w:asciiTheme="minorHAnsi" w:eastAsiaTheme="minorEastAsia" w:hAnsiTheme="minorHAnsi" w:cstheme="minorBidi"/>
              <w:noProof/>
              <w:sz w:val="24"/>
              <w:szCs w:val="24"/>
              <w:lang w:eastAsia="en-GB"/>
            </w:rPr>
          </w:pPr>
          <w:hyperlink w:anchor="_Toc99174810" w:history="1">
            <w:r w:rsidR="008249D7" w:rsidRPr="00487336">
              <w:rPr>
                <w:rStyle w:val="Hypertextovodkaz"/>
                <w:rFonts w:cs="Times New Roman"/>
                <w:noProof/>
              </w:rPr>
              <w:t>7.1.6.8. Závislosti</w:t>
            </w:r>
            <w:r w:rsidR="008249D7">
              <w:rPr>
                <w:noProof/>
                <w:webHidden/>
              </w:rPr>
              <w:tab/>
            </w:r>
            <w:r w:rsidR="008249D7">
              <w:rPr>
                <w:noProof/>
                <w:webHidden/>
              </w:rPr>
              <w:fldChar w:fldCharType="begin"/>
            </w:r>
            <w:r w:rsidR="008249D7">
              <w:rPr>
                <w:noProof/>
                <w:webHidden/>
              </w:rPr>
              <w:instrText xml:space="preserve"> PAGEREF _Toc99174810 \h </w:instrText>
            </w:r>
            <w:r w:rsidR="008249D7">
              <w:rPr>
                <w:noProof/>
                <w:webHidden/>
              </w:rPr>
            </w:r>
            <w:r w:rsidR="008249D7">
              <w:rPr>
                <w:noProof/>
                <w:webHidden/>
              </w:rPr>
              <w:fldChar w:fldCharType="separate"/>
            </w:r>
            <w:r>
              <w:rPr>
                <w:noProof/>
                <w:webHidden/>
              </w:rPr>
              <w:t>44</w:t>
            </w:r>
            <w:r w:rsidR="008249D7">
              <w:rPr>
                <w:noProof/>
                <w:webHidden/>
              </w:rPr>
              <w:fldChar w:fldCharType="end"/>
            </w:r>
          </w:hyperlink>
        </w:p>
        <w:p w14:paraId="49AE2F14" w14:textId="5DC10D08"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11" w:history="1">
            <w:r w:rsidR="008249D7" w:rsidRPr="00487336">
              <w:rPr>
                <w:rStyle w:val="Hypertextovodkaz"/>
                <w:noProof/>
              </w:rPr>
              <w:t>7.1.7. Globální zdraví</w:t>
            </w:r>
            <w:r w:rsidR="008249D7">
              <w:rPr>
                <w:noProof/>
                <w:webHidden/>
              </w:rPr>
              <w:tab/>
            </w:r>
            <w:r w:rsidR="008249D7">
              <w:rPr>
                <w:noProof/>
                <w:webHidden/>
              </w:rPr>
              <w:fldChar w:fldCharType="begin"/>
            </w:r>
            <w:r w:rsidR="008249D7">
              <w:rPr>
                <w:noProof/>
                <w:webHidden/>
              </w:rPr>
              <w:instrText xml:space="preserve"> PAGEREF _Toc99174811 \h </w:instrText>
            </w:r>
            <w:r w:rsidR="008249D7">
              <w:rPr>
                <w:noProof/>
                <w:webHidden/>
              </w:rPr>
            </w:r>
            <w:r w:rsidR="008249D7">
              <w:rPr>
                <w:noProof/>
                <w:webHidden/>
              </w:rPr>
              <w:fldChar w:fldCharType="separate"/>
            </w:r>
            <w:r>
              <w:rPr>
                <w:noProof/>
                <w:webHidden/>
              </w:rPr>
              <w:t>45</w:t>
            </w:r>
            <w:r w:rsidR="008249D7">
              <w:rPr>
                <w:noProof/>
                <w:webHidden/>
              </w:rPr>
              <w:fldChar w:fldCharType="end"/>
            </w:r>
          </w:hyperlink>
        </w:p>
        <w:p w14:paraId="3A50F77F" w14:textId="2FC3A691" w:rsidR="008249D7" w:rsidRDefault="00AF6097" w:rsidP="002F431D">
          <w:pPr>
            <w:pStyle w:val="Obsah2"/>
            <w:tabs>
              <w:tab w:val="right" w:leader="dot" w:pos="9016"/>
            </w:tabs>
            <w:jc w:val="both"/>
            <w:rPr>
              <w:rFonts w:asciiTheme="minorHAnsi" w:eastAsiaTheme="minorEastAsia" w:hAnsiTheme="minorHAnsi" w:cstheme="minorBidi"/>
              <w:b w:val="0"/>
              <w:bCs w:val="0"/>
              <w:i w:val="0"/>
              <w:noProof/>
              <w:szCs w:val="24"/>
              <w:lang w:eastAsia="en-GB"/>
            </w:rPr>
          </w:pPr>
          <w:hyperlink w:anchor="_Toc99174812" w:history="1">
            <w:r w:rsidR="008249D7" w:rsidRPr="00487336">
              <w:rPr>
                <w:rStyle w:val="Hypertextovodkaz"/>
                <w:rFonts w:cs="Times New Roman"/>
                <w:noProof/>
              </w:rPr>
              <w:t>7.2. Patogeneze a rozvoj chorob</w:t>
            </w:r>
            <w:r w:rsidR="008249D7">
              <w:rPr>
                <w:noProof/>
                <w:webHidden/>
              </w:rPr>
              <w:tab/>
            </w:r>
            <w:r w:rsidR="008249D7">
              <w:rPr>
                <w:noProof/>
                <w:webHidden/>
              </w:rPr>
              <w:fldChar w:fldCharType="begin"/>
            </w:r>
            <w:r w:rsidR="008249D7">
              <w:rPr>
                <w:noProof/>
                <w:webHidden/>
              </w:rPr>
              <w:instrText xml:space="preserve"> PAGEREF _Toc99174812 \h </w:instrText>
            </w:r>
            <w:r w:rsidR="008249D7">
              <w:rPr>
                <w:noProof/>
                <w:webHidden/>
              </w:rPr>
            </w:r>
            <w:r w:rsidR="008249D7">
              <w:rPr>
                <w:noProof/>
                <w:webHidden/>
              </w:rPr>
              <w:fldChar w:fldCharType="separate"/>
            </w:r>
            <w:r>
              <w:rPr>
                <w:noProof/>
                <w:webHidden/>
              </w:rPr>
              <w:t>50</w:t>
            </w:r>
            <w:r w:rsidR="008249D7">
              <w:rPr>
                <w:noProof/>
                <w:webHidden/>
              </w:rPr>
              <w:fldChar w:fldCharType="end"/>
            </w:r>
          </w:hyperlink>
        </w:p>
        <w:p w14:paraId="4F3385D3" w14:textId="6FA45022"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13" w:history="1">
            <w:r w:rsidR="008249D7" w:rsidRPr="00487336">
              <w:rPr>
                <w:rStyle w:val="Hypertextovodkaz"/>
                <w:noProof/>
              </w:rPr>
              <w:t>7.2.1. Metabolické a endokrinní choroby</w:t>
            </w:r>
            <w:r w:rsidR="008249D7">
              <w:rPr>
                <w:noProof/>
                <w:webHidden/>
              </w:rPr>
              <w:tab/>
            </w:r>
            <w:r w:rsidR="008249D7">
              <w:rPr>
                <w:noProof/>
                <w:webHidden/>
              </w:rPr>
              <w:fldChar w:fldCharType="begin"/>
            </w:r>
            <w:r w:rsidR="008249D7">
              <w:rPr>
                <w:noProof/>
                <w:webHidden/>
              </w:rPr>
              <w:instrText xml:space="preserve"> PAGEREF _Toc99174813 \h </w:instrText>
            </w:r>
            <w:r w:rsidR="008249D7">
              <w:rPr>
                <w:noProof/>
                <w:webHidden/>
              </w:rPr>
            </w:r>
            <w:r w:rsidR="008249D7">
              <w:rPr>
                <w:noProof/>
                <w:webHidden/>
              </w:rPr>
              <w:fldChar w:fldCharType="separate"/>
            </w:r>
            <w:r>
              <w:rPr>
                <w:noProof/>
                <w:webHidden/>
              </w:rPr>
              <w:t>50</w:t>
            </w:r>
            <w:r w:rsidR="008249D7">
              <w:rPr>
                <w:noProof/>
                <w:webHidden/>
              </w:rPr>
              <w:fldChar w:fldCharType="end"/>
            </w:r>
          </w:hyperlink>
        </w:p>
        <w:p w14:paraId="06A1BC75" w14:textId="35DFE0DE"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14" w:history="1">
            <w:r w:rsidR="008249D7" w:rsidRPr="00487336">
              <w:rPr>
                <w:rStyle w:val="Hypertextovodkaz"/>
                <w:noProof/>
              </w:rPr>
              <w:t>7.2.2. Nemoci oběhové soustavy</w:t>
            </w:r>
            <w:r w:rsidR="008249D7">
              <w:rPr>
                <w:noProof/>
                <w:webHidden/>
              </w:rPr>
              <w:tab/>
            </w:r>
            <w:r w:rsidR="008249D7">
              <w:rPr>
                <w:noProof/>
                <w:webHidden/>
              </w:rPr>
              <w:fldChar w:fldCharType="begin"/>
            </w:r>
            <w:r w:rsidR="008249D7">
              <w:rPr>
                <w:noProof/>
                <w:webHidden/>
              </w:rPr>
              <w:instrText xml:space="preserve"> PAGEREF _Toc99174814 \h </w:instrText>
            </w:r>
            <w:r w:rsidR="008249D7">
              <w:rPr>
                <w:noProof/>
                <w:webHidden/>
              </w:rPr>
            </w:r>
            <w:r w:rsidR="008249D7">
              <w:rPr>
                <w:noProof/>
                <w:webHidden/>
              </w:rPr>
              <w:fldChar w:fldCharType="separate"/>
            </w:r>
            <w:r>
              <w:rPr>
                <w:noProof/>
                <w:webHidden/>
              </w:rPr>
              <w:t>51</w:t>
            </w:r>
            <w:r w:rsidR="008249D7">
              <w:rPr>
                <w:noProof/>
                <w:webHidden/>
              </w:rPr>
              <w:fldChar w:fldCharType="end"/>
            </w:r>
          </w:hyperlink>
        </w:p>
        <w:p w14:paraId="05C78EF4" w14:textId="5320698B"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15" w:history="1">
            <w:r w:rsidR="008249D7" w:rsidRPr="00487336">
              <w:rPr>
                <w:rStyle w:val="Hypertextovodkaz"/>
                <w:noProof/>
              </w:rPr>
              <w:t>7.2.3. Nádorová onemocnění</w:t>
            </w:r>
            <w:r w:rsidR="008249D7">
              <w:rPr>
                <w:noProof/>
                <w:webHidden/>
              </w:rPr>
              <w:tab/>
            </w:r>
            <w:r w:rsidR="008249D7">
              <w:rPr>
                <w:noProof/>
                <w:webHidden/>
              </w:rPr>
              <w:fldChar w:fldCharType="begin"/>
            </w:r>
            <w:r w:rsidR="008249D7">
              <w:rPr>
                <w:noProof/>
                <w:webHidden/>
              </w:rPr>
              <w:instrText xml:space="preserve"> PAGEREF _Toc99174815 \h </w:instrText>
            </w:r>
            <w:r w:rsidR="008249D7">
              <w:rPr>
                <w:noProof/>
                <w:webHidden/>
              </w:rPr>
            </w:r>
            <w:r w:rsidR="008249D7">
              <w:rPr>
                <w:noProof/>
                <w:webHidden/>
              </w:rPr>
              <w:fldChar w:fldCharType="separate"/>
            </w:r>
            <w:r>
              <w:rPr>
                <w:noProof/>
                <w:webHidden/>
              </w:rPr>
              <w:t>54</w:t>
            </w:r>
            <w:r w:rsidR="008249D7">
              <w:rPr>
                <w:noProof/>
                <w:webHidden/>
              </w:rPr>
              <w:fldChar w:fldCharType="end"/>
            </w:r>
          </w:hyperlink>
        </w:p>
        <w:p w14:paraId="53C3CDD4" w14:textId="3B8BBE03"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16" w:history="1">
            <w:r w:rsidR="008249D7" w:rsidRPr="00487336">
              <w:rPr>
                <w:rStyle w:val="Hypertextovodkaz"/>
                <w:noProof/>
              </w:rPr>
              <w:t>7.2.4. Chronické nemoci plic</w:t>
            </w:r>
            <w:r w:rsidR="008249D7">
              <w:rPr>
                <w:noProof/>
                <w:webHidden/>
              </w:rPr>
              <w:tab/>
            </w:r>
            <w:r w:rsidR="008249D7">
              <w:rPr>
                <w:noProof/>
                <w:webHidden/>
              </w:rPr>
              <w:fldChar w:fldCharType="begin"/>
            </w:r>
            <w:r w:rsidR="008249D7">
              <w:rPr>
                <w:noProof/>
                <w:webHidden/>
              </w:rPr>
              <w:instrText xml:space="preserve"> PAGEREF _Toc99174816 \h </w:instrText>
            </w:r>
            <w:r w:rsidR="008249D7">
              <w:rPr>
                <w:noProof/>
                <w:webHidden/>
              </w:rPr>
            </w:r>
            <w:r w:rsidR="008249D7">
              <w:rPr>
                <w:noProof/>
                <w:webHidden/>
              </w:rPr>
              <w:fldChar w:fldCharType="separate"/>
            </w:r>
            <w:r>
              <w:rPr>
                <w:noProof/>
                <w:webHidden/>
              </w:rPr>
              <w:t>56</w:t>
            </w:r>
            <w:r w:rsidR="008249D7">
              <w:rPr>
                <w:noProof/>
                <w:webHidden/>
              </w:rPr>
              <w:fldChar w:fldCharType="end"/>
            </w:r>
          </w:hyperlink>
        </w:p>
        <w:p w14:paraId="19BC17C8" w14:textId="05BB1E0A"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17" w:history="1">
            <w:r w:rsidR="008249D7" w:rsidRPr="00487336">
              <w:rPr>
                <w:rStyle w:val="Hypertextovodkaz"/>
                <w:noProof/>
              </w:rPr>
              <w:t>7.2.5. Onemocnění krve</w:t>
            </w:r>
            <w:r w:rsidR="008249D7">
              <w:rPr>
                <w:noProof/>
                <w:webHidden/>
              </w:rPr>
              <w:tab/>
            </w:r>
            <w:r w:rsidR="008249D7">
              <w:rPr>
                <w:noProof/>
                <w:webHidden/>
              </w:rPr>
              <w:fldChar w:fldCharType="begin"/>
            </w:r>
            <w:r w:rsidR="008249D7">
              <w:rPr>
                <w:noProof/>
                <w:webHidden/>
              </w:rPr>
              <w:instrText xml:space="preserve"> PAGEREF _Toc99174817 \h </w:instrText>
            </w:r>
            <w:r w:rsidR="008249D7">
              <w:rPr>
                <w:noProof/>
                <w:webHidden/>
              </w:rPr>
            </w:r>
            <w:r w:rsidR="008249D7">
              <w:rPr>
                <w:noProof/>
                <w:webHidden/>
              </w:rPr>
              <w:fldChar w:fldCharType="separate"/>
            </w:r>
            <w:r>
              <w:rPr>
                <w:noProof/>
                <w:webHidden/>
              </w:rPr>
              <w:t>57</w:t>
            </w:r>
            <w:r w:rsidR="008249D7">
              <w:rPr>
                <w:noProof/>
                <w:webHidden/>
              </w:rPr>
              <w:fldChar w:fldCharType="end"/>
            </w:r>
          </w:hyperlink>
        </w:p>
        <w:p w14:paraId="5FE91E5C" w14:textId="2282FF1A"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18" w:history="1">
            <w:r w:rsidR="008249D7" w:rsidRPr="00487336">
              <w:rPr>
                <w:rStyle w:val="Hypertextovodkaz"/>
                <w:noProof/>
              </w:rPr>
              <w:t>7.2.6. Nervová a psychická onemocnění</w:t>
            </w:r>
            <w:r w:rsidR="008249D7">
              <w:rPr>
                <w:noProof/>
                <w:webHidden/>
              </w:rPr>
              <w:tab/>
            </w:r>
            <w:r w:rsidR="008249D7">
              <w:rPr>
                <w:noProof/>
                <w:webHidden/>
              </w:rPr>
              <w:fldChar w:fldCharType="begin"/>
            </w:r>
            <w:r w:rsidR="008249D7">
              <w:rPr>
                <w:noProof/>
                <w:webHidden/>
              </w:rPr>
              <w:instrText xml:space="preserve"> PAGEREF _Toc99174818 \h </w:instrText>
            </w:r>
            <w:r w:rsidR="008249D7">
              <w:rPr>
                <w:noProof/>
                <w:webHidden/>
              </w:rPr>
            </w:r>
            <w:r w:rsidR="008249D7">
              <w:rPr>
                <w:noProof/>
                <w:webHidden/>
              </w:rPr>
              <w:fldChar w:fldCharType="separate"/>
            </w:r>
            <w:r>
              <w:rPr>
                <w:noProof/>
                <w:webHidden/>
              </w:rPr>
              <w:t>58</w:t>
            </w:r>
            <w:r w:rsidR="008249D7">
              <w:rPr>
                <w:noProof/>
                <w:webHidden/>
              </w:rPr>
              <w:fldChar w:fldCharType="end"/>
            </w:r>
          </w:hyperlink>
        </w:p>
        <w:p w14:paraId="0D3E8CF0" w14:textId="7A4D0BD1"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19" w:history="1">
            <w:r w:rsidR="008249D7" w:rsidRPr="00487336">
              <w:rPr>
                <w:rStyle w:val="Hypertextovodkaz"/>
                <w:noProof/>
              </w:rPr>
              <w:t>7.2.7. Onemocnění pohybového aparátu a zánětlivá onemocnění</w:t>
            </w:r>
            <w:r w:rsidR="008249D7">
              <w:rPr>
                <w:noProof/>
                <w:webHidden/>
              </w:rPr>
              <w:tab/>
            </w:r>
            <w:r w:rsidR="008249D7">
              <w:rPr>
                <w:noProof/>
                <w:webHidden/>
              </w:rPr>
              <w:fldChar w:fldCharType="begin"/>
            </w:r>
            <w:r w:rsidR="008249D7">
              <w:rPr>
                <w:noProof/>
                <w:webHidden/>
              </w:rPr>
              <w:instrText xml:space="preserve"> PAGEREF _Toc99174819 \h </w:instrText>
            </w:r>
            <w:r w:rsidR="008249D7">
              <w:rPr>
                <w:noProof/>
                <w:webHidden/>
              </w:rPr>
            </w:r>
            <w:r w:rsidR="008249D7">
              <w:rPr>
                <w:noProof/>
                <w:webHidden/>
              </w:rPr>
              <w:fldChar w:fldCharType="separate"/>
            </w:r>
            <w:r>
              <w:rPr>
                <w:noProof/>
                <w:webHidden/>
              </w:rPr>
              <w:t>61</w:t>
            </w:r>
            <w:r w:rsidR="008249D7">
              <w:rPr>
                <w:noProof/>
                <w:webHidden/>
              </w:rPr>
              <w:fldChar w:fldCharType="end"/>
            </w:r>
          </w:hyperlink>
        </w:p>
        <w:p w14:paraId="33B17AAD" w14:textId="2CADB4A8"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20" w:history="1">
            <w:r w:rsidR="008249D7" w:rsidRPr="00487336">
              <w:rPr>
                <w:rStyle w:val="Hypertextovodkaz"/>
                <w:noProof/>
              </w:rPr>
              <w:t>7.2.8. Imunopatologické choroby</w:t>
            </w:r>
            <w:r w:rsidR="008249D7">
              <w:rPr>
                <w:noProof/>
                <w:webHidden/>
              </w:rPr>
              <w:tab/>
            </w:r>
            <w:r w:rsidR="008249D7">
              <w:rPr>
                <w:noProof/>
                <w:webHidden/>
              </w:rPr>
              <w:fldChar w:fldCharType="begin"/>
            </w:r>
            <w:r w:rsidR="008249D7">
              <w:rPr>
                <w:noProof/>
                <w:webHidden/>
              </w:rPr>
              <w:instrText xml:space="preserve"> PAGEREF _Toc99174820 \h </w:instrText>
            </w:r>
            <w:r w:rsidR="008249D7">
              <w:rPr>
                <w:noProof/>
                <w:webHidden/>
              </w:rPr>
            </w:r>
            <w:r w:rsidR="008249D7">
              <w:rPr>
                <w:noProof/>
                <w:webHidden/>
              </w:rPr>
              <w:fldChar w:fldCharType="separate"/>
            </w:r>
            <w:r>
              <w:rPr>
                <w:noProof/>
                <w:webHidden/>
              </w:rPr>
              <w:t>63</w:t>
            </w:r>
            <w:r w:rsidR="008249D7">
              <w:rPr>
                <w:noProof/>
                <w:webHidden/>
              </w:rPr>
              <w:fldChar w:fldCharType="end"/>
            </w:r>
          </w:hyperlink>
        </w:p>
        <w:p w14:paraId="3ABC0E1F" w14:textId="7BE12371"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21" w:history="1">
            <w:r w:rsidR="008249D7" w:rsidRPr="00487336">
              <w:rPr>
                <w:rStyle w:val="Hypertextovodkaz"/>
                <w:noProof/>
              </w:rPr>
              <w:t>7.2.9. Infekční onemocnění</w:t>
            </w:r>
            <w:r w:rsidR="008249D7">
              <w:rPr>
                <w:noProof/>
                <w:webHidden/>
              </w:rPr>
              <w:tab/>
            </w:r>
            <w:r w:rsidR="008249D7">
              <w:rPr>
                <w:noProof/>
                <w:webHidden/>
              </w:rPr>
              <w:fldChar w:fldCharType="begin"/>
            </w:r>
            <w:r w:rsidR="008249D7">
              <w:rPr>
                <w:noProof/>
                <w:webHidden/>
              </w:rPr>
              <w:instrText xml:space="preserve"> PAGEREF _Toc99174821 \h </w:instrText>
            </w:r>
            <w:r w:rsidR="008249D7">
              <w:rPr>
                <w:noProof/>
                <w:webHidden/>
              </w:rPr>
            </w:r>
            <w:r w:rsidR="008249D7">
              <w:rPr>
                <w:noProof/>
                <w:webHidden/>
              </w:rPr>
              <w:fldChar w:fldCharType="separate"/>
            </w:r>
            <w:r>
              <w:rPr>
                <w:noProof/>
                <w:webHidden/>
              </w:rPr>
              <w:t>65</w:t>
            </w:r>
            <w:r w:rsidR="008249D7">
              <w:rPr>
                <w:noProof/>
                <w:webHidden/>
              </w:rPr>
              <w:fldChar w:fldCharType="end"/>
            </w:r>
          </w:hyperlink>
        </w:p>
        <w:p w14:paraId="5B769BD8" w14:textId="2206D22A"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22" w:history="1">
            <w:r w:rsidR="008249D7" w:rsidRPr="00487336">
              <w:rPr>
                <w:rStyle w:val="Hypertextovodkaz"/>
                <w:noProof/>
              </w:rPr>
              <w:t>7.2.10. Onemocnění perinatálního období a dětského věku</w:t>
            </w:r>
            <w:r w:rsidR="008249D7">
              <w:rPr>
                <w:noProof/>
                <w:webHidden/>
              </w:rPr>
              <w:tab/>
            </w:r>
            <w:r w:rsidR="008249D7">
              <w:rPr>
                <w:noProof/>
                <w:webHidden/>
              </w:rPr>
              <w:fldChar w:fldCharType="begin"/>
            </w:r>
            <w:r w:rsidR="008249D7">
              <w:rPr>
                <w:noProof/>
                <w:webHidden/>
              </w:rPr>
              <w:instrText xml:space="preserve"> PAGEREF _Toc99174822 \h </w:instrText>
            </w:r>
            <w:r w:rsidR="008249D7">
              <w:rPr>
                <w:noProof/>
                <w:webHidden/>
              </w:rPr>
            </w:r>
            <w:r w:rsidR="008249D7">
              <w:rPr>
                <w:noProof/>
                <w:webHidden/>
              </w:rPr>
              <w:fldChar w:fldCharType="separate"/>
            </w:r>
            <w:r>
              <w:rPr>
                <w:noProof/>
                <w:webHidden/>
              </w:rPr>
              <w:t>67</w:t>
            </w:r>
            <w:r w:rsidR="008249D7">
              <w:rPr>
                <w:noProof/>
                <w:webHidden/>
              </w:rPr>
              <w:fldChar w:fldCharType="end"/>
            </w:r>
          </w:hyperlink>
        </w:p>
        <w:p w14:paraId="70458C7A" w14:textId="27460043" w:rsidR="008249D7" w:rsidRDefault="00AF6097" w:rsidP="002F431D">
          <w:pPr>
            <w:pStyle w:val="Obsah2"/>
            <w:tabs>
              <w:tab w:val="right" w:leader="dot" w:pos="9016"/>
            </w:tabs>
            <w:jc w:val="both"/>
            <w:rPr>
              <w:rFonts w:asciiTheme="minorHAnsi" w:eastAsiaTheme="minorEastAsia" w:hAnsiTheme="minorHAnsi" w:cstheme="minorBidi"/>
              <w:b w:val="0"/>
              <w:bCs w:val="0"/>
              <w:i w:val="0"/>
              <w:noProof/>
              <w:szCs w:val="24"/>
              <w:lang w:eastAsia="en-GB"/>
            </w:rPr>
          </w:pPr>
          <w:hyperlink w:anchor="_Toc99174823" w:history="1">
            <w:r w:rsidR="008249D7" w:rsidRPr="00487336">
              <w:rPr>
                <w:rStyle w:val="Hypertextovodkaz"/>
                <w:rFonts w:cs="Times New Roman"/>
                <w:noProof/>
              </w:rPr>
              <w:t>7.3. Inovativní řešení pro medicínu</w:t>
            </w:r>
            <w:r w:rsidR="008249D7">
              <w:rPr>
                <w:noProof/>
                <w:webHidden/>
              </w:rPr>
              <w:tab/>
            </w:r>
            <w:r w:rsidR="008249D7">
              <w:rPr>
                <w:noProof/>
                <w:webHidden/>
              </w:rPr>
              <w:fldChar w:fldCharType="begin"/>
            </w:r>
            <w:r w:rsidR="008249D7">
              <w:rPr>
                <w:noProof/>
                <w:webHidden/>
              </w:rPr>
              <w:instrText xml:space="preserve"> PAGEREF _Toc99174823 \h </w:instrText>
            </w:r>
            <w:r w:rsidR="008249D7">
              <w:rPr>
                <w:noProof/>
                <w:webHidden/>
              </w:rPr>
            </w:r>
            <w:r w:rsidR="008249D7">
              <w:rPr>
                <w:noProof/>
                <w:webHidden/>
              </w:rPr>
              <w:fldChar w:fldCharType="separate"/>
            </w:r>
            <w:r>
              <w:rPr>
                <w:noProof/>
                <w:webHidden/>
              </w:rPr>
              <w:t>70</w:t>
            </w:r>
            <w:r w:rsidR="008249D7">
              <w:rPr>
                <w:noProof/>
                <w:webHidden/>
              </w:rPr>
              <w:fldChar w:fldCharType="end"/>
            </w:r>
          </w:hyperlink>
        </w:p>
        <w:p w14:paraId="372B0A73" w14:textId="0EA96FB8"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24" w:history="1">
            <w:r w:rsidR="008249D7" w:rsidRPr="00487336">
              <w:rPr>
                <w:rStyle w:val="Hypertextovodkaz"/>
                <w:noProof/>
              </w:rPr>
              <w:t>7.3.1. Personalizovaná medicína a nové diagnostické a teranostické postupy</w:t>
            </w:r>
            <w:r w:rsidR="008249D7">
              <w:rPr>
                <w:noProof/>
                <w:webHidden/>
              </w:rPr>
              <w:tab/>
            </w:r>
            <w:r w:rsidR="008249D7">
              <w:rPr>
                <w:noProof/>
                <w:webHidden/>
              </w:rPr>
              <w:fldChar w:fldCharType="begin"/>
            </w:r>
            <w:r w:rsidR="008249D7">
              <w:rPr>
                <w:noProof/>
                <w:webHidden/>
              </w:rPr>
              <w:instrText xml:space="preserve"> PAGEREF _Toc99174824 \h </w:instrText>
            </w:r>
            <w:r w:rsidR="008249D7">
              <w:rPr>
                <w:noProof/>
                <w:webHidden/>
              </w:rPr>
            </w:r>
            <w:r w:rsidR="008249D7">
              <w:rPr>
                <w:noProof/>
                <w:webHidden/>
              </w:rPr>
              <w:fldChar w:fldCharType="separate"/>
            </w:r>
            <w:r>
              <w:rPr>
                <w:noProof/>
                <w:webHidden/>
              </w:rPr>
              <w:t>70</w:t>
            </w:r>
            <w:r w:rsidR="008249D7">
              <w:rPr>
                <w:noProof/>
                <w:webHidden/>
              </w:rPr>
              <w:fldChar w:fldCharType="end"/>
            </w:r>
          </w:hyperlink>
        </w:p>
        <w:p w14:paraId="093CA76F" w14:textId="43F98AE1"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25" w:history="1">
            <w:r w:rsidR="008249D7" w:rsidRPr="00487336">
              <w:rPr>
                <w:rStyle w:val="Hypertextovodkaz"/>
                <w:noProof/>
              </w:rPr>
              <w:t>7.3.2. Nízkomolekulární léčiva</w:t>
            </w:r>
            <w:r w:rsidR="008249D7">
              <w:rPr>
                <w:noProof/>
                <w:webHidden/>
              </w:rPr>
              <w:tab/>
            </w:r>
            <w:r w:rsidR="008249D7">
              <w:rPr>
                <w:noProof/>
                <w:webHidden/>
              </w:rPr>
              <w:fldChar w:fldCharType="begin"/>
            </w:r>
            <w:r w:rsidR="008249D7">
              <w:rPr>
                <w:noProof/>
                <w:webHidden/>
              </w:rPr>
              <w:instrText xml:space="preserve"> PAGEREF _Toc99174825 \h </w:instrText>
            </w:r>
            <w:r w:rsidR="008249D7">
              <w:rPr>
                <w:noProof/>
                <w:webHidden/>
              </w:rPr>
            </w:r>
            <w:r w:rsidR="008249D7">
              <w:rPr>
                <w:noProof/>
                <w:webHidden/>
              </w:rPr>
              <w:fldChar w:fldCharType="separate"/>
            </w:r>
            <w:r>
              <w:rPr>
                <w:noProof/>
                <w:webHidden/>
              </w:rPr>
              <w:t>73</w:t>
            </w:r>
            <w:r w:rsidR="008249D7">
              <w:rPr>
                <w:noProof/>
                <w:webHidden/>
              </w:rPr>
              <w:fldChar w:fldCharType="end"/>
            </w:r>
          </w:hyperlink>
        </w:p>
        <w:p w14:paraId="76F01600" w14:textId="2D2AD82A"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26" w:history="1">
            <w:r w:rsidR="008249D7" w:rsidRPr="00487336">
              <w:rPr>
                <w:rStyle w:val="Hypertextovodkaz"/>
                <w:noProof/>
              </w:rPr>
              <w:t>7.3.3. Léčivé přípravky pro moderní terapie</w:t>
            </w:r>
            <w:r w:rsidR="008249D7">
              <w:rPr>
                <w:noProof/>
                <w:webHidden/>
              </w:rPr>
              <w:tab/>
            </w:r>
            <w:r w:rsidR="008249D7">
              <w:rPr>
                <w:noProof/>
                <w:webHidden/>
              </w:rPr>
              <w:fldChar w:fldCharType="begin"/>
            </w:r>
            <w:r w:rsidR="008249D7">
              <w:rPr>
                <w:noProof/>
                <w:webHidden/>
              </w:rPr>
              <w:instrText xml:space="preserve"> PAGEREF _Toc99174826 \h </w:instrText>
            </w:r>
            <w:r w:rsidR="008249D7">
              <w:rPr>
                <w:noProof/>
                <w:webHidden/>
              </w:rPr>
            </w:r>
            <w:r w:rsidR="008249D7">
              <w:rPr>
                <w:noProof/>
                <w:webHidden/>
              </w:rPr>
              <w:fldChar w:fldCharType="separate"/>
            </w:r>
            <w:r>
              <w:rPr>
                <w:noProof/>
                <w:webHidden/>
              </w:rPr>
              <w:t>74</w:t>
            </w:r>
            <w:r w:rsidR="008249D7">
              <w:rPr>
                <w:noProof/>
                <w:webHidden/>
              </w:rPr>
              <w:fldChar w:fldCharType="end"/>
            </w:r>
          </w:hyperlink>
        </w:p>
        <w:p w14:paraId="7389058B" w14:textId="39B0A9A1"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27" w:history="1">
            <w:r w:rsidR="008249D7" w:rsidRPr="00487336">
              <w:rPr>
                <w:rStyle w:val="Hypertextovodkaz"/>
                <w:noProof/>
              </w:rPr>
              <w:t>7.3.4. Biologická léčiva včetně profylaktických a terapeutických vakcín</w:t>
            </w:r>
            <w:r w:rsidR="008249D7">
              <w:rPr>
                <w:noProof/>
                <w:webHidden/>
              </w:rPr>
              <w:tab/>
            </w:r>
            <w:r w:rsidR="008249D7">
              <w:rPr>
                <w:noProof/>
                <w:webHidden/>
              </w:rPr>
              <w:fldChar w:fldCharType="begin"/>
            </w:r>
            <w:r w:rsidR="008249D7">
              <w:rPr>
                <w:noProof/>
                <w:webHidden/>
              </w:rPr>
              <w:instrText xml:space="preserve"> PAGEREF _Toc99174827 \h </w:instrText>
            </w:r>
            <w:r w:rsidR="008249D7">
              <w:rPr>
                <w:noProof/>
                <w:webHidden/>
              </w:rPr>
            </w:r>
            <w:r w:rsidR="008249D7">
              <w:rPr>
                <w:noProof/>
                <w:webHidden/>
              </w:rPr>
              <w:fldChar w:fldCharType="separate"/>
            </w:r>
            <w:r>
              <w:rPr>
                <w:noProof/>
                <w:webHidden/>
              </w:rPr>
              <w:t>77</w:t>
            </w:r>
            <w:r w:rsidR="008249D7">
              <w:rPr>
                <w:noProof/>
                <w:webHidden/>
              </w:rPr>
              <w:fldChar w:fldCharType="end"/>
            </w:r>
          </w:hyperlink>
        </w:p>
        <w:p w14:paraId="6AA695F6" w14:textId="4132D867"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28" w:history="1">
            <w:r w:rsidR="008249D7" w:rsidRPr="00487336">
              <w:rPr>
                <w:rStyle w:val="Hypertextovodkaz"/>
                <w:noProof/>
              </w:rPr>
              <w:t>7.3.5. Nové formulace léčiv</w:t>
            </w:r>
            <w:r w:rsidR="008249D7">
              <w:rPr>
                <w:noProof/>
                <w:webHidden/>
              </w:rPr>
              <w:tab/>
            </w:r>
            <w:r w:rsidR="008249D7">
              <w:rPr>
                <w:noProof/>
                <w:webHidden/>
              </w:rPr>
              <w:fldChar w:fldCharType="begin"/>
            </w:r>
            <w:r w:rsidR="008249D7">
              <w:rPr>
                <w:noProof/>
                <w:webHidden/>
              </w:rPr>
              <w:instrText xml:space="preserve"> PAGEREF _Toc99174828 \h </w:instrText>
            </w:r>
            <w:r w:rsidR="008249D7">
              <w:rPr>
                <w:noProof/>
                <w:webHidden/>
              </w:rPr>
            </w:r>
            <w:r w:rsidR="008249D7">
              <w:rPr>
                <w:noProof/>
                <w:webHidden/>
              </w:rPr>
              <w:fldChar w:fldCharType="separate"/>
            </w:r>
            <w:r>
              <w:rPr>
                <w:noProof/>
                <w:webHidden/>
              </w:rPr>
              <w:t>79</w:t>
            </w:r>
            <w:r w:rsidR="008249D7">
              <w:rPr>
                <w:noProof/>
                <w:webHidden/>
              </w:rPr>
              <w:fldChar w:fldCharType="end"/>
            </w:r>
          </w:hyperlink>
        </w:p>
        <w:p w14:paraId="13D3F0F0" w14:textId="1225D788"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29" w:history="1">
            <w:r w:rsidR="008249D7" w:rsidRPr="00487336">
              <w:rPr>
                <w:rStyle w:val="Hypertextovodkaz"/>
                <w:noProof/>
              </w:rPr>
              <w:t>7.3.6. Vývoj a výzkum v oblasti nových lékařských přístrojů a zařízení</w:t>
            </w:r>
            <w:r w:rsidR="008249D7">
              <w:rPr>
                <w:noProof/>
                <w:webHidden/>
              </w:rPr>
              <w:tab/>
            </w:r>
            <w:r w:rsidR="008249D7">
              <w:rPr>
                <w:noProof/>
                <w:webHidden/>
              </w:rPr>
              <w:fldChar w:fldCharType="begin"/>
            </w:r>
            <w:r w:rsidR="008249D7">
              <w:rPr>
                <w:noProof/>
                <w:webHidden/>
              </w:rPr>
              <w:instrText xml:space="preserve"> PAGEREF _Toc99174829 \h </w:instrText>
            </w:r>
            <w:r w:rsidR="008249D7">
              <w:rPr>
                <w:noProof/>
                <w:webHidden/>
              </w:rPr>
            </w:r>
            <w:r w:rsidR="008249D7">
              <w:rPr>
                <w:noProof/>
                <w:webHidden/>
              </w:rPr>
              <w:fldChar w:fldCharType="separate"/>
            </w:r>
            <w:r>
              <w:rPr>
                <w:noProof/>
                <w:webHidden/>
              </w:rPr>
              <w:t>80</w:t>
            </w:r>
            <w:r w:rsidR="008249D7">
              <w:rPr>
                <w:noProof/>
                <w:webHidden/>
              </w:rPr>
              <w:fldChar w:fldCharType="end"/>
            </w:r>
          </w:hyperlink>
        </w:p>
        <w:p w14:paraId="44CED040" w14:textId="07965D82"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30" w:history="1">
            <w:r w:rsidR="008249D7" w:rsidRPr="00487336">
              <w:rPr>
                <w:rStyle w:val="Hypertextovodkaz"/>
                <w:noProof/>
              </w:rPr>
              <w:t>7.3.7. Inovativní výzkum v chirurgii včetně transplantací</w:t>
            </w:r>
            <w:r w:rsidR="008249D7">
              <w:rPr>
                <w:noProof/>
                <w:webHidden/>
              </w:rPr>
              <w:tab/>
            </w:r>
            <w:r w:rsidR="008249D7">
              <w:rPr>
                <w:noProof/>
                <w:webHidden/>
              </w:rPr>
              <w:fldChar w:fldCharType="begin"/>
            </w:r>
            <w:r w:rsidR="008249D7">
              <w:rPr>
                <w:noProof/>
                <w:webHidden/>
              </w:rPr>
              <w:instrText xml:space="preserve"> PAGEREF _Toc99174830 \h </w:instrText>
            </w:r>
            <w:r w:rsidR="008249D7">
              <w:rPr>
                <w:noProof/>
                <w:webHidden/>
              </w:rPr>
            </w:r>
            <w:r w:rsidR="008249D7">
              <w:rPr>
                <w:noProof/>
                <w:webHidden/>
              </w:rPr>
              <w:fldChar w:fldCharType="separate"/>
            </w:r>
            <w:r>
              <w:rPr>
                <w:noProof/>
                <w:webHidden/>
              </w:rPr>
              <w:t>82</w:t>
            </w:r>
            <w:r w:rsidR="008249D7">
              <w:rPr>
                <w:noProof/>
                <w:webHidden/>
              </w:rPr>
              <w:fldChar w:fldCharType="end"/>
            </w:r>
          </w:hyperlink>
        </w:p>
        <w:p w14:paraId="4D17EF68" w14:textId="5D8E4F01"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31" w:history="1">
            <w:r w:rsidR="008249D7" w:rsidRPr="00487336">
              <w:rPr>
                <w:rStyle w:val="Hypertextovodkaz"/>
                <w:noProof/>
              </w:rPr>
              <w:t>7.3.8. Telemedicína a eHealth</w:t>
            </w:r>
            <w:r w:rsidR="008249D7">
              <w:rPr>
                <w:noProof/>
                <w:webHidden/>
              </w:rPr>
              <w:tab/>
            </w:r>
            <w:r w:rsidR="008249D7">
              <w:rPr>
                <w:noProof/>
                <w:webHidden/>
              </w:rPr>
              <w:fldChar w:fldCharType="begin"/>
            </w:r>
            <w:r w:rsidR="008249D7">
              <w:rPr>
                <w:noProof/>
                <w:webHidden/>
              </w:rPr>
              <w:instrText xml:space="preserve"> PAGEREF _Toc99174831 \h </w:instrText>
            </w:r>
            <w:r w:rsidR="008249D7">
              <w:rPr>
                <w:noProof/>
                <w:webHidden/>
              </w:rPr>
            </w:r>
            <w:r w:rsidR="008249D7">
              <w:rPr>
                <w:noProof/>
                <w:webHidden/>
              </w:rPr>
              <w:fldChar w:fldCharType="separate"/>
            </w:r>
            <w:r>
              <w:rPr>
                <w:noProof/>
                <w:webHidden/>
              </w:rPr>
              <w:t>84</w:t>
            </w:r>
            <w:r w:rsidR="008249D7">
              <w:rPr>
                <w:noProof/>
                <w:webHidden/>
              </w:rPr>
              <w:fldChar w:fldCharType="end"/>
            </w:r>
          </w:hyperlink>
        </w:p>
        <w:p w14:paraId="2A483F8D" w14:textId="0AC4C8BB"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32" w:history="1">
            <w:r w:rsidR="008249D7" w:rsidRPr="00487336">
              <w:rPr>
                <w:rStyle w:val="Hypertextovodkaz"/>
                <w:noProof/>
              </w:rPr>
              <w:t>7.3.9. Inovativní postupy v oblasti paliativní a podpůrné péče</w:t>
            </w:r>
            <w:r w:rsidR="008249D7">
              <w:rPr>
                <w:noProof/>
                <w:webHidden/>
              </w:rPr>
              <w:tab/>
            </w:r>
            <w:r w:rsidR="008249D7">
              <w:rPr>
                <w:noProof/>
                <w:webHidden/>
              </w:rPr>
              <w:fldChar w:fldCharType="begin"/>
            </w:r>
            <w:r w:rsidR="008249D7">
              <w:rPr>
                <w:noProof/>
                <w:webHidden/>
              </w:rPr>
              <w:instrText xml:space="preserve"> PAGEREF _Toc99174832 \h </w:instrText>
            </w:r>
            <w:r w:rsidR="008249D7">
              <w:rPr>
                <w:noProof/>
                <w:webHidden/>
              </w:rPr>
            </w:r>
            <w:r w:rsidR="008249D7">
              <w:rPr>
                <w:noProof/>
                <w:webHidden/>
              </w:rPr>
              <w:fldChar w:fldCharType="separate"/>
            </w:r>
            <w:r>
              <w:rPr>
                <w:noProof/>
                <w:webHidden/>
              </w:rPr>
              <w:t>87</w:t>
            </w:r>
            <w:r w:rsidR="008249D7">
              <w:rPr>
                <w:noProof/>
                <w:webHidden/>
              </w:rPr>
              <w:fldChar w:fldCharType="end"/>
            </w:r>
          </w:hyperlink>
        </w:p>
        <w:p w14:paraId="30BAC4BD" w14:textId="72439456" w:rsidR="008249D7" w:rsidRDefault="00AF6097" w:rsidP="002F431D">
          <w:pPr>
            <w:pStyle w:val="Obsah1"/>
            <w:tabs>
              <w:tab w:val="right" w:leader="dot" w:pos="9016"/>
            </w:tabs>
            <w:jc w:val="both"/>
            <w:rPr>
              <w:rFonts w:asciiTheme="minorHAnsi" w:eastAsiaTheme="minorEastAsia" w:hAnsiTheme="minorHAnsi" w:cstheme="minorBidi"/>
              <w:b w:val="0"/>
              <w:bCs w:val="0"/>
              <w:noProof/>
              <w:lang w:eastAsia="en-GB"/>
            </w:rPr>
          </w:pPr>
          <w:hyperlink w:anchor="_Toc99174833" w:history="1">
            <w:r w:rsidR="008249D7" w:rsidRPr="00487336">
              <w:rPr>
                <w:rStyle w:val="Hypertextovodkaz"/>
                <w:rFonts w:eastAsia="Times New Roman" w:cs="Times New Roman"/>
                <w:noProof/>
                <w:lang w:eastAsia="en-GB"/>
              </w:rPr>
              <w:t>8. Zabezpečení realizace Koncepce</w:t>
            </w:r>
            <w:r w:rsidR="008249D7">
              <w:rPr>
                <w:noProof/>
                <w:webHidden/>
              </w:rPr>
              <w:tab/>
            </w:r>
            <w:r w:rsidR="008249D7">
              <w:rPr>
                <w:noProof/>
                <w:webHidden/>
              </w:rPr>
              <w:fldChar w:fldCharType="begin"/>
            </w:r>
            <w:r w:rsidR="008249D7">
              <w:rPr>
                <w:noProof/>
                <w:webHidden/>
              </w:rPr>
              <w:instrText xml:space="preserve"> PAGEREF _Toc99174833 \h </w:instrText>
            </w:r>
            <w:r w:rsidR="008249D7">
              <w:rPr>
                <w:noProof/>
                <w:webHidden/>
              </w:rPr>
            </w:r>
            <w:r w:rsidR="008249D7">
              <w:rPr>
                <w:noProof/>
                <w:webHidden/>
              </w:rPr>
              <w:fldChar w:fldCharType="separate"/>
            </w:r>
            <w:r>
              <w:rPr>
                <w:noProof/>
                <w:webHidden/>
              </w:rPr>
              <w:t>90</w:t>
            </w:r>
            <w:r w:rsidR="008249D7">
              <w:rPr>
                <w:noProof/>
                <w:webHidden/>
              </w:rPr>
              <w:fldChar w:fldCharType="end"/>
            </w:r>
          </w:hyperlink>
        </w:p>
        <w:p w14:paraId="081A4933" w14:textId="29160F41" w:rsidR="008249D7" w:rsidRDefault="00AF6097" w:rsidP="002F431D">
          <w:pPr>
            <w:pStyle w:val="Obsah2"/>
            <w:tabs>
              <w:tab w:val="right" w:leader="dot" w:pos="9016"/>
            </w:tabs>
            <w:jc w:val="both"/>
            <w:rPr>
              <w:rFonts w:asciiTheme="minorHAnsi" w:eastAsiaTheme="minorEastAsia" w:hAnsiTheme="minorHAnsi" w:cstheme="minorBidi"/>
              <w:b w:val="0"/>
              <w:bCs w:val="0"/>
              <w:i w:val="0"/>
              <w:noProof/>
              <w:szCs w:val="24"/>
              <w:lang w:eastAsia="en-GB"/>
            </w:rPr>
          </w:pPr>
          <w:hyperlink w:anchor="_Toc99174834" w:history="1">
            <w:r w:rsidR="008249D7" w:rsidRPr="00487336">
              <w:rPr>
                <w:rStyle w:val="Hypertextovodkaz"/>
                <w:rFonts w:eastAsia="Times New Roman" w:cs="Times New Roman"/>
                <w:noProof/>
                <w:lang w:eastAsia="en-GB"/>
              </w:rPr>
              <w:t>8.1. Řízení, organizace a koordinace, včetně nároků na personální zabezpečení</w:t>
            </w:r>
            <w:r w:rsidR="008249D7">
              <w:rPr>
                <w:noProof/>
                <w:webHidden/>
              </w:rPr>
              <w:tab/>
            </w:r>
            <w:r w:rsidR="008249D7">
              <w:rPr>
                <w:noProof/>
                <w:webHidden/>
              </w:rPr>
              <w:fldChar w:fldCharType="begin"/>
            </w:r>
            <w:r w:rsidR="008249D7">
              <w:rPr>
                <w:noProof/>
                <w:webHidden/>
              </w:rPr>
              <w:instrText xml:space="preserve"> PAGEREF _Toc99174834 \h </w:instrText>
            </w:r>
            <w:r w:rsidR="008249D7">
              <w:rPr>
                <w:noProof/>
                <w:webHidden/>
              </w:rPr>
            </w:r>
            <w:r w:rsidR="008249D7">
              <w:rPr>
                <w:noProof/>
                <w:webHidden/>
              </w:rPr>
              <w:fldChar w:fldCharType="separate"/>
            </w:r>
            <w:r>
              <w:rPr>
                <w:noProof/>
                <w:webHidden/>
              </w:rPr>
              <w:t>90</w:t>
            </w:r>
            <w:r w:rsidR="008249D7">
              <w:rPr>
                <w:noProof/>
                <w:webHidden/>
              </w:rPr>
              <w:fldChar w:fldCharType="end"/>
            </w:r>
          </w:hyperlink>
        </w:p>
        <w:p w14:paraId="7376E864" w14:textId="7C5188E9" w:rsidR="008249D7" w:rsidRDefault="00AF6097" w:rsidP="002F431D">
          <w:pPr>
            <w:pStyle w:val="Obsah2"/>
            <w:tabs>
              <w:tab w:val="right" w:leader="dot" w:pos="9016"/>
            </w:tabs>
            <w:jc w:val="both"/>
            <w:rPr>
              <w:rFonts w:asciiTheme="minorHAnsi" w:eastAsiaTheme="minorEastAsia" w:hAnsiTheme="minorHAnsi" w:cstheme="minorBidi"/>
              <w:b w:val="0"/>
              <w:bCs w:val="0"/>
              <w:i w:val="0"/>
              <w:noProof/>
              <w:szCs w:val="24"/>
              <w:lang w:eastAsia="en-GB"/>
            </w:rPr>
          </w:pPr>
          <w:hyperlink w:anchor="_Toc99174835" w:history="1">
            <w:r w:rsidR="008249D7" w:rsidRPr="00487336">
              <w:rPr>
                <w:rStyle w:val="Hypertextovodkaz"/>
                <w:rFonts w:eastAsia="Times New Roman" w:cs="Times New Roman"/>
                <w:noProof/>
                <w:lang w:eastAsia="en-GB"/>
              </w:rPr>
              <w:t>8.2. Financování Koncepce</w:t>
            </w:r>
            <w:r w:rsidR="008249D7">
              <w:rPr>
                <w:noProof/>
                <w:webHidden/>
              </w:rPr>
              <w:tab/>
            </w:r>
            <w:r w:rsidR="008249D7">
              <w:rPr>
                <w:noProof/>
                <w:webHidden/>
              </w:rPr>
              <w:fldChar w:fldCharType="begin"/>
            </w:r>
            <w:r w:rsidR="008249D7">
              <w:rPr>
                <w:noProof/>
                <w:webHidden/>
              </w:rPr>
              <w:instrText xml:space="preserve"> PAGEREF _Toc99174835 \h </w:instrText>
            </w:r>
            <w:r w:rsidR="008249D7">
              <w:rPr>
                <w:noProof/>
                <w:webHidden/>
              </w:rPr>
            </w:r>
            <w:r w:rsidR="008249D7">
              <w:rPr>
                <w:noProof/>
                <w:webHidden/>
              </w:rPr>
              <w:fldChar w:fldCharType="separate"/>
            </w:r>
            <w:r>
              <w:rPr>
                <w:noProof/>
                <w:webHidden/>
              </w:rPr>
              <w:t>91</w:t>
            </w:r>
            <w:r w:rsidR="008249D7">
              <w:rPr>
                <w:noProof/>
                <w:webHidden/>
              </w:rPr>
              <w:fldChar w:fldCharType="end"/>
            </w:r>
          </w:hyperlink>
        </w:p>
        <w:p w14:paraId="33BE2D61" w14:textId="43D1AFC9"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36" w:history="1">
            <w:r w:rsidR="008249D7" w:rsidRPr="00487336">
              <w:rPr>
                <w:rStyle w:val="Hypertextovodkaz"/>
                <w:noProof/>
              </w:rPr>
              <w:t>8.2.1. Východiska</w:t>
            </w:r>
            <w:r w:rsidR="008249D7">
              <w:rPr>
                <w:noProof/>
                <w:webHidden/>
              </w:rPr>
              <w:tab/>
            </w:r>
            <w:r w:rsidR="008249D7">
              <w:rPr>
                <w:noProof/>
                <w:webHidden/>
              </w:rPr>
              <w:fldChar w:fldCharType="begin"/>
            </w:r>
            <w:r w:rsidR="008249D7">
              <w:rPr>
                <w:noProof/>
                <w:webHidden/>
              </w:rPr>
              <w:instrText xml:space="preserve"> PAGEREF _Toc99174836 \h </w:instrText>
            </w:r>
            <w:r w:rsidR="008249D7">
              <w:rPr>
                <w:noProof/>
                <w:webHidden/>
              </w:rPr>
            </w:r>
            <w:r w:rsidR="008249D7">
              <w:rPr>
                <w:noProof/>
                <w:webHidden/>
              </w:rPr>
              <w:fldChar w:fldCharType="separate"/>
            </w:r>
            <w:r>
              <w:rPr>
                <w:noProof/>
                <w:webHidden/>
              </w:rPr>
              <w:t>91</w:t>
            </w:r>
            <w:r w:rsidR="008249D7">
              <w:rPr>
                <w:noProof/>
                <w:webHidden/>
              </w:rPr>
              <w:fldChar w:fldCharType="end"/>
            </w:r>
          </w:hyperlink>
        </w:p>
        <w:p w14:paraId="21DFAF31" w14:textId="59186492" w:rsidR="008249D7" w:rsidRDefault="00AF6097" w:rsidP="002F431D">
          <w:pPr>
            <w:pStyle w:val="Obsah3"/>
            <w:tabs>
              <w:tab w:val="right" w:leader="dot" w:pos="9016"/>
            </w:tabs>
            <w:jc w:val="both"/>
            <w:rPr>
              <w:rFonts w:asciiTheme="minorHAnsi" w:eastAsiaTheme="minorEastAsia" w:hAnsiTheme="minorHAnsi" w:cstheme="minorBidi"/>
              <w:noProof/>
              <w:szCs w:val="24"/>
              <w:lang w:eastAsia="en-GB"/>
            </w:rPr>
          </w:pPr>
          <w:hyperlink w:anchor="_Toc99174837" w:history="1">
            <w:r w:rsidR="008249D7" w:rsidRPr="00487336">
              <w:rPr>
                <w:rStyle w:val="Hypertextovodkaz"/>
                <w:noProof/>
              </w:rPr>
              <w:t>8.2.2. Podpora zdravotnického výzkumu a vývoje</w:t>
            </w:r>
            <w:r w:rsidR="008249D7">
              <w:rPr>
                <w:noProof/>
                <w:webHidden/>
              </w:rPr>
              <w:tab/>
            </w:r>
            <w:r w:rsidR="008249D7">
              <w:rPr>
                <w:noProof/>
                <w:webHidden/>
              </w:rPr>
              <w:fldChar w:fldCharType="begin"/>
            </w:r>
            <w:r w:rsidR="008249D7">
              <w:rPr>
                <w:noProof/>
                <w:webHidden/>
              </w:rPr>
              <w:instrText xml:space="preserve"> PAGEREF _Toc99174837 \h </w:instrText>
            </w:r>
            <w:r w:rsidR="008249D7">
              <w:rPr>
                <w:noProof/>
                <w:webHidden/>
              </w:rPr>
            </w:r>
            <w:r w:rsidR="008249D7">
              <w:rPr>
                <w:noProof/>
                <w:webHidden/>
              </w:rPr>
              <w:fldChar w:fldCharType="separate"/>
            </w:r>
            <w:r>
              <w:rPr>
                <w:noProof/>
                <w:webHidden/>
              </w:rPr>
              <w:t>93</w:t>
            </w:r>
            <w:r w:rsidR="008249D7">
              <w:rPr>
                <w:noProof/>
                <w:webHidden/>
              </w:rPr>
              <w:fldChar w:fldCharType="end"/>
            </w:r>
          </w:hyperlink>
        </w:p>
        <w:p w14:paraId="1D50B32F" w14:textId="210C413B" w:rsidR="008249D7" w:rsidRDefault="00AF6097" w:rsidP="002F431D">
          <w:pPr>
            <w:pStyle w:val="Obsah2"/>
            <w:tabs>
              <w:tab w:val="right" w:leader="dot" w:pos="9016"/>
            </w:tabs>
            <w:jc w:val="both"/>
            <w:rPr>
              <w:rFonts w:asciiTheme="minorHAnsi" w:eastAsiaTheme="minorEastAsia" w:hAnsiTheme="minorHAnsi" w:cstheme="minorBidi"/>
              <w:b w:val="0"/>
              <w:bCs w:val="0"/>
              <w:i w:val="0"/>
              <w:noProof/>
              <w:szCs w:val="24"/>
              <w:lang w:eastAsia="en-GB"/>
            </w:rPr>
          </w:pPr>
          <w:hyperlink w:anchor="_Toc99174838" w:history="1">
            <w:r w:rsidR="008249D7" w:rsidRPr="00487336">
              <w:rPr>
                <w:rStyle w:val="Hypertextovodkaz"/>
                <w:rFonts w:eastAsia="Times New Roman" w:cs="Times New Roman"/>
                <w:noProof/>
                <w:lang w:eastAsia="en-GB"/>
              </w:rPr>
              <w:t>8.3. Rozvoj mezinárodní spolupráce</w:t>
            </w:r>
            <w:r w:rsidR="008249D7">
              <w:rPr>
                <w:noProof/>
                <w:webHidden/>
              </w:rPr>
              <w:tab/>
            </w:r>
            <w:r w:rsidR="008249D7">
              <w:rPr>
                <w:noProof/>
                <w:webHidden/>
              </w:rPr>
              <w:fldChar w:fldCharType="begin"/>
            </w:r>
            <w:r w:rsidR="008249D7">
              <w:rPr>
                <w:noProof/>
                <w:webHidden/>
              </w:rPr>
              <w:instrText xml:space="preserve"> PAGEREF _Toc99174838 \h </w:instrText>
            </w:r>
            <w:r w:rsidR="008249D7">
              <w:rPr>
                <w:noProof/>
                <w:webHidden/>
              </w:rPr>
            </w:r>
            <w:r w:rsidR="008249D7">
              <w:rPr>
                <w:noProof/>
                <w:webHidden/>
              </w:rPr>
              <w:fldChar w:fldCharType="separate"/>
            </w:r>
            <w:r>
              <w:rPr>
                <w:noProof/>
                <w:webHidden/>
              </w:rPr>
              <w:t>97</w:t>
            </w:r>
            <w:r w:rsidR="008249D7">
              <w:rPr>
                <w:noProof/>
                <w:webHidden/>
              </w:rPr>
              <w:fldChar w:fldCharType="end"/>
            </w:r>
          </w:hyperlink>
        </w:p>
        <w:p w14:paraId="3BF6D762" w14:textId="343C8E48" w:rsidR="008249D7" w:rsidRDefault="00AF6097" w:rsidP="002F431D">
          <w:pPr>
            <w:pStyle w:val="Obsah1"/>
            <w:tabs>
              <w:tab w:val="right" w:leader="dot" w:pos="9016"/>
            </w:tabs>
            <w:jc w:val="both"/>
            <w:rPr>
              <w:rFonts w:asciiTheme="minorHAnsi" w:eastAsiaTheme="minorEastAsia" w:hAnsiTheme="minorHAnsi" w:cstheme="minorBidi"/>
              <w:b w:val="0"/>
              <w:bCs w:val="0"/>
              <w:noProof/>
              <w:lang w:eastAsia="en-GB"/>
            </w:rPr>
          </w:pPr>
          <w:hyperlink w:anchor="_Toc99174839" w:history="1">
            <w:r w:rsidR="008249D7" w:rsidRPr="00487336">
              <w:rPr>
                <w:rStyle w:val="Hypertextovodkaz"/>
                <w:rFonts w:eastAsia="Times New Roman" w:cs="Times New Roman"/>
                <w:noProof/>
                <w:lang w:eastAsia="en-GB"/>
              </w:rPr>
              <w:t>9. Morální a etické problémy</w:t>
            </w:r>
            <w:r w:rsidR="008249D7">
              <w:rPr>
                <w:noProof/>
                <w:webHidden/>
              </w:rPr>
              <w:tab/>
            </w:r>
            <w:r w:rsidR="008249D7">
              <w:rPr>
                <w:noProof/>
                <w:webHidden/>
              </w:rPr>
              <w:fldChar w:fldCharType="begin"/>
            </w:r>
            <w:r w:rsidR="008249D7">
              <w:rPr>
                <w:noProof/>
                <w:webHidden/>
              </w:rPr>
              <w:instrText xml:space="preserve"> PAGEREF _Toc99174839 \h </w:instrText>
            </w:r>
            <w:r w:rsidR="008249D7">
              <w:rPr>
                <w:noProof/>
                <w:webHidden/>
              </w:rPr>
            </w:r>
            <w:r w:rsidR="008249D7">
              <w:rPr>
                <w:noProof/>
                <w:webHidden/>
              </w:rPr>
              <w:fldChar w:fldCharType="separate"/>
            </w:r>
            <w:r>
              <w:rPr>
                <w:noProof/>
                <w:webHidden/>
              </w:rPr>
              <w:t>98</w:t>
            </w:r>
            <w:r w:rsidR="008249D7">
              <w:rPr>
                <w:noProof/>
                <w:webHidden/>
              </w:rPr>
              <w:fldChar w:fldCharType="end"/>
            </w:r>
          </w:hyperlink>
        </w:p>
        <w:p w14:paraId="07B1A51E" w14:textId="222BF3D4" w:rsidR="008249D7" w:rsidRDefault="00AF6097" w:rsidP="002F431D">
          <w:pPr>
            <w:pStyle w:val="Obsah1"/>
            <w:tabs>
              <w:tab w:val="right" w:leader="dot" w:pos="9016"/>
            </w:tabs>
            <w:jc w:val="both"/>
            <w:rPr>
              <w:rFonts w:asciiTheme="minorHAnsi" w:eastAsiaTheme="minorEastAsia" w:hAnsiTheme="minorHAnsi" w:cstheme="minorBidi"/>
              <w:b w:val="0"/>
              <w:bCs w:val="0"/>
              <w:noProof/>
              <w:lang w:eastAsia="en-GB"/>
            </w:rPr>
          </w:pPr>
          <w:hyperlink w:anchor="_Toc99174840" w:history="1">
            <w:r w:rsidR="008249D7" w:rsidRPr="00487336">
              <w:rPr>
                <w:rStyle w:val="Hypertextovodkaz"/>
                <w:rFonts w:eastAsia="Times New Roman" w:cs="Times New Roman"/>
                <w:noProof/>
                <w:lang w:eastAsia="en-GB"/>
              </w:rPr>
              <w:t>10. Kontrola a hodnocení realizace Koncepce</w:t>
            </w:r>
            <w:r w:rsidR="008249D7">
              <w:rPr>
                <w:noProof/>
                <w:webHidden/>
              </w:rPr>
              <w:tab/>
            </w:r>
            <w:r w:rsidR="008249D7">
              <w:rPr>
                <w:noProof/>
                <w:webHidden/>
              </w:rPr>
              <w:fldChar w:fldCharType="begin"/>
            </w:r>
            <w:r w:rsidR="008249D7">
              <w:rPr>
                <w:noProof/>
                <w:webHidden/>
              </w:rPr>
              <w:instrText xml:space="preserve"> PAGEREF _Toc99174840 \h </w:instrText>
            </w:r>
            <w:r w:rsidR="008249D7">
              <w:rPr>
                <w:noProof/>
                <w:webHidden/>
              </w:rPr>
            </w:r>
            <w:r w:rsidR="008249D7">
              <w:rPr>
                <w:noProof/>
                <w:webHidden/>
              </w:rPr>
              <w:fldChar w:fldCharType="separate"/>
            </w:r>
            <w:r>
              <w:rPr>
                <w:noProof/>
                <w:webHidden/>
              </w:rPr>
              <w:t>99</w:t>
            </w:r>
            <w:r w:rsidR="008249D7">
              <w:rPr>
                <w:noProof/>
                <w:webHidden/>
              </w:rPr>
              <w:fldChar w:fldCharType="end"/>
            </w:r>
          </w:hyperlink>
        </w:p>
        <w:p w14:paraId="4518338F" w14:textId="396ED571" w:rsidR="008249D7" w:rsidRDefault="00AF6097" w:rsidP="002F431D">
          <w:pPr>
            <w:pStyle w:val="Obsah2"/>
            <w:tabs>
              <w:tab w:val="right" w:leader="dot" w:pos="9016"/>
            </w:tabs>
            <w:jc w:val="both"/>
            <w:rPr>
              <w:rFonts w:asciiTheme="minorHAnsi" w:eastAsiaTheme="minorEastAsia" w:hAnsiTheme="minorHAnsi" w:cstheme="minorBidi"/>
              <w:b w:val="0"/>
              <w:bCs w:val="0"/>
              <w:i w:val="0"/>
              <w:noProof/>
              <w:szCs w:val="24"/>
              <w:lang w:eastAsia="en-GB"/>
            </w:rPr>
          </w:pPr>
          <w:hyperlink w:anchor="_Toc99174841" w:history="1">
            <w:r w:rsidR="008249D7" w:rsidRPr="00487336">
              <w:rPr>
                <w:rStyle w:val="Hypertextovodkaz"/>
                <w:rFonts w:eastAsia="Times New Roman" w:cs="Times New Roman"/>
                <w:noProof/>
                <w:lang w:eastAsia="en-GB"/>
              </w:rPr>
              <w:t>10.1. Monitoring Koncepce</w:t>
            </w:r>
            <w:r w:rsidR="008249D7">
              <w:rPr>
                <w:noProof/>
                <w:webHidden/>
              </w:rPr>
              <w:tab/>
            </w:r>
            <w:r w:rsidR="008249D7">
              <w:rPr>
                <w:noProof/>
                <w:webHidden/>
              </w:rPr>
              <w:fldChar w:fldCharType="begin"/>
            </w:r>
            <w:r w:rsidR="008249D7">
              <w:rPr>
                <w:noProof/>
                <w:webHidden/>
              </w:rPr>
              <w:instrText xml:space="preserve"> PAGEREF _Toc99174841 \h </w:instrText>
            </w:r>
            <w:r w:rsidR="008249D7">
              <w:rPr>
                <w:noProof/>
                <w:webHidden/>
              </w:rPr>
            </w:r>
            <w:r w:rsidR="008249D7">
              <w:rPr>
                <w:noProof/>
                <w:webHidden/>
              </w:rPr>
              <w:fldChar w:fldCharType="separate"/>
            </w:r>
            <w:r>
              <w:rPr>
                <w:noProof/>
                <w:webHidden/>
              </w:rPr>
              <w:t>99</w:t>
            </w:r>
            <w:r w:rsidR="008249D7">
              <w:rPr>
                <w:noProof/>
                <w:webHidden/>
              </w:rPr>
              <w:fldChar w:fldCharType="end"/>
            </w:r>
          </w:hyperlink>
        </w:p>
        <w:p w14:paraId="4C7ECF9D" w14:textId="2C30DB0C" w:rsidR="008249D7" w:rsidRDefault="00AF6097" w:rsidP="002F431D">
          <w:pPr>
            <w:pStyle w:val="Obsah2"/>
            <w:tabs>
              <w:tab w:val="right" w:leader="dot" w:pos="9016"/>
            </w:tabs>
            <w:jc w:val="both"/>
            <w:rPr>
              <w:rFonts w:asciiTheme="minorHAnsi" w:eastAsiaTheme="minorEastAsia" w:hAnsiTheme="minorHAnsi" w:cstheme="minorBidi"/>
              <w:b w:val="0"/>
              <w:bCs w:val="0"/>
              <w:i w:val="0"/>
              <w:noProof/>
              <w:szCs w:val="24"/>
              <w:lang w:eastAsia="en-GB"/>
            </w:rPr>
          </w:pPr>
          <w:hyperlink w:anchor="_Toc99174842" w:history="1">
            <w:r w:rsidR="008249D7" w:rsidRPr="00487336">
              <w:rPr>
                <w:rStyle w:val="Hypertextovodkaz"/>
                <w:rFonts w:eastAsia="Times New Roman" w:cs="Times New Roman"/>
                <w:noProof/>
                <w:lang w:eastAsia="en-GB"/>
              </w:rPr>
              <w:t>10.2. Průběžná evaluace Koncepce</w:t>
            </w:r>
            <w:r w:rsidR="008249D7">
              <w:rPr>
                <w:noProof/>
                <w:webHidden/>
              </w:rPr>
              <w:tab/>
            </w:r>
            <w:r w:rsidR="008249D7">
              <w:rPr>
                <w:noProof/>
                <w:webHidden/>
              </w:rPr>
              <w:fldChar w:fldCharType="begin"/>
            </w:r>
            <w:r w:rsidR="008249D7">
              <w:rPr>
                <w:noProof/>
                <w:webHidden/>
              </w:rPr>
              <w:instrText xml:space="preserve"> PAGEREF _Toc99174842 \h </w:instrText>
            </w:r>
            <w:r w:rsidR="008249D7">
              <w:rPr>
                <w:noProof/>
                <w:webHidden/>
              </w:rPr>
            </w:r>
            <w:r w:rsidR="008249D7">
              <w:rPr>
                <w:noProof/>
                <w:webHidden/>
              </w:rPr>
              <w:fldChar w:fldCharType="separate"/>
            </w:r>
            <w:r>
              <w:rPr>
                <w:noProof/>
                <w:webHidden/>
              </w:rPr>
              <w:t>101</w:t>
            </w:r>
            <w:r w:rsidR="008249D7">
              <w:rPr>
                <w:noProof/>
                <w:webHidden/>
              </w:rPr>
              <w:fldChar w:fldCharType="end"/>
            </w:r>
          </w:hyperlink>
        </w:p>
        <w:p w14:paraId="37EF8BA2" w14:textId="6F27FA16" w:rsidR="008249D7" w:rsidRDefault="00AF6097" w:rsidP="002F431D">
          <w:pPr>
            <w:pStyle w:val="Obsah2"/>
            <w:tabs>
              <w:tab w:val="right" w:leader="dot" w:pos="9016"/>
            </w:tabs>
            <w:jc w:val="both"/>
            <w:rPr>
              <w:rFonts w:asciiTheme="minorHAnsi" w:eastAsiaTheme="minorEastAsia" w:hAnsiTheme="minorHAnsi" w:cstheme="minorBidi"/>
              <w:b w:val="0"/>
              <w:bCs w:val="0"/>
              <w:i w:val="0"/>
              <w:noProof/>
              <w:szCs w:val="24"/>
              <w:lang w:eastAsia="en-GB"/>
            </w:rPr>
          </w:pPr>
          <w:hyperlink w:anchor="_Toc99174843" w:history="1">
            <w:r w:rsidR="008249D7" w:rsidRPr="00487336">
              <w:rPr>
                <w:rStyle w:val="Hypertextovodkaz"/>
                <w:rFonts w:eastAsia="Times New Roman" w:cs="Times New Roman"/>
                <w:noProof/>
                <w:lang w:eastAsia="en-GB"/>
              </w:rPr>
              <w:t>10.3. Evaluace výsledků a dopadů koncepce</w:t>
            </w:r>
            <w:r w:rsidR="008249D7">
              <w:rPr>
                <w:noProof/>
                <w:webHidden/>
              </w:rPr>
              <w:tab/>
            </w:r>
            <w:r w:rsidR="008249D7">
              <w:rPr>
                <w:noProof/>
                <w:webHidden/>
              </w:rPr>
              <w:fldChar w:fldCharType="begin"/>
            </w:r>
            <w:r w:rsidR="008249D7">
              <w:rPr>
                <w:noProof/>
                <w:webHidden/>
              </w:rPr>
              <w:instrText xml:space="preserve"> PAGEREF _Toc99174843 \h </w:instrText>
            </w:r>
            <w:r w:rsidR="008249D7">
              <w:rPr>
                <w:noProof/>
                <w:webHidden/>
              </w:rPr>
            </w:r>
            <w:r w:rsidR="008249D7">
              <w:rPr>
                <w:noProof/>
                <w:webHidden/>
              </w:rPr>
              <w:fldChar w:fldCharType="separate"/>
            </w:r>
            <w:r>
              <w:rPr>
                <w:noProof/>
                <w:webHidden/>
              </w:rPr>
              <w:t>101</w:t>
            </w:r>
            <w:r w:rsidR="008249D7">
              <w:rPr>
                <w:noProof/>
                <w:webHidden/>
              </w:rPr>
              <w:fldChar w:fldCharType="end"/>
            </w:r>
          </w:hyperlink>
        </w:p>
        <w:p w14:paraId="7BCC9845" w14:textId="2BC5F4E1" w:rsidR="008249D7" w:rsidRDefault="00AF6097" w:rsidP="002F431D">
          <w:pPr>
            <w:pStyle w:val="Obsah1"/>
            <w:tabs>
              <w:tab w:val="right" w:leader="dot" w:pos="9016"/>
            </w:tabs>
            <w:jc w:val="both"/>
            <w:rPr>
              <w:rFonts w:asciiTheme="minorHAnsi" w:eastAsiaTheme="minorEastAsia" w:hAnsiTheme="minorHAnsi" w:cstheme="minorBidi"/>
              <w:b w:val="0"/>
              <w:bCs w:val="0"/>
              <w:noProof/>
              <w:lang w:eastAsia="en-GB"/>
            </w:rPr>
          </w:pPr>
          <w:hyperlink w:anchor="_Toc99174844" w:history="1">
            <w:r w:rsidR="008249D7" w:rsidRPr="00487336">
              <w:rPr>
                <w:rStyle w:val="Hypertextovodkaz"/>
                <w:rFonts w:eastAsia="Times New Roman" w:cs="Times New Roman"/>
                <w:noProof/>
                <w:lang w:eastAsia="en-GB"/>
              </w:rPr>
              <w:t>11. Postup p</w:t>
            </w:r>
            <w:r w:rsidR="008249D7" w:rsidRPr="00487336">
              <w:rPr>
                <w:rStyle w:val="Hypertextovodkaz"/>
                <w:rFonts w:eastAsia="Calibri" w:cs="Times New Roman"/>
                <w:noProof/>
                <w:lang w:eastAsia="en-GB"/>
              </w:rPr>
              <w:t>ř</w:t>
            </w:r>
            <w:r w:rsidR="008249D7" w:rsidRPr="00487336">
              <w:rPr>
                <w:rStyle w:val="Hypertextovodkaz"/>
                <w:rFonts w:eastAsia="Times New Roman" w:cs="Times New Roman"/>
                <w:noProof/>
                <w:lang w:eastAsia="en-GB"/>
              </w:rPr>
              <w:t>ípravy Koncepce</w:t>
            </w:r>
            <w:r w:rsidR="008249D7">
              <w:rPr>
                <w:noProof/>
                <w:webHidden/>
              </w:rPr>
              <w:tab/>
            </w:r>
            <w:r w:rsidR="008249D7">
              <w:rPr>
                <w:noProof/>
                <w:webHidden/>
              </w:rPr>
              <w:fldChar w:fldCharType="begin"/>
            </w:r>
            <w:r w:rsidR="008249D7">
              <w:rPr>
                <w:noProof/>
                <w:webHidden/>
              </w:rPr>
              <w:instrText xml:space="preserve"> PAGEREF _Toc99174844 \h </w:instrText>
            </w:r>
            <w:r w:rsidR="008249D7">
              <w:rPr>
                <w:noProof/>
                <w:webHidden/>
              </w:rPr>
            </w:r>
            <w:r w:rsidR="008249D7">
              <w:rPr>
                <w:noProof/>
                <w:webHidden/>
              </w:rPr>
              <w:fldChar w:fldCharType="separate"/>
            </w:r>
            <w:r>
              <w:rPr>
                <w:noProof/>
                <w:webHidden/>
              </w:rPr>
              <w:t>102</w:t>
            </w:r>
            <w:r w:rsidR="008249D7">
              <w:rPr>
                <w:noProof/>
                <w:webHidden/>
              </w:rPr>
              <w:fldChar w:fldCharType="end"/>
            </w:r>
          </w:hyperlink>
        </w:p>
        <w:p w14:paraId="72FA87C6" w14:textId="498160EF" w:rsidR="008249D7" w:rsidRDefault="00AF6097" w:rsidP="002F431D">
          <w:pPr>
            <w:pStyle w:val="Obsah1"/>
            <w:tabs>
              <w:tab w:val="right" w:leader="dot" w:pos="9016"/>
            </w:tabs>
            <w:jc w:val="both"/>
            <w:rPr>
              <w:rFonts w:asciiTheme="minorHAnsi" w:eastAsiaTheme="minorEastAsia" w:hAnsiTheme="minorHAnsi" w:cstheme="minorBidi"/>
              <w:b w:val="0"/>
              <w:bCs w:val="0"/>
              <w:noProof/>
              <w:lang w:eastAsia="en-GB"/>
            </w:rPr>
          </w:pPr>
          <w:hyperlink w:anchor="_Toc99174845" w:history="1">
            <w:r w:rsidR="008249D7" w:rsidRPr="00487336">
              <w:rPr>
                <w:rStyle w:val="Hypertextovodkaz"/>
                <w:rFonts w:eastAsia="Calibri" w:cs="Times New Roman"/>
                <w:noProof/>
              </w:rPr>
              <w:t>Přílohy</w:t>
            </w:r>
            <w:r w:rsidR="008249D7">
              <w:rPr>
                <w:noProof/>
                <w:webHidden/>
              </w:rPr>
              <w:tab/>
            </w:r>
            <w:r w:rsidR="008249D7">
              <w:rPr>
                <w:noProof/>
                <w:webHidden/>
              </w:rPr>
              <w:fldChar w:fldCharType="begin"/>
            </w:r>
            <w:r w:rsidR="008249D7">
              <w:rPr>
                <w:noProof/>
                <w:webHidden/>
              </w:rPr>
              <w:instrText xml:space="preserve"> PAGEREF _Toc99174845 \h </w:instrText>
            </w:r>
            <w:r w:rsidR="008249D7">
              <w:rPr>
                <w:noProof/>
                <w:webHidden/>
              </w:rPr>
            </w:r>
            <w:r w:rsidR="008249D7">
              <w:rPr>
                <w:noProof/>
                <w:webHidden/>
              </w:rPr>
              <w:fldChar w:fldCharType="separate"/>
            </w:r>
            <w:r>
              <w:rPr>
                <w:noProof/>
                <w:webHidden/>
              </w:rPr>
              <w:t>105</w:t>
            </w:r>
            <w:r w:rsidR="008249D7">
              <w:rPr>
                <w:noProof/>
                <w:webHidden/>
              </w:rPr>
              <w:fldChar w:fldCharType="end"/>
            </w:r>
          </w:hyperlink>
        </w:p>
        <w:p w14:paraId="1037A8C0" w14:textId="77777777" w:rsidR="008249D7" w:rsidRPr="002F5679" w:rsidRDefault="008249D7" w:rsidP="002F431D">
          <w:pPr>
            <w:jc w:val="both"/>
            <w:rPr>
              <w:rFonts w:ascii="Times New Roman" w:hAnsi="Times New Roman" w:cs="Times New Roman"/>
            </w:rPr>
          </w:pPr>
          <w:r>
            <w:rPr>
              <w:rFonts w:ascii="Times New Roman" w:hAnsi="Times New Roman" w:cs="Times New Roman"/>
            </w:rPr>
            <w:fldChar w:fldCharType="end"/>
          </w:r>
        </w:p>
      </w:sdtContent>
    </w:sdt>
    <w:p w14:paraId="42517DEE" w14:textId="77777777" w:rsidR="008249D7" w:rsidRPr="002F5679" w:rsidRDefault="008249D7" w:rsidP="002F431D">
      <w:pPr>
        <w:jc w:val="both"/>
        <w:rPr>
          <w:rFonts w:ascii="Times New Roman" w:hAnsi="Times New Roman" w:cs="Times New Roman"/>
        </w:rPr>
      </w:pPr>
    </w:p>
    <w:p w14:paraId="4B58E56F" w14:textId="77777777" w:rsidR="008249D7" w:rsidRPr="002F5679" w:rsidRDefault="008249D7" w:rsidP="002F431D">
      <w:pPr>
        <w:pStyle w:val="Normlnweb"/>
        <w:spacing w:before="0" w:beforeAutospacing="0" w:after="0" w:afterAutospacing="0" w:line="276" w:lineRule="auto"/>
        <w:ind w:right="100"/>
        <w:jc w:val="both"/>
        <w:rPr>
          <w:rFonts w:ascii="Times New Roman" w:hAnsi="Times New Roman"/>
          <w:b/>
          <w:bCs/>
          <w:color w:val="000000"/>
          <w:sz w:val="24"/>
          <w:szCs w:val="24"/>
          <w:u w:val="single"/>
          <w:lang w:val="cs-CZ"/>
        </w:rPr>
      </w:pPr>
    </w:p>
    <w:p w14:paraId="2C66A23A" w14:textId="77777777" w:rsidR="008249D7" w:rsidRPr="002F5679" w:rsidRDefault="008249D7" w:rsidP="002F431D">
      <w:pPr>
        <w:pStyle w:val="Nadpis1"/>
        <w:jc w:val="both"/>
        <w:rPr>
          <w:rFonts w:cs="Times New Roman"/>
        </w:rPr>
      </w:pPr>
      <w:r w:rsidRPr="002F5679">
        <w:rPr>
          <w:rFonts w:cs="Times New Roman"/>
          <w:bCs/>
          <w:color w:val="000000"/>
          <w:u w:val="single"/>
        </w:rPr>
        <w:br w:type="page"/>
      </w:r>
      <w:r>
        <w:rPr>
          <w:rFonts w:cs="Times New Roman"/>
        </w:rPr>
        <w:lastRenderedPageBreak/>
        <w:t>Preambule</w:t>
      </w:r>
      <w:r w:rsidRPr="002F5679">
        <w:rPr>
          <w:rFonts w:cs="Times New Roman"/>
        </w:rPr>
        <w:t xml:space="preserve"> </w:t>
      </w:r>
    </w:p>
    <w:p w14:paraId="786A48CF" w14:textId="77777777" w:rsidR="008249D7" w:rsidRDefault="008249D7" w:rsidP="002F431D">
      <w:pPr>
        <w:jc w:val="both"/>
        <w:rPr>
          <w:rFonts w:ascii="Times New Roman" w:hAnsi="Times New Roman" w:cs="Times New Roman"/>
          <w:b/>
          <w:bCs/>
          <w:color w:val="000000"/>
          <w:u w:val="single"/>
        </w:rPr>
      </w:pPr>
    </w:p>
    <w:p w14:paraId="207820D1" w14:textId="6CD058E8" w:rsidR="008249D7" w:rsidRPr="00B04BD5" w:rsidRDefault="008249D7" w:rsidP="002F431D">
      <w:pPr>
        <w:jc w:val="both"/>
        <w:rPr>
          <w:rFonts w:ascii="Times New Roman" w:hAnsi="Times New Roman" w:cs="Times New Roman"/>
        </w:rPr>
      </w:pPr>
      <w:r w:rsidRPr="00B04BD5">
        <w:rPr>
          <w:rFonts w:ascii="Times New Roman" w:hAnsi="Times New Roman" w:cs="Times New Roman"/>
        </w:rPr>
        <w:t>Dle Kompetenčního zákona č. 2/1969 v</w:t>
      </w:r>
      <w:r>
        <w:rPr>
          <w:rFonts w:ascii="Times New Roman" w:hAnsi="Times New Roman" w:cs="Times New Roman"/>
        </w:rPr>
        <w:t xml:space="preserve">e </w:t>
      </w:r>
      <w:r w:rsidRPr="00B04BD5">
        <w:rPr>
          <w:rFonts w:ascii="Times New Roman" w:hAnsi="Times New Roman" w:cs="Times New Roman"/>
        </w:rPr>
        <w:t>znění k 1.</w:t>
      </w:r>
      <w:r w:rsidR="007763D3">
        <w:rPr>
          <w:rFonts w:ascii="Times New Roman" w:hAnsi="Times New Roman" w:cs="Times New Roman"/>
        </w:rPr>
        <w:t xml:space="preserve"> </w:t>
      </w:r>
      <w:r w:rsidRPr="00B04BD5">
        <w:rPr>
          <w:rFonts w:ascii="Times New Roman" w:hAnsi="Times New Roman" w:cs="Times New Roman"/>
        </w:rPr>
        <w:t xml:space="preserve">1. 2022 je Ministerstvo zdravotnictví odpovědné za zdravotnickou vědeckovýzkumnou činnost. Zřizuje Agenturu pro zdravotnický výzkum </w:t>
      </w:r>
      <w:r w:rsidR="002D29C7">
        <w:rPr>
          <w:rFonts w:ascii="Times New Roman" w:hAnsi="Times New Roman" w:cs="Times New Roman"/>
        </w:rPr>
        <w:t xml:space="preserve">ČR </w:t>
      </w:r>
      <w:r w:rsidRPr="00B04BD5">
        <w:rPr>
          <w:rFonts w:ascii="Times New Roman" w:hAnsi="Times New Roman" w:cs="Times New Roman"/>
        </w:rPr>
        <w:t xml:space="preserve">(AZV) se základním účelem podpory aplikovaného výzkumu ve zdravotnictví </w:t>
      </w:r>
      <w:r w:rsidR="00D74A1D">
        <w:rPr>
          <w:rFonts w:ascii="Times New Roman" w:hAnsi="Times New Roman" w:cs="Times New Roman"/>
        </w:rPr>
        <w:br/>
      </w:r>
      <w:r w:rsidRPr="00B04BD5">
        <w:rPr>
          <w:rFonts w:ascii="Times New Roman" w:hAnsi="Times New Roman" w:cs="Times New Roman"/>
        </w:rPr>
        <w:t>v souladu se zákonem č. 130/2002 Sb.</w:t>
      </w:r>
    </w:p>
    <w:p w14:paraId="3B8FAFE4" w14:textId="77777777" w:rsidR="008249D7" w:rsidRDefault="008249D7" w:rsidP="002F431D">
      <w:pPr>
        <w:jc w:val="both"/>
        <w:rPr>
          <w:rFonts w:ascii="Times New Roman" w:hAnsi="Times New Roman" w:cs="Times New Roman"/>
        </w:rPr>
      </w:pPr>
    </w:p>
    <w:p w14:paraId="125B9FFD" w14:textId="7B38D531" w:rsidR="008249D7" w:rsidRPr="00B04BD5" w:rsidRDefault="008249D7" w:rsidP="002F431D">
      <w:pPr>
        <w:jc w:val="both"/>
        <w:rPr>
          <w:rFonts w:ascii="Times New Roman" w:hAnsi="Times New Roman" w:cs="Times New Roman"/>
        </w:rPr>
      </w:pPr>
      <w:r w:rsidRPr="00B04BD5">
        <w:rPr>
          <w:rFonts w:ascii="Times New Roman" w:hAnsi="Times New Roman" w:cs="Times New Roman"/>
        </w:rPr>
        <w:t>Z </w:t>
      </w:r>
      <w:proofErr w:type="spellStart"/>
      <w:r w:rsidRPr="00B04BD5">
        <w:rPr>
          <w:rFonts w:ascii="Times New Roman" w:hAnsi="Times New Roman" w:cs="Times New Roman"/>
        </w:rPr>
        <w:t>Frascatiho</w:t>
      </w:r>
      <w:proofErr w:type="spellEnd"/>
      <w:r w:rsidRPr="00B04BD5">
        <w:rPr>
          <w:rFonts w:ascii="Times New Roman" w:hAnsi="Times New Roman" w:cs="Times New Roman"/>
        </w:rPr>
        <w:t xml:space="preserve"> manuálu z roku 2015 v aktuálním znění plyne rozdělení výzkumu na základní, aplikovaný a experimentální vývoj</w:t>
      </w:r>
      <w:r>
        <w:rPr>
          <w:rFonts w:ascii="Times New Roman" w:hAnsi="Times New Roman" w:cs="Times New Roman"/>
        </w:rPr>
        <w:t>. A</w:t>
      </w:r>
      <w:r w:rsidRPr="00B04BD5">
        <w:rPr>
          <w:rFonts w:ascii="Times New Roman" w:hAnsi="Times New Roman" w:cs="Times New Roman"/>
        </w:rPr>
        <w:t>plikovaný výzkum je definován jako původní zkoumání prováděné s cílem získání nových poznatků a je primárně zaměřen na konkrétní praktický zámě</w:t>
      </w:r>
      <w:r>
        <w:rPr>
          <w:rFonts w:ascii="Times New Roman" w:hAnsi="Times New Roman" w:cs="Times New Roman"/>
        </w:rPr>
        <w:t>r</w:t>
      </w:r>
      <w:r w:rsidRPr="00B04BD5">
        <w:rPr>
          <w:rFonts w:ascii="Times New Roman" w:hAnsi="Times New Roman" w:cs="Times New Roman"/>
        </w:rPr>
        <w:t xml:space="preserve"> nebo cíl. V případě zdravotnického aplikovaného výzkumu logicky směřuje </w:t>
      </w:r>
      <w:r w:rsidR="00D74A1D">
        <w:rPr>
          <w:rFonts w:ascii="Times New Roman" w:hAnsi="Times New Roman" w:cs="Times New Roman"/>
        </w:rPr>
        <w:br/>
      </w:r>
      <w:r w:rsidRPr="00B04BD5">
        <w:rPr>
          <w:rFonts w:ascii="Times New Roman" w:hAnsi="Times New Roman" w:cs="Times New Roman"/>
        </w:rPr>
        <w:t>do zdravotnictví. Přitom do Lékařských a zdravotnických věd spadá základní lékařství, klinické lékařství, zdravotnické vědy, lékařské biotechnologie a ostatní lékařské vědy</w:t>
      </w:r>
      <w:r>
        <w:rPr>
          <w:rFonts w:ascii="Times New Roman" w:hAnsi="Times New Roman" w:cs="Times New Roman"/>
        </w:rPr>
        <w:t xml:space="preserve"> </w:t>
      </w:r>
      <w:r w:rsidRPr="00B04BD5">
        <w:rPr>
          <w:rFonts w:ascii="Times New Roman" w:hAnsi="Times New Roman" w:cs="Times New Roman"/>
        </w:rPr>
        <w:t xml:space="preserve">Všechny tyto oblasti jsou v aplikovaném výzkumu v gesci Ministerstva zdravotnictví pokryty odbornými hodnotícími panely AZV. Naproti tomu hodnotící panely P304, P305 a P30G Grantové agentury ČR jsou </w:t>
      </w:r>
      <w:r>
        <w:rPr>
          <w:rFonts w:ascii="Times New Roman" w:hAnsi="Times New Roman" w:cs="Times New Roman"/>
        </w:rPr>
        <w:t>t</w:t>
      </w:r>
      <w:r w:rsidR="00B2624E">
        <w:rPr>
          <w:rFonts w:ascii="Times New Roman" w:hAnsi="Times New Roman" w:cs="Times New Roman"/>
        </w:rPr>
        <w:t>e</w:t>
      </w:r>
      <w:r>
        <w:rPr>
          <w:rFonts w:ascii="Times New Roman" w:hAnsi="Times New Roman" w:cs="Times New Roman"/>
        </w:rPr>
        <w:t xml:space="preserve">maticky </w:t>
      </w:r>
      <w:r w:rsidRPr="00B04BD5">
        <w:rPr>
          <w:rFonts w:ascii="Times New Roman" w:hAnsi="Times New Roman" w:cs="Times New Roman"/>
        </w:rPr>
        <w:t xml:space="preserve">zaměřené jednoznačně na lékařský výzkum základní.  </w:t>
      </w:r>
    </w:p>
    <w:p w14:paraId="60155E70" w14:textId="77777777" w:rsidR="008249D7" w:rsidRPr="00CA00EA" w:rsidRDefault="008249D7" w:rsidP="002F431D">
      <w:pPr>
        <w:jc w:val="both"/>
        <w:rPr>
          <w:rFonts w:ascii="Arial" w:hAnsi="Arial" w:cs="Arial"/>
        </w:rPr>
      </w:pPr>
    </w:p>
    <w:p w14:paraId="2ED4CB00" w14:textId="55D6D14C" w:rsidR="008249D7" w:rsidRDefault="008249D7" w:rsidP="002F431D">
      <w:pPr>
        <w:jc w:val="both"/>
        <w:rPr>
          <w:rFonts w:ascii="Times New Roman" w:hAnsi="Times New Roman" w:cs="Times New Roman"/>
          <w:color w:val="000000"/>
        </w:rPr>
      </w:pPr>
      <w:r>
        <w:rPr>
          <w:rFonts w:ascii="Times New Roman" w:hAnsi="Times New Roman" w:cs="Times New Roman"/>
          <w:color w:val="000000"/>
        </w:rPr>
        <w:t>Současná K</w:t>
      </w:r>
      <w:r w:rsidRPr="00B04BD5">
        <w:rPr>
          <w:rFonts w:ascii="Times New Roman" w:hAnsi="Times New Roman" w:cs="Times New Roman"/>
          <w:color w:val="000000"/>
        </w:rPr>
        <w:t xml:space="preserve">oncepce </w:t>
      </w:r>
      <w:r>
        <w:rPr>
          <w:rFonts w:ascii="Times New Roman" w:hAnsi="Times New Roman" w:cs="Times New Roman"/>
          <w:color w:val="000000"/>
        </w:rPr>
        <w:t xml:space="preserve">zdravotnického výzkumu schválená vládou ČR v roce 2014, platná </w:t>
      </w:r>
      <w:r w:rsidR="00B2624E">
        <w:rPr>
          <w:rFonts w:ascii="Times New Roman" w:hAnsi="Times New Roman" w:cs="Times New Roman"/>
          <w:color w:val="000000"/>
        </w:rPr>
        <w:br/>
      </w:r>
      <w:r>
        <w:rPr>
          <w:rFonts w:ascii="Times New Roman" w:hAnsi="Times New Roman" w:cs="Times New Roman"/>
          <w:color w:val="000000"/>
        </w:rPr>
        <w:t>do</w:t>
      </w:r>
      <w:r w:rsidR="00B2624E">
        <w:rPr>
          <w:rFonts w:ascii="Times New Roman" w:hAnsi="Times New Roman" w:cs="Times New Roman"/>
          <w:color w:val="000000"/>
        </w:rPr>
        <w:t xml:space="preserve"> </w:t>
      </w:r>
      <w:r>
        <w:rPr>
          <w:rFonts w:ascii="Times New Roman" w:hAnsi="Times New Roman" w:cs="Times New Roman"/>
          <w:color w:val="000000"/>
        </w:rPr>
        <w:t xml:space="preserve">konce tohoto roku, opustila původní oborový charakter a reflektovala přístup multidisciplinární. V tomto ohledu se současný přístup nemění. </w:t>
      </w:r>
    </w:p>
    <w:p w14:paraId="347C9073" w14:textId="77777777" w:rsidR="008249D7" w:rsidRDefault="008249D7" w:rsidP="002F431D">
      <w:pPr>
        <w:jc w:val="both"/>
        <w:rPr>
          <w:rFonts w:ascii="Times New Roman" w:hAnsi="Times New Roman" w:cs="Times New Roman"/>
          <w:color w:val="000000"/>
        </w:rPr>
      </w:pPr>
    </w:p>
    <w:p w14:paraId="29BE5043" w14:textId="77777777" w:rsidR="008249D7" w:rsidRPr="00B04BD5" w:rsidRDefault="008249D7" w:rsidP="002F431D">
      <w:pPr>
        <w:jc w:val="both"/>
        <w:rPr>
          <w:rFonts w:ascii="Times New Roman" w:hAnsi="Times New Roman" w:cs="Times New Roman"/>
          <w:color w:val="000000"/>
        </w:rPr>
      </w:pPr>
      <w:r>
        <w:rPr>
          <w:rFonts w:ascii="Times New Roman" w:hAnsi="Times New Roman" w:cs="Times New Roman"/>
          <w:color w:val="000000"/>
        </w:rPr>
        <w:t xml:space="preserve">Předkládaná Koncepce zdravotnického výzkumu reaguje na současné potřeby zdravotnické péče v ČR a vychází jak z podrobné evaluace minulého období, tak definovaných tematických priorit.   </w:t>
      </w:r>
    </w:p>
    <w:p w14:paraId="0519F4EF" w14:textId="77777777" w:rsidR="008249D7" w:rsidRDefault="008249D7" w:rsidP="002F431D">
      <w:pPr>
        <w:jc w:val="both"/>
        <w:rPr>
          <w:rFonts w:ascii="Times New Roman" w:hAnsi="Times New Roman" w:cs="Times New Roman"/>
          <w:b/>
          <w:bCs/>
          <w:color w:val="000000"/>
          <w:u w:val="single"/>
        </w:rPr>
      </w:pPr>
    </w:p>
    <w:p w14:paraId="4FD61917" w14:textId="77777777" w:rsidR="008249D7" w:rsidRDefault="008249D7" w:rsidP="002F431D">
      <w:pPr>
        <w:jc w:val="both"/>
        <w:rPr>
          <w:rFonts w:ascii="Times New Roman" w:hAnsi="Times New Roman" w:cs="Times New Roman"/>
          <w:b/>
          <w:bCs/>
          <w:color w:val="000000"/>
          <w:u w:val="single"/>
        </w:rPr>
      </w:pPr>
    </w:p>
    <w:p w14:paraId="638D5DE5" w14:textId="77777777" w:rsidR="008249D7" w:rsidRDefault="008249D7" w:rsidP="002F431D">
      <w:pPr>
        <w:jc w:val="both"/>
        <w:rPr>
          <w:rFonts w:ascii="Times New Roman" w:hAnsi="Times New Roman" w:cs="Times New Roman"/>
          <w:b/>
          <w:bCs/>
          <w:color w:val="000000"/>
          <w:u w:val="single"/>
        </w:rPr>
      </w:pPr>
    </w:p>
    <w:p w14:paraId="41581287" w14:textId="77777777" w:rsidR="008249D7" w:rsidRDefault="008249D7" w:rsidP="002F431D">
      <w:pPr>
        <w:jc w:val="both"/>
        <w:rPr>
          <w:rFonts w:ascii="Times New Roman" w:hAnsi="Times New Roman" w:cs="Times New Roman"/>
          <w:b/>
          <w:bCs/>
          <w:color w:val="000000"/>
          <w:u w:val="single"/>
        </w:rPr>
      </w:pPr>
    </w:p>
    <w:p w14:paraId="6ACB93F1" w14:textId="77777777" w:rsidR="008249D7" w:rsidRDefault="008249D7" w:rsidP="002F431D">
      <w:pPr>
        <w:jc w:val="both"/>
        <w:rPr>
          <w:rFonts w:ascii="Times New Roman" w:hAnsi="Times New Roman" w:cs="Times New Roman"/>
          <w:b/>
          <w:bCs/>
          <w:color w:val="000000"/>
          <w:u w:val="single"/>
        </w:rPr>
      </w:pPr>
    </w:p>
    <w:p w14:paraId="1EF768A8" w14:textId="77777777" w:rsidR="008249D7" w:rsidRDefault="008249D7" w:rsidP="002F431D">
      <w:pPr>
        <w:jc w:val="both"/>
        <w:rPr>
          <w:rFonts w:ascii="Times New Roman" w:hAnsi="Times New Roman" w:cs="Times New Roman"/>
          <w:b/>
          <w:bCs/>
          <w:color w:val="000000"/>
          <w:u w:val="single"/>
        </w:rPr>
      </w:pPr>
    </w:p>
    <w:p w14:paraId="1476C249" w14:textId="77777777" w:rsidR="008249D7" w:rsidRDefault="008249D7" w:rsidP="002F431D">
      <w:pPr>
        <w:jc w:val="both"/>
        <w:rPr>
          <w:rFonts w:ascii="Times New Roman" w:hAnsi="Times New Roman" w:cs="Times New Roman"/>
          <w:b/>
          <w:bCs/>
          <w:color w:val="000000"/>
          <w:u w:val="single"/>
        </w:rPr>
      </w:pPr>
    </w:p>
    <w:p w14:paraId="2B082869" w14:textId="77777777" w:rsidR="008249D7" w:rsidRDefault="008249D7" w:rsidP="002F431D">
      <w:pPr>
        <w:jc w:val="both"/>
        <w:rPr>
          <w:rFonts w:ascii="Times New Roman" w:hAnsi="Times New Roman" w:cs="Times New Roman"/>
          <w:b/>
          <w:bCs/>
          <w:color w:val="000000"/>
          <w:u w:val="single"/>
        </w:rPr>
      </w:pPr>
    </w:p>
    <w:p w14:paraId="73031F54" w14:textId="77777777" w:rsidR="008249D7" w:rsidRDefault="008249D7" w:rsidP="002F431D">
      <w:pPr>
        <w:jc w:val="both"/>
        <w:rPr>
          <w:rFonts w:ascii="Times New Roman" w:hAnsi="Times New Roman" w:cs="Times New Roman"/>
          <w:b/>
          <w:bCs/>
          <w:color w:val="000000"/>
          <w:u w:val="single"/>
        </w:rPr>
      </w:pPr>
    </w:p>
    <w:p w14:paraId="59D5DBE4" w14:textId="77777777" w:rsidR="008249D7" w:rsidRDefault="008249D7" w:rsidP="002F431D">
      <w:pPr>
        <w:jc w:val="both"/>
        <w:rPr>
          <w:rFonts w:ascii="Times New Roman" w:hAnsi="Times New Roman" w:cs="Times New Roman"/>
          <w:b/>
          <w:bCs/>
          <w:color w:val="000000"/>
          <w:u w:val="single"/>
        </w:rPr>
      </w:pPr>
    </w:p>
    <w:p w14:paraId="7C6195C3" w14:textId="77777777" w:rsidR="008249D7" w:rsidRDefault="008249D7" w:rsidP="002F431D">
      <w:pPr>
        <w:jc w:val="both"/>
        <w:rPr>
          <w:rFonts w:ascii="Times New Roman" w:hAnsi="Times New Roman" w:cs="Times New Roman"/>
          <w:b/>
          <w:bCs/>
          <w:color w:val="000000"/>
          <w:u w:val="single"/>
        </w:rPr>
      </w:pPr>
    </w:p>
    <w:p w14:paraId="46BB552C" w14:textId="77777777" w:rsidR="008249D7" w:rsidRDefault="008249D7" w:rsidP="002F431D">
      <w:pPr>
        <w:jc w:val="both"/>
        <w:rPr>
          <w:rFonts w:ascii="Times New Roman" w:hAnsi="Times New Roman" w:cs="Times New Roman"/>
          <w:b/>
          <w:bCs/>
          <w:color w:val="000000"/>
          <w:u w:val="single"/>
        </w:rPr>
      </w:pPr>
    </w:p>
    <w:p w14:paraId="1BBF523A" w14:textId="77777777" w:rsidR="008249D7" w:rsidRDefault="008249D7" w:rsidP="002F431D">
      <w:pPr>
        <w:jc w:val="both"/>
        <w:rPr>
          <w:rFonts w:ascii="Times New Roman" w:hAnsi="Times New Roman" w:cs="Times New Roman"/>
          <w:b/>
          <w:bCs/>
          <w:color w:val="000000"/>
          <w:u w:val="single"/>
        </w:rPr>
      </w:pPr>
    </w:p>
    <w:p w14:paraId="15C23B5D" w14:textId="77777777" w:rsidR="008249D7" w:rsidRDefault="008249D7" w:rsidP="002F431D">
      <w:pPr>
        <w:jc w:val="both"/>
        <w:rPr>
          <w:rFonts w:ascii="Times New Roman" w:hAnsi="Times New Roman" w:cs="Times New Roman"/>
          <w:b/>
          <w:bCs/>
          <w:color w:val="000000"/>
          <w:u w:val="single"/>
        </w:rPr>
      </w:pPr>
    </w:p>
    <w:p w14:paraId="576C0C6A" w14:textId="77777777" w:rsidR="008249D7" w:rsidRDefault="008249D7" w:rsidP="002F431D">
      <w:pPr>
        <w:jc w:val="both"/>
        <w:rPr>
          <w:rFonts w:ascii="Times New Roman" w:hAnsi="Times New Roman" w:cs="Times New Roman"/>
          <w:b/>
          <w:bCs/>
          <w:color w:val="000000"/>
          <w:u w:val="single"/>
        </w:rPr>
      </w:pPr>
    </w:p>
    <w:p w14:paraId="67253019" w14:textId="77777777" w:rsidR="008249D7" w:rsidRDefault="008249D7" w:rsidP="002F431D">
      <w:pPr>
        <w:jc w:val="both"/>
        <w:rPr>
          <w:rFonts w:ascii="Times New Roman" w:hAnsi="Times New Roman" w:cs="Times New Roman"/>
          <w:b/>
          <w:bCs/>
          <w:color w:val="000000"/>
          <w:u w:val="single"/>
        </w:rPr>
      </w:pPr>
    </w:p>
    <w:p w14:paraId="18B31703" w14:textId="77777777" w:rsidR="008249D7" w:rsidRDefault="008249D7" w:rsidP="002F431D">
      <w:pPr>
        <w:jc w:val="both"/>
        <w:rPr>
          <w:rFonts w:ascii="Times New Roman" w:hAnsi="Times New Roman" w:cs="Times New Roman"/>
          <w:b/>
          <w:bCs/>
          <w:color w:val="000000"/>
          <w:u w:val="single"/>
        </w:rPr>
      </w:pPr>
    </w:p>
    <w:p w14:paraId="29867F18" w14:textId="77777777" w:rsidR="008249D7" w:rsidRDefault="008249D7" w:rsidP="002F431D">
      <w:pPr>
        <w:jc w:val="both"/>
        <w:rPr>
          <w:rFonts w:ascii="Times New Roman" w:hAnsi="Times New Roman" w:cs="Times New Roman"/>
          <w:b/>
          <w:bCs/>
          <w:color w:val="000000"/>
          <w:u w:val="single"/>
        </w:rPr>
      </w:pPr>
    </w:p>
    <w:p w14:paraId="27C68D9E" w14:textId="77777777" w:rsidR="008249D7" w:rsidRDefault="008249D7" w:rsidP="002F431D">
      <w:pPr>
        <w:jc w:val="both"/>
        <w:rPr>
          <w:rFonts w:ascii="Times New Roman" w:hAnsi="Times New Roman" w:cs="Times New Roman"/>
          <w:b/>
          <w:bCs/>
          <w:color w:val="000000"/>
          <w:u w:val="single"/>
        </w:rPr>
      </w:pPr>
    </w:p>
    <w:p w14:paraId="0733AE55" w14:textId="77777777" w:rsidR="008249D7" w:rsidRDefault="008249D7" w:rsidP="002F431D">
      <w:pPr>
        <w:jc w:val="both"/>
        <w:rPr>
          <w:rFonts w:ascii="Times New Roman" w:hAnsi="Times New Roman" w:cs="Times New Roman"/>
          <w:b/>
          <w:bCs/>
          <w:color w:val="000000"/>
          <w:u w:val="single"/>
        </w:rPr>
      </w:pPr>
    </w:p>
    <w:p w14:paraId="64B3B4BD" w14:textId="77777777" w:rsidR="008249D7" w:rsidRDefault="008249D7" w:rsidP="002F431D">
      <w:pPr>
        <w:jc w:val="both"/>
        <w:rPr>
          <w:rFonts w:ascii="Times New Roman" w:hAnsi="Times New Roman" w:cs="Times New Roman"/>
          <w:b/>
          <w:bCs/>
          <w:color w:val="000000"/>
          <w:u w:val="single"/>
        </w:rPr>
      </w:pPr>
    </w:p>
    <w:p w14:paraId="5D29A9E6" w14:textId="77777777" w:rsidR="008249D7" w:rsidRDefault="008249D7" w:rsidP="002F431D">
      <w:pPr>
        <w:jc w:val="both"/>
        <w:rPr>
          <w:rFonts w:ascii="Times New Roman" w:hAnsi="Times New Roman" w:cs="Times New Roman"/>
          <w:b/>
          <w:bCs/>
          <w:color w:val="000000"/>
          <w:u w:val="single"/>
        </w:rPr>
      </w:pPr>
    </w:p>
    <w:p w14:paraId="2267C455" w14:textId="77777777" w:rsidR="008249D7" w:rsidRDefault="008249D7" w:rsidP="002F431D">
      <w:pPr>
        <w:jc w:val="both"/>
        <w:rPr>
          <w:rFonts w:ascii="Times New Roman" w:hAnsi="Times New Roman" w:cs="Times New Roman"/>
          <w:b/>
          <w:bCs/>
          <w:color w:val="000000"/>
          <w:u w:val="single"/>
        </w:rPr>
      </w:pPr>
    </w:p>
    <w:p w14:paraId="01E3BA50" w14:textId="77777777" w:rsidR="008249D7" w:rsidRPr="002F5679" w:rsidRDefault="008249D7" w:rsidP="002F431D">
      <w:pPr>
        <w:jc w:val="both"/>
        <w:rPr>
          <w:rFonts w:ascii="Times New Roman" w:hAnsi="Times New Roman" w:cs="Times New Roman"/>
          <w:b/>
          <w:bCs/>
          <w:color w:val="000000"/>
          <w:u w:val="single"/>
        </w:rPr>
      </w:pPr>
    </w:p>
    <w:p w14:paraId="186F42D7" w14:textId="77777777" w:rsidR="008249D7" w:rsidRPr="002F5679" w:rsidRDefault="008249D7" w:rsidP="002F431D">
      <w:pPr>
        <w:pStyle w:val="Nadpis1"/>
        <w:jc w:val="both"/>
        <w:rPr>
          <w:rFonts w:cs="Times New Roman"/>
        </w:rPr>
      </w:pPr>
      <w:bookmarkStart w:id="0" w:name="_Toc99174787"/>
      <w:r w:rsidRPr="002F5679">
        <w:rPr>
          <w:rFonts w:cs="Times New Roman"/>
        </w:rPr>
        <w:lastRenderedPageBreak/>
        <w:t>1. Úvod</w:t>
      </w:r>
      <w:bookmarkEnd w:id="0"/>
      <w:r w:rsidRPr="002F5679">
        <w:rPr>
          <w:rFonts w:cs="Times New Roman"/>
        </w:rPr>
        <w:t xml:space="preserve"> </w:t>
      </w:r>
    </w:p>
    <w:p w14:paraId="7F63F949" w14:textId="77777777" w:rsidR="008249D7" w:rsidRPr="002F5679" w:rsidRDefault="008249D7" w:rsidP="002F431D">
      <w:pPr>
        <w:pStyle w:val="Normlnweb"/>
        <w:spacing w:before="0" w:beforeAutospacing="0" w:after="0" w:afterAutospacing="0" w:line="276" w:lineRule="auto"/>
        <w:jc w:val="both"/>
        <w:rPr>
          <w:rFonts w:ascii="Times New Roman" w:hAnsi="Times New Roman"/>
          <w:color w:val="000000"/>
          <w:sz w:val="24"/>
          <w:szCs w:val="24"/>
          <w:lang w:val="cs-CZ"/>
        </w:rPr>
      </w:pPr>
    </w:p>
    <w:p w14:paraId="395F6BCB" w14:textId="77777777" w:rsidR="008249D7" w:rsidRPr="002F5679" w:rsidRDefault="008249D7" w:rsidP="002F431D">
      <w:pPr>
        <w:pStyle w:val="Normlnweb"/>
        <w:spacing w:before="0" w:beforeAutospacing="0" w:after="0" w:afterAutospacing="0" w:line="276" w:lineRule="auto"/>
        <w:jc w:val="both"/>
        <w:rPr>
          <w:rFonts w:ascii="Times New Roman" w:hAnsi="Times New Roman"/>
          <w:color w:val="000000"/>
          <w:sz w:val="24"/>
          <w:szCs w:val="24"/>
          <w:lang w:val="cs-CZ"/>
        </w:rPr>
      </w:pPr>
      <w:r w:rsidRPr="002F5679">
        <w:rPr>
          <w:rFonts w:ascii="Times New Roman" w:hAnsi="Times New Roman"/>
          <w:color w:val="000000"/>
          <w:sz w:val="24"/>
          <w:szCs w:val="24"/>
          <w:lang w:val="cs-CZ"/>
        </w:rPr>
        <w:t xml:space="preserve">V současnosti (tedy v roce 2022) dosud platí „Koncepce zdravotnického výzkumu do roku 2022“ (kterou schválila vláda ČR svým usnesením č. 58 ze dne 22. ledna 2014). Tato koncepce z roku 2014 vycházela z dokumentů aktuálních v dané době. Jelikož v posledních letech došlo ve výzkumu, vývoji a inovacích k mnoha významným změnám, je třeba tuto „Koncepci zdravotnického výzkumu do roku 2022 “ nahradit novým dokumentem, který bude lépe odrážet současné podmínky a definuje takové základní strategické směry, které budou navazovat na aktuální koncepční dokumenty Evropské unie a České republiky, platné pro oblast výzkumu, vývoje a inovací a bude je lépe reflektovat. </w:t>
      </w:r>
    </w:p>
    <w:p w14:paraId="1CB71168" w14:textId="5E63C15C" w:rsidR="008249D7" w:rsidRPr="002F5679" w:rsidRDefault="008249D7" w:rsidP="002F431D">
      <w:pPr>
        <w:pStyle w:val="Normlnweb"/>
        <w:spacing w:before="0" w:beforeAutospacing="0" w:after="0" w:afterAutospacing="0" w:line="276" w:lineRule="auto"/>
        <w:jc w:val="both"/>
        <w:rPr>
          <w:rFonts w:ascii="Times New Roman" w:hAnsi="Times New Roman"/>
          <w:color w:val="000000"/>
          <w:sz w:val="24"/>
          <w:szCs w:val="24"/>
          <w:lang w:val="cs-CZ"/>
        </w:rPr>
      </w:pPr>
      <w:r w:rsidRPr="002F5679">
        <w:rPr>
          <w:rFonts w:ascii="Times New Roman" w:hAnsi="Times New Roman"/>
          <w:color w:val="000000"/>
          <w:sz w:val="24"/>
          <w:szCs w:val="24"/>
          <w:lang w:val="cs-CZ"/>
        </w:rPr>
        <w:t xml:space="preserve">„Koncepce zdravotnického výzkumu do roku 2030“ (dále jen „Koncepce“) přímo navazuje </w:t>
      </w:r>
      <w:r w:rsidR="007763D3">
        <w:rPr>
          <w:rFonts w:ascii="Times New Roman" w:hAnsi="Times New Roman"/>
          <w:color w:val="000000"/>
          <w:sz w:val="24"/>
          <w:szCs w:val="24"/>
          <w:lang w:val="cs-CZ"/>
        </w:rPr>
        <w:br/>
      </w:r>
      <w:r w:rsidRPr="002F5679">
        <w:rPr>
          <w:rFonts w:ascii="Times New Roman" w:hAnsi="Times New Roman"/>
          <w:color w:val="000000"/>
          <w:sz w:val="24"/>
          <w:szCs w:val="24"/>
          <w:lang w:val="cs-CZ"/>
        </w:rPr>
        <w:t xml:space="preserve">na „Koncepci zdravotnického výzkumu do roku 2022“ a dále ji rozvíjí. Proto je nedílnou součástí Koncepce i zhodnocení toho, jak byla stávající koncepce plněna, kapitola č. 6 „Zhodnocení plnění stávající koncepce na léta 2016 až 2022“, detailně potom v příloze č. 1 „Závěry průběžného zhodnocení Programu na podporu zdravotnického aplikovaného výzkumu na léta 2015–2022 a Koncepce zdravotnického výzkumu do roku 2022“. Nálezy a doporučení této evaluace jsou v nové Koncepci reflektovány. Je nutné zdůraznit, že se jedná </w:t>
      </w:r>
      <w:r w:rsidR="007763D3">
        <w:rPr>
          <w:rFonts w:ascii="Times New Roman" w:hAnsi="Times New Roman"/>
          <w:color w:val="000000"/>
          <w:sz w:val="24"/>
          <w:szCs w:val="24"/>
          <w:lang w:val="cs-CZ"/>
        </w:rPr>
        <w:br/>
      </w:r>
      <w:r w:rsidRPr="002F5679">
        <w:rPr>
          <w:rFonts w:ascii="Times New Roman" w:hAnsi="Times New Roman"/>
          <w:color w:val="000000"/>
          <w:sz w:val="24"/>
          <w:szCs w:val="24"/>
          <w:lang w:val="cs-CZ"/>
        </w:rPr>
        <w:t xml:space="preserve">o problematiku, která je realizována řadou institucí příslušných k různým zřizovatelům </w:t>
      </w:r>
      <w:r w:rsidR="007763D3">
        <w:rPr>
          <w:rFonts w:ascii="Times New Roman" w:hAnsi="Times New Roman"/>
          <w:color w:val="000000"/>
          <w:sz w:val="24"/>
          <w:szCs w:val="24"/>
          <w:lang w:val="cs-CZ"/>
        </w:rPr>
        <w:br/>
      </w:r>
      <w:r w:rsidRPr="002F5679">
        <w:rPr>
          <w:rFonts w:ascii="Times New Roman" w:hAnsi="Times New Roman"/>
          <w:color w:val="000000"/>
          <w:sz w:val="24"/>
          <w:szCs w:val="24"/>
          <w:lang w:val="cs-CZ"/>
        </w:rPr>
        <w:t>na straně příjemců a řadou rozpočtových kapitol na straně poskytovatelů. Detailní analýza financování zdravotnického výzkumu je zpracována v příloze č. 2 „Analýza podpory zdravotnického výzkumu v ČR“.</w:t>
      </w:r>
    </w:p>
    <w:p w14:paraId="36238146" w14:textId="708426EE" w:rsidR="008249D7" w:rsidRPr="002F5679" w:rsidRDefault="008249D7" w:rsidP="002F431D">
      <w:pPr>
        <w:pStyle w:val="Normlnweb"/>
        <w:spacing w:before="0" w:beforeAutospacing="0" w:after="0" w:afterAutospacing="0" w:line="276" w:lineRule="auto"/>
        <w:jc w:val="both"/>
        <w:rPr>
          <w:rFonts w:ascii="Times New Roman" w:hAnsi="Times New Roman"/>
          <w:color w:val="000000"/>
          <w:sz w:val="24"/>
          <w:szCs w:val="24"/>
          <w:lang w:val="cs-CZ"/>
        </w:rPr>
      </w:pPr>
      <w:r w:rsidRPr="002F5679">
        <w:rPr>
          <w:rFonts w:ascii="Times New Roman" w:hAnsi="Times New Roman"/>
          <w:color w:val="000000"/>
          <w:sz w:val="24"/>
          <w:szCs w:val="24"/>
          <w:lang w:val="cs-CZ"/>
        </w:rPr>
        <w:t xml:space="preserve">Koncepce zdravotnického výzkumu vychází primárně z potřeb rozvoje zdravotnického systému v ČR a cílů stanovených ve strategických dokumentech pro oblast zdravotní péče. Základní směr pro strategickou orientaci Koncepce tvoří především Strategický rámec rozvoje péče o zdraví v České republice do roku 2030, Národní politika výzkumu, vývoje a inovací České republiky 2021+, Národní priority orientovaného výzkumu, experimentálního vývoje </w:t>
      </w:r>
      <w:r w:rsidR="007763D3">
        <w:rPr>
          <w:rFonts w:ascii="Times New Roman" w:hAnsi="Times New Roman"/>
          <w:color w:val="000000"/>
          <w:sz w:val="24"/>
          <w:szCs w:val="24"/>
          <w:lang w:val="cs-CZ"/>
        </w:rPr>
        <w:br/>
      </w:r>
      <w:r w:rsidRPr="002F5679">
        <w:rPr>
          <w:rFonts w:ascii="Times New Roman" w:hAnsi="Times New Roman"/>
          <w:color w:val="000000"/>
          <w:sz w:val="24"/>
          <w:szCs w:val="24"/>
          <w:lang w:val="cs-CZ"/>
        </w:rPr>
        <w:t xml:space="preserve">a inovací (dále jen „Priority </w:t>
      </w:r>
      <w:proofErr w:type="spellStart"/>
      <w:r w:rsidRPr="002F5679">
        <w:rPr>
          <w:rFonts w:ascii="Times New Roman" w:hAnsi="Times New Roman"/>
          <w:color w:val="000000"/>
          <w:sz w:val="24"/>
          <w:szCs w:val="24"/>
          <w:lang w:val="cs-CZ"/>
        </w:rPr>
        <w:t>VaVaI</w:t>
      </w:r>
      <w:proofErr w:type="spellEnd"/>
      <w:r w:rsidRPr="002F5679">
        <w:rPr>
          <w:rFonts w:ascii="Times New Roman" w:hAnsi="Times New Roman"/>
          <w:color w:val="000000"/>
          <w:sz w:val="24"/>
          <w:szCs w:val="24"/>
          <w:lang w:val="cs-CZ"/>
        </w:rPr>
        <w:t xml:space="preserve">“) a Národní výzkumná a inovační strategie pro inteligentní specializaci České republiky na roky 2021-2027. Z hlediska mezinárodního kontextu </w:t>
      </w:r>
      <w:r w:rsidR="007763D3">
        <w:rPr>
          <w:rFonts w:ascii="Times New Roman" w:hAnsi="Times New Roman"/>
          <w:color w:val="000000"/>
          <w:sz w:val="24"/>
          <w:szCs w:val="24"/>
          <w:lang w:val="cs-CZ"/>
        </w:rPr>
        <w:br/>
      </w:r>
      <w:r w:rsidRPr="002F5679">
        <w:rPr>
          <w:rFonts w:ascii="Times New Roman" w:hAnsi="Times New Roman"/>
          <w:color w:val="000000"/>
          <w:sz w:val="24"/>
          <w:szCs w:val="24"/>
          <w:lang w:val="cs-CZ"/>
        </w:rPr>
        <w:t xml:space="preserve">a souvisejících mezinárodních závazků přispívá Koncepce k naplňování Agendy 2030 </w:t>
      </w:r>
      <w:r w:rsidR="007763D3">
        <w:rPr>
          <w:rFonts w:ascii="Times New Roman" w:hAnsi="Times New Roman"/>
          <w:color w:val="000000"/>
          <w:sz w:val="24"/>
          <w:szCs w:val="24"/>
          <w:lang w:val="cs-CZ"/>
        </w:rPr>
        <w:br/>
      </w:r>
      <w:r w:rsidRPr="002F5679">
        <w:rPr>
          <w:rFonts w:ascii="Times New Roman" w:hAnsi="Times New Roman"/>
          <w:color w:val="000000"/>
          <w:sz w:val="24"/>
          <w:szCs w:val="24"/>
          <w:lang w:val="cs-CZ"/>
        </w:rPr>
        <w:t>pro udržitelný rozvoj v oblasti cíle udržitelného rozvoje „Zajistit zdravý život a zvyšovat jeho kvalitu pro všechny v jakémkoli věku“. Koncepce rovněž reflektuje cíle pro rozvoj Evropského výzkumného prostoru a související cíle podpory rámcového programu Horizont Evropa. Soulad a návaznosti na strategické dokumenty ČR a EU jsou v Koncepci zpracovány v kapitole č. 4 „Návaznosti Koncepce na další strategické dokumenty a zabezpečení jejich cílů“.</w:t>
      </w:r>
    </w:p>
    <w:p w14:paraId="0B2320A4" w14:textId="656D79A1" w:rsidR="008249D7" w:rsidRPr="002F5679" w:rsidRDefault="008249D7" w:rsidP="002F431D">
      <w:pPr>
        <w:pStyle w:val="Normlnweb"/>
        <w:spacing w:before="0" w:beforeAutospacing="0" w:after="0" w:afterAutospacing="0" w:line="276" w:lineRule="auto"/>
        <w:jc w:val="both"/>
        <w:rPr>
          <w:rFonts w:ascii="Times New Roman" w:hAnsi="Times New Roman"/>
          <w:color w:val="000000"/>
          <w:sz w:val="24"/>
          <w:szCs w:val="24"/>
          <w:lang w:val="cs-CZ"/>
        </w:rPr>
      </w:pPr>
      <w:r w:rsidRPr="002F5679">
        <w:rPr>
          <w:rFonts w:ascii="Times New Roman" w:hAnsi="Times New Roman"/>
          <w:color w:val="000000"/>
          <w:sz w:val="24"/>
          <w:szCs w:val="24"/>
          <w:lang w:val="cs-CZ"/>
        </w:rPr>
        <w:t>Tematické priority výzkumu, vývoje a inovací (</w:t>
      </w:r>
      <w:proofErr w:type="spellStart"/>
      <w:r w:rsidRPr="002F5679">
        <w:rPr>
          <w:rFonts w:ascii="Times New Roman" w:hAnsi="Times New Roman"/>
          <w:color w:val="000000"/>
          <w:sz w:val="24"/>
          <w:szCs w:val="24"/>
          <w:lang w:val="cs-CZ"/>
        </w:rPr>
        <w:t>VaVaI</w:t>
      </w:r>
      <w:proofErr w:type="spellEnd"/>
      <w:r w:rsidRPr="002F5679">
        <w:rPr>
          <w:rFonts w:ascii="Times New Roman" w:hAnsi="Times New Roman"/>
          <w:color w:val="000000"/>
          <w:sz w:val="24"/>
          <w:szCs w:val="24"/>
          <w:lang w:val="cs-CZ"/>
        </w:rPr>
        <w:t xml:space="preserve">) pro Koncepci (kapitola č. 7) byly definovány členy Komise pro přípravu koncepce a Panelem garantů tematických priorit. </w:t>
      </w:r>
      <w:r w:rsidR="007763D3">
        <w:rPr>
          <w:rFonts w:ascii="Times New Roman" w:hAnsi="Times New Roman"/>
          <w:color w:val="000000"/>
          <w:sz w:val="24"/>
          <w:szCs w:val="24"/>
          <w:lang w:val="cs-CZ"/>
        </w:rPr>
        <w:br/>
      </w:r>
      <w:r w:rsidRPr="002F5679">
        <w:rPr>
          <w:rFonts w:ascii="Times New Roman" w:hAnsi="Times New Roman"/>
          <w:color w:val="000000"/>
          <w:sz w:val="24"/>
          <w:szCs w:val="24"/>
          <w:lang w:val="cs-CZ"/>
        </w:rPr>
        <w:t xml:space="preserve">Ti identifikovali nejvýznamnější výzkumné oblasti a témata pro jednotlivé obory v České republice. Z hlediska Koncepce je v Národních prioritách orientovaného výzkumu, experimentálního vývoje a inovací celá jedna priorita, priorita č. 5: Zdravá populace, zaměřena na zdravotnický, zejména aplikovaný, výzkum a vývoj. Témata priority č. 5 Koncepce významně reflektuje a rozvádí. Některá dílčí témata priority č. 5, zaměřená na rozvoj nových materiálů a technologií s využitím ve zdravotnictví, jsou a budou realizována programy Technologické agentury ČR. Postup přípravy Koncepce je detailně popsán v kapitole </w:t>
      </w:r>
      <w:r w:rsidR="007763D3">
        <w:rPr>
          <w:rFonts w:ascii="Times New Roman" w:hAnsi="Times New Roman"/>
          <w:color w:val="000000"/>
          <w:sz w:val="24"/>
          <w:szCs w:val="24"/>
          <w:lang w:val="cs-CZ"/>
        </w:rPr>
        <w:br/>
      </w:r>
      <w:r w:rsidRPr="002F5679">
        <w:rPr>
          <w:rFonts w:ascii="Times New Roman" w:hAnsi="Times New Roman"/>
          <w:color w:val="000000"/>
          <w:sz w:val="24"/>
          <w:szCs w:val="24"/>
          <w:lang w:val="cs-CZ"/>
        </w:rPr>
        <w:t>č. 11</w:t>
      </w:r>
      <w:r w:rsidR="007763D3">
        <w:rPr>
          <w:rFonts w:ascii="Times New Roman" w:hAnsi="Times New Roman"/>
          <w:color w:val="000000"/>
          <w:sz w:val="24"/>
          <w:szCs w:val="24"/>
          <w:lang w:val="cs-CZ"/>
        </w:rPr>
        <w:t xml:space="preserve"> </w:t>
      </w:r>
      <w:r w:rsidRPr="002F5679">
        <w:rPr>
          <w:rFonts w:ascii="Times New Roman" w:hAnsi="Times New Roman"/>
          <w:color w:val="000000"/>
          <w:sz w:val="24"/>
          <w:szCs w:val="24"/>
          <w:lang w:val="cs-CZ"/>
        </w:rPr>
        <w:t xml:space="preserve">„Postup přípravy Koncepce“. Kromě aktualizace a obsahového rozšíření tematických </w:t>
      </w:r>
      <w:r w:rsidRPr="002F5679">
        <w:rPr>
          <w:rFonts w:ascii="Times New Roman" w:hAnsi="Times New Roman"/>
          <w:color w:val="000000"/>
          <w:sz w:val="24"/>
          <w:szCs w:val="24"/>
          <w:lang w:val="cs-CZ"/>
        </w:rPr>
        <w:lastRenderedPageBreak/>
        <w:t xml:space="preserve">priorit obsažených již ve stávající koncepci, byly do nové Koncepce zařazeny i některé zcela nové priority. Jako příklad lze uvést, zařazení tematické priority Veřejné zdraví reagující </w:t>
      </w:r>
      <w:r w:rsidR="007763D3">
        <w:rPr>
          <w:rFonts w:ascii="Times New Roman" w:hAnsi="Times New Roman"/>
          <w:color w:val="000000"/>
          <w:sz w:val="24"/>
          <w:szCs w:val="24"/>
          <w:lang w:val="cs-CZ"/>
        </w:rPr>
        <w:br/>
      </w:r>
      <w:r w:rsidRPr="002F5679">
        <w:rPr>
          <w:rFonts w:ascii="Times New Roman" w:hAnsi="Times New Roman"/>
          <w:color w:val="000000"/>
          <w:sz w:val="24"/>
          <w:szCs w:val="24"/>
          <w:lang w:val="cs-CZ"/>
        </w:rPr>
        <w:t>na situaci, které čelí celý svět, v souvislosti s pandemií Covid-19.</w:t>
      </w:r>
    </w:p>
    <w:p w14:paraId="5DA7EE9F" w14:textId="33E00E6D" w:rsidR="008249D7" w:rsidRPr="002F5679" w:rsidRDefault="008249D7" w:rsidP="002F431D">
      <w:pPr>
        <w:pStyle w:val="Normlnweb"/>
        <w:spacing w:before="0" w:beforeAutospacing="0" w:after="0" w:afterAutospacing="0" w:line="276" w:lineRule="auto"/>
        <w:jc w:val="both"/>
        <w:rPr>
          <w:rFonts w:ascii="Times New Roman" w:hAnsi="Times New Roman"/>
          <w:color w:val="000000"/>
          <w:sz w:val="24"/>
          <w:szCs w:val="24"/>
          <w:lang w:val="cs-CZ"/>
        </w:rPr>
      </w:pPr>
      <w:r w:rsidRPr="002F5679">
        <w:rPr>
          <w:rFonts w:ascii="Times New Roman" w:hAnsi="Times New Roman"/>
          <w:color w:val="000000"/>
          <w:sz w:val="24"/>
          <w:szCs w:val="24"/>
          <w:lang w:val="cs-CZ"/>
        </w:rPr>
        <w:t xml:space="preserve">Koncepce zároveň reflektuje i strategie v podpoře zdravotnického výzkumu ve vyspělých zemích, které jsou popsány v kapitole č.5 „Analýza zdravotnického výzkumu v zahraničí “ </w:t>
      </w:r>
      <w:r w:rsidR="007763D3">
        <w:rPr>
          <w:rFonts w:ascii="Times New Roman" w:hAnsi="Times New Roman"/>
          <w:color w:val="000000"/>
          <w:sz w:val="24"/>
          <w:szCs w:val="24"/>
          <w:lang w:val="cs-CZ"/>
        </w:rPr>
        <w:br/>
      </w:r>
      <w:r w:rsidRPr="002F5679">
        <w:rPr>
          <w:rFonts w:ascii="Times New Roman" w:hAnsi="Times New Roman"/>
          <w:color w:val="000000"/>
          <w:sz w:val="24"/>
          <w:szCs w:val="24"/>
          <w:lang w:val="cs-CZ"/>
        </w:rPr>
        <w:t>a podrobněji v příloze č. 3 „Zahraniční přístupy k podpoře zdravotnického výzkumu“. Implementaci Koncepce se věnuje kapitola č. 8 „Zabezpečení realizace Koncepce“, která mimo jiné poukazuje na nutnost navýšení podpory zdravotnického výzkumu v ČR. Indikátory plnění a systém evaluace Koncepce jsou definovány v kapitole č. 10 „Kontrola a hodnocení realizace Koncepce“.</w:t>
      </w:r>
    </w:p>
    <w:p w14:paraId="0E7A28B3" w14:textId="77777777" w:rsidR="008249D7" w:rsidRPr="002F5679" w:rsidRDefault="008249D7" w:rsidP="002F431D">
      <w:pPr>
        <w:jc w:val="both"/>
        <w:rPr>
          <w:rFonts w:ascii="Times New Roman" w:hAnsi="Times New Roman" w:cs="Times New Roman"/>
          <w:color w:val="000000"/>
        </w:rPr>
      </w:pPr>
      <w:r w:rsidRPr="002F5679">
        <w:rPr>
          <w:rFonts w:ascii="Times New Roman" w:hAnsi="Times New Roman" w:cs="Times New Roman"/>
          <w:color w:val="000000"/>
        </w:rPr>
        <w:br w:type="page"/>
      </w:r>
    </w:p>
    <w:p w14:paraId="7F7813D2" w14:textId="77777777" w:rsidR="008249D7" w:rsidRPr="002F5679" w:rsidRDefault="008249D7" w:rsidP="002F431D">
      <w:pPr>
        <w:pStyle w:val="Nadpis1"/>
        <w:jc w:val="both"/>
        <w:rPr>
          <w:rFonts w:eastAsia="Times New Roman" w:cs="Times New Roman"/>
          <w:lang w:eastAsia="en-GB"/>
        </w:rPr>
      </w:pPr>
      <w:bookmarkStart w:id="1" w:name="_Toc175064"/>
      <w:bookmarkStart w:id="2" w:name="_Toc99174788"/>
      <w:r w:rsidRPr="002F5679">
        <w:rPr>
          <w:rFonts w:eastAsia="Times New Roman" w:cs="Times New Roman"/>
          <w:lang w:eastAsia="en-GB"/>
        </w:rPr>
        <w:lastRenderedPageBreak/>
        <w:t>2. Tematické zam</w:t>
      </w:r>
      <w:r w:rsidRPr="002F5679">
        <w:rPr>
          <w:rFonts w:eastAsia="Calibri" w:cs="Times New Roman"/>
          <w:lang w:eastAsia="en-GB"/>
        </w:rPr>
        <w:t>ěř</w:t>
      </w:r>
      <w:r w:rsidRPr="002F5679">
        <w:rPr>
          <w:rFonts w:eastAsia="Times New Roman" w:cs="Times New Roman"/>
          <w:lang w:eastAsia="en-GB"/>
        </w:rPr>
        <w:t xml:space="preserve">ení </w:t>
      </w:r>
      <w:bookmarkEnd w:id="1"/>
      <w:r w:rsidRPr="002F5679">
        <w:rPr>
          <w:rFonts w:eastAsia="Times New Roman" w:cs="Times New Roman"/>
          <w:lang w:eastAsia="en-GB"/>
        </w:rPr>
        <w:t>Koncepce</w:t>
      </w:r>
      <w:bookmarkEnd w:id="2"/>
    </w:p>
    <w:p w14:paraId="3C9D535B"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lang w:eastAsia="en-GB"/>
        </w:rPr>
      </w:pPr>
    </w:p>
    <w:p w14:paraId="7A938B78" w14:textId="632F7B05" w:rsidR="008249D7" w:rsidRPr="002F5679" w:rsidRDefault="008249D7" w:rsidP="002F431D">
      <w:pPr>
        <w:spacing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Tematické zam</w:t>
      </w:r>
      <w:r w:rsidRPr="002F5679">
        <w:rPr>
          <w:rFonts w:ascii="Times New Roman" w:eastAsia="Calibri" w:hAnsi="Times New Roman" w:cs="Times New Roman"/>
          <w:color w:val="000000"/>
          <w:lang w:eastAsia="en-GB"/>
        </w:rPr>
        <w:t>ěř</w:t>
      </w:r>
      <w:r w:rsidRPr="002F5679">
        <w:rPr>
          <w:rFonts w:ascii="Times New Roman" w:eastAsia="Times New Roman" w:hAnsi="Times New Roman" w:cs="Times New Roman"/>
          <w:color w:val="000000"/>
          <w:lang w:eastAsia="en-GB"/>
        </w:rPr>
        <w:t>ení Koncepce vychází z Národních priorit orientovaného výzkumu, experimentálního vývoje a inovací, konkrétn</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 xml:space="preserve"> z priority </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 5: Zdravá populace, tematických priorit Strategického rámce rozvoje péče o zdraví v České republice do roku 2030 a dalších strategických dokumentů a aktuálních potřeb zdravotnického výzkumu vyplývajících například ze situace pandemie Covid-19. Dále z evropských politik jako je například Evropský plán boje proti rakovině apod. Tematické priority Koncepce jsou členěny na t</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 xml:space="preserve">i oblasti </w:t>
      </w:r>
      <w:r w:rsidR="00376F2D">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(1. Veřejné zdraví; 2. Patogeneze a rozvoj chorob; 3.Inovativní řešení pro medicínu), které se dále d</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lí na 24 podoblastí a 88 díl</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ích cíl</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 xml:space="preserve">. </w:t>
      </w:r>
    </w:p>
    <w:p w14:paraId="095A6A64"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Na pandemii Covid-19 a problematiku infekčních chorob obecně je zaměřená samostatná tematická podoblast Koncepce. Nicméně i přes existenci pandemie a její reflexi v řadě tematických priorit Koncepce, je nutné se prioritně zaměřit na nej</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ast</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jší a nejnebezpe</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n</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jší oblasti: chronická neinfek</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ní onemocn</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 xml:space="preserve">ní jako </w:t>
      </w:r>
      <w:proofErr w:type="spellStart"/>
      <w:r w:rsidRPr="002F5679">
        <w:rPr>
          <w:rFonts w:ascii="Times New Roman" w:eastAsia="Times New Roman" w:hAnsi="Times New Roman" w:cs="Times New Roman"/>
          <w:color w:val="000000"/>
          <w:lang w:eastAsia="en-GB"/>
        </w:rPr>
        <w:t>kardio</w:t>
      </w:r>
      <w:proofErr w:type="spellEnd"/>
      <w:r w:rsidRPr="002F5679">
        <w:rPr>
          <w:rFonts w:ascii="Times New Roman" w:eastAsia="Times New Roman" w:hAnsi="Times New Roman" w:cs="Times New Roman"/>
          <w:color w:val="000000"/>
          <w:lang w:eastAsia="en-GB"/>
        </w:rPr>
        <w:t>- a cerebrovaskulární onemocn</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 xml:space="preserve">ní, </w:t>
      </w:r>
      <w:r>
        <w:rPr>
          <w:rFonts w:ascii="Times New Roman" w:eastAsia="Times New Roman" w:hAnsi="Times New Roman" w:cs="Times New Roman"/>
          <w:color w:val="000000"/>
          <w:lang w:eastAsia="en-GB"/>
        </w:rPr>
        <w:t xml:space="preserve">plicní onemocnění, </w:t>
      </w:r>
      <w:r w:rsidRPr="002F5679">
        <w:rPr>
          <w:rFonts w:ascii="Times New Roman" w:eastAsia="Times New Roman" w:hAnsi="Times New Roman" w:cs="Times New Roman"/>
          <w:color w:val="000000"/>
          <w:lang w:eastAsia="en-GB"/>
        </w:rPr>
        <w:t>onkologická onemocnění, metabolická onemocnění, neurodegenerativní onemocnění, psychická onemocn</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 xml:space="preserve">ní </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i chronická onemocn</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 xml:space="preserve">ní pohybového aparátu atd. Výzkum těchto chorob by se potom neměl omezovat pouze na nemoci dospělého věku s vysokou incidencí, ale měl by pokrývat všechny věkové kategorie, včetně pacientů trpících vzácnými chorobami, pediatrických pacientů, dospívajících a </w:t>
      </w:r>
      <w:proofErr w:type="spellStart"/>
      <w:r w:rsidRPr="002F5679">
        <w:rPr>
          <w:rFonts w:ascii="Times New Roman" w:eastAsia="Times New Roman" w:hAnsi="Times New Roman" w:cs="Times New Roman"/>
          <w:color w:val="000000"/>
          <w:lang w:eastAsia="en-GB"/>
        </w:rPr>
        <w:t>polymorbidních</w:t>
      </w:r>
      <w:proofErr w:type="spellEnd"/>
      <w:r w:rsidRPr="002F5679">
        <w:rPr>
          <w:rFonts w:ascii="Times New Roman" w:eastAsia="Times New Roman" w:hAnsi="Times New Roman" w:cs="Times New Roman"/>
          <w:color w:val="000000"/>
          <w:lang w:eastAsia="en-GB"/>
        </w:rPr>
        <w:t xml:space="preserve"> seniorů. Samostatnou podoblast představují v Koncepci onemocnění perinatálního období a dětského věku.</w:t>
      </w:r>
    </w:p>
    <w:p w14:paraId="6CB0321A"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Nejefektivn</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jší nástrojem k dosažení zdravé populace je prevence, je proto t</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eba v</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novat pozornost chování populace a jejím chybným nutri</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ním, návykovým, pohybovým i jiným negativním vzorc</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m chování. Pozornost je t</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eba v</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novat i zevním vliv</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m prost</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edí, které procházejí výraznými zm</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nami. Zde je nezastupitelná úloha primární prevence nemocí souvisejících s determinanty/kvalitou životního a pracovního prost</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edí reprezentovaná obory hygieny, epidemiologie, pracovního léka</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 xml:space="preserve">ství a veřejného zdraví obecně. </w:t>
      </w:r>
    </w:p>
    <w:p w14:paraId="3E7EFCFE" w14:textId="2F8F6162" w:rsidR="008249D7" w:rsidRPr="002F5679" w:rsidRDefault="008249D7" w:rsidP="002F431D">
      <w:pPr>
        <w:spacing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Jak ovšem prokázala pandemie Covid-19, oblast veřejného zdraví nelze redukovat pouze </w:t>
      </w:r>
      <w:r w:rsidR="00376F2D">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na hygienu, epidemiologii a pracovního léka</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 xml:space="preserve">ství. Akutní intervence v oblasti veřejného zdraví, které mají významné ekonomické a společenské dopady, musí být efektivně implementovány nejen ve zdravotní péči, ale také v jiných oblastech veřejného života. Zde je třeba investovat do výzkumu v oblasti komunikace, boje s dezinformacemi a do různých typů motivačních kampaní. Zcela novou tematickou oblastí Koncepce je proto Veřejné zdraví, která zahrnuje podkapitoly jako je ekonomika zdravotnictví, digitalizace zdravotnictví, demografické změny, ale také globální zdraví apod. </w:t>
      </w:r>
    </w:p>
    <w:p w14:paraId="28BC6555" w14:textId="1A1520B4" w:rsidR="008249D7" w:rsidRPr="002F5679" w:rsidRDefault="008249D7" w:rsidP="002F431D">
      <w:pPr>
        <w:spacing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Průřezová témata shrnuje oblast Koncepce označená jako inovativní řešení pro medicínu. Mezi klíčová témata zde patří například personalizovaná medicína. Využití vysokokapacitních molekulárně-biologických metod a moderních zobrazovacích metod a rozvoj </w:t>
      </w:r>
      <w:proofErr w:type="spellStart"/>
      <w:r w:rsidRPr="002F5679">
        <w:rPr>
          <w:rFonts w:ascii="Times New Roman" w:eastAsia="Times New Roman" w:hAnsi="Times New Roman" w:cs="Times New Roman"/>
          <w:color w:val="000000"/>
          <w:lang w:eastAsia="en-GB"/>
        </w:rPr>
        <w:t>bioinformatických</w:t>
      </w:r>
      <w:proofErr w:type="spellEnd"/>
      <w:r w:rsidRPr="002F5679">
        <w:rPr>
          <w:rFonts w:ascii="Times New Roman" w:eastAsia="Times New Roman" w:hAnsi="Times New Roman" w:cs="Times New Roman"/>
          <w:color w:val="000000"/>
          <w:lang w:eastAsia="en-GB"/>
        </w:rPr>
        <w:t xml:space="preserve"> přístupů v oblasti „big data“ umožní detailnější charakterizaci nemoci </w:t>
      </w:r>
      <w:r w:rsidR="00376F2D">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 xml:space="preserve">na individuální úrovni. To povede i k lepšímu pochopení lidských nemocí a vyššímu stupni personalizace medicíny. V navazujícím translačním výzkumu je třeba se zaměřit efektivní využití získaných poznatků pro vývoj inovativních diagnostických, terapeutických </w:t>
      </w:r>
      <w:r w:rsidR="00376F2D">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 xml:space="preserve">a </w:t>
      </w:r>
      <w:proofErr w:type="spellStart"/>
      <w:r w:rsidRPr="002F5679">
        <w:rPr>
          <w:rFonts w:ascii="Times New Roman" w:eastAsia="Times New Roman" w:hAnsi="Times New Roman" w:cs="Times New Roman"/>
          <w:color w:val="000000"/>
          <w:lang w:eastAsia="en-GB"/>
        </w:rPr>
        <w:t>teranostických</w:t>
      </w:r>
      <w:proofErr w:type="spellEnd"/>
      <w:r w:rsidRPr="002F5679">
        <w:rPr>
          <w:rFonts w:ascii="Times New Roman" w:eastAsia="Times New Roman" w:hAnsi="Times New Roman" w:cs="Times New Roman"/>
          <w:color w:val="000000"/>
          <w:lang w:eastAsia="en-GB"/>
        </w:rPr>
        <w:t xml:space="preserve"> nástrojů využitelných v klinické praxi jak na úrovni individuální, tak pro více stratifikované soubory pacientů v rámci jednotlivých diagnostických jednotek. Technologický </w:t>
      </w:r>
      <w:r w:rsidRPr="002F5679">
        <w:rPr>
          <w:rFonts w:ascii="Times New Roman" w:eastAsia="Times New Roman" w:hAnsi="Times New Roman" w:cs="Times New Roman"/>
          <w:color w:val="000000"/>
          <w:lang w:eastAsia="en-GB"/>
        </w:rPr>
        <w:lastRenderedPageBreak/>
        <w:t xml:space="preserve">rozvoj by se měl potom zaměřit především širší aplikaci principů personalizované medicíny napříč zdravotním systémem. </w:t>
      </w:r>
    </w:p>
    <w:p w14:paraId="5E88252D"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Kromě podoblastí jako jsou výzkum nízkomolekulárních léčiv, biologických léčiv a vakcín, nových formulací léčiv, patří mezi průřezová témata také výzkum a vývoj lékařských přístrojů a zařízení nebo inovativní výzkum v chirurgii včetně transplantací. Oproti stávající koncepci přibyly témata jako výzkum a vývoj v oblasti léčivých přípravků pro moderní terapie (</w:t>
      </w:r>
      <w:proofErr w:type="spellStart"/>
      <w:r w:rsidRPr="002F5679">
        <w:rPr>
          <w:rFonts w:ascii="Times New Roman" w:eastAsia="Times New Roman" w:hAnsi="Times New Roman" w:cs="Times New Roman"/>
          <w:color w:val="000000"/>
          <w:lang w:eastAsia="en-GB"/>
        </w:rPr>
        <w:t>somatobuněčné</w:t>
      </w:r>
      <w:proofErr w:type="spellEnd"/>
      <w:r w:rsidRPr="002F5679">
        <w:rPr>
          <w:rFonts w:ascii="Times New Roman" w:eastAsia="Times New Roman" w:hAnsi="Times New Roman" w:cs="Times New Roman"/>
          <w:color w:val="000000"/>
          <w:lang w:eastAsia="en-GB"/>
        </w:rPr>
        <w:t xml:space="preserve"> terapie, genové terapie, přípravky tkáňového inženýrství), výzkum v oblasti telemedicíny a </w:t>
      </w:r>
      <w:proofErr w:type="spellStart"/>
      <w:r w:rsidRPr="002F5679">
        <w:rPr>
          <w:rFonts w:ascii="Times New Roman" w:eastAsia="Times New Roman" w:hAnsi="Times New Roman" w:cs="Times New Roman"/>
          <w:color w:val="000000"/>
          <w:lang w:eastAsia="en-GB"/>
        </w:rPr>
        <w:t>eHealth</w:t>
      </w:r>
      <w:proofErr w:type="spellEnd"/>
      <w:r w:rsidRPr="002F5679">
        <w:rPr>
          <w:rFonts w:ascii="Times New Roman" w:eastAsia="Times New Roman" w:hAnsi="Times New Roman" w:cs="Times New Roman"/>
          <w:color w:val="000000"/>
          <w:lang w:eastAsia="en-GB"/>
        </w:rPr>
        <w:t xml:space="preserve"> nebo vývoj inovativních postupů v oblasti paliativní a podpůrné péče.</w:t>
      </w:r>
    </w:p>
    <w:p w14:paraId="28070B23" w14:textId="4EDFD79F" w:rsidR="008249D7" w:rsidRPr="002F5679" w:rsidRDefault="008249D7" w:rsidP="002F431D">
      <w:pPr>
        <w:spacing w:line="276" w:lineRule="auto"/>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Systém zdravotnictví a souvisejících oblastí se musí být schopen p</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izp</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sobit dynamickému vývoji poznání tak, aby byl zachován p</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ístup celé populace ke kvalitní prevenci, lé</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b</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 xml:space="preserve"> </w:t>
      </w:r>
      <w:r w:rsidR="00376F2D">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a podpo</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 xml:space="preserve">e zdraví a zdravého životního stylu. Vzhledem k tomu, že naše zdravotnictví je </w:t>
      </w:r>
      <w:r w:rsidR="00376F2D">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na velmi dobré úrovni, musíme hledat cesty k uplatn</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ní a podpo</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ení jak v orientovaném základním, tak v aplikovaném výzkumu. Výzkum v této oblasti by m</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l hledat lepší provázanost s místním pr</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myslem. Z toho důvodu Koncepce reaguje svými tematickými prioritami také na Národní výzkumnou a inovační strategii pro inteligentní specializaci České republiky na roky 2021-2027 (konkrétně na doménu specializace Pokročilá medicína a léčiva).</w:t>
      </w:r>
    </w:p>
    <w:p w14:paraId="314304C0" w14:textId="77777777" w:rsidR="008249D7" w:rsidRPr="002F5679" w:rsidRDefault="008249D7" w:rsidP="002F431D">
      <w:pPr>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br w:type="page"/>
      </w:r>
    </w:p>
    <w:p w14:paraId="7319F4B7" w14:textId="77777777" w:rsidR="008249D7" w:rsidRPr="002F5679" w:rsidRDefault="008249D7" w:rsidP="002F431D">
      <w:pPr>
        <w:pStyle w:val="Nadpis1"/>
        <w:jc w:val="both"/>
        <w:rPr>
          <w:rFonts w:eastAsia="Times New Roman" w:cs="Times New Roman"/>
          <w:lang w:eastAsia="en-GB"/>
        </w:rPr>
      </w:pPr>
      <w:bookmarkStart w:id="3" w:name="_Toc175065"/>
      <w:bookmarkStart w:id="4" w:name="_Toc99174789"/>
      <w:r w:rsidRPr="002F5679">
        <w:rPr>
          <w:rFonts w:eastAsia="Times New Roman" w:cs="Times New Roman"/>
          <w:lang w:eastAsia="en-GB"/>
        </w:rPr>
        <w:lastRenderedPageBreak/>
        <w:t xml:space="preserve">3. Obecný cíl </w:t>
      </w:r>
      <w:bookmarkEnd w:id="3"/>
      <w:r w:rsidRPr="002F5679">
        <w:rPr>
          <w:rFonts w:eastAsia="Times New Roman" w:cs="Times New Roman"/>
          <w:lang w:eastAsia="en-GB"/>
        </w:rPr>
        <w:t>Koncepce</w:t>
      </w:r>
      <w:bookmarkEnd w:id="4"/>
    </w:p>
    <w:p w14:paraId="45CE0ECF"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lang w:eastAsia="en-GB"/>
        </w:rPr>
      </w:pPr>
    </w:p>
    <w:p w14:paraId="0D1AFEA2" w14:textId="77777777" w:rsidR="008249D7" w:rsidRPr="002F5679" w:rsidRDefault="008249D7" w:rsidP="00DF4F6E">
      <w:pPr>
        <w:pStyle w:val="Nadpis2"/>
        <w:spacing w:after="120"/>
        <w:jc w:val="both"/>
        <w:rPr>
          <w:rFonts w:eastAsia="Times New Roman" w:cs="Times New Roman"/>
          <w:b w:val="0"/>
          <w:lang w:eastAsia="en-GB"/>
        </w:rPr>
      </w:pPr>
      <w:bookmarkStart w:id="5" w:name="_Toc99174790"/>
      <w:bookmarkStart w:id="6" w:name="_Toc175066"/>
      <w:r w:rsidRPr="002F5679">
        <w:rPr>
          <w:rFonts w:eastAsia="Times New Roman" w:cs="Times New Roman"/>
          <w:lang w:eastAsia="en-GB"/>
        </w:rPr>
        <w:t>3.1. Základní demografické charakteristiky a zdravotní stav obyvatel</w:t>
      </w:r>
      <w:bookmarkEnd w:id="5"/>
      <w:r w:rsidRPr="002F5679">
        <w:rPr>
          <w:rFonts w:eastAsia="Times New Roman" w:cs="Times New Roman"/>
          <w:lang w:eastAsia="en-GB"/>
        </w:rPr>
        <w:t xml:space="preserve"> </w:t>
      </w:r>
      <w:bookmarkEnd w:id="6"/>
    </w:p>
    <w:p w14:paraId="5FA741C0" w14:textId="56198B30" w:rsidR="008249D7" w:rsidRDefault="008249D7" w:rsidP="002F431D">
      <w:pPr>
        <w:spacing w:line="276" w:lineRule="auto"/>
        <w:jc w:val="both"/>
        <w:rPr>
          <w:rFonts w:ascii="Times New Roman" w:hAnsi="Times New Roman" w:cs="Times New Roman"/>
        </w:rPr>
      </w:pPr>
      <w:r w:rsidRPr="00A57712">
        <w:rPr>
          <w:rFonts w:ascii="Times New Roman" w:hAnsi="Times New Roman" w:cs="Times New Roman"/>
        </w:rPr>
        <w:t>Základní charakteristiky a zdravotní stav obyvatel jsou převzaty z kapitoly č. 2 („Analytická část“) Strategického rámce rozvoje péče o zdraví v České republice do roku 2030. Dle této analýzy je jednoznačně nejvýznamnějším faktorem determinujíc</w:t>
      </w:r>
      <w:r>
        <w:rPr>
          <w:rFonts w:ascii="Times New Roman" w:hAnsi="Times New Roman" w:cs="Times New Roman"/>
        </w:rPr>
        <w:t>ím</w:t>
      </w:r>
      <w:r w:rsidRPr="00A57712">
        <w:rPr>
          <w:rFonts w:ascii="Times New Roman" w:hAnsi="Times New Roman" w:cs="Times New Roman"/>
        </w:rPr>
        <w:t xml:space="preserve"> zdravotn</w:t>
      </w:r>
      <w:r>
        <w:rPr>
          <w:rFonts w:ascii="Times New Roman" w:hAnsi="Times New Roman" w:cs="Times New Roman"/>
        </w:rPr>
        <w:t>í</w:t>
      </w:r>
      <w:r w:rsidRPr="00A57712">
        <w:rPr>
          <w:rFonts w:ascii="Times New Roman" w:hAnsi="Times New Roman" w:cs="Times New Roman"/>
        </w:rPr>
        <w:t xml:space="preserve"> stav české populace její </w:t>
      </w:r>
      <w:r w:rsidRPr="00A57712">
        <w:rPr>
          <w:rFonts w:ascii="Times New Roman" w:hAnsi="Times New Roman" w:cs="Times New Roman"/>
          <w:b/>
          <w:bCs/>
        </w:rPr>
        <w:t>stárnutí</w:t>
      </w:r>
      <w:r w:rsidRPr="00A57712">
        <w:rPr>
          <w:rFonts w:ascii="Times New Roman" w:hAnsi="Times New Roman" w:cs="Times New Roman"/>
        </w:rPr>
        <w:t>. Struktura populace s vysokým podílem starších obyvatel jak u m</w:t>
      </w:r>
      <w:r>
        <w:rPr>
          <w:rFonts w:ascii="Times New Roman" w:hAnsi="Times New Roman" w:cs="Times New Roman"/>
        </w:rPr>
        <w:t>užů,</w:t>
      </w:r>
      <w:r w:rsidRPr="00A57712">
        <w:rPr>
          <w:rFonts w:ascii="Times New Roman" w:hAnsi="Times New Roman" w:cs="Times New Roman"/>
        </w:rPr>
        <w:t xml:space="preserve"> tak i u </w:t>
      </w:r>
      <w:r>
        <w:rPr>
          <w:rFonts w:ascii="Times New Roman" w:hAnsi="Times New Roman" w:cs="Times New Roman"/>
        </w:rPr>
        <w:t>ž</w:t>
      </w:r>
      <w:r w:rsidRPr="00A57712">
        <w:rPr>
          <w:rFonts w:ascii="Times New Roman" w:hAnsi="Times New Roman" w:cs="Times New Roman"/>
        </w:rPr>
        <w:t>en je významným faktorem ur</w:t>
      </w:r>
      <w:r>
        <w:rPr>
          <w:rFonts w:ascii="Times New Roman" w:hAnsi="Times New Roman" w:cs="Times New Roman"/>
        </w:rPr>
        <w:t>č</w:t>
      </w:r>
      <w:r w:rsidRPr="00A57712">
        <w:rPr>
          <w:rFonts w:ascii="Times New Roman" w:hAnsi="Times New Roman" w:cs="Times New Roman"/>
        </w:rPr>
        <w:t>uj</w:t>
      </w:r>
      <w:r>
        <w:rPr>
          <w:rFonts w:ascii="Times New Roman" w:hAnsi="Times New Roman" w:cs="Times New Roman"/>
        </w:rPr>
        <w:t>í</w:t>
      </w:r>
      <w:r w:rsidRPr="00A57712">
        <w:rPr>
          <w:rFonts w:ascii="Times New Roman" w:hAnsi="Times New Roman" w:cs="Times New Roman"/>
        </w:rPr>
        <w:t>c</w:t>
      </w:r>
      <w:r>
        <w:rPr>
          <w:rFonts w:ascii="Times New Roman" w:hAnsi="Times New Roman" w:cs="Times New Roman"/>
        </w:rPr>
        <w:t>í</w:t>
      </w:r>
      <w:r w:rsidRPr="00A57712">
        <w:rPr>
          <w:rFonts w:ascii="Times New Roman" w:hAnsi="Times New Roman" w:cs="Times New Roman"/>
        </w:rPr>
        <w:t>m budoucí vývoj</w:t>
      </w:r>
      <w:r>
        <w:rPr>
          <w:rFonts w:ascii="Times New Roman" w:hAnsi="Times New Roman" w:cs="Times New Roman"/>
        </w:rPr>
        <w:t xml:space="preserve"> č</w:t>
      </w:r>
      <w:r w:rsidRPr="00A57712">
        <w:rPr>
          <w:rFonts w:ascii="Times New Roman" w:hAnsi="Times New Roman" w:cs="Times New Roman"/>
        </w:rPr>
        <w:t>esk</w:t>
      </w:r>
      <w:r>
        <w:rPr>
          <w:rFonts w:ascii="Times New Roman" w:hAnsi="Times New Roman" w:cs="Times New Roman"/>
        </w:rPr>
        <w:t>é</w:t>
      </w:r>
      <w:r w:rsidRPr="00A57712">
        <w:rPr>
          <w:rFonts w:ascii="Times New Roman" w:hAnsi="Times New Roman" w:cs="Times New Roman"/>
        </w:rPr>
        <w:t xml:space="preserve">ho zdravotnictví </w:t>
      </w:r>
      <w:r w:rsidR="00BF6557">
        <w:rPr>
          <w:rFonts w:ascii="Times New Roman" w:hAnsi="Times New Roman" w:cs="Times New Roman"/>
        </w:rPr>
        <w:br/>
      </w:r>
      <w:r w:rsidRPr="00A57712">
        <w:rPr>
          <w:rFonts w:ascii="Times New Roman" w:hAnsi="Times New Roman" w:cs="Times New Roman"/>
        </w:rPr>
        <w:t xml:space="preserve">a očekávatelné potřeby zdravotních a sociálních služeb. Průměrný věk populace </w:t>
      </w:r>
      <w:r>
        <w:rPr>
          <w:rFonts w:ascii="Times New Roman" w:hAnsi="Times New Roman" w:cs="Times New Roman"/>
        </w:rPr>
        <w:t>č</w:t>
      </w:r>
      <w:r w:rsidRPr="00A57712">
        <w:rPr>
          <w:rFonts w:ascii="Times New Roman" w:hAnsi="Times New Roman" w:cs="Times New Roman"/>
        </w:rPr>
        <w:t>esk</w:t>
      </w:r>
      <w:r>
        <w:rPr>
          <w:rFonts w:ascii="Times New Roman" w:hAnsi="Times New Roman" w:cs="Times New Roman"/>
        </w:rPr>
        <w:t>ý</w:t>
      </w:r>
      <w:r w:rsidRPr="00A57712">
        <w:rPr>
          <w:rFonts w:ascii="Times New Roman" w:hAnsi="Times New Roman" w:cs="Times New Roman"/>
        </w:rPr>
        <w:t>ch mu</w:t>
      </w:r>
      <w:r>
        <w:rPr>
          <w:rFonts w:ascii="Times New Roman" w:hAnsi="Times New Roman" w:cs="Times New Roman"/>
        </w:rPr>
        <w:t>žů</w:t>
      </w:r>
      <w:r w:rsidRPr="00A57712">
        <w:rPr>
          <w:rFonts w:ascii="Times New Roman" w:hAnsi="Times New Roman" w:cs="Times New Roman"/>
        </w:rPr>
        <w:t xml:space="preserve"> je 40</w:t>
      </w:r>
      <w:r>
        <w:rPr>
          <w:rFonts w:ascii="Times New Roman" w:hAnsi="Times New Roman" w:cs="Times New Roman"/>
        </w:rPr>
        <w:t>,</w:t>
      </w:r>
      <w:r w:rsidRPr="00A57712">
        <w:rPr>
          <w:rFonts w:ascii="Times New Roman" w:hAnsi="Times New Roman" w:cs="Times New Roman"/>
        </w:rPr>
        <w:t xml:space="preserve">8 let u </w:t>
      </w:r>
      <w:r>
        <w:rPr>
          <w:rFonts w:ascii="Times New Roman" w:hAnsi="Times New Roman" w:cs="Times New Roman"/>
        </w:rPr>
        <w:t>ž</w:t>
      </w:r>
      <w:r w:rsidRPr="00A57712">
        <w:rPr>
          <w:rFonts w:ascii="Times New Roman" w:hAnsi="Times New Roman" w:cs="Times New Roman"/>
        </w:rPr>
        <w:t>en 43</w:t>
      </w:r>
      <w:r>
        <w:rPr>
          <w:rFonts w:ascii="Times New Roman" w:hAnsi="Times New Roman" w:cs="Times New Roman"/>
        </w:rPr>
        <w:t>,</w:t>
      </w:r>
      <w:r w:rsidRPr="00A57712">
        <w:rPr>
          <w:rFonts w:ascii="Times New Roman" w:hAnsi="Times New Roman" w:cs="Times New Roman"/>
        </w:rPr>
        <w:t xml:space="preserve">6 let. Podíl osob nad </w:t>
      </w:r>
      <w:r>
        <w:rPr>
          <w:rFonts w:ascii="Times New Roman" w:hAnsi="Times New Roman" w:cs="Times New Roman"/>
        </w:rPr>
        <w:t>š</w:t>
      </w:r>
      <w:r w:rsidRPr="00A57712">
        <w:rPr>
          <w:rFonts w:ascii="Times New Roman" w:hAnsi="Times New Roman" w:cs="Times New Roman"/>
        </w:rPr>
        <w:t>edes</w:t>
      </w:r>
      <w:r>
        <w:rPr>
          <w:rFonts w:ascii="Times New Roman" w:hAnsi="Times New Roman" w:cs="Times New Roman"/>
        </w:rPr>
        <w:t>á</w:t>
      </w:r>
      <w:r w:rsidRPr="00A57712">
        <w:rPr>
          <w:rFonts w:ascii="Times New Roman" w:hAnsi="Times New Roman" w:cs="Times New Roman"/>
        </w:rPr>
        <w:t>t let věku je p</w:t>
      </w:r>
      <w:r>
        <w:rPr>
          <w:rFonts w:ascii="Times New Roman" w:hAnsi="Times New Roman" w:cs="Times New Roman"/>
        </w:rPr>
        <w:t>ř</w:t>
      </w:r>
      <w:r w:rsidRPr="00A57712">
        <w:rPr>
          <w:rFonts w:ascii="Times New Roman" w:hAnsi="Times New Roman" w:cs="Times New Roman"/>
        </w:rPr>
        <w:t>ibli</w:t>
      </w:r>
      <w:r>
        <w:rPr>
          <w:rFonts w:ascii="Times New Roman" w:hAnsi="Times New Roman" w:cs="Times New Roman"/>
        </w:rPr>
        <w:t>ž</w:t>
      </w:r>
      <w:r w:rsidRPr="00A57712">
        <w:rPr>
          <w:rFonts w:ascii="Times New Roman" w:hAnsi="Times New Roman" w:cs="Times New Roman"/>
        </w:rPr>
        <w:t>n</w:t>
      </w:r>
      <w:r>
        <w:rPr>
          <w:rFonts w:ascii="Times New Roman" w:hAnsi="Times New Roman" w:cs="Times New Roman"/>
        </w:rPr>
        <w:t>ě</w:t>
      </w:r>
      <w:r w:rsidRPr="00A57712">
        <w:rPr>
          <w:rFonts w:ascii="Times New Roman" w:hAnsi="Times New Roman" w:cs="Times New Roman"/>
        </w:rPr>
        <w:t xml:space="preserve"> 25 %. Demografické predikce ukazují </w:t>
      </w:r>
      <w:r>
        <w:rPr>
          <w:rFonts w:ascii="Times New Roman" w:hAnsi="Times New Roman" w:cs="Times New Roman"/>
        </w:rPr>
        <w:t>ž</w:t>
      </w:r>
      <w:r w:rsidRPr="00A57712">
        <w:rPr>
          <w:rFonts w:ascii="Times New Roman" w:hAnsi="Times New Roman" w:cs="Times New Roman"/>
        </w:rPr>
        <w:t>e v n</w:t>
      </w:r>
      <w:r>
        <w:rPr>
          <w:rFonts w:ascii="Times New Roman" w:hAnsi="Times New Roman" w:cs="Times New Roman"/>
        </w:rPr>
        <w:t>á</w:t>
      </w:r>
      <w:r w:rsidRPr="00A57712">
        <w:rPr>
          <w:rFonts w:ascii="Times New Roman" w:hAnsi="Times New Roman" w:cs="Times New Roman"/>
        </w:rPr>
        <w:t>sleduj</w:t>
      </w:r>
      <w:r>
        <w:rPr>
          <w:rFonts w:ascii="Times New Roman" w:hAnsi="Times New Roman" w:cs="Times New Roman"/>
        </w:rPr>
        <w:t>í</w:t>
      </w:r>
      <w:r w:rsidRPr="00A57712">
        <w:rPr>
          <w:rFonts w:ascii="Times New Roman" w:hAnsi="Times New Roman" w:cs="Times New Roman"/>
        </w:rPr>
        <w:t>c</w:t>
      </w:r>
      <w:r>
        <w:rPr>
          <w:rFonts w:ascii="Times New Roman" w:hAnsi="Times New Roman" w:cs="Times New Roman"/>
        </w:rPr>
        <w:t>í</w:t>
      </w:r>
      <w:r w:rsidRPr="00A57712">
        <w:rPr>
          <w:rFonts w:ascii="Times New Roman" w:hAnsi="Times New Roman" w:cs="Times New Roman"/>
        </w:rPr>
        <w:t>ch t</w:t>
      </w:r>
      <w:r>
        <w:rPr>
          <w:rFonts w:ascii="Times New Roman" w:hAnsi="Times New Roman" w:cs="Times New Roman"/>
        </w:rPr>
        <w:t>ř</w:t>
      </w:r>
      <w:r w:rsidRPr="00A57712">
        <w:rPr>
          <w:rFonts w:ascii="Times New Roman" w:hAnsi="Times New Roman" w:cs="Times New Roman"/>
        </w:rPr>
        <w:t>iceti letech dojde k v</w:t>
      </w:r>
      <w:r>
        <w:rPr>
          <w:rFonts w:ascii="Times New Roman" w:hAnsi="Times New Roman" w:cs="Times New Roman"/>
        </w:rPr>
        <w:t>ý</w:t>
      </w:r>
      <w:r w:rsidRPr="00A57712">
        <w:rPr>
          <w:rFonts w:ascii="Times New Roman" w:hAnsi="Times New Roman" w:cs="Times New Roman"/>
        </w:rPr>
        <w:t>znamn</w:t>
      </w:r>
      <w:r>
        <w:rPr>
          <w:rFonts w:ascii="Times New Roman" w:hAnsi="Times New Roman" w:cs="Times New Roman"/>
        </w:rPr>
        <w:t>é</w:t>
      </w:r>
      <w:r w:rsidRPr="00A57712">
        <w:rPr>
          <w:rFonts w:ascii="Times New Roman" w:hAnsi="Times New Roman" w:cs="Times New Roman"/>
        </w:rPr>
        <w:t>mu n</w:t>
      </w:r>
      <w:r>
        <w:rPr>
          <w:rFonts w:ascii="Times New Roman" w:hAnsi="Times New Roman" w:cs="Times New Roman"/>
        </w:rPr>
        <w:t>á</w:t>
      </w:r>
      <w:r w:rsidRPr="00A57712">
        <w:rPr>
          <w:rFonts w:ascii="Times New Roman" w:hAnsi="Times New Roman" w:cs="Times New Roman"/>
        </w:rPr>
        <w:t>r</w:t>
      </w:r>
      <w:r>
        <w:rPr>
          <w:rFonts w:ascii="Times New Roman" w:hAnsi="Times New Roman" w:cs="Times New Roman"/>
        </w:rPr>
        <w:t>ů</w:t>
      </w:r>
      <w:r w:rsidRPr="00A57712">
        <w:rPr>
          <w:rFonts w:ascii="Times New Roman" w:hAnsi="Times New Roman" w:cs="Times New Roman"/>
        </w:rPr>
        <w:t>stu pod</w:t>
      </w:r>
      <w:r>
        <w:rPr>
          <w:rFonts w:ascii="Times New Roman" w:hAnsi="Times New Roman" w:cs="Times New Roman"/>
        </w:rPr>
        <w:t>í</w:t>
      </w:r>
      <w:r w:rsidRPr="00A57712">
        <w:rPr>
          <w:rFonts w:ascii="Times New Roman" w:hAnsi="Times New Roman" w:cs="Times New Roman"/>
        </w:rPr>
        <w:t>lu obyvatel star</w:t>
      </w:r>
      <w:r>
        <w:rPr>
          <w:rFonts w:ascii="Times New Roman" w:hAnsi="Times New Roman" w:cs="Times New Roman"/>
        </w:rPr>
        <w:t>ší</w:t>
      </w:r>
      <w:r w:rsidRPr="00A57712">
        <w:rPr>
          <w:rFonts w:ascii="Times New Roman" w:hAnsi="Times New Roman" w:cs="Times New Roman"/>
        </w:rPr>
        <w:t>ch ne</w:t>
      </w:r>
      <w:r>
        <w:rPr>
          <w:rFonts w:ascii="Times New Roman" w:hAnsi="Times New Roman" w:cs="Times New Roman"/>
        </w:rPr>
        <w:t>ž</w:t>
      </w:r>
      <w:r w:rsidRPr="00A57712">
        <w:rPr>
          <w:rFonts w:ascii="Times New Roman" w:hAnsi="Times New Roman" w:cs="Times New Roman"/>
        </w:rPr>
        <w:t xml:space="preserve"> </w:t>
      </w:r>
      <w:r>
        <w:rPr>
          <w:rFonts w:ascii="Times New Roman" w:hAnsi="Times New Roman" w:cs="Times New Roman"/>
        </w:rPr>
        <w:t>š</w:t>
      </w:r>
      <w:r w:rsidRPr="00A57712">
        <w:rPr>
          <w:rFonts w:ascii="Times New Roman" w:hAnsi="Times New Roman" w:cs="Times New Roman"/>
        </w:rPr>
        <w:t>edes</w:t>
      </w:r>
      <w:r>
        <w:rPr>
          <w:rFonts w:ascii="Times New Roman" w:hAnsi="Times New Roman" w:cs="Times New Roman"/>
        </w:rPr>
        <w:t>á</w:t>
      </w:r>
      <w:r w:rsidRPr="00A57712">
        <w:rPr>
          <w:rFonts w:ascii="Times New Roman" w:hAnsi="Times New Roman" w:cs="Times New Roman"/>
        </w:rPr>
        <w:t>t let a obyvatel star</w:t>
      </w:r>
      <w:r>
        <w:rPr>
          <w:rFonts w:ascii="Times New Roman" w:hAnsi="Times New Roman" w:cs="Times New Roman"/>
        </w:rPr>
        <w:t>ší</w:t>
      </w:r>
      <w:r w:rsidRPr="00A57712">
        <w:rPr>
          <w:rFonts w:ascii="Times New Roman" w:hAnsi="Times New Roman" w:cs="Times New Roman"/>
        </w:rPr>
        <w:t>ch ne</w:t>
      </w:r>
      <w:r>
        <w:rPr>
          <w:rFonts w:ascii="Times New Roman" w:hAnsi="Times New Roman" w:cs="Times New Roman"/>
        </w:rPr>
        <w:t>ž</w:t>
      </w:r>
      <w:r w:rsidRPr="00A57712">
        <w:rPr>
          <w:rFonts w:ascii="Times New Roman" w:hAnsi="Times New Roman" w:cs="Times New Roman"/>
        </w:rPr>
        <w:t xml:space="preserve"> 65 let. S t</w:t>
      </w:r>
      <w:r>
        <w:rPr>
          <w:rFonts w:ascii="Times New Roman" w:hAnsi="Times New Roman" w:cs="Times New Roman"/>
        </w:rPr>
        <w:t>í</w:t>
      </w:r>
      <w:r w:rsidRPr="00A57712">
        <w:rPr>
          <w:rFonts w:ascii="Times New Roman" w:hAnsi="Times New Roman" w:cs="Times New Roman"/>
        </w:rPr>
        <w:t>mto v</w:t>
      </w:r>
      <w:r>
        <w:rPr>
          <w:rFonts w:ascii="Times New Roman" w:hAnsi="Times New Roman" w:cs="Times New Roman"/>
        </w:rPr>
        <w:t>ý</w:t>
      </w:r>
      <w:r w:rsidRPr="00A57712">
        <w:rPr>
          <w:rFonts w:ascii="Times New Roman" w:hAnsi="Times New Roman" w:cs="Times New Roman"/>
        </w:rPr>
        <w:t>vojem bude nevyhnuteln</w:t>
      </w:r>
      <w:r>
        <w:rPr>
          <w:rFonts w:ascii="Times New Roman" w:hAnsi="Times New Roman" w:cs="Times New Roman"/>
        </w:rPr>
        <w:t>ě</w:t>
      </w:r>
      <w:r w:rsidRPr="00A57712">
        <w:rPr>
          <w:rFonts w:ascii="Times New Roman" w:hAnsi="Times New Roman" w:cs="Times New Roman"/>
        </w:rPr>
        <w:t xml:space="preserve"> spojena vy</w:t>
      </w:r>
      <w:r>
        <w:rPr>
          <w:rFonts w:ascii="Times New Roman" w:hAnsi="Times New Roman" w:cs="Times New Roman"/>
        </w:rPr>
        <w:t>šší</w:t>
      </w:r>
      <w:r w:rsidRPr="00A57712">
        <w:rPr>
          <w:rFonts w:ascii="Times New Roman" w:hAnsi="Times New Roman" w:cs="Times New Roman"/>
        </w:rPr>
        <w:t xml:space="preserve"> nemocnost typick</w:t>
      </w:r>
      <w:r>
        <w:rPr>
          <w:rFonts w:ascii="Times New Roman" w:hAnsi="Times New Roman" w:cs="Times New Roman"/>
        </w:rPr>
        <w:t>á</w:t>
      </w:r>
      <w:r w:rsidRPr="00A57712">
        <w:rPr>
          <w:rFonts w:ascii="Times New Roman" w:hAnsi="Times New Roman" w:cs="Times New Roman"/>
        </w:rPr>
        <w:t xml:space="preserve"> pro populaci seniorů. Popula</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 xml:space="preserve"> modely v souvislosti s t</w:t>
      </w:r>
      <w:r>
        <w:rPr>
          <w:rFonts w:ascii="Times New Roman" w:hAnsi="Times New Roman" w:cs="Times New Roman"/>
        </w:rPr>
        <w:t>í</w:t>
      </w:r>
      <w:r w:rsidRPr="00A57712">
        <w:rPr>
          <w:rFonts w:ascii="Times New Roman" w:hAnsi="Times New Roman" w:cs="Times New Roman"/>
        </w:rPr>
        <w:t>m ukazují na o</w:t>
      </w:r>
      <w:r>
        <w:rPr>
          <w:rFonts w:ascii="Times New Roman" w:hAnsi="Times New Roman" w:cs="Times New Roman"/>
        </w:rPr>
        <w:t>č</w:t>
      </w:r>
      <w:r w:rsidRPr="00A57712">
        <w:rPr>
          <w:rFonts w:ascii="Times New Roman" w:hAnsi="Times New Roman" w:cs="Times New Roman"/>
        </w:rPr>
        <w:t>ek</w:t>
      </w:r>
      <w:r>
        <w:rPr>
          <w:rFonts w:ascii="Times New Roman" w:hAnsi="Times New Roman" w:cs="Times New Roman"/>
        </w:rPr>
        <w:t>á</w:t>
      </w:r>
      <w:r w:rsidRPr="00A57712">
        <w:rPr>
          <w:rFonts w:ascii="Times New Roman" w:hAnsi="Times New Roman" w:cs="Times New Roman"/>
        </w:rPr>
        <w:t>vateln</w:t>
      </w:r>
      <w:r>
        <w:rPr>
          <w:rFonts w:ascii="Times New Roman" w:hAnsi="Times New Roman" w:cs="Times New Roman"/>
        </w:rPr>
        <w:t>ý</w:t>
      </w:r>
      <w:r w:rsidRPr="00A57712">
        <w:rPr>
          <w:rFonts w:ascii="Times New Roman" w:hAnsi="Times New Roman" w:cs="Times New Roman"/>
        </w:rPr>
        <w:t xml:space="preserve"> n</w:t>
      </w:r>
      <w:r>
        <w:rPr>
          <w:rFonts w:ascii="Times New Roman" w:hAnsi="Times New Roman" w:cs="Times New Roman"/>
        </w:rPr>
        <w:t>árů</w:t>
      </w:r>
      <w:r w:rsidRPr="00A57712">
        <w:rPr>
          <w:rFonts w:ascii="Times New Roman" w:hAnsi="Times New Roman" w:cs="Times New Roman"/>
        </w:rPr>
        <w:t>st po</w:t>
      </w:r>
      <w:r>
        <w:rPr>
          <w:rFonts w:ascii="Times New Roman" w:hAnsi="Times New Roman" w:cs="Times New Roman"/>
        </w:rPr>
        <w:t>č</w:t>
      </w:r>
      <w:r w:rsidRPr="00A57712">
        <w:rPr>
          <w:rFonts w:ascii="Times New Roman" w:hAnsi="Times New Roman" w:cs="Times New Roman"/>
        </w:rPr>
        <w:t>tu pacient</w:t>
      </w:r>
      <w:r>
        <w:rPr>
          <w:rFonts w:ascii="Times New Roman" w:hAnsi="Times New Roman" w:cs="Times New Roman"/>
        </w:rPr>
        <w:t>ů</w:t>
      </w:r>
      <w:r w:rsidRPr="00A57712">
        <w:rPr>
          <w:rFonts w:ascii="Times New Roman" w:hAnsi="Times New Roman" w:cs="Times New Roman"/>
        </w:rPr>
        <w:t xml:space="preserve"> se zhoubn</w:t>
      </w:r>
      <w:r>
        <w:rPr>
          <w:rFonts w:ascii="Times New Roman" w:hAnsi="Times New Roman" w:cs="Times New Roman"/>
        </w:rPr>
        <w:t>ý</w:t>
      </w:r>
      <w:r w:rsidRPr="00A57712">
        <w:rPr>
          <w:rFonts w:ascii="Times New Roman" w:hAnsi="Times New Roman" w:cs="Times New Roman"/>
        </w:rPr>
        <w:t>mi n</w:t>
      </w:r>
      <w:r>
        <w:rPr>
          <w:rFonts w:ascii="Times New Roman" w:hAnsi="Times New Roman" w:cs="Times New Roman"/>
        </w:rPr>
        <w:t>á</w:t>
      </w:r>
      <w:r w:rsidRPr="00A57712">
        <w:rPr>
          <w:rFonts w:ascii="Times New Roman" w:hAnsi="Times New Roman" w:cs="Times New Roman"/>
        </w:rPr>
        <w:t>dory</w:t>
      </w:r>
      <w:r w:rsidR="00A25C4D">
        <w:rPr>
          <w:rFonts w:ascii="Times New Roman" w:hAnsi="Times New Roman" w:cs="Times New Roman"/>
        </w:rPr>
        <w:t>,</w:t>
      </w:r>
      <w:r w:rsidRPr="00A57712">
        <w:rPr>
          <w:rFonts w:ascii="Times New Roman" w:hAnsi="Times New Roman" w:cs="Times New Roman"/>
        </w:rPr>
        <w:t xml:space="preserve"> nemocemi ob</w:t>
      </w:r>
      <w:r>
        <w:rPr>
          <w:rFonts w:ascii="Times New Roman" w:hAnsi="Times New Roman" w:cs="Times New Roman"/>
        </w:rPr>
        <w:t>ě</w:t>
      </w:r>
      <w:r w:rsidRPr="00A57712">
        <w:rPr>
          <w:rFonts w:ascii="Times New Roman" w:hAnsi="Times New Roman" w:cs="Times New Roman"/>
        </w:rPr>
        <w:t>hov</w:t>
      </w:r>
      <w:r>
        <w:rPr>
          <w:rFonts w:ascii="Times New Roman" w:hAnsi="Times New Roman" w:cs="Times New Roman"/>
        </w:rPr>
        <w:t>é</w:t>
      </w:r>
      <w:r w:rsidRPr="00A57712">
        <w:rPr>
          <w:rFonts w:ascii="Times New Roman" w:hAnsi="Times New Roman" w:cs="Times New Roman"/>
        </w:rPr>
        <w:t xml:space="preserve"> svalov</w:t>
      </w:r>
      <w:r>
        <w:rPr>
          <w:rFonts w:ascii="Times New Roman" w:hAnsi="Times New Roman" w:cs="Times New Roman"/>
        </w:rPr>
        <w:t>é</w:t>
      </w:r>
      <w:r w:rsidRPr="00A57712">
        <w:rPr>
          <w:rFonts w:ascii="Times New Roman" w:hAnsi="Times New Roman" w:cs="Times New Roman"/>
        </w:rPr>
        <w:t xml:space="preserve"> a kostern</w:t>
      </w:r>
      <w:r>
        <w:rPr>
          <w:rFonts w:ascii="Times New Roman" w:hAnsi="Times New Roman" w:cs="Times New Roman"/>
        </w:rPr>
        <w:t>í</w:t>
      </w:r>
      <w:r w:rsidRPr="00A57712">
        <w:rPr>
          <w:rFonts w:ascii="Times New Roman" w:hAnsi="Times New Roman" w:cs="Times New Roman"/>
        </w:rPr>
        <w:t xml:space="preserve"> soustavy</w:t>
      </w:r>
      <w:r>
        <w:rPr>
          <w:rFonts w:ascii="Times New Roman" w:hAnsi="Times New Roman" w:cs="Times New Roman"/>
        </w:rPr>
        <w:t>, nemocemi plic,</w:t>
      </w:r>
      <w:r w:rsidRPr="00A57712">
        <w:rPr>
          <w:rFonts w:ascii="Times New Roman" w:hAnsi="Times New Roman" w:cs="Times New Roman"/>
        </w:rPr>
        <w:t xml:space="preserve"> pojivov</w:t>
      </w:r>
      <w:r>
        <w:rPr>
          <w:rFonts w:ascii="Times New Roman" w:hAnsi="Times New Roman" w:cs="Times New Roman"/>
        </w:rPr>
        <w:t>é</w:t>
      </w:r>
      <w:r w:rsidRPr="00A57712">
        <w:rPr>
          <w:rFonts w:ascii="Times New Roman" w:hAnsi="Times New Roman" w:cs="Times New Roman"/>
        </w:rPr>
        <w:t xml:space="preserve"> tk</w:t>
      </w:r>
      <w:r>
        <w:rPr>
          <w:rFonts w:ascii="Times New Roman" w:hAnsi="Times New Roman" w:cs="Times New Roman"/>
        </w:rPr>
        <w:t>á</w:t>
      </w:r>
      <w:r w:rsidRPr="00A57712">
        <w:rPr>
          <w:rFonts w:ascii="Times New Roman" w:hAnsi="Times New Roman" w:cs="Times New Roman"/>
        </w:rPr>
        <w:t>n</w:t>
      </w:r>
      <w:r>
        <w:rPr>
          <w:rFonts w:ascii="Times New Roman" w:hAnsi="Times New Roman" w:cs="Times New Roman"/>
        </w:rPr>
        <w:t>ě</w:t>
      </w:r>
      <w:r w:rsidRPr="00A57712">
        <w:rPr>
          <w:rFonts w:ascii="Times New Roman" w:hAnsi="Times New Roman" w:cs="Times New Roman"/>
        </w:rPr>
        <w:t xml:space="preserve"> a s diabetem. Podstatn</w:t>
      </w:r>
      <w:r>
        <w:rPr>
          <w:rFonts w:ascii="Times New Roman" w:hAnsi="Times New Roman" w:cs="Times New Roman"/>
        </w:rPr>
        <w:t>ý</w:t>
      </w:r>
      <w:r w:rsidRPr="00A57712">
        <w:rPr>
          <w:rFonts w:ascii="Times New Roman" w:hAnsi="Times New Roman" w:cs="Times New Roman"/>
        </w:rPr>
        <w:t xml:space="preserve"> bude rovn</w:t>
      </w:r>
      <w:r>
        <w:rPr>
          <w:rFonts w:ascii="Times New Roman" w:hAnsi="Times New Roman" w:cs="Times New Roman"/>
        </w:rPr>
        <w:t>ěž</w:t>
      </w:r>
      <w:r w:rsidRPr="00A57712">
        <w:rPr>
          <w:rFonts w:ascii="Times New Roman" w:hAnsi="Times New Roman" w:cs="Times New Roman"/>
        </w:rPr>
        <w:t xml:space="preserve"> r</w:t>
      </w:r>
      <w:r>
        <w:rPr>
          <w:rFonts w:ascii="Times New Roman" w:hAnsi="Times New Roman" w:cs="Times New Roman"/>
        </w:rPr>
        <w:t>ů</w:t>
      </w:r>
      <w:r w:rsidRPr="00A57712">
        <w:rPr>
          <w:rFonts w:ascii="Times New Roman" w:hAnsi="Times New Roman" w:cs="Times New Roman"/>
        </w:rPr>
        <w:t>st po</w:t>
      </w:r>
      <w:r>
        <w:rPr>
          <w:rFonts w:ascii="Times New Roman" w:hAnsi="Times New Roman" w:cs="Times New Roman"/>
        </w:rPr>
        <w:t>č</w:t>
      </w:r>
      <w:r w:rsidRPr="00A57712">
        <w:rPr>
          <w:rFonts w:ascii="Times New Roman" w:hAnsi="Times New Roman" w:cs="Times New Roman"/>
        </w:rPr>
        <w:t>tu nemocn</w:t>
      </w:r>
      <w:r>
        <w:rPr>
          <w:rFonts w:ascii="Times New Roman" w:hAnsi="Times New Roman" w:cs="Times New Roman"/>
        </w:rPr>
        <w:t>ý</w:t>
      </w:r>
      <w:r w:rsidRPr="00A57712">
        <w:rPr>
          <w:rFonts w:ascii="Times New Roman" w:hAnsi="Times New Roman" w:cs="Times New Roman"/>
        </w:rPr>
        <w:t>ch senior</w:t>
      </w:r>
      <w:r>
        <w:rPr>
          <w:rFonts w:ascii="Times New Roman" w:hAnsi="Times New Roman" w:cs="Times New Roman"/>
        </w:rPr>
        <w:t>ů</w:t>
      </w:r>
      <w:r w:rsidRPr="00A57712">
        <w:rPr>
          <w:rFonts w:ascii="Times New Roman" w:hAnsi="Times New Roman" w:cs="Times New Roman"/>
        </w:rPr>
        <w:t xml:space="preserve"> s neurodegenerativn</w:t>
      </w:r>
      <w:r>
        <w:rPr>
          <w:rFonts w:ascii="Times New Roman" w:hAnsi="Times New Roman" w:cs="Times New Roman"/>
        </w:rPr>
        <w:t>í</w:t>
      </w:r>
      <w:r w:rsidRPr="00A57712">
        <w:rPr>
          <w:rFonts w:ascii="Times New Roman" w:hAnsi="Times New Roman" w:cs="Times New Roman"/>
        </w:rPr>
        <w:t>mi onemocn</w:t>
      </w:r>
      <w:r>
        <w:rPr>
          <w:rFonts w:ascii="Times New Roman" w:hAnsi="Times New Roman" w:cs="Times New Roman"/>
        </w:rPr>
        <w:t>ě</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mi (dem</w:t>
      </w:r>
      <w:r>
        <w:rPr>
          <w:rFonts w:ascii="Times New Roman" w:hAnsi="Times New Roman" w:cs="Times New Roman"/>
        </w:rPr>
        <w:t>e</w:t>
      </w:r>
      <w:r w:rsidRPr="00A57712">
        <w:rPr>
          <w:rFonts w:ascii="Times New Roman" w:hAnsi="Times New Roman" w:cs="Times New Roman"/>
        </w:rPr>
        <w:t>nce, Alzheimerova choroba apod.). Tato podstatn</w:t>
      </w:r>
      <w:r>
        <w:rPr>
          <w:rFonts w:ascii="Times New Roman" w:hAnsi="Times New Roman" w:cs="Times New Roman"/>
        </w:rPr>
        <w:t>á</w:t>
      </w:r>
      <w:r w:rsidRPr="00A57712">
        <w:rPr>
          <w:rFonts w:ascii="Times New Roman" w:hAnsi="Times New Roman" w:cs="Times New Roman"/>
        </w:rPr>
        <w:t xml:space="preserve"> </w:t>
      </w:r>
      <w:proofErr w:type="spellStart"/>
      <w:r w:rsidRPr="00A57712">
        <w:rPr>
          <w:rFonts w:ascii="Times New Roman" w:hAnsi="Times New Roman" w:cs="Times New Roman"/>
        </w:rPr>
        <w:t>č</w:t>
      </w:r>
      <w:r>
        <w:rPr>
          <w:rFonts w:ascii="Times New Roman" w:hAnsi="Times New Roman" w:cs="Times New Roman"/>
        </w:rPr>
        <w:t>á</w:t>
      </w:r>
      <w:r w:rsidRPr="00A57712">
        <w:rPr>
          <w:rFonts w:ascii="Times New Roman" w:hAnsi="Times New Roman" w:cs="Times New Roman"/>
        </w:rPr>
        <w:t>st</w:t>
      </w:r>
      <w:proofErr w:type="spellEnd"/>
      <w:r w:rsidRPr="00A57712">
        <w:rPr>
          <w:rFonts w:ascii="Times New Roman" w:hAnsi="Times New Roman" w:cs="Times New Roman"/>
        </w:rPr>
        <w:t xml:space="preserve"> populace bude pot</w:t>
      </w:r>
      <w:r>
        <w:rPr>
          <w:rFonts w:ascii="Times New Roman" w:hAnsi="Times New Roman" w:cs="Times New Roman"/>
        </w:rPr>
        <w:t>ř</w:t>
      </w:r>
      <w:r w:rsidRPr="00A57712">
        <w:rPr>
          <w:rFonts w:ascii="Times New Roman" w:hAnsi="Times New Roman" w:cs="Times New Roman"/>
        </w:rPr>
        <w:t xml:space="preserve">ebovat dlouhodobou </w:t>
      </w:r>
      <w:r w:rsidR="00BF6557">
        <w:rPr>
          <w:rFonts w:ascii="Times New Roman" w:hAnsi="Times New Roman" w:cs="Times New Roman"/>
        </w:rPr>
        <w:br/>
      </w:r>
      <w:r w:rsidRPr="00A57712">
        <w:rPr>
          <w:rFonts w:ascii="Times New Roman" w:hAnsi="Times New Roman" w:cs="Times New Roman"/>
        </w:rPr>
        <w:t>a t</w:t>
      </w:r>
      <w:r>
        <w:rPr>
          <w:rFonts w:ascii="Times New Roman" w:hAnsi="Times New Roman" w:cs="Times New Roman"/>
        </w:rPr>
        <w:t>é</w:t>
      </w:r>
      <w:r w:rsidRPr="00A57712">
        <w:rPr>
          <w:rFonts w:ascii="Times New Roman" w:hAnsi="Times New Roman" w:cs="Times New Roman"/>
        </w:rPr>
        <w:t>m</w:t>
      </w:r>
      <w:r>
        <w:rPr>
          <w:rFonts w:ascii="Times New Roman" w:hAnsi="Times New Roman" w:cs="Times New Roman"/>
        </w:rPr>
        <w:t>ěř</w:t>
      </w:r>
      <w:r w:rsidRPr="00A57712">
        <w:rPr>
          <w:rFonts w:ascii="Times New Roman" w:hAnsi="Times New Roman" w:cs="Times New Roman"/>
        </w:rPr>
        <w:t xml:space="preserve"> celodenn</w:t>
      </w:r>
      <w:r>
        <w:rPr>
          <w:rFonts w:ascii="Times New Roman" w:hAnsi="Times New Roman" w:cs="Times New Roman"/>
        </w:rPr>
        <w:t>í</w:t>
      </w:r>
      <w:r w:rsidRPr="00A57712">
        <w:rPr>
          <w:rFonts w:ascii="Times New Roman" w:hAnsi="Times New Roman" w:cs="Times New Roman"/>
        </w:rPr>
        <w:t xml:space="preserve"> </w:t>
      </w:r>
      <w:proofErr w:type="spellStart"/>
      <w:r w:rsidRPr="00A57712">
        <w:rPr>
          <w:rFonts w:ascii="Times New Roman" w:hAnsi="Times New Roman" w:cs="Times New Roman"/>
        </w:rPr>
        <w:t>zdravotn</w:t>
      </w:r>
      <w:r>
        <w:rPr>
          <w:rFonts w:ascii="Times New Roman" w:hAnsi="Times New Roman" w:cs="Times New Roman"/>
        </w:rPr>
        <w:t>ě</w:t>
      </w:r>
      <w:r w:rsidRPr="00A57712">
        <w:rPr>
          <w:rFonts w:ascii="Times New Roman" w:hAnsi="Times New Roman" w:cs="Times New Roman"/>
        </w:rPr>
        <w:t>-sociáln</w:t>
      </w:r>
      <w:r>
        <w:rPr>
          <w:rFonts w:ascii="Times New Roman" w:hAnsi="Times New Roman" w:cs="Times New Roman"/>
        </w:rPr>
        <w:t>í</w:t>
      </w:r>
      <w:proofErr w:type="spellEnd"/>
      <w:r w:rsidRPr="00A57712">
        <w:rPr>
          <w:rFonts w:ascii="Times New Roman" w:hAnsi="Times New Roman" w:cs="Times New Roman"/>
        </w:rPr>
        <w:t xml:space="preserve"> p</w:t>
      </w:r>
      <w:r>
        <w:rPr>
          <w:rFonts w:ascii="Times New Roman" w:hAnsi="Times New Roman" w:cs="Times New Roman"/>
        </w:rPr>
        <w:t>éči</w:t>
      </w:r>
      <w:r w:rsidRPr="00A57712">
        <w:rPr>
          <w:rFonts w:ascii="Times New Roman" w:hAnsi="Times New Roman" w:cs="Times New Roman"/>
        </w:rPr>
        <w:t>. Budouc</w:t>
      </w:r>
      <w:r>
        <w:rPr>
          <w:rFonts w:ascii="Times New Roman" w:hAnsi="Times New Roman" w:cs="Times New Roman"/>
        </w:rPr>
        <w:t>í</w:t>
      </w:r>
      <w:r w:rsidRPr="00A57712">
        <w:rPr>
          <w:rFonts w:ascii="Times New Roman" w:hAnsi="Times New Roman" w:cs="Times New Roman"/>
        </w:rPr>
        <w:t xml:space="preserve"> demografick</w:t>
      </w:r>
      <w:r>
        <w:rPr>
          <w:rFonts w:ascii="Times New Roman" w:hAnsi="Times New Roman" w:cs="Times New Roman"/>
        </w:rPr>
        <w:t>ý</w:t>
      </w:r>
      <w:r w:rsidRPr="00A57712">
        <w:rPr>
          <w:rFonts w:ascii="Times New Roman" w:hAnsi="Times New Roman" w:cs="Times New Roman"/>
        </w:rPr>
        <w:t xml:space="preserve"> v</w:t>
      </w:r>
      <w:r>
        <w:rPr>
          <w:rFonts w:ascii="Times New Roman" w:hAnsi="Times New Roman" w:cs="Times New Roman"/>
        </w:rPr>
        <w:t>ý</w:t>
      </w:r>
      <w:r w:rsidRPr="00A57712">
        <w:rPr>
          <w:rFonts w:ascii="Times New Roman" w:hAnsi="Times New Roman" w:cs="Times New Roman"/>
        </w:rPr>
        <w:t xml:space="preserve">voj </w:t>
      </w:r>
      <w:r>
        <w:rPr>
          <w:rFonts w:ascii="Times New Roman" w:hAnsi="Times New Roman" w:cs="Times New Roman"/>
        </w:rPr>
        <w:t>č</w:t>
      </w:r>
      <w:r w:rsidRPr="00A57712">
        <w:rPr>
          <w:rFonts w:ascii="Times New Roman" w:hAnsi="Times New Roman" w:cs="Times New Roman"/>
        </w:rPr>
        <w:t>esk</w:t>
      </w:r>
      <w:r>
        <w:rPr>
          <w:rFonts w:ascii="Times New Roman" w:hAnsi="Times New Roman" w:cs="Times New Roman"/>
        </w:rPr>
        <w:t>é</w:t>
      </w:r>
      <w:r w:rsidRPr="00A57712">
        <w:rPr>
          <w:rFonts w:ascii="Times New Roman" w:hAnsi="Times New Roman" w:cs="Times New Roman"/>
        </w:rPr>
        <w:t xml:space="preserve"> populace tak bude v</w:t>
      </w:r>
      <w:r>
        <w:rPr>
          <w:rFonts w:ascii="Times New Roman" w:hAnsi="Times New Roman" w:cs="Times New Roman"/>
        </w:rPr>
        <w:t>ý</w:t>
      </w:r>
      <w:r w:rsidRPr="00A57712">
        <w:rPr>
          <w:rFonts w:ascii="Times New Roman" w:hAnsi="Times New Roman" w:cs="Times New Roman"/>
        </w:rPr>
        <w:t>zvou i pro segment paliativn</w:t>
      </w:r>
      <w:r>
        <w:rPr>
          <w:rFonts w:ascii="Times New Roman" w:hAnsi="Times New Roman" w:cs="Times New Roman"/>
        </w:rPr>
        <w:t>í</w:t>
      </w:r>
      <w:r w:rsidRPr="00A57712">
        <w:rPr>
          <w:rFonts w:ascii="Times New Roman" w:hAnsi="Times New Roman" w:cs="Times New Roman"/>
        </w:rPr>
        <w:t xml:space="preserve"> medic</w:t>
      </w:r>
      <w:r>
        <w:rPr>
          <w:rFonts w:ascii="Times New Roman" w:hAnsi="Times New Roman" w:cs="Times New Roman"/>
        </w:rPr>
        <w:t>í</w:t>
      </w:r>
      <w:r w:rsidRPr="00A57712">
        <w:rPr>
          <w:rFonts w:ascii="Times New Roman" w:hAnsi="Times New Roman" w:cs="Times New Roman"/>
        </w:rPr>
        <w:t>ny a obecn</w:t>
      </w:r>
      <w:r>
        <w:rPr>
          <w:rFonts w:ascii="Times New Roman" w:hAnsi="Times New Roman" w:cs="Times New Roman"/>
        </w:rPr>
        <w:t xml:space="preserve">ě </w:t>
      </w:r>
      <w:r w:rsidRPr="00A57712">
        <w:rPr>
          <w:rFonts w:ascii="Times New Roman" w:hAnsi="Times New Roman" w:cs="Times New Roman"/>
        </w:rPr>
        <w:t>i pro segment zdravotn</w:t>
      </w:r>
      <w:r>
        <w:rPr>
          <w:rFonts w:ascii="Times New Roman" w:hAnsi="Times New Roman" w:cs="Times New Roman"/>
        </w:rPr>
        <w:t>ě</w:t>
      </w:r>
      <w:r w:rsidRPr="00A57712">
        <w:rPr>
          <w:rFonts w:ascii="Times New Roman" w:hAnsi="Times New Roman" w:cs="Times New Roman"/>
        </w:rPr>
        <w:t xml:space="preserve"> soci</w:t>
      </w:r>
      <w:r>
        <w:rPr>
          <w:rFonts w:ascii="Times New Roman" w:hAnsi="Times New Roman" w:cs="Times New Roman"/>
        </w:rPr>
        <w:t>á</w:t>
      </w:r>
      <w:r w:rsidRPr="00A57712">
        <w:rPr>
          <w:rFonts w:ascii="Times New Roman" w:hAnsi="Times New Roman" w:cs="Times New Roman"/>
        </w:rPr>
        <w:t>ln</w:t>
      </w:r>
      <w:r>
        <w:rPr>
          <w:rFonts w:ascii="Times New Roman" w:hAnsi="Times New Roman" w:cs="Times New Roman"/>
        </w:rPr>
        <w:t>í</w:t>
      </w:r>
      <w:r w:rsidRPr="00A57712">
        <w:rPr>
          <w:rFonts w:ascii="Times New Roman" w:hAnsi="Times New Roman" w:cs="Times New Roman"/>
        </w:rPr>
        <w:t>ch slu</w:t>
      </w:r>
      <w:r>
        <w:rPr>
          <w:rFonts w:ascii="Times New Roman" w:hAnsi="Times New Roman" w:cs="Times New Roman"/>
        </w:rPr>
        <w:t>ž</w:t>
      </w:r>
      <w:r w:rsidRPr="00A57712">
        <w:rPr>
          <w:rFonts w:ascii="Times New Roman" w:hAnsi="Times New Roman" w:cs="Times New Roman"/>
        </w:rPr>
        <w:t>eb v z</w:t>
      </w:r>
      <w:r>
        <w:rPr>
          <w:rFonts w:ascii="Times New Roman" w:hAnsi="Times New Roman" w:cs="Times New Roman"/>
        </w:rPr>
        <w:t>á</w:t>
      </w:r>
      <w:r w:rsidRPr="00A57712">
        <w:rPr>
          <w:rFonts w:ascii="Times New Roman" w:hAnsi="Times New Roman" w:cs="Times New Roman"/>
        </w:rPr>
        <w:t>v</w:t>
      </w:r>
      <w:r>
        <w:rPr>
          <w:rFonts w:ascii="Times New Roman" w:hAnsi="Times New Roman" w:cs="Times New Roman"/>
        </w:rPr>
        <w:t>ě</w:t>
      </w:r>
      <w:r w:rsidRPr="00A57712">
        <w:rPr>
          <w:rFonts w:ascii="Times New Roman" w:hAnsi="Times New Roman" w:cs="Times New Roman"/>
        </w:rPr>
        <w:t xml:space="preserve">ru </w:t>
      </w:r>
      <w:r>
        <w:rPr>
          <w:rFonts w:ascii="Times New Roman" w:hAnsi="Times New Roman" w:cs="Times New Roman"/>
        </w:rPr>
        <w:t>ž</w:t>
      </w:r>
      <w:r w:rsidRPr="00A57712">
        <w:rPr>
          <w:rFonts w:ascii="Times New Roman" w:hAnsi="Times New Roman" w:cs="Times New Roman"/>
        </w:rPr>
        <w:t>ivota.</w:t>
      </w:r>
    </w:p>
    <w:p w14:paraId="2E9245BB" w14:textId="33F169FD" w:rsidR="008249D7" w:rsidRDefault="008249D7" w:rsidP="002F431D">
      <w:pPr>
        <w:spacing w:line="276" w:lineRule="auto"/>
        <w:jc w:val="both"/>
        <w:rPr>
          <w:rFonts w:ascii="Times New Roman" w:hAnsi="Times New Roman" w:cs="Times New Roman"/>
        </w:rPr>
      </w:pPr>
      <w:r w:rsidRPr="00A57712">
        <w:rPr>
          <w:rFonts w:ascii="Times New Roman" w:hAnsi="Times New Roman" w:cs="Times New Roman"/>
          <w:b/>
          <w:bCs/>
        </w:rPr>
        <w:t>Relativní struktura obyvatelstva ČR</w:t>
      </w:r>
      <w:r w:rsidRPr="00A57712">
        <w:rPr>
          <w:rFonts w:ascii="Times New Roman" w:hAnsi="Times New Roman" w:cs="Times New Roman"/>
        </w:rPr>
        <w:t xml:space="preserve"> viditelně ukazuje tři zásadní věkové tř</w:t>
      </w:r>
      <w:r>
        <w:rPr>
          <w:rFonts w:ascii="Times New Roman" w:hAnsi="Times New Roman" w:cs="Times New Roman"/>
        </w:rPr>
        <w:t>í</w:t>
      </w:r>
      <w:r w:rsidRPr="00A57712">
        <w:rPr>
          <w:rFonts w:ascii="Times New Roman" w:hAnsi="Times New Roman" w:cs="Times New Roman"/>
        </w:rPr>
        <w:t>dy</w:t>
      </w:r>
      <w:r w:rsidR="00A25C4D">
        <w:rPr>
          <w:rFonts w:ascii="Times New Roman" w:hAnsi="Times New Roman" w:cs="Times New Roman"/>
        </w:rPr>
        <w:t>,</w:t>
      </w:r>
      <w:r w:rsidRPr="00A57712">
        <w:rPr>
          <w:rFonts w:ascii="Times New Roman" w:hAnsi="Times New Roman" w:cs="Times New Roman"/>
        </w:rPr>
        <w:t xml:space="preserve"> jejichž další posun v </w:t>
      </w:r>
      <w:r>
        <w:rPr>
          <w:rFonts w:ascii="Times New Roman" w:hAnsi="Times New Roman" w:cs="Times New Roman"/>
        </w:rPr>
        <w:t>č</w:t>
      </w:r>
      <w:r w:rsidRPr="00A57712">
        <w:rPr>
          <w:rFonts w:ascii="Times New Roman" w:hAnsi="Times New Roman" w:cs="Times New Roman"/>
        </w:rPr>
        <w:t>ase bude mít významný dopad na zdravotnický systém. Jde o velmi četnou tř</w:t>
      </w:r>
      <w:r>
        <w:rPr>
          <w:rFonts w:ascii="Times New Roman" w:hAnsi="Times New Roman" w:cs="Times New Roman"/>
        </w:rPr>
        <w:t>í</w:t>
      </w:r>
      <w:r w:rsidRPr="00A57712">
        <w:rPr>
          <w:rFonts w:ascii="Times New Roman" w:hAnsi="Times New Roman" w:cs="Times New Roman"/>
        </w:rPr>
        <w:t xml:space="preserve">du obyvatel ve věku 40–50 let a zejména ve věku 30–40 let. Tyto populační kategorie zestárnou do věku </w:t>
      </w:r>
      <w:r>
        <w:rPr>
          <w:rFonts w:ascii="Times New Roman" w:hAnsi="Times New Roman" w:cs="Times New Roman"/>
        </w:rPr>
        <w:t>š</w:t>
      </w:r>
      <w:r w:rsidRPr="00A57712">
        <w:rPr>
          <w:rFonts w:ascii="Times New Roman" w:hAnsi="Times New Roman" w:cs="Times New Roman"/>
        </w:rPr>
        <w:t>edes</w:t>
      </w:r>
      <w:r>
        <w:rPr>
          <w:rFonts w:ascii="Times New Roman" w:hAnsi="Times New Roman" w:cs="Times New Roman"/>
        </w:rPr>
        <w:t>á</w:t>
      </w:r>
      <w:r w:rsidRPr="00A57712">
        <w:rPr>
          <w:rFonts w:ascii="Times New Roman" w:hAnsi="Times New Roman" w:cs="Times New Roman"/>
        </w:rPr>
        <w:t>ti let a v</w:t>
      </w:r>
      <w:r>
        <w:rPr>
          <w:rFonts w:ascii="Times New Roman" w:hAnsi="Times New Roman" w:cs="Times New Roman"/>
        </w:rPr>
        <w:t>í</w:t>
      </w:r>
      <w:r w:rsidRPr="00A57712">
        <w:rPr>
          <w:rFonts w:ascii="Times New Roman" w:hAnsi="Times New Roman" w:cs="Times New Roman"/>
        </w:rPr>
        <w:t>ce v n</w:t>
      </w:r>
      <w:r>
        <w:rPr>
          <w:rFonts w:ascii="Times New Roman" w:hAnsi="Times New Roman" w:cs="Times New Roman"/>
        </w:rPr>
        <w:t>á</w:t>
      </w:r>
      <w:r w:rsidRPr="00A57712">
        <w:rPr>
          <w:rFonts w:ascii="Times New Roman" w:hAnsi="Times New Roman" w:cs="Times New Roman"/>
        </w:rPr>
        <w:t>sleduj</w:t>
      </w:r>
      <w:r>
        <w:rPr>
          <w:rFonts w:ascii="Times New Roman" w:hAnsi="Times New Roman" w:cs="Times New Roman"/>
        </w:rPr>
        <w:t>í</w:t>
      </w:r>
      <w:r w:rsidRPr="00A57712">
        <w:rPr>
          <w:rFonts w:ascii="Times New Roman" w:hAnsi="Times New Roman" w:cs="Times New Roman"/>
        </w:rPr>
        <w:t>c</w:t>
      </w:r>
      <w:r>
        <w:rPr>
          <w:rFonts w:ascii="Times New Roman" w:hAnsi="Times New Roman" w:cs="Times New Roman"/>
        </w:rPr>
        <w:t>í</w:t>
      </w:r>
      <w:r w:rsidRPr="00A57712">
        <w:rPr>
          <w:rFonts w:ascii="Times New Roman" w:hAnsi="Times New Roman" w:cs="Times New Roman"/>
        </w:rPr>
        <w:t>ch patn</w:t>
      </w:r>
      <w:r>
        <w:rPr>
          <w:rFonts w:ascii="Times New Roman" w:hAnsi="Times New Roman" w:cs="Times New Roman"/>
        </w:rPr>
        <w:t>á</w:t>
      </w:r>
      <w:r w:rsidRPr="00A57712">
        <w:rPr>
          <w:rFonts w:ascii="Times New Roman" w:hAnsi="Times New Roman" w:cs="Times New Roman"/>
        </w:rPr>
        <w:t>cti resp. 20–25 letech a nevyhnutelně významně znásobí potřebu zdravotně soci</w:t>
      </w:r>
      <w:r>
        <w:rPr>
          <w:rFonts w:ascii="Times New Roman" w:hAnsi="Times New Roman" w:cs="Times New Roman"/>
        </w:rPr>
        <w:t>á</w:t>
      </w:r>
      <w:r w:rsidRPr="00A57712">
        <w:rPr>
          <w:rFonts w:ascii="Times New Roman" w:hAnsi="Times New Roman" w:cs="Times New Roman"/>
        </w:rPr>
        <w:t>ln</w:t>
      </w:r>
      <w:r>
        <w:rPr>
          <w:rFonts w:ascii="Times New Roman" w:hAnsi="Times New Roman" w:cs="Times New Roman"/>
        </w:rPr>
        <w:t>í</w:t>
      </w:r>
      <w:r w:rsidRPr="00A57712">
        <w:rPr>
          <w:rFonts w:ascii="Times New Roman" w:hAnsi="Times New Roman" w:cs="Times New Roman"/>
        </w:rPr>
        <w:t>ch slu</w:t>
      </w:r>
      <w:r>
        <w:rPr>
          <w:rFonts w:ascii="Times New Roman" w:hAnsi="Times New Roman" w:cs="Times New Roman"/>
        </w:rPr>
        <w:t>ž</w:t>
      </w:r>
      <w:r w:rsidRPr="00A57712">
        <w:rPr>
          <w:rFonts w:ascii="Times New Roman" w:hAnsi="Times New Roman" w:cs="Times New Roman"/>
        </w:rPr>
        <w:t>eb. Velmi podstatný je propad počtu obyvatel ve věku 10–25 let</w:t>
      </w:r>
      <w:r w:rsidR="00AA392C">
        <w:rPr>
          <w:rFonts w:ascii="Times New Roman" w:hAnsi="Times New Roman" w:cs="Times New Roman"/>
        </w:rPr>
        <w:t>,</w:t>
      </w:r>
      <w:r w:rsidRPr="00A57712">
        <w:rPr>
          <w:rFonts w:ascii="Times New Roman" w:hAnsi="Times New Roman" w:cs="Times New Roman"/>
        </w:rPr>
        <w:t xml:space="preserve"> který spole</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ě</w:t>
      </w:r>
      <w:r w:rsidRPr="00A57712">
        <w:rPr>
          <w:rFonts w:ascii="Times New Roman" w:hAnsi="Times New Roman" w:cs="Times New Roman"/>
        </w:rPr>
        <w:t xml:space="preserve"> s odkl</w:t>
      </w:r>
      <w:r>
        <w:rPr>
          <w:rFonts w:ascii="Times New Roman" w:hAnsi="Times New Roman" w:cs="Times New Roman"/>
        </w:rPr>
        <w:t>á</w:t>
      </w:r>
      <w:r w:rsidRPr="00A57712">
        <w:rPr>
          <w:rFonts w:ascii="Times New Roman" w:hAnsi="Times New Roman" w:cs="Times New Roman"/>
        </w:rPr>
        <w:t>d</w:t>
      </w:r>
      <w:r>
        <w:rPr>
          <w:rFonts w:ascii="Times New Roman" w:hAnsi="Times New Roman" w:cs="Times New Roman"/>
        </w:rPr>
        <w:t>á</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m v</w:t>
      </w:r>
      <w:r>
        <w:rPr>
          <w:rFonts w:ascii="Times New Roman" w:hAnsi="Times New Roman" w:cs="Times New Roman"/>
        </w:rPr>
        <w:t>ě</w:t>
      </w:r>
      <w:r w:rsidRPr="00A57712">
        <w:rPr>
          <w:rFonts w:ascii="Times New Roman" w:hAnsi="Times New Roman" w:cs="Times New Roman"/>
        </w:rPr>
        <w:t>ku matky p</w:t>
      </w:r>
      <w:r>
        <w:rPr>
          <w:rFonts w:ascii="Times New Roman" w:hAnsi="Times New Roman" w:cs="Times New Roman"/>
        </w:rPr>
        <w:t>ři</w:t>
      </w:r>
      <w:r w:rsidRPr="00A57712">
        <w:rPr>
          <w:rFonts w:ascii="Times New Roman" w:hAnsi="Times New Roman" w:cs="Times New Roman"/>
        </w:rPr>
        <w:t xml:space="preserve"> prvn</w:t>
      </w:r>
      <w:r>
        <w:rPr>
          <w:rFonts w:ascii="Times New Roman" w:hAnsi="Times New Roman" w:cs="Times New Roman"/>
        </w:rPr>
        <w:t>í</w:t>
      </w:r>
      <w:r w:rsidRPr="00A57712">
        <w:rPr>
          <w:rFonts w:ascii="Times New Roman" w:hAnsi="Times New Roman" w:cs="Times New Roman"/>
        </w:rPr>
        <w:t>m d</w:t>
      </w:r>
      <w:r>
        <w:rPr>
          <w:rFonts w:ascii="Times New Roman" w:hAnsi="Times New Roman" w:cs="Times New Roman"/>
        </w:rPr>
        <w:t>í</w:t>
      </w:r>
      <w:r w:rsidRPr="00A57712">
        <w:rPr>
          <w:rFonts w:ascii="Times New Roman" w:hAnsi="Times New Roman" w:cs="Times New Roman"/>
        </w:rPr>
        <w:t>t</w:t>
      </w:r>
      <w:r>
        <w:rPr>
          <w:rFonts w:ascii="Times New Roman" w:hAnsi="Times New Roman" w:cs="Times New Roman"/>
        </w:rPr>
        <w:t>ě</w:t>
      </w:r>
      <w:r w:rsidRPr="00A57712">
        <w:rPr>
          <w:rFonts w:ascii="Times New Roman" w:hAnsi="Times New Roman" w:cs="Times New Roman"/>
        </w:rPr>
        <w:t xml:space="preserve">ti </w:t>
      </w:r>
      <w:r>
        <w:rPr>
          <w:rFonts w:ascii="Times New Roman" w:hAnsi="Times New Roman" w:cs="Times New Roman"/>
        </w:rPr>
        <w:t>vy</w:t>
      </w:r>
      <w:r w:rsidRPr="00A57712">
        <w:rPr>
          <w:rFonts w:ascii="Times New Roman" w:hAnsi="Times New Roman" w:cs="Times New Roman"/>
        </w:rPr>
        <w:t>tv</w:t>
      </w:r>
      <w:r>
        <w:rPr>
          <w:rFonts w:ascii="Times New Roman" w:hAnsi="Times New Roman" w:cs="Times New Roman"/>
        </w:rPr>
        <w:t>áří</w:t>
      </w:r>
      <w:r w:rsidRPr="00A57712">
        <w:rPr>
          <w:rFonts w:ascii="Times New Roman" w:hAnsi="Times New Roman" w:cs="Times New Roman"/>
        </w:rPr>
        <w:t xml:space="preserve"> demografick</w:t>
      </w:r>
      <w:r>
        <w:rPr>
          <w:rFonts w:ascii="Times New Roman" w:hAnsi="Times New Roman" w:cs="Times New Roman"/>
        </w:rPr>
        <w:t>é</w:t>
      </w:r>
      <w:r w:rsidRPr="00A57712">
        <w:rPr>
          <w:rFonts w:ascii="Times New Roman" w:hAnsi="Times New Roman" w:cs="Times New Roman"/>
        </w:rPr>
        <w:t xml:space="preserve"> riziko nedostatku osob v produktivn</w:t>
      </w:r>
      <w:r>
        <w:rPr>
          <w:rFonts w:ascii="Times New Roman" w:hAnsi="Times New Roman" w:cs="Times New Roman"/>
        </w:rPr>
        <w:t>í</w:t>
      </w:r>
      <w:r w:rsidRPr="00A57712">
        <w:rPr>
          <w:rFonts w:ascii="Times New Roman" w:hAnsi="Times New Roman" w:cs="Times New Roman"/>
        </w:rPr>
        <w:t>m věku v n</w:t>
      </w:r>
      <w:r>
        <w:rPr>
          <w:rFonts w:ascii="Times New Roman" w:hAnsi="Times New Roman" w:cs="Times New Roman"/>
        </w:rPr>
        <w:t>á</w:t>
      </w:r>
      <w:r w:rsidRPr="00A57712">
        <w:rPr>
          <w:rFonts w:ascii="Times New Roman" w:hAnsi="Times New Roman" w:cs="Times New Roman"/>
        </w:rPr>
        <w:t>sleduj</w:t>
      </w:r>
      <w:r>
        <w:rPr>
          <w:rFonts w:ascii="Times New Roman" w:hAnsi="Times New Roman" w:cs="Times New Roman"/>
        </w:rPr>
        <w:t>í</w:t>
      </w:r>
      <w:r w:rsidRPr="00A57712">
        <w:rPr>
          <w:rFonts w:ascii="Times New Roman" w:hAnsi="Times New Roman" w:cs="Times New Roman"/>
        </w:rPr>
        <w:t>c</w:t>
      </w:r>
      <w:r>
        <w:rPr>
          <w:rFonts w:ascii="Times New Roman" w:hAnsi="Times New Roman" w:cs="Times New Roman"/>
        </w:rPr>
        <w:t>í</w:t>
      </w:r>
      <w:r w:rsidRPr="00A57712">
        <w:rPr>
          <w:rFonts w:ascii="Times New Roman" w:hAnsi="Times New Roman" w:cs="Times New Roman"/>
        </w:rPr>
        <w:t>ch 15–30 letech.</w:t>
      </w:r>
    </w:p>
    <w:p w14:paraId="3C89EEC0" w14:textId="16389143" w:rsidR="008249D7" w:rsidRDefault="008249D7" w:rsidP="002F431D">
      <w:pPr>
        <w:spacing w:line="276" w:lineRule="auto"/>
        <w:jc w:val="both"/>
        <w:rPr>
          <w:rFonts w:ascii="Times New Roman" w:hAnsi="Times New Roman" w:cs="Times New Roman"/>
        </w:rPr>
      </w:pPr>
      <w:r w:rsidRPr="00A57712">
        <w:rPr>
          <w:rFonts w:ascii="Times New Roman" w:hAnsi="Times New Roman" w:cs="Times New Roman"/>
        </w:rPr>
        <w:t xml:space="preserve">Tlak na změnu struktury nabízených zdravotních a sociálních služeb dále zesílí predikované prodlužovaní střední délky života. Podle střední varianty demografické projekce ČSÚ </w:t>
      </w:r>
      <w:r w:rsidR="00BF6557">
        <w:rPr>
          <w:rFonts w:ascii="Times New Roman" w:hAnsi="Times New Roman" w:cs="Times New Roman"/>
        </w:rPr>
        <w:br/>
      </w:r>
      <w:r w:rsidRPr="00A57712">
        <w:rPr>
          <w:rFonts w:ascii="Times New Roman" w:hAnsi="Times New Roman" w:cs="Times New Roman"/>
        </w:rPr>
        <w:t>se střední délka života při narození bude zvy</w:t>
      </w:r>
      <w:r>
        <w:rPr>
          <w:rFonts w:ascii="Times New Roman" w:hAnsi="Times New Roman" w:cs="Times New Roman"/>
        </w:rPr>
        <w:t>š</w:t>
      </w:r>
      <w:r w:rsidRPr="00A57712">
        <w:rPr>
          <w:rFonts w:ascii="Times New Roman" w:hAnsi="Times New Roman" w:cs="Times New Roman"/>
        </w:rPr>
        <w:t>ovat a v roce 2050 by měla dosahovat hodnoty 82</w:t>
      </w:r>
      <w:r>
        <w:rPr>
          <w:rFonts w:ascii="Times New Roman" w:hAnsi="Times New Roman" w:cs="Times New Roman"/>
        </w:rPr>
        <w:t>,</w:t>
      </w:r>
      <w:r w:rsidRPr="00A57712">
        <w:rPr>
          <w:rFonts w:ascii="Times New Roman" w:hAnsi="Times New Roman" w:cs="Times New Roman"/>
        </w:rPr>
        <w:t>1 let pro může a 86</w:t>
      </w:r>
      <w:r>
        <w:rPr>
          <w:rFonts w:ascii="Times New Roman" w:hAnsi="Times New Roman" w:cs="Times New Roman"/>
        </w:rPr>
        <w:t>,</w:t>
      </w:r>
      <w:r w:rsidRPr="00A57712">
        <w:rPr>
          <w:rFonts w:ascii="Times New Roman" w:hAnsi="Times New Roman" w:cs="Times New Roman"/>
        </w:rPr>
        <w:t xml:space="preserve">7 let pro </w:t>
      </w:r>
      <w:r>
        <w:rPr>
          <w:rFonts w:ascii="Times New Roman" w:hAnsi="Times New Roman" w:cs="Times New Roman"/>
        </w:rPr>
        <w:t>ž</w:t>
      </w:r>
      <w:r w:rsidRPr="00A57712">
        <w:rPr>
          <w:rFonts w:ascii="Times New Roman" w:hAnsi="Times New Roman" w:cs="Times New Roman"/>
        </w:rPr>
        <w:t>eny. Tento pozitivní vývoj musí b</w:t>
      </w:r>
      <w:r>
        <w:rPr>
          <w:rFonts w:ascii="Times New Roman" w:hAnsi="Times New Roman" w:cs="Times New Roman"/>
        </w:rPr>
        <w:t>ý</w:t>
      </w:r>
      <w:r w:rsidRPr="00A57712">
        <w:rPr>
          <w:rFonts w:ascii="Times New Roman" w:hAnsi="Times New Roman" w:cs="Times New Roman"/>
        </w:rPr>
        <w:t>t podpořen zvy</w:t>
      </w:r>
      <w:r>
        <w:rPr>
          <w:rFonts w:ascii="Times New Roman" w:hAnsi="Times New Roman" w:cs="Times New Roman"/>
        </w:rPr>
        <w:t>š</w:t>
      </w:r>
      <w:r w:rsidRPr="00A57712">
        <w:rPr>
          <w:rFonts w:ascii="Times New Roman" w:hAnsi="Times New Roman" w:cs="Times New Roman"/>
        </w:rPr>
        <w:t>ov</w:t>
      </w:r>
      <w:r>
        <w:rPr>
          <w:rFonts w:ascii="Times New Roman" w:hAnsi="Times New Roman" w:cs="Times New Roman"/>
        </w:rPr>
        <w:t>á</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m zdravotní gramotnosti a odpovědnosti občanů za své zdraví. Je nezbytné se střední délkou života prodlužovat i dobu života ve zdraví. Delší st</w:t>
      </w:r>
      <w:r>
        <w:rPr>
          <w:rFonts w:ascii="Times New Roman" w:hAnsi="Times New Roman" w:cs="Times New Roman"/>
        </w:rPr>
        <w:t>ř</w:t>
      </w:r>
      <w:r w:rsidRPr="00A57712">
        <w:rPr>
          <w:rFonts w:ascii="Times New Roman" w:hAnsi="Times New Roman" w:cs="Times New Roman"/>
        </w:rPr>
        <w:t>edn</w:t>
      </w:r>
      <w:r>
        <w:rPr>
          <w:rFonts w:ascii="Times New Roman" w:hAnsi="Times New Roman" w:cs="Times New Roman"/>
        </w:rPr>
        <w:t>í</w:t>
      </w:r>
      <w:r w:rsidRPr="00A57712">
        <w:rPr>
          <w:rFonts w:ascii="Times New Roman" w:hAnsi="Times New Roman" w:cs="Times New Roman"/>
        </w:rPr>
        <w:t xml:space="preserve"> doba života s sebou ov</w:t>
      </w:r>
      <w:r>
        <w:rPr>
          <w:rFonts w:ascii="Times New Roman" w:hAnsi="Times New Roman" w:cs="Times New Roman"/>
        </w:rPr>
        <w:t>še</w:t>
      </w:r>
      <w:r w:rsidRPr="00A57712">
        <w:rPr>
          <w:rFonts w:ascii="Times New Roman" w:hAnsi="Times New Roman" w:cs="Times New Roman"/>
        </w:rPr>
        <w:t>m p</w:t>
      </w:r>
      <w:r>
        <w:rPr>
          <w:rFonts w:ascii="Times New Roman" w:hAnsi="Times New Roman" w:cs="Times New Roman"/>
        </w:rPr>
        <w:t>ř</w:t>
      </w:r>
      <w:r w:rsidRPr="00A57712">
        <w:rPr>
          <w:rFonts w:ascii="Times New Roman" w:hAnsi="Times New Roman" w:cs="Times New Roman"/>
        </w:rPr>
        <w:t xml:space="preserve">inese </w:t>
      </w:r>
      <w:r w:rsidR="00BF6557">
        <w:rPr>
          <w:rFonts w:ascii="Times New Roman" w:hAnsi="Times New Roman" w:cs="Times New Roman"/>
        </w:rPr>
        <w:br/>
      </w:r>
      <w:r w:rsidRPr="00A57712">
        <w:rPr>
          <w:rFonts w:ascii="Times New Roman" w:hAnsi="Times New Roman" w:cs="Times New Roman"/>
        </w:rPr>
        <w:t>i nový rozměr zdravotních problém</w:t>
      </w:r>
      <w:r>
        <w:rPr>
          <w:rFonts w:ascii="Times New Roman" w:hAnsi="Times New Roman" w:cs="Times New Roman"/>
        </w:rPr>
        <w:t>ů</w:t>
      </w:r>
      <w:r w:rsidRPr="00A57712">
        <w:rPr>
          <w:rFonts w:ascii="Times New Roman" w:hAnsi="Times New Roman" w:cs="Times New Roman"/>
        </w:rPr>
        <w:t xml:space="preserve"> st</w:t>
      </w:r>
      <w:r>
        <w:rPr>
          <w:rFonts w:ascii="Times New Roman" w:hAnsi="Times New Roman" w:cs="Times New Roman"/>
        </w:rPr>
        <w:t>á</w:t>
      </w:r>
      <w:r w:rsidRPr="00A57712">
        <w:rPr>
          <w:rFonts w:ascii="Times New Roman" w:hAnsi="Times New Roman" w:cs="Times New Roman"/>
        </w:rPr>
        <w:t>rnoucí populace.</w:t>
      </w:r>
    </w:p>
    <w:p w14:paraId="12991119" w14:textId="43E7D109" w:rsidR="008249D7" w:rsidRDefault="008249D7" w:rsidP="002F431D">
      <w:pPr>
        <w:spacing w:line="276" w:lineRule="auto"/>
        <w:jc w:val="both"/>
        <w:rPr>
          <w:rFonts w:ascii="Times New Roman" w:hAnsi="Times New Roman" w:cs="Times New Roman"/>
        </w:rPr>
      </w:pPr>
      <w:r w:rsidRPr="00A57712">
        <w:rPr>
          <w:rFonts w:ascii="Times New Roman" w:hAnsi="Times New Roman" w:cs="Times New Roman"/>
          <w:b/>
          <w:bCs/>
        </w:rPr>
        <w:t>St</w:t>
      </w:r>
      <w:r>
        <w:rPr>
          <w:rFonts w:ascii="Times New Roman" w:hAnsi="Times New Roman" w:cs="Times New Roman"/>
          <w:b/>
          <w:bCs/>
        </w:rPr>
        <w:t>ř</w:t>
      </w:r>
      <w:r w:rsidRPr="00A57712">
        <w:rPr>
          <w:rFonts w:ascii="Times New Roman" w:hAnsi="Times New Roman" w:cs="Times New Roman"/>
          <w:b/>
          <w:bCs/>
        </w:rPr>
        <w:t>edn</w:t>
      </w:r>
      <w:r>
        <w:rPr>
          <w:rFonts w:ascii="Times New Roman" w:hAnsi="Times New Roman" w:cs="Times New Roman"/>
          <w:b/>
          <w:bCs/>
        </w:rPr>
        <w:t>í</w:t>
      </w:r>
      <w:r w:rsidRPr="00A57712">
        <w:rPr>
          <w:rFonts w:ascii="Times New Roman" w:hAnsi="Times New Roman" w:cs="Times New Roman"/>
          <w:b/>
          <w:bCs/>
        </w:rPr>
        <w:t xml:space="preserve"> d</w:t>
      </w:r>
      <w:r>
        <w:rPr>
          <w:rFonts w:ascii="Times New Roman" w:hAnsi="Times New Roman" w:cs="Times New Roman"/>
          <w:b/>
          <w:bCs/>
        </w:rPr>
        <w:t>é</w:t>
      </w:r>
      <w:r w:rsidRPr="00A57712">
        <w:rPr>
          <w:rFonts w:ascii="Times New Roman" w:hAnsi="Times New Roman" w:cs="Times New Roman"/>
          <w:b/>
          <w:bCs/>
        </w:rPr>
        <w:t xml:space="preserve">lka </w:t>
      </w:r>
      <w:r>
        <w:rPr>
          <w:rFonts w:ascii="Times New Roman" w:hAnsi="Times New Roman" w:cs="Times New Roman"/>
          <w:b/>
          <w:bCs/>
        </w:rPr>
        <w:t>ž</w:t>
      </w:r>
      <w:r w:rsidRPr="00A57712">
        <w:rPr>
          <w:rFonts w:ascii="Times New Roman" w:hAnsi="Times New Roman" w:cs="Times New Roman"/>
          <w:b/>
          <w:bCs/>
        </w:rPr>
        <w:t>ivota</w:t>
      </w:r>
      <w:r w:rsidRPr="00A57712">
        <w:rPr>
          <w:rFonts w:ascii="Times New Roman" w:hAnsi="Times New Roman" w:cs="Times New Roman"/>
        </w:rPr>
        <w:t xml:space="preserve"> podle roku narození v české populaci dlouhodobě narůstá. Nicméně stále jsou hodnoty zji</w:t>
      </w:r>
      <w:r>
        <w:rPr>
          <w:rFonts w:ascii="Times New Roman" w:hAnsi="Times New Roman" w:cs="Times New Roman"/>
        </w:rPr>
        <w:t>š</w:t>
      </w:r>
      <w:r w:rsidRPr="00A57712">
        <w:rPr>
          <w:rFonts w:ascii="Times New Roman" w:hAnsi="Times New Roman" w:cs="Times New Roman"/>
        </w:rPr>
        <w:t>t</w:t>
      </w:r>
      <w:r>
        <w:rPr>
          <w:rFonts w:ascii="Times New Roman" w:hAnsi="Times New Roman" w:cs="Times New Roman"/>
        </w:rPr>
        <w:t>ě</w:t>
      </w:r>
      <w:r w:rsidRPr="00A57712">
        <w:rPr>
          <w:rFonts w:ascii="Times New Roman" w:hAnsi="Times New Roman" w:cs="Times New Roman"/>
        </w:rPr>
        <w:t>n</w:t>
      </w:r>
      <w:r>
        <w:rPr>
          <w:rFonts w:ascii="Times New Roman" w:hAnsi="Times New Roman" w:cs="Times New Roman"/>
        </w:rPr>
        <w:t>é</w:t>
      </w:r>
      <w:r w:rsidRPr="00A57712">
        <w:rPr>
          <w:rFonts w:ascii="Times New Roman" w:hAnsi="Times New Roman" w:cs="Times New Roman"/>
        </w:rPr>
        <w:t xml:space="preserve"> u </w:t>
      </w:r>
      <w:r>
        <w:rPr>
          <w:rFonts w:ascii="Times New Roman" w:hAnsi="Times New Roman" w:cs="Times New Roman"/>
        </w:rPr>
        <w:t>č</w:t>
      </w:r>
      <w:r w:rsidRPr="00A57712">
        <w:rPr>
          <w:rFonts w:ascii="Times New Roman" w:hAnsi="Times New Roman" w:cs="Times New Roman"/>
        </w:rPr>
        <w:t>esk</w:t>
      </w:r>
      <w:r>
        <w:rPr>
          <w:rFonts w:ascii="Times New Roman" w:hAnsi="Times New Roman" w:cs="Times New Roman"/>
        </w:rPr>
        <w:t>ý</w:t>
      </w:r>
      <w:r w:rsidRPr="00A57712">
        <w:rPr>
          <w:rFonts w:ascii="Times New Roman" w:hAnsi="Times New Roman" w:cs="Times New Roman"/>
        </w:rPr>
        <w:t xml:space="preserve">ch </w:t>
      </w:r>
      <w:r>
        <w:rPr>
          <w:rFonts w:ascii="Times New Roman" w:hAnsi="Times New Roman" w:cs="Times New Roman"/>
        </w:rPr>
        <w:t>ž</w:t>
      </w:r>
      <w:r w:rsidRPr="00A57712">
        <w:rPr>
          <w:rFonts w:ascii="Times New Roman" w:hAnsi="Times New Roman" w:cs="Times New Roman"/>
        </w:rPr>
        <w:t>en i mu</w:t>
      </w:r>
      <w:r>
        <w:rPr>
          <w:rFonts w:ascii="Times New Roman" w:hAnsi="Times New Roman" w:cs="Times New Roman"/>
        </w:rPr>
        <w:t>žů</w:t>
      </w:r>
      <w:r w:rsidRPr="00A57712">
        <w:rPr>
          <w:rFonts w:ascii="Times New Roman" w:hAnsi="Times New Roman" w:cs="Times New Roman"/>
        </w:rPr>
        <w:t xml:space="preserve"> ni</w:t>
      </w:r>
      <w:r>
        <w:rPr>
          <w:rFonts w:ascii="Times New Roman" w:hAnsi="Times New Roman" w:cs="Times New Roman"/>
        </w:rPr>
        <w:t>žší</w:t>
      </w:r>
      <w:r w:rsidRPr="00A57712">
        <w:rPr>
          <w:rFonts w:ascii="Times New Roman" w:hAnsi="Times New Roman" w:cs="Times New Roman"/>
        </w:rPr>
        <w:t xml:space="preserve"> ne</w:t>
      </w:r>
      <w:r>
        <w:rPr>
          <w:rFonts w:ascii="Times New Roman" w:hAnsi="Times New Roman" w:cs="Times New Roman"/>
        </w:rPr>
        <w:t>ž</w:t>
      </w:r>
      <w:r w:rsidRPr="00A57712">
        <w:rPr>
          <w:rFonts w:ascii="Times New Roman" w:hAnsi="Times New Roman" w:cs="Times New Roman"/>
        </w:rPr>
        <w:t xml:space="preserve"> pr</w:t>
      </w:r>
      <w:r>
        <w:rPr>
          <w:rFonts w:ascii="Times New Roman" w:hAnsi="Times New Roman" w:cs="Times New Roman"/>
        </w:rPr>
        <w:t>ů</w:t>
      </w:r>
      <w:r w:rsidRPr="00A57712">
        <w:rPr>
          <w:rFonts w:ascii="Times New Roman" w:hAnsi="Times New Roman" w:cs="Times New Roman"/>
        </w:rPr>
        <w:t>m</w:t>
      </w:r>
      <w:r>
        <w:rPr>
          <w:rFonts w:ascii="Times New Roman" w:hAnsi="Times New Roman" w:cs="Times New Roman"/>
        </w:rPr>
        <w:t>ě</w:t>
      </w:r>
      <w:r w:rsidRPr="00A57712">
        <w:rPr>
          <w:rFonts w:ascii="Times New Roman" w:hAnsi="Times New Roman" w:cs="Times New Roman"/>
        </w:rPr>
        <w:t>r zemí EU. V roce 2017 byla st</w:t>
      </w:r>
      <w:r>
        <w:rPr>
          <w:rFonts w:ascii="Times New Roman" w:hAnsi="Times New Roman" w:cs="Times New Roman"/>
        </w:rPr>
        <w:t>ř</w:t>
      </w:r>
      <w:r w:rsidRPr="00A57712">
        <w:rPr>
          <w:rFonts w:ascii="Times New Roman" w:hAnsi="Times New Roman" w:cs="Times New Roman"/>
        </w:rPr>
        <w:t>edn</w:t>
      </w:r>
      <w:r>
        <w:rPr>
          <w:rFonts w:ascii="Times New Roman" w:hAnsi="Times New Roman" w:cs="Times New Roman"/>
        </w:rPr>
        <w:t>í</w:t>
      </w:r>
      <w:r w:rsidRPr="00A57712">
        <w:rPr>
          <w:rFonts w:ascii="Times New Roman" w:hAnsi="Times New Roman" w:cs="Times New Roman"/>
        </w:rPr>
        <w:t xml:space="preserve"> délka života </w:t>
      </w:r>
      <w:proofErr w:type="spellStart"/>
      <w:r w:rsidRPr="00A57712">
        <w:rPr>
          <w:rFonts w:ascii="Times New Roman" w:hAnsi="Times New Roman" w:cs="Times New Roman"/>
        </w:rPr>
        <w:t>při</w:t>
      </w:r>
      <w:proofErr w:type="spellEnd"/>
      <w:r w:rsidRPr="00A57712">
        <w:rPr>
          <w:rFonts w:ascii="Times New Roman" w:hAnsi="Times New Roman" w:cs="Times New Roman"/>
        </w:rPr>
        <w:t xml:space="preserve"> narození u </w:t>
      </w:r>
      <w:r>
        <w:rPr>
          <w:rFonts w:ascii="Times New Roman" w:hAnsi="Times New Roman" w:cs="Times New Roman"/>
        </w:rPr>
        <w:t>ž</w:t>
      </w:r>
      <w:r w:rsidRPr="00A57712">
        <w:rPr>
          <w:rFonts w:ascii="Times New Roman" w:hAnsi="Times New Roman" w:cs="Times New Roman"/>
        </w:rPr>
        <w:t>en 82</w:t>
      </w:r>
      <w:r>
        <w:rPr>
          <w:rFonts w:ascii="Times New Roman" w:hAnsi="Times New Roman" w:cs="Times New Roman"/>
        </w:rPr>
        <w:t>,</w:t>
      </w:r>
      <w:r w:rsidRPr="00A57712">
        <w:rPr>
          <w:rFonts w:ascii="Times New Roman" w:hAnsi="Times New Roman" w:cs="Times New Roman"/>
        </w:rPr>
        <w:t>0 let</w:t>
      </w:r>
      <w:r w:rsidR="00AA392C">
        <w:rPr>
          <w:rFonts w:ascii="Times New Roman" w:hAnsi="Times New Roman" w:cs="Times New Roman"/>
        </w:rPr>
        <w:t>,</w:t>
      </w:r>
      <w:r w:rsidRPr="00A57712">
        <w:rPr>
          <w:rFonts w:ascii="Times New Roman" w:hAnsi="Times New Roman" w:cs="Times New Roman"/>
        </w:rPr>
        <w:t xml:space="preserve"> co</w:t>
      </w:r>
      <w:r>
        <w:rPr>
          <w:rFonts w:ascii="Times New Roman" w:hAnsi="Times New Roman" w:cs="Times New Roman"/>
        </w:rPr>
        <w:t xml:space="preserve">ž </w:t>
      </w:r>
      <w:r w:rsidRPr="00A57712">
        <w:rPr>
          <w:rFonts w:ascii="Times New Roman" w:hAnsi="Times New Roman" w:cs="Times New Roman"/>
        </w:rPr>
        <w:t>je o 1</w:t>
      </w:r>
      <w:r>
        <w:rPr>
          <w:rFonts w:ascii="Times New Roman" w:hAnsi="Times New Roman" w:cs="Times New Roman"/>
        </w:rPr>
        <w:t>,</w:t>
      </w:r>
      <w:r w:rsidRPr="00A57712">
        <w:rPr>
          <w:rFonts w:ascii="Times New Roman" w:hAnsi="Times New Roman" w:cs="Times New Roman"/>
        </w:rPr>
        <w:t>8 let více než v roce 2007</w:t>
      </w:r>
      <w:r w:rsidR="00AA392C">
        <w:rPr>
          <w:rFonts w:ascii="Times New Roman" w:hAnsi="Times New Roman" w:cs="Times New Roman"/>
        </w:rPr>
        <w:t>,</w:t>
      </w:r>
      <w:r w:rsidRPr="00A57712">
        <w:rPr>
          <w:rFonts w:ascii="Times New Roman" w:hAnsi="Times New Roman" w:cs="Times New Roman"/>
        </w:rPr>
        <w:t xml:space="preserve"> ale o 1</w:t>
      </w:r>
      <w:r>
        <w:rPr>
          <w:rFonts w:ascii="Times New Roman" w:hAnsi="Times New Roman" w:cs="Times New Roman"/>
        </w:rPr>
        <w:t>,</w:t>
      </w:r>
      <w:r w:rsidRPr="00A57712">
        <w:rPr>
          <w:rFonts w:ascii="Times New Roman" w:hAnsi="Times New Roman" w:cs="Times New Roman"/>
        </w:rPr>
        <w:t>5 m</w:t>
      </w:r>
      <w:r>
        <w:rPr>
          <w:rFonts w:ascii="Times New Roman" w:hAnsi="Times New Roman" w:cs="Times New Roman"/>
        </w:rPr>
        <w:t>é</w:t>
      </w:r>
      <w:r w:rsidRPr="00A57712">
        <w:rPr>
          <w:rFonts w:ascii="Times New Roman" w:hAnsi="Times New Roman" w:cs="Times New Roman"/>
        </w:rPr>
        <w:t>n</w:t>
      </w:r>
      <w:r>
        <w:rPr>
          <w:rFonts w:ascii="Times New Roman" w:hAnsi="Times New Roman" w:cs="Times New Roman"/>
        </w:rPr>
        <w:t>ě</w:t>
      </w:r>
      <w:r w:rsidR="00981806">
        <w:rPr>
          <w:rFonts w:ascii="Times New Roman" w:hAnsi="Times New Roman" w:cs="Times New Roman"/>
        </w:rPr>
        <w:t>,</w:t>
      </w:r>
      <w:r w:rsidRPr="00A57712">
        <w:rPr>
          <w:rFonts w:ascii="Times New Roman" w:hAnsi="Times New Roman" w:cs="Times New Roman"/>
        </w:rPr>
        <w:t xml:space="preserve"> ne</w:t>
      </w:r>
      <w:r>
        <w:rPr>
          <w:rFonts w:ascii="Times New Roman" w:hAnsi="Times New Roman" w:cs="Times New Roman"/>
        </w:rPr>
        <w:t>ž</w:t>
      </w:r>
      <w:r w:rsidRPr="00A57712">
        <w:rPr>
          <w:rFonts w:ascii="Times New Roman" w:hAnsi="Times New Roman" w:cs="Times New Roman"/>
        </w:rPr>
        <w:t xml:space="preserve"> byl průměr EU v roce 2017. U mu</w:t>
      </w:r>
      <w:r>
        <w:rPr>
          <w:rFonts w:ascii="Times New Roman" w:hAnsi="Times New Roman" w:cs="Times New Roman"/>
        </w:rPr>
        <w:t>žů</w:t>
      </w:r>
      <w:r w:rsidRPr="00A57712">
        <w:rPr>
          <w:rFonts w:ascii="Times New Roman" w:hAnsi="Times New Roman" w:cs="Times New Roman"/>
        </w:rPr>
        <w:t xml:space="preserve"> byla v roce 2017 střední d</w:t>
      </w:r>
      <w:r>
        <w:rPr>
          <w:rFonts w:ascii="Times New Roman" w:hAnsi="Times New Roman" w:cs="Times New Roman"/>
        </w:rPr>
        <w:t>é</w:t>
      </w:r>
      <w:r w:rsidRPr="00A57712">
        <w:rPr>
          <w:rFonts w:ascii="Times New Roman" w:hAnsi="Times New Roman" w:cs="Times New Roman"/>
        </w:rPr>
        <w:t>lka života p</w:t>
      </w:r>
      <w:r>
        <w:rPr>
          <w:rFonts w:ascii="Times New Roman" w:hAnsi="Times New Roman" w:cs="Times New Roman"/>
        </w:rPr>
        <w:t>ř</w:t>
      </w:r>
      <w:r w:rsidRPr="00A57712">
        <w:rPr>
          <w:rFonts w:ascii="Times New Roman" w:hAnsi="Times New Roman" w:cs="Times New Roman"/>
        </w:rPr>
        <w:t>i narození 76</w:t>
      </w:r>
      <w:r>
        <w:rPr>
          <w:rFonts w:ascii="Times New Roman" w:hAnsi="Times New Roman" w:cs="Times New Roman"/>
        </w:rPr>
        <w:t>,</w:t>
      </w:r>
      <w:r w:rsidRPr="00A57712">
        <w:rPr>
          <w:rFonts w:ascii="Times New Roman" w:hAnsi="Times New Roman" w:cs="Times New Roman"/>
        </w:rPr>
        <w:t>1 let</w:t>
      </w:r>
      <w:r w:rsidR="00AA392C">
        <w:rPr>
          <w:rFonts w:ascii="Times New Roman" w:hAnsi="Times New Roman" w:cs="Times New Roman"/>
        </w:rPr>
        <w:t>,</w:t>
      </w:r>
      <w:r w:rsidRPr="00A57712">
        <w:rPr>
          <w:rFonts w:ascii="Times New Roman" w:hAnsi="Times New Roman" w:cs="Times New Roman"/>
        </w:rPr>
        <w:t xml:space="preserve"> co</w:t>
      </w:r>
      <w:r>
        <w:rPr>
          <w:rFonts w:ascii="Times New Roman" w:hAnsi="Times New Roman" w:cs="Times New Roman"/>
        </w:rPr>
        <w:t>ž</w:t>
      </w:r>
      <w:r w:rsidRPr="00A57712">
        <w:rPr>
          <w:rFonts w:ascii="Times New Roman" w:hAnsi="Times New Roman" w:cs="Times New Roman"/>
        </w:rPr>
        <w:t xml:space="preserve"> je o 2</w:t>
      </w:r>
      <w:r>
        <w:rPr>
          <w:rFonts w:ascii="Times New Roman" w:hAnsi="Times New Roman" w:cs="Times New Roman"/>
        </w:rPr>
        <w:t>,</w:t>
      </w:r>
      <w:r w:rsidRPr="00A57712">
        <w:rPr>
          <w:rFonts w:ascii="Times New Roman" w:hAnsi="Times New Roman" w:cs="Times New Roman"/>
        </w:rPr>
        <w:t>3 let více ne</w:t>
      </w:r>
      <w:r>
        <w:rPr>
          <w:rFonts w:ascii="Times New Roman" w:hAnsi="Times New Roman" w:cs="Times New Roman"/>
        </w:rPr>
        <w:t>ž</w:t>
      </w:r>
      <w:r w:rsidRPr="00A57712">
        <w:rPr>
          <w:rFonts w:ascii="Times New Roman" w:hAnsi="Times New Roman" w:cs="Times New Roman"/>
        </w:rPr>
        <w:t xml:space="preserve"> v roce 2007 ale o 2</w:t>
      </w:r>
      <w:r>
        <w:rPr>
          <w:rFonts w:ascii="Times New Roman" w:hAnsi="Times New Roman" w:cs="Times New Roman"/>
        </w:rPr>
        <w:t>,</w:t>
      </w:r>
      <w:r w:rsidRPr="00A57712">
        <w:rPr>
          <w:rFonts w:ascii="Times New Roman" w:hAnsi="Times New Roman" w:cs="Times New Roman"/>
        </w:rPr>
        <w:t>2 m</w:t>
      </w:r>
      <w:r>
        <w:rPr>
          <w:rFonts w:ascii="Times New Roman" w:hAnsi="Times New Roman" w:cs="Times New Roman"/>
        </w:rPr>
        <w:t>é</w:t>
      </w:r>
      <w:r w:rsidRPr="00A57712">
        <w:rPr>
          <w:rFonts w:ascii="Times New Roman" w:hAnsi="Times New Roman" w:cs="Times New Roman"/>
        </w:rPr>
        <w:t>n</w:t>
      </w:r>
      <w:r>
        <w:rPr>
          <w:rFonts w:ascii="Times New Roman" w:hAnsi="Times New Roman" w:cs="Times New Roman"/>
        </w:rPr>
        <w:t>ě,</w:t>
      </w:r>
      <w:r w:rsidRPr="00A57712">
        <w:rPr>
          <w:rFonts w:ascii="Times New Roman" w:hAnsi="Times New Roman" w:cs="Times New Roman"/>
        </w:rPr>
        <w:t xml:space="preserve"> ne</w:t>
      </w:r>
      <w:r>
        <w:rPr>
          <w:rFonts w:ascii="Times New Roman" w:hAnsi="Times New Roman" w:cs="Times New Roman"/>
        </w:rPr>
        <w:t>ž</w:t>
      </w:r>
      <w:r w:rsidRPr="00A57712">
        <w:rPr>
          <w:rFonts w:ascii="Times New Roman" w:hAnsi="Times New Roman" w:cs="Times New Roman"/>
        </w:rPr>
        <w:t xml:space="preserve"> byl pr</w:t>
      </w:r>
      <w:r>
        <w:rPr>
          <w:rFonts w:ascii="Times New Roman" w:hAnsi="Times New Roman" w:cs="Times New Roman"/>
        </w:rPr>
        <w:t>ů</w:t>
      </w:r>
      <w:r w:rsidRPr="00A57712">
        <w:rPr>
          <w:rFonts w:ascii="Times New Roman" w:hAnsi="Times New Roman" w:cs="Times New Roman"/>
        </w:rPr>
        <w:t>m</w:t>
      </w:r>
      <w:r>
        <w:rPr>
          <w:rFonts w:ascii="Times New Roman" w:hAnsi="Times New Roman" w:cs="Times New Roman"/>
        </w:rPr>
        <w:t>ě</w:t>
      </w:r>
      <w:r w:rsidRPr="00A57712">
        <w:rPr>
          <w:rFonts w:ascii="Times New Roman" w:hAnsi="Times New Roman" w:cs="Times New Roman"/>
        </w:rPr>
        <w:t>r mu</w:t>
      </w:r>
      <w:r>
        <w:rPr>
          <w:rFonts w:ascii="Times New Roman" w:hAnsi="Times New Roman" w:cs="Times New Roman"/>
        </w:rPr>
        <w:t>žů</w:t>
      </w:r>
      <w:r w:rsidRPr="00A57712">
        <w:rPr>
          <w:rFonts w:ascii="Times New Roman" w:hAnsi="Times New Roman" w:cs="Times New Roman"/>
        </w:rPr>
        <w:t xml:space="preserve"> EU v roce 2017.</w:t>
      </w:r>
    </w:p>
    <w:p w14:paraId="15319B4A" w14:textId="13296460" w:rsidR="008249D7" w:rsidRDefault="008249D7" w:rsidP="002F431D">
      <w:pPr>
        <w:spacing w:line="276" w:lineRule="auto"/>
        <w:jc w:val="both"/>
        <w:rPr>
          <w:rFonts w:ascii="Times New Roman" w:hAnsi="Times New Roman" w:cs="Times New Roman"/>
        </w:rPr>
      </w:pPr>
      <w:r w:rsidRPr="00A57712">
        <w:rPr>
          <w:rFonts w:ascii="Times New Roman" w:hAnsi="Times New Roman" w:cs="Times New Roman"/>
        </w:rPr>
        <w:t>Z hlediska zdravotní p</w:t>
      </w:r>
      <w:r>
        <w:rPr>
          <w:rFonts w:ascii="Times New Roman" w:hAnsi="Times New Roman" w:cs="Times New Roman"/>
        </w:rPr>
        <w:t>éč</w:t>
      </w:r>
      <w:r w:rsidRPr="00A57712">
        <w:rPr>
          <w:rFonts w:ascii="Times New Roman" w:hAnsi="Times New Roman" w:cs="Times New Roman"/>
        </w:rPr>
        <w:t>e je v</w:t>
      </w:r>
      <w:r>
        <w:rPr>
          <w:rFonts w:ascii="Times New Roman" w:hAnsi="Times New Roman" w:cs="Times New Roman"/>
        </w:rPr>
        <w:t>ý</w:t>
      </w:r>
      <w:r w:rsidRPr="00A57712">
        <w:rPr>
          <w:rFonts w:ascii="Times New Roman" w:hAnsi="Times New Roman" w:cs="Times New Roman"/>
        </w:rPr>
        <w:t>znamn</w:t>
      </w:r>
      <w:r>
        <w:rPr>
          <w:rFonts w:ascii="Times New Roman" w:hAnsi="Times New Roman" w:cs="Times New Roman"/>
        </w:rPr>
        <w:t>ý</w:t>
      </w:r>
      <w:r w:rsidRPr="00A57712">
        <w:rPr>
          <w:rFonts w:ascii="Times New Roman" w:hAnsi="Times New Roman" w:cs="Times New Roman"/>
        </w:rPr>
        <w:t xml:space="preserve">m parametrem </w:t>
      </w:r>
      <w:r w:rsidRPr="00A57712">
        <w:rPr>
          <w:rFonts w:ascii="Times New Roman" w:hAnsi="Times New Roman" w:cs="Times New Roman"/>
          <w:b/>
          <w:bCs/>
        </w:rPr>
        <w:t>délka života ve zdraví</w:t>
      </w:r>
      <w:r w:rsidR="00A25C4D">
        <w:rPr>
          <w:rFonts w:ascii="Times New Roman" w:hAnsi="Times New Roman" w:cs="Times New Roman"/>
          <w:b/>
          <w:bCs/>
        </w:rPr>
        <w:t>,</w:t>
      </w:r>
      <w:r w:rsidRPr="00A57712">
        <w:rPr>
          <w:rFonts w:ascii="Times New Roman" w:hAnsi="Times New Roman" w:cs="Times New Roman"/>
        </w:rPr>
        <w:t xml:space="preserve"> v tomto parametru se ČR mezi roky 2006 a 2016 v</w:t>
      </w:r>
      <w:r>
        <w:rPr>
          <w:rFonts w:ascii="Times New Roman" w:hAnsi="Times New Roman" w:cs="Times New Roman"/>
        </w:rPr>
        <w:t>ý</w:t>
      </w:r>
      <w:r w:rsidRPr="00A57712">
        <w:rPr>
          <w:rFonts w:ascii="Times New Roman" w:hAnsi="Times New Roman" w:cs="Times New Roman"/>
        </w:rPr>
        <w:t>znamn</w:t>
      </w:r>
      <w:r>
        <w:rPr>
          <w:rFonts w:ascii="Times New Roman" w:hAnsi="Times New Roman" w:cs="Times New Roman"/>
        </w:rPr>
        <w:t>ě</w:t>
      </w:r>
      <w:r w:rsidRPr="00A57712">
        <w:rPr>
          <w:rFonts w:ascii="Times New Roman" w:hAnsi="Times New Roman" w:cs="Times New Roman"/>
        </w:rPr>
        <w:t xml:space="preserve"> zlep</w:t>
      </w:r>
      <w:r>
        <w:rPr>
          <w:rFonts w:ascii="Times New Roman" w:hAnsi="Times New Roman" w:cs="Times New Roman"/>
        </w:rPr>
        <w:t>š</w:t>
      </w:r>
      <w:r w:rsidRPr="00A57712">
        <w:rPr>
          <w:rFonts w:ascii="Times New Roman" w:hAnsi="Times New Roman" w:cs="Times New Roman"/>
        </w:rPr>
        <w:t xml:space="preserve">ila. Pozitivem je fakt </w:t>
      </w:r>
      <w:r>
        <w:rPr>
          <w:rFonts w:ascii="Times New Roman" w:hAnsi="Times New Roman" w:cs="Times New Roman"/>
        </w:rPr>
        <w:t>ž</w:t>
      </w:r>
      <w:r w:rsidRPr="00A57712">
        <w:rPr>
          <w:rFonts w:ascii="Times New Roman" w:hAnsi="Times New Roman" w:cs="Times New Roman"/>
        </w:rPr>
        <w:t>e délka života ve zdraví české populace předčí téměř všechny státy střední a východní Evropy. Nicméně stále jde o hodnoty ni</w:t>
      </w:r>
      <w:r>
        <w:rPr>
          <w:rFonts w:ascii="Times New Roman" w:hAnsi="Times New Roman" w:cs="Times New Roman"/>
        </w:rPr>
        <w:t xml:space="preserve">žší, </w:t>
      </w:r>
      <w:r w:rsidRPr="00A57712">
        <w:rPr>
          <w:rFonts w:ascii="Times New Roman" w:hAnsi="Times New Roman" w:cs="Times New Roman"/>
        </w:rPr>
        <w:t>ne</w:t>
      </w:r>
      <w:r>
        <w:rPr>
          <w:rFonts w:ascii="Times New Roman" w:hAnsi="Times New Roman" w:cs="Times New Roman"/>
        </w:rPr>
        <w:t>ž</w:t>
      </w:r>
      <w:r w:rsidRPr="00A57712">
        <w:rPr>
          <w:rFonts w:ascii="Times New Roman" w:hAnsi="Times New Roman" w:cs="Times New Roman"/>
        </w:rPr>
        <w:t xml:space="preserve"> jak</w:t>
      </w:r>
      <w:r>
        <w:rPr>
          <w:rFonts w:ascii="Times New Roman" w:hAnsi="Times New Roman" w:cs="Times New Roman"/>
        </w:rPr>
        <w:t>é</w:t>
      </w:r>
      <w:r w:rsidRPr="00A57712">
        <w:rPr>
          <w:rFonts w:ascii="Times New Roman" w:hAnsi="Times New Roman" w:cs="Times New Roman"/>
        </w:rPr>
        <w:t xml:space="preserve"> jsou typick</w:t>
      </w:r>
      <w:r>
        <w:rPr>
          <w:rFonts w:ascii="Times New Roman" w:hAnsi="Times New Roman" w:cs="Times New Roman"/>
        </w:rPr>
        <w:t>é</w:t>
      </w:r>
      <w:r w:rsidRPr="00A57712">
        <w:rPr>
          <w:rFonts w:ascii="Times New Roman" w:hAnsi="Times New Roman" w:cs="Times New Roman"/>
        </w:rPr>
        <w:t xml:space="preserve"> pro populace vysp</w:t>
      </w:r>
      <w:r>
        <w:rPr>
          <w:rFonts w:ascii="Times New Roman" w:hAnsi="Times New Roman" w:cs="Times New Roman"/>
        </w:rPr>
        <w:t>ě</w:t>
      </w:r>
      <w:r w:rsidRPr="00A57712">
        <w:rPr>
          <w:rFonts w:ascii="Times New Roman" w:hAnsi="Times New Roman" w:cs="Times New Roman"/>
        </w:rPr>
        <w:t>l</w:t>
      </w:r>
      <w:r>
        <w:rPr>
          <w:rFonts w:ascii="Times New Roman" w:hAnsi="Times New Roman" w:cs="Times New Roman"/>
        </w:rPr>
        <w:t>ý</w:t>
      </w:r>
      <w:r w:rsidRPr="00A57712">
        <w:rPr>
          <w:rFonts w:ascii="Times New Roman" w:hAnsi="Times New Roman" w:cs="Times New Roman"/>
        </w:rPr>
        <w:t>ch zemí EU. Pozitivn</w:t>
      </w:r>
      <w:r>
        <w:rPr>
          <w:rFonts w:ascii="Times New Roman" w:hAnsi="Times New Roman" w:cs="Times New Roman"/>
        </w:rPr>
        <w:t>í</w:t>
      </w:r>
      <w:r w:rsidRPr="00A57712">
        <w:rPr>
          <w:rFonts w:ascii="Times New Roman" w:hAnsi="Times New Roman" w:cs="Times New Roman"/>
        </w:rPr>
        <w:t xml:space="preserve"> v</w:t>
      </w:r>
      <w:r>
        <w:rPr>
          <w:rFonts w:ascii="Times New Roman" w:hAnsi="Times New Roman" w:cs="Times New Roman"/>
        </w:rPr>
        <w:t>ý</w:t>
      </w:r>
      <w:r w:rsidRPr="00A57712">
        <w:rPr>
          <w:rFonts w:ascii="Times New Roman" w:hAnsi="Times New Roman" w:cs="Times New Roman"/>
        </w:rPr>
        <w:t xml:space="preserve">voj </w:t>
      </w:r>
      <w:r w:rsidR="00BF6557">
        <w:rPr>
          <w:rFonts w:ascii="Times New Roman" w:hAnsi="Times New Roman" w:cs="Times New Roman"/>
        </w:rPr>
        <w:br/>
      </w:r>
      <w:r w:rsidRPr="00A57712">
        <w:rPr>
          <w:rFonts w:ascii="Times New Roman" w:hAnsi="Times New Roman" w:cs="Times New Roman"/>
        </w:rPr>
        <w:lastRenderedPageBreak/>
        <w:t>v nad</w:t>
      </w:r>
      <w:r>
        <w:rPr>
          <w:rFonts w:ascii="Times New Roman" w:hAnsi="Times New Roman" w:cs="Times New Roman"/>
        </w:rPr>
        <w:t>ě</w:t>
      </w:r>
      <w:r w:rsidRPr="00A57712">
        <w:rPr>
          <w:rFonts w:ascii="Times New Roman" w:hAnsi="Times New Roman" w:cs="Times New Roman"/>
        </w:rPr>
        <w:t>ji do</w:t>
      </w:r>
      <w:r>
        <w:rPr>
          <w:rFonts w:ascii="Times New Roman" w:hAnsi="Times New Roman" w:cs="Times New Roman"/>
        </w:rPr>
        <w:t>ž</w:t>
      </w:r>
      <w:r w:rsidRPr="00A57712">
        <w:rPr>
          <w:rFonts w:ascii="Times New Roman" w:hAnsi="Times New Roman" w:cs="Times New Roman"/>
        </w:rPr>
        <w:t>it</w:t>
      </w:r>
      <w:r>
        <w:rPr>
          <w:rFonts w:ascii="Times New Roman" w:hAnsi="Times New Roman" w:cs="Times New Roman"/>
        </w:rPr>
        <w:t>í</w:t>
      </w:r>
      <w:r w:rsidRPr="00A57712">
        <w:rPr>
          <w:rFonts w:ascii="Times New Roman" w:hAnsi="Times New Roman" w:cs="Times New Roman"/>
        </w:rPr>
        <w:t xml:space="preserve"> a v </w:t>
      </w:r>
      <w:r>
        <w:rPr>
          <w:rFonts w:ascii="Times New Roman" w:hAnsi="Times New Roman" w:cs="Times New Roman"/>
        </w:rPr>
        <w:t>dé</w:t>
      </w:r>
      <w:r w:rsidRPr="00A57712">
        <w:rPr>
          <w:rFonts w:ascii="Times New Roman" w:hAnsi="Times New Roman" w:cs="Times New Roman"/>
        </w:rPr>
        <w:t xml:space="preserve">lce </w:t>
      </w:r>
      <w:r>
        <w:rPr>
          <w:rFonts w:ascii="Times New Roman" w:hAnsi="Times New Roman" w:cs="Times New Roman"/>
        </w:rPr>
        <w:t>ž</w:t>
      </w:r>
      <w:r w:rsidRPr="00A57712">
        <w:rPr>
          <w:rFonts w:ascii="Times New Roman" w:hAnsi="Times New Roman" w:cs="Times New Roman"/>
        </w:rPr>
        <w:t>ivota ve zdrav</w:t>
      </w:r>
      <w:r>
        <w:rPr>
          <w:rFonts w:ascii="Times New Roman" w:hAnsi="Times New Roman" w:cs="Times New Roman"/>
        </w:rPr>
        <w:t>í</w:t>
      </w:r>
      <w:r w:rsidRPr="00A57712">
        <w:rPr>
          <w:rFonts w:ascii="Times New Roman" w:hAnsi="Times New Roman" w:cs="Times New Roman"/>
        </w:rPr>
        <w:t xml:space="preserve"> je jednozna</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ě</w:t>
      </w:r>
      <w:r w:rsidRPr="00A57712">
        <w:rPr>
          <w:rFonts w:ascii="Times New Roman" w:hAnsi="Times New Roman" w:cs="Times New Roman"/>
        </w:rPr>
        <w:t xml:space="preserve"> v</w:t>
      </w:r>
      <w:r>
        <w:rPr>
          <w:rFonts w:ascii="Times New Roman" w:hAnsi="Times New Roman" w:cs="Times New Roman"/>
        </w:rPr>
        <w:t>ý</w:t>
      </w:r>
      <w:r w:rsidRPr="00A57712">
        <w:rPr>
          <w:rFonts w:ascii="Times New Roman" w:hAnsi="Times New Roman" w:cs="Times New Roman"/>
        </w:rPr>
        <w:t>sledkem zlep</w:t>
      </w:r>
      <w:r>
        <w:rPr>
          <w:rFonts w:ascii="Times New Roman" w:hAnsi="Times New Roman" w:cs="Times New Roman"/>
        </w:rPr>
        <w:t>š</w:t>
      </w:r>
      <w:r w:rsidRPr="00A57712">
        <w:rPr>
          <w:rFonts w:ascii="Times New Roman" w:hAnsi="Times New Roman" w:cs="Times New Roman"/>
        </w:rPr>
        <w:t>uj</w:t>
      </w:r>
      <w:r>
        <w:rPr>
          <w:rFonts w:ascii="Times New Roman" w:hAnsi="Times New Roman" w:cs="Times New Roman"/>
        </w:rPr>
        <w:t>í</w:t>
      </w:r>
      <w:r w:rsidRPr="00A57712">
        <w:rPr>
          <w:rFonts w:ascii="Times New Roman" w:hAnsi="Times New Roman" w:cs="Times New Roman"/>
        </w:rPr>
        <w:t>c</w:t>
      </w:r>
      <w:r>
        <w:rPr>
          <w:rFonts w:ascii="Times New Roman" w:hAnsi="Times New Roman" w:cs="Times New Roman"/>
        </w:rPr>
        <w:t>í</w:t>
      </w:r>
      <w:r w:rsidRPr="00A57712">
        <w:rPr>
          <w:rFonts w:ascii="Times New Roman" w:hAnsi="Times New Roman" w:cs="Times New Roman"/>
        </w:rPr>
        <w:t xml:space="preserve"> se zdravotn</w:t>
      </w:r>
      <w:r>
        <w:rPr>
          <w:rFonts w:ascii="Times New Roman" w:hAnsi="Times New Roman" w:cs="Times New Roman"/>
        </w:rPr>
        <w:t>í</w:t>
      </w:r>
      <w:r w:rsidRPr="00A57712">
        <w:rPr>
          <w:rFonts w:ascii="Times New Roman" w:hAnsi="Times New Roman" w:cs="Times New Roman"/>
        </w:rPr>
        <w:t xml:space="preserve"> p</w:t>
      </w:r>
      <w:r>
        <w:rPr>
          <w:rFonts w:ascii="Times New Roman" w:hAnsi="Times New Roman" w:cs="Times New Roman"/>
        </w:rPr>
        <w:t>éč</w:t>
      </w:r>
      <w:r w:rsidRPr="00A57712">
        <w:rPr>
          <w:rFonts w:ascii="Times New Roman" w:hAnsi="Times New Roman" w:cs="Times New Roman"/>
        </w:rPr>
        <w:t>e v ČR.</w:t>
      </w:r>
    </w:p>
    <w:p w14:paraId="2B1F29FF" w14:textId="53DB2705" w:rsidR="008249D7" w:rsidRDefault="008249D7" w:rsidP="002F431D">
      <w:pPr>
        <w:spacing w:line="276" w:lineRule="auto"/>
        <w:jc w:val="both"/>
        <w:rPr>
          <w:rFonts w:ascii="Times New Roman" w:hAnsi="Times New Roman" w:cs="Times New Roman"/>
        </w:rPr>
      </w:pPr>
      <w:r w:rsidRPr="00A57712">
        <w:rPr>
          <w:rFonts w:ascii="Times New Roman" w:hAnsi="Times New Roman" w:cs="Times New Roman"/>
        </w:rPr>
        <w:t>Celkov</w:t>
      </w:r>
      <w:r>
        <w:rPr>
          <w:rFonts w:ascii="Times New Roman" w:hAnsi="Times New Roman" w:cs="Times New Roman"/>
        </w:rPr>
        <w:t>á</w:t>
      </w:r>
      <w:r w:rsidRPr="00A57712">
        <w:rPr>
          <w:rFonts w:ascii="Times New Roman" w:hAnsi="Times New Roman" w:cs="Times New Roman"/>
        </w:rPr>
        <w:t xml:space="preserve"> mortalita vykazuje v obdob</w:t>
      </w:r>
      <w:r>
        <w:rPr>
          <w:rFonts w:ascii="Times New Roman" w:hAnsi="Times New Roman" w:cs="Times New Roman"/>
        </w:rPr>
        <w:t>í</w:t>
      </w:r>
      <w:r w:rsidRPr="00A57712">
        <w:rPr>
          <w:rFonts w:ascii="Times New Roman" w:hAnsi="Times New Roman" w:cs="Times New Roman"/>
        </w:rPr>
        <w:t xml:space="preserve"> 2010–2017 m</w:t>
      </w:r>
      <w:r>
        <w:rPr>
          <w:rFonts w:ascii="Times New Roman" w:hAnsi="Times New Roman" w:cs="Times New Roman"/>
        </w:rPr>
        <w:t>í</w:t>
      </w:r>
      <w:r w:rsidRPr="00A57712">
        <w:rPr>
          <w:rFonts w:ascii="Times New Roman" w:hAnsi="Times New Roman" w:cs="Times New Roman"/>
        </w:rPr>
        <w:t>rn</w:t>
      </w:r>
      <w:r>
        <w:rPr>
          <w:rFonts w:ascii="Times New Roman" w:hAnsi="Times New Roman" w:cs="Times New Roman"/>
        </w:rPr>
        <w:t>ě</w:t>
      </w:r>
      <w:r w:rsidRPr="00A57712">
        <w:rPr>
          <w:rFonts w:ascii="Times New Roman" w:hAnsi="Times New Roman" w:cs="Times New Roman"/>
        </w:rPr>
        <w:t xml:space="preserve"> rostouc</w:t>
      </w:r>
      <w:r>
        <w:rPr>
          <w:rFonts w:ascii="Times New Roman" w:hAnsi="Times New Roman" w:cs="Times New Roman"/>
        </w:rPr>
        <w:t>í</w:t>
      </w:r>
      <w:r w:rsidRPr="00A57712">
        <w:rPr>
          <w:rFonts w:ascii="Times New Roman" w:hAnsi="Times New Roman" w:cs="Times New Roman"/>
        </w:rPr>
        <w:t xml:space="preserve"> trend</w:t>
      </w:r>
      <w:r>
        <w:rPr>
          <w:rFonts w:ascii="Times New Roman" w:hAnsi="Times New Roman" w:cs="Times New Roman"/>
        </w:rPr>
        <w:t>,</w:t>
      </w:r>
      <w:r w:rsidRPr="00A57712">
        <w:rPr>
          <w:rFonts w:ascii="Times New Roman" w:hAnsi="Times New Roman" w:cs="Times New Roman"/>
        </w:rPr>
        <w:t xml:space="preserve"> kter</w:t>
      </w:r>
      <w:r>
        <w:rPr>
          <w:rFonts w:ascii="Times New Roman" w:hAnsi="Times New Roman" w:cs="Times New Roman"/>
        </w:rPr>
        <w:t>ý</w:t>
      </w:r>
      <w:r w:rsidRPr="00A57712">
        <w:rPr>
          <w:rFonts w:ascii="Times New Roman" w:hAnsi="Times New Roman" w:cs="Times New Roman"/>
        </w:rPr>
        <w:t xml:space="preserve"> je do zna</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é</w:t>
      </w:r>
      <w:r w:rsidRPr="00A57712">
        <w:rPr>
          <w:rFonts w:ascii="Times New Roman" w:hAnsi="Times New Roman" w:cs="Times New Roman"/>
        </w:rPr>
        <w:t xml:space="preserve"> m</w:t>
      </w:r>
      <w:r>
        <w:rPr>
          <w:rFonts w:ascii="Times New Roman" w:hAnsi="Times New Roman" w:cs="Times New Roman"/>
        </w:rPr>
        <w:t>í</w:t>
      </w:r>
      <w:r w:rsidRPr="00A57712">
        <w:rPr>
          <w:rFonts w:ascii="Times New Roman" w:hAnsi="Times New Roman" w:cs="Times New Roman"/>
        </w:rPr>
        <w:t>ry d</w:t>
      </w:r>
      <w:r>
        <w:rPr>
          <w:rFonts w:ascii="Times New Roman" w:hAnsi="Times New Roman" w:cs="Times New Roman"/>
        </w:rPr>
        <w:t>á</w:t>
      </w:r>
      <w:r w:rsidRPr="00A57712">
        <w:rPr>
          <w:rFonts w:ascii="Times New Roman" w:hAnsi="Times New Roman" w:cs="Times New Roman"/>
        </w:rPr>
        <w:t>n st</w:t>
      </w:r>
      <w:r>
        <w:rPr>
          <w:rFonts w:ascii="Times New Roman" w:hAnsi="Times New Roman" w:cs="Times New Roman"/>
        </w:rPr>
        <w:t>á</w:t>
      </w:r>
      <w:r w:rsidRPr="00A57712">
        <w:rPr>
          <w:rFonts w:ascii="Times New Roman" w:hAnsi="Times New Roman" w:cs="Times New Roman"/>
        </w:rPr>
        <w:t>rnut</w:t>
      </w:r>
      <w:r>
        <w:rPr>
          <w:rFonts w:ascii="Times New Roman" w:hAnsi="Times New Roman" w:cs="Times New Roman"/>
        </w:rPr>
        <w:t>í</w:t>
      </w:r>
      <w:r w:rsidRPr="00A57712">
        <w:rPr>
          <w:rFonts w:ascii="Times New Roman" w:hAnsi="Times New Roman" w:cs="Times New Roman"/>
        </w:rPr>
        <w:t>m populace. Celkem 62 % v</w:t>
      </w:r>
      <w:r>
        <w:rPr>
          <w:rFonts w:ascii="Times New Roman" w:hAnsi="Times New Roman" w:cs="Times New Roman"/>
        </w:rPr>
        <w:t>š</w:t>
      </w:r>
      <w:r w:rsidRPr="00A57712">
        <w:rPr>
          <w:rFonts w:ascii="Times New Roman" w:hAnsi="Times New Roman" w:cs="Times New Roman"/>
        </w:rPr>
        <w:t>ech</w:t>
      </w:r>
      <w:r>
        <w:rPr>
          <w:rFonts w:ascii="Times New Roman" w:hAnsi="Times New Roman" w:cs="Times New Roman"/>
        </w:rPr>
        <w:t xml:space="preserve"> ú</w:t>
      </w:r>
      <w:r w:rsidRPr="00A57712">
        <w:rPr>
          <w:rFonts w:ascii="Times New Roman" w:hAnsi="Times New Roman" w:cs="Times New Roman"/>
        </w:rPr>
        <w:t>mr</w:t>
      </w:r>
      <w:r>
        <w:rPr>
          <w:rFonts w:ascii="Times New Roman" w:hAnsi="Times New Roman" w:cs="Times New Roman"/>
        </w:rPr>
        <w:t>tí</w:t>
      </w:r>
      <w:r w:rsidRPr="00A57712">
        <w:rPr>
          <w:rFonts w:ascii="Times New Roman" w:hAnsi="Times New Roman" w:cs="Times New Roman"/>
        </w:rPr>
        <w:t xml:space="preserve"> v ČR jsou </w:t>
      </w:r>
      <w:r>
        <w:rPr>
          <w:rFonts w:ascii="Times New Roman" w:hAnsi="Times New Roman" w:cs="Times New Roman"/>
        </w:rPr>
        <w:t>ú</w:t>
      </w:r>
      <w:r w:rsidRPr="00A57712">
        <w:rPr>
          <w:rFonts w:ascii="Times New Roman" w:hAnsi="Times New Roman" w:cs="Times New Roman"/>
        </w:rPr>
        <w:t>mrt</w:t>
      </w:r>
      <w:r>
        <w:rPr>
          <w:rFonts w:ascii="Times New Roman" w:hAnsi="Times New Roman" w:cs="Times New Roman"/>
        </w:rPr>
        <w:t>í</w:t>
      </w:r>
      <w:r w:rsidRPr="00A57712">
        <w:rPr>
          <w:rFonts w:ascii="Times New Roman" w:hAnsi="Times New Roman" w:cs="Times New Roman"/>
        </w:rPr>
        <w:t xml:space="preserve"> dlouhodob</w:t>
      </w:r>
      <w:r>
        <w:rPr>
          <w:rFonts w:ascii="Times New Roman" w:hAnsi="Times New Roman" w:cs="Times New Roman"/>
        </w:rPr>
        <w:t>ě</w:t>
      </w:r>
      <w:r w:rsidRPr="00A57712">
        <w:rPr>
          <w:rFonts w:ascii="Times New Roman" w:hAnsi="Times New Roman" w:cs="Times New Roman"/>
        </w:rPr>
        <w:t xml:space="preserve"> nemocn</w:t>
      </w:r>
      <w:r>
        <w:rPr>
          <w:rFonts w:ascii="Times New Roman" w:hAnsi="Times New Roman" w:cs="Times New Roman"/>
        </w:rPr>
        <w:t>ý</w:t>
      </w:r>
      <w:r w:rsidRPr="00A57712">
        <w:rPr>
          <w:rFonts w:ascii="Times New Roman" w:hAnsi="Times New Roman" w:cs="Times New Roman"/>
        </w:rPr>
        <w:t>ch pacientů bez akutn</w:t>
      </w:r>
      <w:r>
        <w:rPr>
          <w:rFonts w:ascii="Times New Roman" w:hAnsi="Times New Roman" w:cs="Times New Roman"/>
        </w:rPr>
        <w:t>í</w:t>
      </w:r>
      <w:r w:rsidRPr="00A57712">
        <w:rPr>
          <w:rFonts w:ascii="Times New Roman" w:hAnsi="Times New Roman" w:cs="Times New Roman"/>
        </w:rPr>
        <w:t xml:space="preserve"> p</w:t>
      </w:r>
      <w:r>
        <w:rPr>
          <w:rFonts w:ascii="Times New Roman" w:hAnsi="Times New Roman" w:cs="Times New Roman"/>
        </w:rPr>
        <w:t>říč</w:t>
      </w:r>
      <w:r w:rsidRPr="00A57712">
        <w:rPr>
          <w:rFonts w:ascii="Times New Roman" w:hAnsi="Times New Roman" w:cs="Times New Roman"/>
        </w:rPr>
        <w:t>iny. Tento pod</w:t>
      </w:r>
      <w:r>
        <w:rPr>
          <w:rFonts w:ascii="Times New Roman" w:hAnsi="Times New Roman" w:cs="Times New Roman"/>
        </w:rPr>
        <w:t>í</w:t>
      </w:r>
      <w:r w:rsidRPr="00A57712">
        <w:rPr>
          <w:rFonts w:ascii="Times New Roman" w:hAnsi="Times New Roman" w:cs="Times New Roman"/>
        </w:rPr>
        <w:t xml:space="preserve">l </w:t>
      </w:r>
      <w:r>
        <w:rPr>
          <w:rFonts w:ascii="Times New Roman" w:hAnsi="Times New Roman" w:cs="Times New Roman"/>
        </w:rPr>
        <w:t>př</w:t>
      </w:r>
      <w:r w:rsidRPr="00A57712">
        <w:rPr>
          <w:rFonts w:ascii="Times New Roman" w:hAnsi="Times New Roman" w:cs="Times New Roman"/>
        </w:rPr>
        <w:t>edstavuje 66</w:t>
      </w:r>
      <w:r>
        <w:rPr>
          <w:rFonts w:ascii="Times New Roman" w:hAnsi="Times New Roman" w:cs="Times New Roman"/>
        </w:rPr>
        <w:t>,</w:t>
      </w:r>
      <w:r w:rsidRPr="00A57712">
        <w:rPr>
          <w:rFonts w:ascii="Times New Roman" w:hAnsi="Times New Roman" w:cs="Times New Roman"/>
        </w:rPr>
        <w:t>6 tis</w:t>
      </w:r>
      <w:r>
        <w:rPr>
          <w:rFonts w:ascii="Times New Roman" w:hAnsi="Times New Roman" w:cs="Times New Roman"/>
        </w:rPr>
        <w:t>í</w:t>
      </w:r>
      <w:r w:rsidRPr="00A57712">
        <w:rPr>
          <w:rFonts w:ascii="Times New Roman" w:hAnsi="Times New Roman" w:cs="Times New Roman"/>
        </w:rPr>
        <w:t>c pacientů ro</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ě,</w:t>
      </w:r>
      <w:r w:rsidRPr="00A57712">
        <w:rPr>
          <w:rFonts w:ascii="Times New Roman" w:hAnsi="Times New Roman" w:cs="Times New Roman"/>
        </w:rPr>
        <w:t xml:space="preserve"> kte</w:t>
      </w:r>
      <w:r>
        <w:rPr>
          <w:rFonts w:ascii="Times New Roman" w:hAnsi="Times New Roman" w:cs="Times New Roman"/>
        </w:rPr>
        <w:t>ří</w:t>
      </w:r>
      <w:r w:rsidRPr="00A57712">
        <w:rPr>
          <w:rFonts w:ascii="Times New Roman" w:hAnsi="Times New Roman" w:cs="Times New Roman"/>
        </w:rPr>
        <w:t xml:space="preserve"> potenci</w:t>
      </w:r>
      <w:r>
        <w:rPr>
          <w:rFonts w:ascii="Times New Roman" w:hAnsi="Times New Roman" w:cs="Times New Roman"/>
        </w:rPr>
        <w:t>á</w:t>
      </w:r>
      <w:r w:rsidRPr="00A57712">
        <w:rPr>
          <w:rFonts w:ascii="Times New Roman" w:hAnsi="Times New Roman" w:cs="Times New Roman"/>
        </w:rPr>
        <w:t>ln</w:t>
      </w:r>
      <w:r>
        <w:rPr>
          <w:rFonts w:ascii="Times New Roman" w:hAnsi="Times New Roman" w:cs="Times New Roman"/>
        </w:rPr>
        <w:t>ě</w:t>
      </w:r>
      <w:r w:rsidRPr="00A57712">
        <w:rPr>
          <w:rFonts w:ascii="Times New Roman" w:hAnsi="Times New Roman" w:cs="Times New Roman"/>
        </w:rPr>
        <w:t xml:space="preserve"> mohou pot</w:t>
      </w:r>
      <w:r>
        <w:rPr>
          <w:rFonts w:ascii="Times New Roman" w:hAnsi="Times New Roman" w:cs="Times New Roman"/>
        </w:rPr>
        <w:t>ř</w:t>
      </w:r>
      <w:r w:rsidRPr="00A57712">
        <w:rPr>
          <w:rFonts w:ascii="Times New Roman" w:hAnsi="Times New Roman" w:cs="Times New Roman"/>
        </w:rPr>
        <w:t>ebovat dlouhodobou nebo paliativn</w:t>
      </w:r>
      <w:r>
        <w:rPr>
          <w:rFonts w:ascii="Times New Roman" w:hAnsi="Times New Roman" w:cs="Times New Roman"/>
        </w:rPr>
        <w:t>í p</w:t>
      </w:r>
      <w:r w:rsidR="00A25C4D">
        <w:rPr>
          <w:rFonts w:ascii="Times New Roman" w:hAnsi="Times New Roman" w:cs="Times New Roman"/>
        </w:rPr>
        <w:t>é</w:t>
      </w:r>
      <w:r>
        <w:rPr>
          <w:rFonts w:ascii="Times New Roman" w:hAnsi="Times New Roman" w:cs="Times New Roman"/>
        </w:rPr>
        <w:t>či</w:t>
      </w:r>
      <w:r w:rsidRPr="00A57712">
        <w:rPr>
          <w:rFonts w:ascii="Times New Roman" w:hAnsi="Times New Roman" w:cs="Times New Roman"/>
        </w:rPr>
        <w:t>.</w:t>
      </w:r>
    </w:p>
    <w:p w14:paraId="659AD362" w14:textId="35FC70B8" w:rsidR="008249D7" w:rsidRDefault="008249D7" w:rsidP="002F431D">
      <w:pPr>
        <w:spacing w:line="276" w:lineRule="auto"/>
        <w:jc w:val="both"/>
        <w:rPr>
          <w:rFonts w:ascii="Times New Roman" w:hAnsi="Times New Roman" w:cs="Times New Roman"/>
        </w:rPr>
      </w:pPr>
      <w:r w:rsidRPr="00A57712">
        <w:rPr>
          <w:rFonts w:ascii="Times New Roman" w:hAnsi="Times New Roman" w:cs="Times New Roman"/>
        </w:rPr>
        <w:t xml:space="preserve">Podle metodiky EUROSTAT lze některá </w:t>
      </w:r>
      <w:r>
        <w:rPr>
          <w:rFonts w:ascii="Times New Roman" w:hAnsi="Times New Roman" w:cs="Times New Roman"/>
        </w:rPr>
        <w:t>ú</w:t>
      </w:r>
      <w:r w:rsidRPr="00A57712">
        <w:rPr>
          <w:rFonts w:ascii="Times New Roman" w:hAnsi="Times New Roman" w:cs="Times New Roman"/>
        </w:rPr>
        <w:t>mrt</w:t>
      </w:r>
      <w:r>
        <w:rPr>
          <w:rFonts w:ascii="Times New Roman" w:hAnsi="Times New Roman" w:cs="Times New Roman"/>
        </w:rPr>
        <w:t>í</w:t>
      </w:r>
      <w:r w:rsidRPr="00A57712">
        <w:rPr>
          <w:rFonts w:ascii="Times New Roman" w:hAnsi="Times New Roman" w:cs="Times New Roman"/>
        </w:rPr>
        <w:t xml:space="preserve"> považovat za </w:t>
      </w:r>
      <w:r w:rsidRPr="00A57712">
        <w:rPr>
          <w:rFonts w:ascii="Times New Roman" w:hAnsi="Times New Roman" w:cs="Times New Roman"/>
          <w:b/>
          <w:bCs/>
        </w:rPr>
        <w:t>p</w:t>
      </w:r>
      <w:r>
        <w:rPr>
          <w:rFonts w:ascii="Times New Roman" w:hAnsi="Times New Roman" w:cs="Times New Roman"/>
          <w:b/>
          <w:bCs/>
        </w:rPr>
        <w:t>ř</w:t>
      </w:r>
      <w:r w:rsidRPr="00A57712">
        <w:rPr>
          <w:rFonts w:ascii="Times New Roman" w:hAnsi="Times New Roman" w:cs="Times New Roman"/>
          <w:b/>
          <w:bCs/>
        </w:rPr>
        <w:t>ed</w:t>
      </w:r>
      <w:r>
        <w:rPr>
          <w:rFonts w:ascii="Times New Roman" w:hAnsi="Times New Roman" w:cs="Times New Roman"/>
          <w:b/>
          <w:bCs/>
        </w:rPr>
        <w:t>č</w:t>
      </w:r>
      <w:r w:rsidRPr="00A57712">
        <w:rPr>
          <w:rFonts w:ascii="Times New Roman" w:hAnsi="Times New Roman" w:cs="Times New Roman"/>
          <w:b/>
          <w:bCs/>
        </w:rPr>
        <w:t>asn</w:t>
      </w:r>
      <w:r>
        <w:rPr>
          <w:rFonts w:ascii="Times New Roman" w:hAnsi="Times New Roman" w:cs="Times New Roman"/>
          <w:b/>
          <w:bCs/>
        </w:rPr>
        <w:t>á</w:t>
      </w:r>
      <w:r w:rsidRPr="00A57712">
        <w:rPr>
          <w:rFonts w:ascii="Times New Roman" w:hAnsi="Times New Roman" w:cs="Times New Roman"/>
          <w:b/>
          <w:bCs/>
        </w:rPr>
        <w:t xml:space="preserve"> </w:t>
      </w:r>
      <w:r>
        <w:rPr>
          <w:rFonts w:ascii="Times New Roman" w:hAnsi="Times New Roman" w:cs="Times New Roman"/>
          <w:b/>
          <w:bCs/>
        </w:rPr>
        <w:t>č</w:t>
      </w:r>
      <w:r w:rsidRPr="00A57712">
        <w:rPr>
          <w:rFonts w:ascii="Times New Roman" w:hAnsi="Times New Roman" w:cs="Times New Roman"/>
          <w:b/>
          <w:bCs/>
        </w:rPr>
        <w:t xml:space="preserve">i </w:t>
      </w:r>
      <w:proofErr w:type="spellStart"/>
      <w:r w:rsidRPr="00A57712">
        <w:rPr>
          <w:rFonts w:ascii="Times New Roman" w:hAnsi="Times New Roman" w:cs="Times New Roman"/>
          <w:b/>
          <w:bCs/>
        </w:rPr>
        <w:t>preventabiln</w:t>
      </w:r>
      <w:r>
        <w:rPr>
          <w:rFonts w:ascii="Times New Roman" w:hAnsi="Times New Roman" w:cs="Times New Roman"/>
          <w:b/>
          <w:bCs/>
        </w:rPr>
        <w:t>í</w:t>
      </w:r>
      <w:proofErr w:type="spellEnd"/>
      <w:r w:rsidRPr="00A57712">
        <w:rPr>
          <w:rFonts w:ascii="Times New Roman" w:hAnsi="Times New Roman" w:cs="Times New Roman"/>
        </w:rPr>
        <w:t xml:space="preserve">. </w:t>
      </w:r>
      <w:r w:rsidR="00BF6557">
        <w:rPr>
          <w:rFonts w:ascii="Times New Roman" w:hAnsi="Times New Roman" w:cs="Times New Roman"/>
        </w:rPr>
        <w:br/>
      </w:r>
      <w:r w:rsidRPr="00A57712">
        <w:rPr>
          <w:rFonts w:ascii="Times New Roman" w:hAnsi="Times New Roman" w:cs="Times New Roman"/>
        </w:rPr>
        <w:t>V souladu s touto metodikou m</w:t>
      </w:r>
      <w:r>
        <w:rPr>
          <w:rFonts w:ascii="Times New Roman" w:hAnsi="Times New Roman" w:cs="Times New Roman"/>
        </w:rPr>
        <w:t>ůž</w:t>
      </w:r>
      <w:r w:rsidRPr="00A57712">
        <w:rPr>
          <w:rFonts w:ascii="Times New Roman" w:hAnsi="Times New Roman" w:cs="Times New Roman"/>
        </w:rPr>
        <w:t>eme pro ČR v letech 2007‒2017 definovat 25</w:t>
      </w:r>
      <w:r>
        <w:rPr>
          <w:rFonts w:ascii="Times New Roman" w:hAnsi="Times New Roman" w:cs="Times New Roman"/>
        </w:rPr>
        <w:t>,</w:t>
      </w:r>
      <w:r w:rsidRPr="00A57712">
        <w:rPr>
          <w:rFonts w:ascii="Times New Roman" w:hAnsi="Times New Roman" w:cs="Times New Roman"/>
        </w:rPr>
        <w:t>9 % všech úmrtí jako p</w:t>
      </w:r>
      <w:r>
        <w:rPr>
          <w:rFonts w:ascii="Times New Roman" w:hAnsi="Times New Roman" w:cs="Times New Roman"/>
        </w:rPr>
        <w:t>ř</w:t>
      </w:r>
      <w:r w:rsidRPr="00A57712">
        <w:rPr>
          <w:rFonts w:ascii="Times New Roman" w:hAnsi="Times New Roman" w:cs="Times New Roman"/>
        </w:rPr>
        <w:t>ed</w:t>
      </w:r>
      <w:r>
        <w:rPr>
          <w:rFonts w:ascii="Times New Roman" w:hAnsi="Times New Roman" w:cs="Times New Roman"/>
        </w:rPr>
        <w:t>č</w:t>
      </w:r>
      <w:r w:rsidRPr="00A57712">
        <w:rPr>
          <w:rFonts w:ascii="Times New Roman" w:hAnsi="Times New Roman" w:cs="Times New Roman"/>
        </w:rPr>
        <w:t>asn</w:t>
      </w:r>
      <w:r>
        <w:rPr>
          <w:rFonts w:ascii="Times New Roman" w:hAnsi="Times New Roman" w:cs="Times New Roman"/>
        </w:rPr>
        <w:t>á</w:t>
      </w:r>
      <w:r w:rsidRPr="00A57712">
        <w:rPr>
          <w:rFonts w:ascii="Times New Roman" w:hAnsi="Times New Roman" w:cs="Times New Roman"/>
        </w:rPr>
        <w:t>. M</w:t>
      </w:r>
      <w:r>
        <w:rPr>
          <w:rFonts w:ascii="Times New Roman" w:hAnsi="Times New Roman" w:cs="Times New Roman"/>
        </w:rPr>
        <w:t>í</w:t>
      </w:r>
      <w:r w:rsidRPr="00A57712">
        <w:rPr>
          <w:rFonts w:ascii="Times New Roman" w:hAnsi="Times New Roman" w:cs="Times New Roman"/>
        </w:rPr>
        <w:t>ra p</w:t>
      </w:r>
      <w:r>
        <w:rPr>
          <w:rFonts w:ascii="Times New Roman" w:hAnsi="Times New Roman" w:cs="Times New Roman"/>
        </w:rPr>
        <w:t>ř</w:t>
      </w:r>
      <w:r w:rsidRPr="00A57712">
        <w:rPr>
          <w:rFonts w:ascii="Times New Roman" w:hAnsi="Times New Roman" w:cs="Times New Roman"/>
        </w:rPr>
        <w:t>ed</w:t>
      </w:r>
      <w:r>
        <w:rPr>
          <w:rFonts w:ascii="Times New Roman" w:hAnsi="Times New Roman" w:cs="Times New Roman"/>
        </w:rPr>
        <w:t>č</w:t>
      </w:r>
      <w:r w:rsidRPr="00A57712">
        <w:rPr>
          <w:rFonts w:ascii="Times New Roman" w:hAnsi="Times New Roman" w:cs="Times New Roman"/>
        </w:rPr>
        <w:t>asn</w:t>
      </w:r>
      <w:r>
        <w:rPr>
          <w:rFonts w:ascii="Times New Roman" w:hAnsi="Times New Roman" w:cs="Times New Roman"/>
        </w:rPr>
        <w:t>é</w:t>
      </w:r>
      <w:r w:rsidRPr="00A57712">
        <w:rPr>
          <w:rFonts w:ascii="Times New Roman" w:hAnsi="Times New Roman" w:cs="Times New Roman"/>
        </w:rPr>
        <w:t xml:space="preserve"> </w:t>
      </w:r>
      <w:r>
        <w:rPr>
          <w:rFonts w:ascii="Times New Roman" w:hAnsi="Times New Roman" w:cs="Times New Roman"/>
        </w:rPr>
        <w:t>ú</w:t>
      </w:r>
      <w:r w:rsidRPr="00A57712">
        <w:rPr>
          <w:rFonts w:ascii="Times New Roman" w:hAnsi="Times New Roman" w:cs="Times New Roman"/>
        </w:rPr>
        <w:t>mrtnosti nen</w:t>
      </w:r>
      <w:r>
        <w:rPr>
          <w:rFonts w:ascii="Times New Roman" w:hAnsi="Times New Roman" w:cs="Times New Roman"/>
        </w:rPr>
        <w:t>í</w:t>
      </w:r>
      <w:r w:rsidRPr="00A57712">
        <w:rPr>
          <w:rFonts w:ascii="Times New Roman" w:hAnsi="Times New Roman" w:cs="Times New Roman"/>
        </w:rPr>
        <w:t xml:space="preserve"> v ČR sice tak vysoká jako nap</w:t>
      </w:r>
      <w:r>
        <w:rPr>
          <w:rFonts w:ascii="Times New Roman" w:hAnsi="Times New Roman" w:cs="Times New Roman"/>
        </w:rPr>
        <w:t>ří</w:t>
      </w:r>
      <w:r w:rsidRPr="00A57712">
        <w:rPr>
          <w:rFonts w:ascii="Times New Roman" w:hAnsi="Times New Roman" w:cs="Times New Roman"/>
        </w:rPr>
        <w:t>klad v</w:t>
      </w:r>
      <w:r>
        <w:rPr>
          <w:rFonts w:ascii="Times New Roman" w:hAnsi="Times New Roman" w:cs="Times New Roman"/>
        </w:rPr>
        <w:t> </w:t>
      </w:r>
      <w:r w:rsidRPr="00A57712">
        <w:rPr>
          <w:rFonts w:ascii="Times New Roman" w:hAnsi="Times New Roman" w:cs="Times New Roman"/>
        </w:rPr>
        <w:t>Litv</w:t>
      </w:r>
      <w:r>
        <w:rPr>
          <w:rFonts w:ascii="Times New Roman" w:hAnsi="Times New Roman" w:cs="Times New Roman"/>
        </w:rPr>
        <w:t>ě,</w:t>
      </w:r>
      <w:r w:rsidRPr="00A57712">
        <w:rPr>
          <w:rFonts w:ascii="Times New Roman" w:hAnsi="Times New Roman" w:cs="Times New Roman"/>
        </w:rPr>
        <w:t xml:space="preserve"> Ma</w:t>
      </w:r>
      <w:r>
        <w:rPr>
          <w:rFonts w:ascii="Times New Roman" w:hAnsi="Times New Roman" w:cs="Times New Roman"/>
        </w:rPr>
        <w:t>ď</w:t>
      </w:r>
      <w:r w:rsidRPr="00A57712">
        <w:rPr>
          <w:rFonts w:ascii="Times New Roman" w:hAnsi="Times New Roman" w:cs="Times New Roman"/>
        </w:rPr>
        <w:t>arsku nebo Loty</w:t>
      </w:r>
      <w:r>
        <w:rPr>
          <w:rFonts w:ascii="Times New Roman" w:hAnsi="Times New Roman" w:cs="Times New Roman"/>
        </w:rPr>
        <w:t>šs</w:t>
      </w:r>
      <w:r w:rsidRPr="00A57712">
        <w:rPr>
          <w:rFonts w:ascii="Times New Roman" w:hAnsi="Times New Roman" w:cs="Times New Roman"/>
        </w:rPr>
        <w:t>ku</w:t>
      </w:r>
      <w:r>
        <w:rPr>
          <w:rFonts w:ascii="Times New Roman" w:hAnsi="Times New Roman" w:cs="Times New Roman"/>
        </w:rPr>
        <w:t>,</w:t>
      </w:r>
      <w:r w:rsidRPr="00A57712">
        <w:rPr>
          <w:rFonts w:ascii="Times New Roman" w:hAnsi="Times New Roman" w:cs="Times New Roman"/>
        </w:rPr>
        <w:t xml:space="preserve"> ale st</w:t>
      </w:r>
      <w:r>
        <w:rPr>
          <w:rFonts w:ascii="Times New Roman" w:hAnsi="Times New Roman" w:cs="Times New Roman"/>
        </w:rPr>
        <w:t>á</w:t>
      </w:r>
      <w:r w:rsidRPr="00A57712">
        <w:rPr>
          <w:rFonts w:ascii="Times New Roman" w:hAnsi="Times New Roman" w:cs="Times New Roman"/>
        </w:rPr>
        <w:t>le se nach</w:t>
      </w:r>
      <w:r>
        <w:rPr>
          <w:rFonts w:ascii="Times New Roman" w:hAnsi="Times New Roman" w:cs="Times New Roman"/>
        </w:rPr>
        <w:t>á</w:t>
      </w:r>
      <w:r w:rsidRPr="00A57712">
        <w:rPr>
          <w:rFonts w:ascii="Times New Roman" w:hAnsi="Times New Roman" w:cs="Times New Roman"/>
        </w:rPr>
        <w:t>z</w:t>
      </w:r>
      <w:r>
        <w:rPr>
          <w:rFonts w:ascii="Times New Roman" w:hAnsi="Times New Roman" w:cs="Times New Roman"/>
        </w:rPr>
        <w:t>í</w:t>
      </w:r>
      <w:r w:rsidRPr="00A57712">
        <w:rPr>
          <w:rFonts w:ascii="Times New Roman" w:hAnsi="Times New Roman" w:cs="Times New Roman"/>
        </w:rPr>
        <w:t xml:space="preserve"> v</w:t>
      </w:r>
      <w:r>
        <w:rPr>
          <w:rFonts w:ascii="Times New Roman" w:hAnsi="Times New Roman" w:cs="Times New Roman"/>
        </w:rPr>
        <w:t>ý</w:t>
      </w:r>
      <w:r w:rsidRPr="00A57712">
        <w:rPr>
          <w:rFonts w:ascii="Times New Roman" w:hAnsi="Times New Roman" w:cs="Times New Roman"/>
        </w:rPr>
        <w:t>razn</w:t>
      </w:r>
      <w:r>
        <w:rPr>
          <w:rFonts w:ascii="Times New Roman" w:hAnsi="Times New Roman" w:cs="Times New Roman"/>
        </w:rPr>
        <w:t>ě</w:t>
      </w:r>
      <w:r w:rsidRPr="00A57712">
        <w:rPr>
          <w:rFonts w:ascii="Times New Roman" w:hAnsi="Times New Roman" w:cs="Times New Roman"/>
        </w:rPr>
        <w:t xml:space="preserve"> nad pr</w:t>
      </w:r>
      <w:r>
        <w:rPr>
          <w:rFonts w:ascii="Times New Roman" w:hAnsi="Times New Roman" w:cs="Times New Roman"/>
        </w:rPr>
        <w:t>ů</w:t>
      </w:r>
      <w:r w:rsidRPr="00A57712">
        <w:rPr>
          <w:rFonts w:ascii="Times New Roman" w:hAnsi="Times New Roman" w:cs="Times New Roman"/>
        </w:rPr>
        <w:t>m</w:t>
      </w:r>
      <w:r>
        <w:rPr>
          <w:rFonts w:ascii="Times New Roman" w:hAnsi="Times New Roman" w:cs="Times New Roman"/>
        </w:rPr>
        <w:t>ě</w:t>
      </w:r>
      <w:r w:rsidRPr="00A57712">
        <w:rPr>
          <w:rFonts w:ascii="Times New Roman" w:hAnsi="Times New Roman" w:cs="Times New Roman"/>
        </w:rPr>
        <w:t>rem EU a nem</w:t>
      </w:r>
      <w:r>
        <w:rPr>
          <w:rFonts w:ascii="Times New Roman" w:hAnsi="Times New Roman" w:cs="Times New Roman"/>
        </w:rPr>
        <w:t>ůž</w:t>
      </w:r>
      <w:r w:rsidRPr="00A57712">
        <w:rPr>
          <w:rFonts w:ascii="Times New Roman" w:hAnsi="Times New Roman" w:cs="Times New Roman"/>
        </w:rPr>
        <w:t>e se srovn</w:t>
      </w:r>
      <w:r>
        <w:rPr>
          <w:rFonts w:ascii="Times New Roman" w:hAnsi="Times New Roman" w:cs="Times New Roman"/>
        </w:rPr>
        <w:t>á</w:t>
      </w:r>
      <w:r w:rsidRPr="00A57712">
        <w:rPr>
          <w:rFonts w:ascii="Times New Roman" w:hAnsi="Times New Roman" w:cs="Times New Roman"/>
        </w:rPr>
        <w:t>vat se st</w:t>
      </w:r>
      <w:r>
        <w:rPr>
          <w:rFonts w:ascii="Times New Roman" w:hAnsi="Times New Roman" w:cs="Times New Roman"/>
        </w:rPr>
        <w:t>á</w:t>
      </w:r>
      <w:r w:rsidRPr="00A57712">
        <w:rPr>
          <w:rFonts w:ascii="Times New Roman" w:hAnsi="Times New Roman" w:cs="Times New Roman"/>
        </w:rPr>
        <w:t>ty z</w:t>
      </w:r>
      <w:r>
        <w:rPr>
          <w:rFonts w:ascii="Times New Roman" w:hAnsi="Times New Roman" w:cs="Times New Roman"/>
        </w:rPr>
        <w:t>á</w:t>
      </w:r>
      <w:r w:rsidRPr="00A57712">
        <w:rPr>
          <w:rFonts w:ascii="Times New Roman" w:hAnsi="Times New Roman" w:cs="Times New Roman"/>
        </w:rPr>
        <w:t>padn</w:t>
      </w:r>
      <w:r>
        <w:rPr>
          <w:rFonts w:ascii="Times New Roman" w:hAnsi="Times New Roman" w:cs="Times New Roman"/>
        </w:rPr>
        <w:t>í</w:t>
      </w:r>
      <w:r w:rsidRPr="00A57712">
        <w:rPr>
          <w:rFonts w:ascii="Times New Roman" w:hAnsi="Times New Roman" w:cs="Times New Roman"/>
        </w:rPr>
        <w:t xml:space="preserve"> Evropy. A</w:t>
      </w:r>
      <w:r>
        <w:rPr>
          <w:rFonts w:ascii="Times New Roman" w:hAnsi="Times New Roman" w:cs="Times New Roman"/>
        </w:rPr>
        <w:t>č</w:t>
      </w:r>
      <w:r w:rsidRPr="00A57712">
        <w:rPr>
          <w:rFonts w:ascii="Times New Roman" w:hAnsi="Times New Roman" w:cs="Times New Roman"/>
        </w:rPr>
        <w:t>koli hlavn</w:t>
      </w:r>
      <w:r>
        <w:rPr>
          <w:rFonts w:ascii="Times New Roman" w:hAnsi="Times New Roman" w:cs="Times New Roman"/>
        </w:rPr>
        <w:t>ím</w:t>
      </w:r>
      <w:r w:rsidRPr="00A57712">
        <w:rPr>
          <w:rFonts w:ascii="Times New Roman" w:hAnsi="Times New Roman" w:cs="Times New Roman"/>
        </w:rPr>
        <w:t xml:space="preserve"> faktorem zv</w:t>
      </w:r>
      <w:r>
        <w:rPr>
          <w:rFonts w:ascii="Times New Roman" w:hAnsi="Times New Roman" w:cs="Times New Roman"/>
        </w:rPr>
        <w:t>yš</w:t>
      </w:r>
      <w:r w:rsidRPr="00A57712">
        <w:rPr>
          <w:rFonts w:ascii="Times New Roman" w:hAnsi="Times New Roman" w:cs="Times New Roman"/>
        </w:rPr>
        <w:t>uj</w:t>
      </w:r>
      <w:r>
        <w:rPr>
          <w:rFonts w:ascii="Times New Roman" w:hAnsi="Times New Roman" w:cs="Times New Roman"/>
        </w:rPr>
        <w:t>í</w:t>
      </w:r>
      <w:r w:rsidRPr="00A57712">
        <w:rPr>
          <w:rFonts w:ascii="Times New Roman" w:hAnsi="Times New Roman" w:cs="Times New Roman"/>
        </w:rPr>
        <w:t>c</w:t>
      </w:r>
      <w:r>
        <w:rPr>
          <w:rFonts w:ascii="Times New Roman" w:hAnsi="Times New Roman" w:cs="Times New Roman"/>
        </w:rPr>
        <w:t>í</w:t>
      </w:r>
      <w:r w:rsidRPr="00A57712">
        <w:rPr>
          <w:rFonts w:ascii="Times New Roman" w:hAnsi="Times New Roman" w:cs="Times New Roman"/>
        </w:rPr>
        <w:t>m nemocnost populace je demografick</w:t>
      </w:r>
      <w:r>
        <w:rPr>
          <w:rFonts w:ascii="Times New Roman" w:hAnsi="Times New Roman" w:cs="Times New Roman"/>
        </w:rPr>
        <w:t>é</w:t>
      </w:r>
      <w:r w:rsidRPr="00A57712">
        <w:rPr>
          <w:rFonts w:ascii="Times New Roman" w:hAnsi="Times New Roman" w:cs="Times New Roman"/>
        </w:rPr>
        <w:t xml:space="preserve"> st</w:t>
      </w:r>
      <w:r>
        <w:rPr>
          <w:rFonts w:ascii="Times New Roman" w:hAnsi="Times New Roman" w:cs="Times New Roman"/>
        </w:rPr>
        <w:t>á</w:t>
      </w:r>
      <w:r w:rsidRPr="00A57712">
        <w:rPr>
          <w:rFonts w:ascii="Times New Roman" w:hAnsi="Times New Roman" w:cs="Times New Roman"/>
        </w:rPr>
        <w:t>rnut</w:t>
      </w:r>
      <w:r>
        <w:rPr>
          <w:rFonts w:ascii="Times New Roman" w:hAnsi="Times New Roman" w:cs="Times New Roman"/>
        </w:rPr>
        <w:t>í</w:t>
      </w:r>
      <w:r w:rsidR="00A25C4D">
        <w:rPr>
          <w:rFonts w:ascii="Times New Roman" w:hAnsi="Times New Roman" w:cs="Times New Roman"/>
        </w:rPr>
        <w:t>,</w:t>
      </w:r>
      <w:r w:rsidRPr="00A57712">
        <w:rPr>
          <w:rFonts w:ascii="Times New Roman" w:hAnsi="Times New Roman" w:cs="Times New Roman"/>
        </w:rPr>
        <w:t xml:space="preserve"> velk</w:t>
      </w:r>
      <w:r>
        <w:rPr>
          <w:rFonts w:ascii="Times New Roman" w:hAnsi="Times New Roman" w:cs="Times New Roman"/>
        </w:rPr>
        <w:t>ý</w:t>
      </w:r>
      <w:r w:rsidRPr="00A57712">
        <w:rPr>
          <w:rFonts w:ascii="Times New Roman" w:hAnsi="Times New Roman" w:cs="Times New Roman"/>
        </w:rPr>
        <w:t xml:space="preserve"> pod</w:t>
      </w:r>
      <w:r>
        <w:rPr>
          <w:rFonts w:ascii="Times New Roman" w:hAnsi="Times New Roman" w:cs="Times New Roman"/>
        </w:rPr>
        <w:t>í</w:t>
      </w:r>
      <w:r w:rsidRPr="00A57712">
        <w:rPr>
          <w:rFonts w:ascii="Times New Roman" w:hAnsi="Times New Roman" w:cs="Times New Roman"/>
        </w:rPr>
        <w:t>l zde m</w:t>
      </w:r>
      <w:r>
        <w:rPr>
          <w:rFonts w:ascii="Times New Roman" w:hAnsi="Times New Roman" w:cs="Times New Roman"/>
        </w:rPr>
        <w:t>á</w:t>
      </w:r>
      <w:r w:rsidRPr="00A57712">
        <w:rPr>
          <w:rFonts w:ascii="Times New Roman" w:hAnsi="Times New Roman" w:cs="Times New Roman"/>
        </w:rPr>
        <w:t xml:space="preserve"> i </w:t>
      </w:r>
      <w:r>
        <w:rPr>
          <w:rFonts w:ascii="Times New Roman" w:hAnsi="Times New Roman" w:cs="Times New Roman"/>
        </w:rPr>
        <w:t>š</w:t>
      </w:r>
      <w:r w:rsidRPr="00A57712">
        <w:rPr>
          <w:rFonts w:ascii="Times New Roman" w:hAnsi="Times New Roman" w:cs="Times New Roman"/>
        </w:rPr>
        <w:t>patn</w:t>
      </w:r>
      <w:r>
        <w:rPr>
          <w:rFonts w:ascii="Times New Roman" w:hAnsi="Times New Roman" w:cs="Times New Roman"/>
        </w:rPr>
        <w:t>ý</w:t>
      </w:r>
      <w:r w:rsidRPr="00A57712">
        <w:rPr>
          <w:rFonts w:ascii="Times New Roman" w:hAnsi="Times New Roman" w:cs="Times New Roman"/>
        </w:rPr>
        <w:t xml:space="preserve"> </w:t>
      </w:r>
      <w:r>
        <w:rPr>
          <w:rFonts w:ascii="Times New Roman" w:hAnsi="Times New Roman" w:cs="Times New Roman"/>
        </w:rPr>
        <w:t>ž</w:t>
      </w:r>
      <w:r w:rsidRPr="00A57712">
        <w:rPr>
          <w:rFonts w:ascii="Times New Roman" w:hAnsi="Times New Roman" w:cs="Times New Roman"/>
        </w:rPr>
        <w:t>ivotn</w:t>
      </w:r>
      <w:r>
        <w:rPr>
          <w:rFonts w:ascii="Times New Roman" w:hAnsi="Times New Roman" w:cs="Times New Roman"/>
        </w:rPr>
        <w:t>í</w:t>
      </w:r>
      <w:r w:rsidRPr="00A57712">
        <w:rPr>
          <w:rFonts w:ascii="Times New Roman" w:hAnsi="Times New Roman" w:cs="Times New Roman"/>
        </w:rPr>
        <w:t xml:space="preserve"> styl a siln</w:t>
      </w:r>
      <w:r>
        <w:rPr>
          <w:rFonts w:ascii="Times New Roman" w:hAnsi="Times New Roman" w:cs="Times New Roman"/>
        </w:rPr>
        <w:t>ý</w:t>
      </w:r>
      <w:r w:rsidRPr="00A57712">
        <w:rPr>
          <w:rFonts w:ascii="Times New Roman" w:hAnsi="Times New Roman" w:cs="Times New Roman"/>
        </w:rPr>
        <w:t xml:space="preserve"> vliv rizikov</w:t>
      </w:r>
      <w:r>
        <w:rPr>
          <w:rFonts w:ascii="Times New Roman" w:hAnsi="Times New Roman" w:cs="Times New Roman"/>
        </w:rPr>
        <w:t>ý</w:t>
      </w:r>
      <w:r w:rsidRPr="00A57712">
        <w:rPr>
          <w:rFonts w:ascii="Times New Roman" w:hAnsi="Times New Roman" w:cs="Times New Roman"/>
        </w:rPr>
        <w:t>ch faktor</w:t>
      </w:r>
      <w:r>
        <w:rPr>
          <w:rFonts w:ascii="Times New Roman" w:hAnsi="Times New Roman" w:cs="Times New Roman"/>
        </w:rPr>
        <w:t>ů</w:t>
      </w:r>
      <w:r w:rsidRPr="00A57712">
        <w:rPr>
          <w:rFonts w:ascii="Times New Roman" w:hAnsi="Times New Roman" w:cs="Times New Roman"/>
        </w:rPr>
        <w:t xml:space="preserve"> jako je konzumace alkoholu</w:t>
      </w:r>
      <w:r>
        <w:rPr>
          <w:rFonts w:ascii="Times New Roman" w:hAnsi="Times New Roman" w:cs="Times New Roman"/>
        </w:rPr>
        <w:t>,</w:t>
      </w:r>
      <w:r w:rsidRPr="00A57712">
        <w:rPr>
          <w:rFonts w:ascii="Times New Roman" w:hAnsi="Times New Roman" w:cs="Times New Roman"/>
        </w:rPr>
        <w:t xml:space="preserve"> u</w:t>
      </w:r>
      <w:r>
        <w:rPr>
          <w:rFonts w:ascii="Times New Roman" w:hAnsi="Times New Roman" w:cs="Times New Roman"/>
        </w:rPr>
        <w:t>ží</w:t>
      </w:r>
      <w:r w:rsidRPr="00A57712">
        <w:rPr>
          <w:rFonts w:ascii="Times New Roman" w:hAnsi="Times New Roman" w:cs="Times New Roman"/>
        </w:rPr>
        <w:t>v</w:t>
      </w:r>
      <w:r>
        <w:rPr>
          <w:rFonts w:ascii="Times New Roman" w:hAnsi="Times New Roman" w:cs="Times New Roman"/>
        </w:rPr>
        <w:t>ání</w:t>
      </w:r>
      <w:r w:rsidRPr="00A57712">
        <w:rPr>
          <w:rFonts w:ascii="Times New Roman" w:hAnsi="Times New Roman" w:cs="Times New Roman"/>
        </w:rPr>
        <w:t xml:space="preserve"> tab</w:t>
      </w:r>
      <w:r>
        <w:rPr>
          <w:rFonts w:ascii="Times New Roman" w:hAnsi="Times New Roman" w:cs="Times New Roman"/>
        </w:rPr>
        <w:t>á</w:t>
      </w:r>
      <w:r w:rsidRPr="00A57712">
        <w:rPr>
          <w:rFonts w:ascii="Times New Roman" w:hAnsi="Times New Roman" w:cs="Times New Roman"/>
        </w:rPr>
        <w:t>ku</w:t>
      </w:r>
      <w:r w:rsidR="00A25C4D">
        <w:rPr>
          <w:rFonts w:ascii="Times New Roman" w:hAnsi="Times New Roman" w:cs="Times New Roman"/>
        </w:rPr>
        <w:t>,</w:t>
      </w:r>
      <w:r w:rsidRPr="00A57712">
        <w:rPr>
          <w:rFonts w:ascii="Times New Roman" w:hAnsi="Times New Roman" w:cs="Times New Roman"/>
        </w:rPr>
        <w:t xml:space="preserve"> nespr</w:t>
      </w:r>
      <w:r>
        <w:rPr>
          <w:rFonts w:ascii="Times New Roman" w:hAnsi="Times New Roman" w:cs="Times New Roman"/>
        </w:rPr>
        <w:t>á</w:t>
      </w:r>
      <w:r w:rsidRPr="00A57712">
        <w:rPr>
          <w:rFonts w:ascii="Times New Roman" w:hAnsi="Times New Roman" w:cs="Times New Roman"/>
        </w:rPr>
        <w:t>vn</w:t>
      </w:r>
      <w:r>
        <w:rPr>
          <w:rFonts w:ascii="Times New Roman" w:hAnsi="Times New Roman" w:cs="Times New Roman"/>
        </w:rPr>
        <w:t>é</w:t>
      </w:r>
      <w:r w:rsidRPr="00A57712">
        <w:rPr>
          <w:rFonts w:ascii="Times New Roman" w:hAnsi="Times New Roman" w:cs="Times New Roman"/>
        </w:rPr>
        <w:t xml:space="preserve"> stravovac</w:t>
      </w:r>
      <w:r>
        <w:rPr>
          <w:rFonts w:ascii="Times New Roman" w:hAnsi="Times New Roman" w:cs="Times New Roman"/>
        </w:rPr>
        <w:t>í</w:t>
      </w:r>
      <w:r w:rsidRPr="00A57712">
        <w:rPr>
          <w:rFonts w:ascii="Times New Roman" w:hAnsi="Times New Roman" w:cs="Times New Roman"/>
        </w:rPr>
        <w:t xml:space="preserve"> n</w:t>
      </w:r>
      <w:r>
        <w:rPr>
          <w:rFonts w:ascii="Times New Roman" w:hAnsi="Times New Roman" w:cs="Times New Roman"/>
        </w:rPr>
        <w:t>á</w:t>
      </w:r>
      <w:r w:rsidRPr="00A57712">
        <w:rPr>
          <w:rFonts w:ascii="Times New Roman" w:hAnsi="Times New Roman" w:cs="Times New Roman"/>
        </w:rPr>
        <w:t>vyky apod. ČR m</w:t>
      </w:r>
      <w:r>
        <w:rPr>
          <w:rFonts w:ascii="Times New Roman" w:hAnsi="Times New Roman" w:cs="Times New Roman"/>
        </w:rPr>
        <w:t>á</w:t>
      </w:r>
      <w:r w:rsidRPr="00A57712">
        <w:rPr>
          <w:rFonts w:ascii="Times New Roman" w:hAnsi="Times New Roman" w:cs="Times New Roman"/>
        </w:rPr>
        <w:t xml:space="preserve"> m</w:t>
      </w:r>
      <w:r>
        <w:rPr>
          <w:rFonts w:ascii="Times New Roman" w:hAnsi="Times New Roman" w:cs="Times New Roman"/>
        </w:rPr>
        <w:t>í</w:t>
      </w:r>
      <w:r w:rsidRPr="00A57712">
        <w:rPr>
          <w:rFonts w:ascii="Times New Roman" w:hAnsi="Times New Roman" w:cs="Times New Roman"/>
        </w:rPr>
        <w:t xml:space="preserve">ru </w:t>
      </w:r>
      <w:r>
        <w:rPr>
          <w:rFonts w:ascii="Times New Roman" w:hAnsi="Times New Roman" w:cs="Times New Roman"/>
        </w:rPr>
        <w:t>úm</w:t>
      </w:r>
      <w:r w:rsidRPr="00A57712">
        <w:rPr>
          <w:rFonts w:ascii="Times New Roman" w:hAnsi="Times New Roman" w:cs="Times New Roman"/>
        </w:rPr>
        <w:t>rt</w:t>
      </w:r>
      <w:r>
        <w:rPr>
          <w:rFonts w:ascii="Times New Roman" w:hAnsi="Times New Roman" w:cs="Times New Roman"/>
        </w:rPr>
        <w:t>í</w:t>
      </w:r>
      <w:r w:rsidRPr="00A57712">
        <w:rPr>
          <w:rFonts w:ascii="Times New Roman" w:hAnsi="Times New Roman" w:cs="Times New Roman"/>
        </w:rPr>
        <w:t xml:space="preserve"> na </w:t>
      </w:r>
      <w:proofErr w:type="spellStart"/>
      <w:r w:rsidRPr="00A57712">
        <w:rPr>
          <w:rFonts w:ascii="Times New Roman" w:hAnsi="Times New Roman" w:cs="Times New Roman"/>
        </w:rPr>
        <w:t>preventabiln</w:t>
      </w:r>
      <w:r>
        <w:rPr>
          <w:rFonts w:ascii="Times New Roman" w:hAnsi="Times New Roman" w:cs="Times New Roman"/>
        </w:rPr>
        <w:t>í</w:t>
      </w:r>
      <w:proofErr w:type="spellEnd"/>
      <w:r w:rsidRPr="00A57712">
        <w:rPr>
          <w:rFonts w:ascii="Times New Roman" w:hAnsi="Times New Roman" w:cs="Times New Roman"/>
        </w:rPr>
        <w:t xml:space="preserve"> onemocn</w:t>
      </w:r>
      <w:r>
        <w:rPr>
          <w:rFonts w:ascii="Times New Roman" w:hAnsi="Times New Roman" w:cs="Times New Roman"/>
        </w:rPr>
        <w:t>ě</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 xml:space="preserve"> </w:t>
      </w:r>
      <w:r>
        <w:rPr>
          <w:rFonts w:ascii="Times New Roman" w:hAnsi="Times New Roman" w:cs="Times New Roman"/>
        </w:rPr>
        <w:t>zř</w:t>
      </w:r>
      <w:r w:rsidRPr="00A57712">
        <w:rPr>
          <w:rFonts w:ascii="Times New Roman" w:hAnsi="Times New Roman" w:cs="Times New Roman"/>
        </w:rPr>
        <w:t>eteln</w:t>
      </w:r>
      <w:r>
        <w:rPr>
          <w:rFonts w:ascii="Times New Roman" w:hAnsi="Times New Roman" w:cs="Times New Roman"/>
        </w:rPr>
        <w:t>ě</w:t>
      </w:r>
      <w:r w:rsidRPr="00A57712">
        <w:rPr>
          <w:rFonts w:ascii="Times New Roman" w:hAnsi="Times New Roman" w:cs="Times New Roman"/>
        </w:rPr>
        <w:t xml:space="preserve"> vy</w:t>
      </w:r>
      <w:r>
        <w:rPr>
          <w:rFonts w:ascii="Times New Roman" w:hAnsi="Times New Roman" w:cs="Times New Roman"/>
        </w:rPr>
        <w:t>šší</w:t>
      </w:r>
      <w:r w:rsidRPr="00A57712">
        <w:rPr>
          <w:rFonts w:ascii="Times New Roman" w:hAnsi="Times New Roman" w:cs="Times New Roman"/>
        </w:rPr>
        <w:t xml:space="preserve"> (285 na 100 000 obyvatel)</w:t>
      </w:r>
      <w:r w:rsidR="00AE643C">
        <w:rPr>
          <w:rFonts w:ascii="Times New Roman" w:hAnsi="Times New Roman" w:cs="Times New Roman"/>
        </w:rPr>
        <w:t>,</w:t>
      </w:r>
      <w:r w:rsidRPr="00A57712">
        <w:rPr>
          <w:rFonts w:ascii="Times New Roman" w:hAnsi="Times New Roman" w:cs="Times New Roman"/>
        </w:rPr>
        <w:t xml:space="preserve"> ne</w:t>
      </w:r>
      <w:r>
        <w:rPr>
          <w:rFonts w:ascii="Times New Roman" w:hAnsi="Times New Roman" w:cs="Times New Roman"/>
        </w:rPr>
        <w:t>ž</w:t>
      </w:r>
      <w:r w:rsidRPr="00A57712">
        <w:rPr>
          <w:rFonts w:ascii="Times New Roman" w:hAnsi="Times New Roman" w:cs="Times New Roman"/>
        </w:rPr>
        <w:t xml:space="preserve"> je pr</w:t>
      </w:r>
      <w:r>
        <w:rPr>
          <w:rFonts w:ascii="Times New Roman" w:hAnsi="Times New Roman" w:cs="Times New Roman"/>
        </w:rPr>
        <w:t>ůmě</w:t>
      </w:r>
      <w:r w:rsidRPr="00A57712">
        <w:rPr>
          <w:rFonts w:ascii="Times New Roman" w:hAnsi="Times New Roman" w:cs="Times New Roman"/>
        </w:rPr>
        <w:t>r EU28 (216 na 100 000 obyvatel).</w:t>
      </w:r>
    </w:p>
    <w:p w14:paraId="7FAC35D5" w14:textId="06F99A3B" w:rsidR="008249D7" w:rsidRDefault="008249D7" w:rsidP="002F431D">
      <w:pPr>
        <w:spacing w:line="276" w:lineRule="auto"/>
        <w:jc w:val="both"/>
        <w:rPr>
          <w:rFonts w:ascii="Times New Roman" w:hAnsi="Times New Roman" w:cs="Times New Roman"/>
        </w:rPr>
      </w:pPr>
      <w:r w:rsidRPr="00A57712">
        <w:rPr>
          <w:rFonts w:ascii="Times New Roman" w:hAnsi="Times New Roman" w:cs="Times New Roman"/>
        </w:rPr>
        <w:t>Zejména v posledn</w:t>
      </w:r>
      <w:r>
        <w:rPr>
          <w:rFonts w:ascii="Times New Roman" w:hAnsi="Times New Roman" w:cs="Times New Roman"/>
        </w:rPr>
        <w:t>í</w:t>
      </w:r>
      <w:r w:rsidRPr="00A57712">
        <w:rPr>
          <w:rFonts w:ascii="Times New Roman" w:hAnsi="Times New Roman" w:cs="Times New Roman"/>
        </w:rPr>
        <w:t xml:space="preserve"> dek</w:t>
      </w:r>
      <w:r>
        <w:rPr>
          <w:rFonts w:ascii="Times New Roman" w:hAnsi="Times New Roman" w:cs="Times New Roman"/>
        </w:rPr>
        <w:t>á</w:t>
      </w:r>
      <w:r w:rsidRPr="00A57712">
        <w:rPr>
          <w:rFonts w:ascii="Times New Roman" w:hAnsi="Times New Roman" w:cs="Times New Roman"/>
        </w:rPr>
        <w:t>d</w:t>
      </w:r>
      <w:r>
        <w:rPr>
          <w:rFonts w:ascii="Times New Roman" w:hAnsi="Times New Roman" w:cs="Times New Roman"/>
        </w:rPr>
        <w:t>ě</w:t>
      </w:r>
      <w:r w:rsidRPr="00A57712">
        <w:rPr>
          <w:rFonts w:ascii="Times New Roman" w:hAnsi="Times New Roman" w:cs="Times New Roman"/>
        </w:rPr>
        <w:t xml:space="preserve"> lze pozorovat </w:t>
      </w:r>
      <w:r w:rsidRPr="00A57712">
        <w:rPr>
          <w:rFonts w:ascii="Times New Roman" w:hAnsi="Times New Roman" w:cs="Times New Roman"/>
          <w:b/>
          <w:bCs/>
        </w:rPr>
        <w:t>m</w:t>
      </w:r>
      <w:r>
        <w:rPr>
          <w:rFonts w:ascii="Times New Roman" w:hAnsi="Times New Roman" w:cs="Times New Roman"/>
          <w:b/>
          <w:bCs/>
        </w:rPr>
        <w:t>ír</w:t>
      </w:r>
      <w:r w:rsidRPr="00A57712">
        <w:rPr>
          <w:rFonts w:ascii="Times New Roman" w:hAnsi="Times New Roman" w:cs="Times New Roman"/>
          <w:b/>
          <w:bCs/>
        </w:rPr>
        <w:t>n</w:t>
      </w:r>
      <w:r>
        <w:rPr>
          <w:rFonts w:ascii="Times New Roman" w:hAnsi="Times New Roman" w:cs="Times New Roman"/>
          <w:b/>
          <w:bCs/>
        </w:rPr>
        <w:t>ý</w:t>
      </w:r>
      <w:r w:rsidRPr="00A57712">
        <w:rPr>
          <w:rFonts w:ascii="Times New Roman" w:hAnsi="Times New Roman" w:cs="Times New Roman"/>
          <w:b/>
          <w:bCs/>
        </w:rPr>
        <w:t xml:space="preserve"> trend poklesu p</w:t>
      </w:r>
      <w:r>
        <w:rPr>
          <w:rFonts w:ascii="Times New Roman" w:hAnsi="Times New Roman" w:cs="Times New Roman"/>
          <w:b/>
          <w:bCs/>
        </w:rPr>
        <w:t>ř</w:t>
      </w:r>
      <w:r w:rsidRPr="00A57712">
        <w:rPr>
          <w:rFonts w:ascii="Times New Roman" w:hAnsi="Times New Roman" w:cs="Times New Roman"/>
          <w:b/>
          <w:bCs/>
        </w:rPr>
        <w:t>ed</w:t>
      </w:r>
      <w:r>
        <w:rPr>
          <w:rFonts w:ascii="Times New Roman" w:hAnsi="Times New Roman" w:cs="Times New Roman"/>
          <w:b/>
          <w:bCs/>
        </w:rPr>
        <w:t>č</w:t>
      </w:r>
      <w:r w:rsidRPr="00A57712">
        <w:rPr>
          <w:rFonts w:ascii="Times New Roman" w:hAnsi="Times New Roman" w:cs="Times New Roman"/>
          <w:b/>
          <w:bCs/>
        </w:rPr>
        <w:t>asn</w:t>
      </w:r>
      <w:r>
        <w:rPr>
          <w:rFonts w:ascii="Times New Roman" w:hAnsi="Times New Roman" w:cs="Times New Roman"/>
          <w:b/>
          <w:bCs/>
        </w:rPr>
        <w:t>ý</w:t>
      </w:r>
      <w:r w:rsidRPr="00A57712">
        <w:rPr>
          <w:rFonts w:ascii="Times New Roman" w:hAnsi="Times New Roman" w:cs="Times New Roman"/>
          <w:b/>
          <w:bCs/>
        </w:rPr>
        <w:t xml:space="preserve">ch </w:t>
      </w:r>
      <w:r>
        <w:rPr>
          <w:rFonts w:ascii="Times New Roman" w:hAnsi="Times New Roman" w:cs="Times New Roman"/>
          <w:b/>
          <w:bCs/>
        </w:rPr>
        <w:t>ú</w:t>
      </w:r>
      <w:r w:rsidRPr="00A57712">
        <w:rPr>
          <w:rFonts w:ascii="Times New Roman" w:hAnsi="Times New Roman" w:cs="Times New Roman"/>
          <w:b/>
          <w:bCs/>
        </w:rPr>
        <w:t>mrt</w:t>
      </w:r>
      <w:r>
        <w:rPr>
          <w:rFonts w:ascii="Times New Roman" w:hAnsi="Times New Roman" w:cs="Times New Roman"/>
          <w:b/>
          <w:bCs/>
        </w:rPr>
        <w:t>í</w:t>
      </w:r>
      <w:r w:rsidRPr="00A57712">
        <w:rPr>
          <w:rFonts w:ascii="Times New Roman" w:hAnsi="Times New Roman" w:cs="Times New Roman"/>
        </w:rPr>
        <w:t>. Shodně kles</w:t>
      </w:r>
      <w:r>
        <w:rPr>
          <w:rFonts w:ascii="Times New Roman" w:hAnsi="Times New Roman" w:cs="Times New Roman"/>
        </w:rPr>
        <w:t>á</w:t>
      </w:r>
      <w:r w:rsidRPr="00A57712">
        <w:rPr>
          <w:rFonts w:ascii="Times New Roman" w:hAnsi="Times New Roman" w:cs="Times New Roman"/>
        </w:rPr>
        <w:t xml:space="preserve"> jejich pod</w:t>
      </w:r>
      <w:r>
        <w:rPr>
          <w:rFonts w:ascii="Times New Roman" w:hAnsi="Times New Roman" w:cs="Times New Roman"/>
        </w:rPr>
        <w:t>í</w:t>
      </w:r>
      <w:r w:rsidRPr="00A57712">
        <w:rPr>
          <w:rFonts w:ascii="Times New Roman" w:hAnsi="Times New Roman" w:cs="Times New Roman"/>
        </w:rPr>
        <w:t>l na mortalit</w:t>
      </w:r>
      <w:r>
        <w:rPr>
          <w:rFonts w:ascii="Times New Roman" w:hAnsi="Times New Roman" w:cs="Times New Roman"/>
        </w:rPr>
        <w:t>ě</w:t>
      </w:r>
      <w:r w:rsidRPr="00A57712">
        <w:rPr>
          <w:rFonts w:ascii="Times New Roman" w:hAnsi="Times New Roman" w:cs="Times New Roman"/>
        </w:rPr>
        <w:t xml:space="preserve"> mu</w:t>
      </w:r>
      <w:r>
        <w:rPr>
          <w:rFonts w:ascii="Times New Roman" w:hAnsi="Times New Roman" w:cs="Times New Roman"/>
        </w:rPr>
        <w:t>žů</w:t>
      </w:r>
      <w:r w:rsidRPr="00A57712">
        <w:rPr>
          <w:rFonts w:ascii="Times New Roman" w:hAnsi="Times New Roman" w:cs="Times New Roman"/>
        </w:rPr>
        <w:t xml:space="preserve"> i </w:t>
      </w:r>
      <w:r>
        <w:rPr>
          <w:rFonts w:ascii="Times New Roman" w:hAnsi="Times New Roman" w:cs="Times New Roman"/>
        </w:rPr>
        <w:t>ž</w:t>
      </w:r>
      <w:r w:rsidRPr="00A57712">
        <w:rPr>
          <w:rFonts w:ascii="Times New Roman" w:hAnsi="Times New Roman" w:cs="Times New Roman"/>
        </w:rPr>
        <w:t>en. Nejv</w:t>
      </w:r>
      <w:r>
        <w:rPr>
          <w:rFonts w:ascii="Times New Roman" w:hAnsi="Times New Roman" w:cs="Times New Roman"/>
        </w:rPr>
        <w:t>ě</w:t>
      </w:r>
      <w:r w:rsidRPr="00A57712">
        <w:rPr>
          <w:rFonts w:ascii="Times New Roman" w:hAnsi="Times New Roman" w:cs="Times New Roman"/>
        </w:rPr>
        <w:t>t</w:t>
      </w:r>
      <w:r>
        <w:rPr>
          <w:rFonts w:ascii="Times New Roman" w:hAnsi="Times New Roman" w:cs="Times New Roman"/>
        </w:rPr>
        <w:t>ší</w:t>
      </w:r>
      <w:r w:rsidRPr="00A57712">
        <w:rPr>
          <w:rFonts w:ascii="Times New Roman" w:hAnsi="Times New Roman" w:cs="Times New Roman"/>
        </w:rPr>
        <w:t xml:space="preserve"> pod</w:t>
      </w:r>
      <w:r>
        <w:rPr>
          <w:rFonts w:ascii="Times New Roman" w:hAnsi="Times New Roman" w:cs="Times New Roman"/>
        </w:rPr>
        <w:t>í</w:t>
      </w:r>
      <w:r w:rsidRPr="00A57712">
        <w:rPr>
          <w:rFonts w:ascii="Times New Roman" w:hAnsi="Times New Roman" w:cs="Times New Roman"/>
        </w:rPr>
        <w:t>l p</w:t>
      </w:r>
      <w:r>
        <w:rPr>
          <w:rFonts w:ascii="Times New Roman" w:hAnsi="Times New Roman" w:cs="Times New Roman"/>
        </w:rPr>
        <w:t>ř</w:t>
      </w:r>
      <w:r w:rsidRPr="00A57712">
        <w:rPr>
          <w:rFonts w:ascii="Times New Roman" w:hAnsi="Times New Roman" w:cs="Times New Roman"/>
        </w:rPr>
        <w:t>ed</w:t>
      </w:r>
      <w:r>
        <w:rPr>
          <w:rFonts w:ascii="Times New Roman" w:hAnsi="Times New Roman" w:cs="Times New Roman"/>
        </w:rPr>
        <w:t>č</w:t>
      </w:r>
      <w:r w:rsidRPr="00A57712">
        <w:rPr>
          <w:rFonts w:ascii="Times New Roman" w:hAnsi="Times New Roman" w:cs="Times New Roman"/>
        </w:rPr>
        <w:t>asn</w:t>
      </w:r>
      <w:r>
        <w:rPr>
          <w:rFonts w:ascii="Times New Roman" w:hAnsi="Times New Roman" w:cs="Times New Roman"/>
        </w:rPr>
        <w:t>ý</w:t>
      </w:r>
      <w:r w:rsidRPr="00A57712">
        <w:rPr>
          <w:rFonts w:ascii="Times New Roman" w:hAnsi="Times New Roman" w:cs="Times New Roman"/>
        </w:rPr>
        <w:t xml:space="preserve">ch </w:t>
      </w:r>
      <w:r>
        <w:rPr>
          <w:rFonts w:ascii="Times New Roman" w:hAnsi="Times New Roman" w:cs="Times New Roman"/>
        </w:rPr>
        <w:t>ú</w:t>
      </w:r>
      <w:r w:rsidRPr="00A57712">
        <w:rPr>
          <w:rFonts w:ascii="Times New Roman" w:hAnsi="Times New Roman" w:cs="Times New Roman"/>
        </w:rPr>
        <w:t>mrt</w:t>
      </w:r>
      <w:r>
        <w:rPr>
          <w:rFonts w:ascii="Times New Roman" w:hAnsi="Times New Roman" w:cs="Times New Roman"/>
        </w:rPr>
        <w:t>í</w:t>
      </w:r>
      <w:r w:rsidRPr="00A57712">
        <w:rPr>
          <w:rFonts w:ascii="Times New Roman" w:hAnsi="Times New Roman" w:cs="Times New Roman"/>
        </w:rPr>
        <w:t xml:space="preserve"> tvo</w:t>
      </w:r>
      <w:r>
        <w:rPr>
          <w:rFonts w:ascii="Times New Roman" w:hAnsi="Times New Roman" w:cs="Times New Roman"/>
        </w:rPr>
        <w:t>ří</w:t>
      </w:r>
      <w:r w:rsidRPr="00A57712">
        <w:rPr>
          <w:rFonts w:ascii="Times New Roman" w:hAnsi="Times New Roman" w:cs="Times New Roman"/>
        </w:rPr>
        <w:t xml:space="preserve"> v ČR ischemick</w:t>
      </w:r>
      <w:r>
        <w:rPr>
          <w:rFonts w:ascii="Times New Roman" w:hAnsi="Times New Roman" w:cs="Times New Roman"/>
        </w:rPr>
        <w:t>á</w:t>
      </w:r>
      <w:r w:rsidRPr="00A57712">
        <w:rPr>
          <w:rFonts w:ascii="Times New Roman" w:hAnsi="Times New Roman" w:cs="Times New Roman"/>
        </w:rPr>
        <w:t xml:space="preserve"> choroba srde</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 xml:space="preserve"> (7 % z celkov</w:t>
      </w:r>
      <w:r>
        <w:rPr>
          <w:rFonts w:ascii="Times New Roman" w:hAnsi="Times New Roman" w:cs="Times New Roman"/>
        </w:rPr>
        <w:t>é</w:t>
      </w:r>
      <w:r w:rsidRPr="00A57712">
        <w:rPr>
          <w:rFonts w:ascii="Times New Roman" w:hAnsi="Times New Roman" w:cs="Times New Roman"/>
        </w:rPr>
        <w:t>ho po</w:t>
      </w:r>
      <w:r>
        <w:rPr>
          <w:rFonts w:ascii="Times New Roman" w:hAnsi="Times New Roman" w:cs="Times New Roman"/>
        </w:rPr>
        <w:t>č</w:t>
      </w:r>
      <w:r w:rsidRPr="00A57712">
        <w:rPr>
          <w:rFonts w:ascii="Times New Roman" w:hAnsi="Times New Roman" w:cs="Times New Roman"/>
        </w:rPr>
        <w:t>tu zem</w:t>
      </w:r>
      <w:r>
        <w:rPr>
          <w:rFonts w:ascii="Times New Roman" w:hAnsi="Times New Roman" w:cs="Times New Roman"/>
        </w:rPr>
        <w:t>ř</w:t>
      </w:r>
      <w:r w:rsidRPr="00A57712">
        <w:rPr>
          <w:rFonts w:ascii="Times New Roman" w:hAnsi="Times New Roman" w:cs="Times New Roman"/>
        </w:rPr>
        <w:t>el</w:t>
      </w:r>
      <w:r>
        <w:rPr>
          <w:rFonts w:ascii="Times New Roman" w:hAnsi="Times New Roman" w:cs="Times New Roman"/>
        </w:rPr>
        <w:t>ý</w:t>
      </w:r>
      <w:r w:rsidRPr="00A57712">
        <w:rPr>
          <w:rFonts w:ascii="Times New Roman" w:hAnsi="Times New Roman" w:cs="Times New Roman"/>
        </w:rPr>
        <w:t>ch)</w:t>
      </w:r>
      <w:r w:rsidR="00AE643C">
        <w:rPr>
          <w:rFonts w:ascii="Times New Roman" w:hAnsi="Times New Roman" w:cs="Times New Roman"/>
        </w:rPr>
        <w:t>,</w:t>
      </w:r>
      <w:r w:rsidRPr="00A57712">
        <w:rPr>
          <w:rFonts w:ascii="Times New Roman" w:hAnsi="Times New Roman" w:cs="Times New Roman"/>
        </w:rPr>
        <w:t xml:space="preserve"> n</w:t>
      </w:r>
      <w:r>
        <w:rPr>
          <w:rFonts w:ascii="Times New Roman" w:hAnsi="Times New Roman" w:cs="Times New Roman"/>
        </w:rPr>
        <w:t>á</w:t>
      </w:r>
      <w:r w:rsidRPr="00A57712">
        <w:rPr>
          <w:rFonts w:ascii="Times New Roman" w:hAnsi="Times New Roman" w:cs="Times New Roman"/>
        </w:rPr>
        <w:t>sledovan</w:t>
      </w:r>
      <w:r>
        <w:rPr>
          <w:rFonts w:ascii="Times New Roman" w:hAnsi="Times New Roman" w:cs="Times New Roman"/>
        </w:rPr>
        <w:t>á</w:t>
      </w:r>
      <w:r w:rsidRPr="00A57712">
        <w:rPr>
          <w:rFonts w:ascii="Times New Roman" w:hAnsi="Times New Roman" w:cs="Times New Roman"/>
        </w:rPr>
        <w:t xml:space="preserve"> zhoubn</w:t>
      </w:r>
      <w:r>
        <w:rPr>
          <w:rFonts w:ascii="Times New Roman" w:hAnsi="Times New Roman" w:cs="Times New Roman"/>
        </w:rPr>
        <w:t>ý</w:t>
      </w:r>
      <w:r w:rsidRPr="00A57712">
        <w:rPr>
          <w:rFonts w:ascii="Times New Roman" w:hAnsi="Times New Roman" w:cs="Times New Roman"/>
        </w:rPr>
        <w:t xml:space="preserve">mi novotvary plic (3,7 %) a </w:t>
      </w:r>
      <w:r>
        <w:rPr>
          <w:rFonts w:ascii="Times New Roman" w:hAnsi="Times New Roman" w:cs="Times New Roman"/>
        </w:rPr>
        <w:t>ú</w:t>
      </w:r>
      <w:r w:rsidRPr="00A57712">
        <w:rPr>
          <w:rFonts w:ascii="Times New Roman" w:hAnsi="Times New Roman" w:cs="Times New Roman"/>
        </w:rPr>
        <w:t>razy (2,7 %). U mu</w:t>
      </w:r>
      <w:r>
        <w:rPr>
          <w:rFonts w:ascii="Times New Roman" w:hAnsi="Times New Roman" w:cs="Times New Roman"/>
        </w:rPr>
        <w:t>žů</w:t>
      </w:r>
      <w:r w:rsidRPr="00A57712">
        <w:rPr>
          <w:rFonts w:ascii="Times New Roman" w:hAnsi="Times New Roman" w:cs="Times New Roman"/>
        </w:rPr>
        <w:t xml:space="preserve"> je pod</w:t>
      </w:r>
      <w:r>
        <w:rPr>
          <w:rFonts w:ascii="Times New Roman" w:hAnsi="Times New Roman" w:cs="Times New Roman"/>
        </w:rPr>
        <w:t>í</w:t>
      </w:r>
      <w:r w:rsidRPr="00A57712">
        <w:rPr>
          <w:rFonts w:ascii="Times New Roman" w:hAnsi="Times New Roman" w:cs="Times New Roman"/>
        </w:rPr>
        <w:t>l p</w:t>
      </w:r>
      <w:r>
        <w:rPr>
          <w:rFonts w:ascii="Times New Roman" w:hAnsi="Times New Roman" w:cs="Times New Roman"/>
        </w:rPr>
        <w:t>ř</w:t>
      </w:r>
      <w:r w:rsidRPr="00A57712">
        <w:rPr>
          <w:rFonts w:ascii="Times New Roman" w:hAnsi="Times New Roman" w:cs="Times New Roman"/>
        </w:rPr>
        <w:t>ed</w:t>
      </w:r>
      <w:r>
        <w:rPr>
          <w:rFonts w:ascii="Times New Roman" w:hAnsi="Times New Roman" w:cs="Times New Roman"/>
        </w:rPr>
        <w:t>č</w:t>
      </w:r>
      <w:r w:rsidRPr="00A57712">
        <w:rPr>
          <w:rFonts w:ascii="Times New Roman" w:hAnsi="Times New Roman" w:cs="Times New Roman"/>
        </w:rPr>
        <w:t>asn</w:t>
      </w:r>
      <w:r>
        <w:rPr>
          <w:rFonts w:ascii="Times New Roman" w:hAnsi="Times New Roman" w:cs="Times New Roman"/>
        </w:rPr>
        <w:t>ý</w:t>
      </w:r>
      <w:r w:rsidRPr="00A57712">
        <w:rPr>
          <w:rFonts w:ascii="Times New Roman" w:hAnsi="Times New Roman" w:cs="Times New Roman"/>
        </w:rPr>
        <w:t xml:space="preserve">ch </w:t>
      </w:r>
      <w:r>
        <w:rPr>
          <w:rFonts w:ascii="Times New Roman" w:hAnsi="Times New Roman" w:cs="Times New Roman"/>
        </w:rPr>
        <w:t>ú</w:t>
      </w:r>
      <w:r w:rsidRPr="00A57712">
        <w:rPr>
          <w:rFonts w:ascii="Times New Roman" w:hAnsi="Times New Roman" w:cs="Times New Roman"/>
        </w:rPr>
        <w:t>mrt</w:t>
      </w:r>
      <w:r>
        <w:rPr>
          <w:rFonts w:ascii="Times New Roman" w:hAnsi="Times New Roman" w:cs="Times New Roman"/>
        </w:rPr>
        <w:t>í</w:t>
      </w:r>
      <w:r w:rsidRPr="00A57712">
        <w:rPr>
          <w:rFonts w:ascii="Times New Roman" w:hAnsi="Times New Roman" w:cs="Times New Roman"/>
        </w:rPr>
        <w:t xml:space="preserve"> 31</w:t>
      </w:r>
      <w:r>
        <w:rPr>
          <w:rFonts w:ascii="Times New Roman" w:hAnsi="Times New Roman" w:cs="Times New Roman"/>
        </w:rPr>
        <w:t>,</w:t>
      </w:r>
      <w:r w:rsidRPr="00A57712">
        <w:rPr>
          <w:rFonts w:ascii="Times New Roman" w:hAnsi="Times New Roman" w:cs="Times New Roman"/>
        </w:rPr>
        <w:t>9 % z celkov</w:t>
      </w:r>
      <w:r>
        <w:rPr>
          <w:rFonts w:ascii="Times New Roman" w:hAnsi="Times New Roman" w:cs="Times New Roman"/>
        </w:rPr>
        <w:t>é</w:t>
      </w:r>
      <w:r w:rsidRPr="00A57712">
        <w:rPr>
          <w:rFonts w:ascii="Times New Roman" w:hAnsi="Times New Roman" w:cs="Times New Roman"/>
        </w:rPr>
        <w:t>ho po</w:t>
      </w:r>
      <w:r>
        <w:rPr>
          <w:rFonts w:ascii="Times New Roman" w:hAnsi="Times New Roman" w:cs="Times New Roman"/>
        </w:rPr>
        <w:t>č</w:t>
      </w:r>
      <w:r w:rsidRPr="00A57712">
        <w:rPr>
          <w:rFonts w:ascii="Times New Roman" w:hAnsi="Times New Roman" w:cs="Times New Roman"/>
        </w:rPr>
        <w:t>tu zem</w:t>
      </w:r>
      <w:r>
        <w:rPr>
          <w:rFonts w:ascii="Times New Roman" w:hAnsi="Times New Roman" w:cs="Times New Roman"/>
        </w:rPr>
        <w:t>ř</w:t>
      </w:r>
      <w:r w:rsidRPr="00A57712">
        <w:rPr>
          <w:rFonts w:ascii="Times New Roman" w:hAnsi="Times New Roman" w:cs="Times New Roman"/>
        </w:rPr>
        <w:t>el</w:t>
      </w:r>
      <w:r>
        <w:rPr>
          <w:rFonts w:ascii="Times New Roman" w:hAnsi="Times New Roman" w:cs="Times New Roman"/>
        </w:rPr>
        <w:t>ý</w:t>
      </w:r>
      <w:r w:rsidRPr="00A57712">
        <w:rPr>
          <w:rFonts w:ascii="Times New Roman" w:hAnsi="Times New Roman" w:cs="Times New Roman"/>
        </w:rPr>
        <w:t>ch</w:t>
      </w:r>
      <w:r>
        <w:rPr>
          <w:rFonts w:ascii="Times New Roman" w:hAnsi="Times New Roman" w:cs="Times New Roman"/>
        </w:rPr>
        <w:t>,</w:t>
      </w:r>
      <w:r w:rsidRPr="00A57712">
        <w:rPr>
          <w:rFonts w:ascii="Times New Roman" w:hAnsi="Times New Roman" w:cs="Times New Roman"/>
        </w:rPr>
        <w:t xml:space="preserve"> u </w:t>
      </w:r>
      <w:r>
        <w:rPr>
          <w:rFonts w:ascii="Times New Roman" w:hAnsi="Times New Roman" w:cs="Times New Roman"/>
        </w:rPr>
        <w:t>ž</w:t>
      </w:r>
      <w:r w:rsidRPr="00A57712">
        <w:rPr>
          <w:rFonts w:ascii="Times New Roman" w:hAnsi="Times New Roman" w:cs="Times New Roman"/>
        </w:rPr>
        <w:t>en pouze 16</w:t>
      </w:r>
      <w:r>
        <w:rPr>
          <w:rFonts w:ascii="Times New Roman" w:hAnsi="Times New Roman" w:cs="Times New Roman"/>
        </w:rPr>
        <w:t>,</w:t>
      </w:r>
      <w:r w:rsidRPr="00A57712">
        <w:rPr>
          <w:rFonts w:ascii="Times New Roman" w:hAnsi="Times New Roman" w:cs="Times New Roman"/>
        </w:rPr>
        <w:t>7 %. V</w:t>
      </w:r>
      <w:r>
        <w:rPr>
          <w:rFonts w:ascii="Times New Roman" w:hAnsi="Times New Roman" w:cs="Times New Roman"/>
        </w:rPr>
        <w:t>ý</w:t>
      </w:r>
      <w:r w:rsidRPr="00A57712">
        <w:rPr>
          <w:rFonts w:ascii="Times New Roman" w:hAnsi="Times New Roman" w:cs="Times New Roman"/>
        </w:rPr>
        <w:t>razn</w:t>
      </w:r>
      <w:r>
        <w:rPr>
          <w:rFonts w:ascii="Times New Roman" w:hAnsi="Times New Roman" w:cs="Times New Roman"/>
        </w:rPr>
        <w:t>á</w:t>
      </w:r>
      <w:r w:rsidRPr="00A57712">
        <w:rPr>
          <w:rFonts w:ascii="Times New Roman" w:hAnsi="Times New Roman" w:cs="Times New Roman"/>
        </w:rPr>
        <w:t xml:space="preserve"> dysbalance mezi mu</w:t>
      </w:r>
      <w:r>
        <w:rPr>
          <w:rFonts w:ascii="Times New Roman" w:hAnsi="Times New Roman" w:cs="Times New Roman"/>
        </w:rPr>
        <w:t>ž</w:t>
      </w:r>
      <w:r w:rsidRPr="00A57712">
        <w:rPr>
          <w:rFonts w:ascii="Times New Roman" w:hAnsi="Times New Roman" w:cs="Times New Roman"/>
        </w:rPr>
        <w:t xml:space="preserve">i a </w:t>
      </w:r>
      <w:r>
        <w:rPr>
          <w:rFonts w:ascii="Times New Roman" w:hAnsi="Times New Roman" w:cs="Times New Roman"/>
        </w:rPr>
        <w:t>ž</w:t>
      </w:r>
      <w:r w:rsidRPr="00A57712">
        <w:rPr>
          <w:rFonts w:ascii="Times New Roman" w:hAnsi="Times New Roman" w:cs="Times New Roman"/>
        </w:rPr>
        <w:t>enami v pod</w:t>
      </w:r>
      <w:r>
        <w:rPr>
          <w:rFonts w:ascii="Times New Roman" w:hAnsi="Times New Roman" w:cs="Times New Roman"/>
        </w:rPr>
        <w:t>íl</w:t>
      </w:r>
      <w:r w:rsidRPr="00A57712">
        <w:rPr>
          <w:rFonts w:ascii="Times New Roman" w:hAnsi="Times New Roman" w:cs="Times New Roman"/>
        </w:rPr>
        <w:t xml:space="preserve">u </w:t>
      </w:r>
      <w:proofErr w:type="spellStart"/>
      <w:r w:rsidRPr="00A57712">
        <w:rPr>
          <w:rFonts w:ascii="Times New Roman" w:hAnsi="Times New Roman" w:cs="Times New Roman"/>
        </w:rPr>
        <w:t>preventabiln</w:t>
      </w:r>
      <w:r>
        <w:rPr>
          <w:rFonts w:ascii="Times New Roman" w:hAnsi="Times New Roman" w:cs="Times New Roman"/>
        </w:rPr>
        <w:t>í</w:t>
      </w:r>
      <w:r w:rsidRPr="00A57712">
        <w:rPr>
          <w:rFonts w:ascii="Times New Roman" w:hAnsi="Times New Roman" w:cs="Times New Roman"/>
        </w:rPr>
        <w:t>ch</w:t>
      </w:r>
      <w:proofErr w:type="spellEnd"/>
      <w:r>
        <w:rPr>
          <w:rFonts w:ascii="Times New Roman" w:hAnsi="Times New Roman" w:cs="Times New Roman"/>
        </w:rPr>
        <w:t xml:space="preserve"> ú</w:t>
      </w:r>
      <w:r w:rsidRPr="00A57712">
        <w:rPr>
          <w:rFonts w:ascii="Times New Roman" w:hAnsi="Times New Roman" w:cs="Times New Roman"/>
        </w:rPr>
        <w:t>mr</w:t>
      </w:r>
      <w:r>
        <w:rPr>
          <w:rFonts w:ascii="Times New Roman" w:hAnsi="Times New Roman" w:cs="Times New Roman"/>
        </w:rPr>
        <w:t>tí</w:t>
      </w:r>
      <w:r w:rsidRPr="00A57712">
        <w:rPr>
          <w:rFonts w:ascii="Times New Roman" w:hAnsi="Times New Roman" w:cs="Times New Roman"/>
        </w:rPr>
        <w:t xml:space="preserve"> bude z velk</w:t>
      </w:r>
      <w:r>
        <w:rPr>
          <w:rFonts w:ascii="Times New Roman" w:hAnsi="Times New Roman" w:cs="Times New Roman"/>
        </w:rPr>
        <w:t>é</w:t>
      </w:r>
      <w:r w:rsidRPr="00A57712">
        <w:rPr>
          <w:rFonts w:ascii="Times New Roman" w:hAnsi="Times New Roman" w:cs="Times New Roman"/>
        </w:rPr>
        <w:t xml:space="preserve"> </w:t>
      </w:r>
      <w:r>
        <w:rPr>
          <w:rFonts w:ascii="Times New Roman" w:hAnsi="Times New Roman" w:cs="Times New Roman"/>
        </w:rPr>
        <w:t>čá</w:t>
      </w:r>
      <w:r w:rsidRPr="00A57712">
        <w:rPr>
          <w:rFonts w:ascii="Times New Roman" w:hAnsi="Times New Roman" w:cs="Times New Roman"/>
        </w:rPr>
        <w:t>sti za</w:t>
      </w:r>
      <w:r>
        <w:rPr>
          <w:rFonts w:ascii="Times New Roman" w:hAnsi="Times New Roman" w:cs="Times New Roman"/>
        </w:rPr>
        <w:t>příč</w:t>
      </w:r>
      <w:r w:rsidRPr="00A57712">
        <w:rPr>
          <w:rFonts w:ascii="Times New Roman" w:hAnsi="Times New Roman" w:cs="Times New Roman"/>
        </w:rPr>
        <w:t>in</w:t>
      </w:r>
      <w:r>
        <w:rPr>
          <w:rFonts w:ascii="Times New Roman" w:hAnsi="Times New Roman" w:cs="Times New Roman"/>
        </w:rPr>
        <w:t>ě</w:t>
      </w:r>
      <w:r w:rsidRPr="00A57712">
        <w:rPr>
          <w:rFonts w:ascii="Times New Roman" w:hAnsi="Times New Roman" w:cs="Times New Roman"/>
        </w:rPr>
        <w:t xml:space="preserve">na </w:t>
      </w:r>
      <w:r>
        <w:rPr>
          <w:rFonts w:ascii="Times New Roman" w:hAnsi="Times New Roman" w:cs="Times New Roman"/>
        </w:rPr>
        <w:t>ž</w:t>
      </w:r>
      <w:r w:rsidRPr="00A57712">
        <w:rPr>
          <w:rFonts w:ascii="Times New Roman" w:hAnsi="Times New Roman" w:cs="Times New Roman"/>
        </w:rPr>
        <w:t>ivot</w:t>
      </w:r>
      <w:r>
        <w:rPr>
          <w:rFonts w:ascii="Times New Roman" w:hAnsi="Times New Roman" w:cs="Times New Roman"/>
        </w:rPr>
        <w:t>ní</w:t>
      </w:r>
      <w:r w:rsidRPr="00A57712">
        <w:rPr>
          <w:rFonts w:ascii="Times New Roman" w:hAnsi="Times New Roman" w:cs="Times New Roman"/>
        </w:rPr>
        <w:t>m stylem a je tedy do zna</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é</w:t>
      </w:r>
      <w:r w:rsidRPr="00A57712">
        <w:rPr>
          <w:rFonts w:ascii="Times New Roman" w:hAnsi="Times New Roman" w:cs="Times New Roman"/>
        </w:rPr>
        <w:t xml:space="preserve"> m</w:t>
      </w:r>
      <w:r>
        <w:rPr>
          <w:rFonts w:ascii="Times New Roman" w:hAnsi="Times New Roman" w:cs="Times New Roman"/>
        </w:rPr>
        <w:t>í</w:t>
      </w:r>
      <w:r w:rsidRPr="00A57712">
        <w:rPr>
          <w:rFonts w:ascii="Times New Roman" w:hAnsi="Times New Roman" w:cs="Times New Roman"/>
        </w:rPr>
        <w:t>ry ovlivniteln</w:t>
      </w:r>
      <w:r>
        <w:rPr>
          <w:rFonts w:ascii="Times New Roman" w:hAnsi="Times New Roman" w:cs="Times New Roman"/>
        </w:rPr>
        <w:t>á</w:t>
      </w:r>
      <w:r w:rsidRPr="00A57712">
        <w:rPr>
          <w:rFonts w:ascii="Times New Roman" w:hAnsi="Times New Roman" w:cs="Times New Roman"/>
        </w:rPr>
        <w:t xml:space="preserve"> zvy</w:t>
      </w:r>
      <w:r>
        <w:rPr>
          <w:rFonts w:ascii="Times New Roman" w:hAnsi="Times New Roman" w:cs="Times New Roman"/>
        </w:rPr>
        <w:t>š</w:t>
      </w:r>
      <w:r w:rsidRPr="00A57712">
        <w:rPr>
          <w:rFonts w:ascii="Times New Roman" w:hAnsi="Times New Roman" w:cs="Times New Roman"/>
        </w:rPr>
        <w:t>ov</w:t>
      </w:r>
      <w:r>
        <w:rPr>
          <w:rFonts w:ascii="Times New Roman" w:hAnsi="Times New Roman" w:cs="Times New Roman"/>
        </w:rPr>
        <w:t>á</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m zdravotn</w:t>
      </w:r>
      <w:r>
        <w:rPr>
          <w:rFonts w:ascii="Times New Roman" w:hAnsi="Times New Roman" w:cs="Times New Roman"/>
        </w:rPr>
        <w:t>í</w:t>
      </w:r>
      <w:r w:rsidRPr="00A57712">
        <w:rPr>
          <w:rFonts w:ascii="Times New Roman" w:hAnsi="Times New Roman" w:cs="Times New Roman"/>
        </w:rPr>
        <w:t xml:space="preserve"> gramotnosti a efekti</w:t>
      </w:r>
      <w:r>
        <w:rPr>
          <w:rFonts w:ascii="Times New Roman" w:hAnsi="Times New Roman" w:cs="Times New Roman"/>
        </w:rPr>
        <w:t>vní</w:t>
      </w:r>
      <w:r w:rsidRPr="00A57712">
        <w:rPr>
          <w:rFonts w:ascii="Times New Roman" w:hAnsi="Times New Roman" w:cs="Times New Roman"/>
        </w:rPr>
        <w:t>mi programy prevence.</w:t>
      </w:r>
    </w:p>
    <w:p w14:paraId="0C9A276A" w14:textId="307D2560" w:rsidR="008249D7" w:rsidRDefault="008249D7" w:rsidP="002F431D">
      <w:pPr>
        <w:spacing w:line="276" w:lineRule="auto"/>
        <w:jc w:val="both"/>
        <w:rPr>
          <w:rFonts w:ascii="Times New Roman" w:hAnsi="Times New Roman" w:cs="Times New Roman"/>
        </w:rPr>
      </w:pPr>
      <w:r w:rsidRPr="00A57712">
        <w:rPr>
          <w:rFonts w:ascii="Times New Roman" w:hAnsi="Times New Roman" w:cs="Times New Roman"/>
        </w:rPr>
        <w:t>Mezi zásadní ukazatele zdravotn</w:t>
      </w:r>
      <w:r>
        <w:rPr>
          <w:rFonts w:ascii="Times New Roman" w:hAnsi="Times New Roman" w:cs="Times New Roman"/>
        </w:rPr>
        <w:t>í</w:t>
      </w:r>
      <w:r w:rsidRPr="00A57712">
        <w:rPr>
          <w:rFonts w:ascii="Times New Roman" w:hAnsi="Times New Roman" w:cs="Times New Roman"/>
        </w:rPr>
        <w:t>ho stavu obyvatelstva bezpochyby pat</w:t>
      </w:r>
      <w:r>
        <w:rPr>
          <w:rFonts w:ascii="Times New Roman" w:hAnsi="Times New Roman" w:cs="Times New Roman"/>
        </w:rPr>
        <w:t>ří</w:t>
      </w:r>
      <w:r w:rsidRPr="00A57712">
        <w:rPr>
          <w:rFonts w:ascii="Times New Roman" w:hAnsi="Times New Roman" w:cs="Times New Roman"/>
        </w:rPr>
        <w:t xml:space="preserve"> </w:t>
      </w:r>
      <w:r w:rsidRPr="00A57712">
        <w:rPr>
          <w:rFonts w:ascii="Times New Roman" w:hAnsi="Times New Roman" w:cs="Times New Roman"/>
          <w:b/>
          <w:bCs/>
        </w:rPr>
        <w:t>indik</w:t>
      </w:r>
      <w:r>
        <w:rPr>
          <w:rFonts w:ascii="Times New Roman" w:hAnsi="Times New Roman" w:cs="Times New Roman"/>
          <w:b/>
          <w:bCs/>
        </w:rPr>
        <w:t>á</w:t>
      </w:r>
      <w:r w:rsidRPr="00A57712">
        <w:rPr>
          <w:rFonts w:ascii="Times New Roman" w:hAnsi="Times New Roman" w:cs="Times New Roman"/>
          <w:b/>
          <w:bCs/>
        </w:rPr>
        <w:t>tory reproduk</w:t>
      </w:r>
      <w:r>
        <w:rPr>
          <w:rFonts w:ascii="Times New Roman" w:hAnsi="Times New Roman" w:cs="Times New Roman"/>
          <w:b/>
          <w:bCs/>
        </w:rPr>
        <w:t>č</w:t>
      </w:r>
      <w:r w:rsidRPr="00A57712">
        <w:rPr>
          <w:rFonts w:ascii="Times New Roman" w:hAnsi="Times New Roman" w:cs="Times New Roman"/>
          <w:b/>
          <w:bCs/>
        </w:rPr>
        <w:t>n</w:t>
      </w:r>
      <w:r>
        <w:rPr>
          <w:rFonts w:ascii="Times New Roman" w:hAnsi="Times New Roman" w:cs="Times New Roman"/>
          <w:b/>
          <w:bCs/>
        </w:rPr>
        <w:t>í</w:t>
      </w:r>
      <w:r w:rsidRPr="00A57712">
        <w:rPr>
          <w:rFonts w:ascii="Times New Roman" w:hAnsi="Times New Roman" w:cs="Times New Roman"/>
          <w:b/>
          <w:bCs/>
        </w:rPr>
        <w:t>ho zdrav</w:t>
      </w:r>
      <w:r>
        <w:rPr>
          <w:rFonts w:ascii="Times New Roman" w:hAnsi="Times New Roman" w:cs="Times New Roman"/>
          <w:b/>
          <w:bCs/>
        </w:rPr>
        <w:t>í</w:t>
      </w:r>
      <w:r w:rsidRPr="00A57712">
        <w:rPr>
          <w:rFonts w:ascii="Times New Roman" w:hAnsi="Times New Roman" w:cs="Times New Roman"/>
          <w:b/>
          <w:bCs/>
        </w:rPr>
        <w:t xml:space="preserve"> populace</w:t>
      </w:r>
      <w:r w:rsidRPr="00A57712">
        <w:rPr>
          <w:rFonts w:ascii="Times New Roman" w:hAnsi="Times New Roman" w:cs="Times New Roman"/>
        </w:rPr>
        <w:t>. Prenat</w:t>
      </w:r>
      <w:r>
        <w:rPr>
          <w:rFonts w:ascii="Times New Roman" w:hAnsi="Times New Roman" w:cs="Times New Roman"/>
        </w:rPr>
        <w:t>á</w:t>
      </w:r>
      <w:r w:rsidRPr="00A57712">
        <w:rPr>
          <w:rFonts w:ascii="Times New Roman" w:hAnsi="Times New Roman" w:cs="Times New Roman"/>
        </w:rPr>
        <w:t>ln</w:t>
      </w:r>
      <w:r>
        <w:rPr>
          <w:rFonts w:ascii="Times New Roman" w:hAnsi="Times New Roman" w:cs="Times New Roman"/>
        </w:rPr>
        <w:t>í</w:t>
      </w:r>
      <w:r w:rsidRPr="00A57712">
        <w:rPr>
          <w:rFonts w:ascii="Times New Roman" w:hAnsi="Times New Roman" w:cs="Times New Roman"/>
        </w:rPr>
        <w:t xml:space="preserve"> p</w:t>
      </w:r>
      <w:r>
        <w:rPr>
          <w:rFonts w:ascii="Times New Roman" w:hAnsi="Times New Roman" w:cs="Times New Roman"/>
        </w:rPr>
        <w:t>éč</w:t>
      </w:r>
      <w:r w:rsidRPr="00A57712">
        <w:rPr>
          <w:rFonts w:ascii="Times New Roman" w:hAnsi="Times New Roman" w:cs="Times New Roman"/>
        </w:rPr>
        <w:t>e o t</w:t>
      </w:r>
      <w:r>
        <w:rPr>
          <w:rFonts w:ascii="Times New Roman" w:hAnsi="Times New Roman" w:cs="Times New Roman"/>
        </w:rPr>
        <w:t>ě</w:t>
      </w:r>
      <w:r w:rsidRPr="00A57712">
        <w:rPr>
          <w:rFonts w:ascii="Times New Roman" w:hAnsi="Times New Roman" w:cs="Times New Roman"/>
        </w:rPr>
        <w:t>hotn</w:t>
      </w:r>
      <w:r>
        <w:rPr>
          <w:rFonts w:ascii="Times New Roman" w:hAnsi="Times New Roman" w:cs="Times New Roman"/>
        </w:rPr>
        <w:t>é</w:t>
      </w:r>
      <w:r w:rsidRPr="00A57712">
        <w:rPr>
          <w:rFonts w:ascii="Times New Roman" w:hAnsi="Times New Roman" w:cs="Times New Roman"/>
        </w:rPr>
        <w:t xml:space="preserve"> </w:t>
      </w:r>
      <w:r>
        <w:rPr>
          <w:rFonts w:ascii="Times New Roman" w:hAnsi="Times New Roman" w:cs="Times New Roman"/>
        </w:rPr>
        <w:t>ž</w:t>
      </w:r>
      <w:r w:rsidRPr="00A57712">
        <w:rPr>
          <w:rFonts w:ascii="Times New Roman" w:hAnsi="Times New Roman" w:cs="Times New Roman"/>
        </w:rPr>
        <w:t>eny je v ČR dlouhodob</w:t>
      </w:r>
      <w:r>
        <w:rPr>
          <w:rFonts w:ascii="Times New Roman" w:hAnsi="Times New Roman" w:cs="Times New Roman"/>
        </w:rPr>
        <w:t>ě</w:t>
      </w:r>
      <w:r w:rsidRPr="00A57712">
        <w:rPr>
          <w:rFonts w:ascii="Times New Roman" w:hAnsi="Times New Roman" w:cs="Times New Roman"/>
        </w:rPr>
        <w:t xml:space="preserve"> </w:t>
      </w:r>
      <w:r w:rsidR="00BF6557">
        <w:rPr>
          <w:rFonts w:ascii="Times New Roman" w:hAnsi="Times New Roman" w:cs="Times New Roman"/>
        </w:rPr>
        <w:br/>
      </w:r>
      <w:r w:rsidRPr="00A57712">
        <w:rPr>
          <w:rFonts w:ascii="Times New Roman" w:hAnsi="Times New Roman" w:cs="Times New Roman"/>
        </w:rPr>
        <w:t>na vysok</w:t>
      </w:r>
      <w:r>
        <w:rPr>
          <w:rFonts w:ascii="Times New Roman" w:hAnsi="Times New Roman" w:cs="Times New Roman"/>
        </w:rPr>
        <w:t>é</w:t>
      </w:r>
      <w:r w:rsidRPr="00A57712">
        <w:rPr>
          <w:rFonts w:ascii="Times New Roman" w:hAnsi="Times New Roman" w:cs="Times New Roman"/>
        </w:rPr>
        <w:t xml:space="preserve"> </w:t>
      </w:r>
      <w:r>
        <w:rPr>
          <w:rFonts w:ascii="Times New Roman" w:hAnsi="Times New Roman" w:cs="Times New Roman"/>
        </w:rPr>
        <w:t>ú</w:t>
      </w:r>
      <w:r w:rsidRPr="00A57712">
        <w:rPr>
          <w:rFonts w:ascii="Times New Roman" w:hAnsi="Times New Roman" w:cs="Times New Roman"/>
        </w:rPr>
        <w:t>rovni. Dokl</w:t>
      </w:r>
      <w:r>
        <w:rPr>
          <w:rFonts w:ascii="Times New Roman" w:hAnsi="Times New Roman" w:cs="Times New Roman"/>
        </w:rPr>
        <w:t>á</w:t>
      </w:r>
      <w:r w:rsidRPr="00A57712">
        <w:rPr>
          <w:rFonts w:ascii="Times New Roman" w:hAnsi="Times New Roman" w:cs="Times New Roman"/>
        </w:rPr>
        <w:t>d</w:t>
      </w:r>
      <w:r>
        <w:rPr>
          <w:rFonts w:ascii="Times New Roman" w:hAnsi="Times New Roman" w:cs="Times New Roman"/>
        </w:rPr>
        <w:t>á</w:t>
      </w:r>
      <w:r w:rsidRPr="00A57712">
        <w:rPr>
          <w:rFonts w:ascii="Times New Roman" w:hAnsi="Times New Roman" w:cs="Times New Roman"/>
        </w:rPr>
        <w:t xml:space="preserve"> to nap</w:t>
      </w:r>
      <w:r>
        <w:rPr>
          <w:rFonts w:ascii="Times New Roman" w:hAnsi="Times New Roman" w:cs="Times New Roman"/>
        </w:rPr>
        <w:t>ří</w:t>
      </w:r>
      <w:r w:rsidRPr="00A57712">
        <w:rPr>
          <w:rFonts w:ascii="Times New Roman" w:hAnsi="Times New Roman" w:cs="Times New Roman"/>
        </w:rPr>
        <w:t xml:space="preserve">klad </w:t>
      </w:r>
      <w:r>
        <w:rPr>
          <w:rFonts w:ascii="Times New Roman" w:hAnsi="Times New Roman" w:cs="Times New Roman"/>
        </w:rPr>
        <w:t>č</w:t>
      </w:r>
      <w:r w:rsidRPr="00A57712">
        <w:rPr>
          <w:rFonts w:ascii="Times New Roman" w:hAnsi="Times New Roman" w:cs="Times New Roman"/>
        </w:rPr>
        <w:t>aso</w:t>
      </w:r>
      <w:r>
        <w:rPr>
          <w:rFonts w:ascii="Times New Roman" w:hAnsi="Times New Roman" w:cs="Times New Roman"/>
        </w:rPr>
        <w:t>vá</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 xml:space="preserve"> prvn</w:t>
      </w:r>
      <w:r>
        <w:rPr>
          <w:rFonts w:ascii="Times New Roman" w:hAnsi="Times New Roman" w:cs="Times New Roman"/>
        </w:rPr>
        <w:t>í</w:t>
      </w:r>
      <w:r w:rsidRPr="00A57712">
        <w:rPr>
          <w:rFonts w:ascii="Times New Roman" w:hAnsi="Times New Roman" w:cs="Times New Roman"/>
        </w:rPr>
        <w:t>ch n</w:t>
      </w:r>
      <w:r>
        <w:rPr>
          <w:rFonts w:ascii="Times New Roman" w:hAnsi="Times New Roman" w:cs="Times New Roman"/>
        </w:rPr>
        <w:t>á</w:t>
      </w:r>
      <w:r w:rsidRPr="00A57712">
        <w:rPr>
          <w:rFonts w:ascii="Times New Roman" w:hAnsi="Times New Roman" w:cs="Times New Roman"/>
        </w:rPr>
        <w:t>v</w:t>
      </w:r>
      <w:r>
        <w:rPr>
          <w:rFonts w:ascii="Times New Roman" w:hAnsi="Times New Roman" w:cs="Times New Roman"/>
        </w:rPr>
        <w:t>š</w:t>
      </w:r>
      <w:r w:rsidRPr="00A57712">
        <w:rPr>
          <w:rFonts w:ascii="Times New Roman" w:hAnsi="Times New Roman" w:cs="Times New Roman"/>
        </w:rPr>
        <w:t>t</w:t>
      </w:r>
      <w:r>
        <w:rPr>
          <w:rFonts w:ascii="Times New Roman" w:hAnsi="Times New Roman" w:cs="Times New Roman"/>
        </w:rPr>
        <w:t>ě</w:t>
      </w:r>
      <w:r w:rsidRPr="00A57712">
        <w:rPr>
          <w:rFonts w:ascii="Times New Roman" w:hAnsi="Times New Roman" w:cs="Times New Roman"/>
        </w:rPr>
        <w:t>v v souvislosti s t</w:t>
      </w:r>
      <w:r>
        <w:rPr>
          <w:rFonts w:ascii="Times New Roman" w:hAnsi="Times New Roman" w:cs="Times New Roman"/>
        </w:rPr>
        <w:t>ě</w:t>
      </w:r>
      <w:r w:rsidRPr="00A57712">
        <w:rPr>
          <w:rFonts w:ascii="Times New Roman" w:hAnsi="Times New Roman" w:cs="Times New Roman"/>
        </w:rPr>
        <w:t>hotenstv</w:t>
      </w:r>
      <w:r>
        <w:rPr>
          <w:rFonts w:ascii="Times New Roman" w:hAnsi="Times New Roman" w:cs="Times New Roman"/>
        </w:rPr>
        <w:t>í</w:t>
      </w:r>
      <w:r w:rsidRPr="00A57712">
        <w:rPr>
          <w:rFonts w:ascii="Times New Roman" w:hAnsi="Times New Roman" w:cs="Times New Roman"/>
        </w:rPr>
        <w:t>m u praktick</w:t>
      </w:r>
      <w:r>
        <w:rPr>
          <w:rFonts w:ascii="Times New Roman" w:hAnsi="Times New Roman" w:cs="Times New Roman"/>
        </w:rPr>
        <w:t>é</w:t>
      </w:r>
      <w:r w:rsidRPr="00A57712">
        <w:rPr>
          <w:rFonts w:ascii="Times New Roman" w:hAnsi="Times New Roman" w:cs="Times New Roman"/>
        </w:rPr>
        <w:t>ho l</w:t>
      </w:r>
      <w:r>
        <w:rPr>
          <w:rFonts w:ascii="Times New Roman" w:hAnsi="Times New Roman" w:cs="Times New Roman"/>
        </w:rPr>
        <w:t>é</w:t>
      </w:r>
      <w:r w:rsidRPr="00A57712">
        <w:rPr>
          <w:rFonts w:ascii="Times New Roman" w:hAnsi="Times New Roman" w:cs="Times New Roman"/>
        </w:rPr>
        <w:t>ka</w:t>
      </w:r>
      <w:r>
        <w:rPr>
          <w:rFonts w:ascii="Times New Roman" w:hAnsi="Times New Roman" w:cs="Times New Roman"/>
        </w:rPr>
        <w:t>ř</w:t>
      </w:r>
      <w:r w:rsidRPr="00A57712">
        <w:rPr>
          <w:rFonts w:ascii="Times New Roman" w:hAnsi="Times New Roman" w:cs="Times New Roman"/>
        </w:rPr>
        <w:t xml:space="preserve">e – gynekologa. </w:t>
      </w:r>
      <w:r>
        <w:rPr>
          <w:rFonts w:ascii="Times New Roman" w:hAnsi="Times New Roman" w:cs="Times New Roman"/>
        </w:rPr>
        <w:t>Ví</w:t>
      </w:r>
      <w:r w:rsidRPr="00A57712">
        <w:rPr>
          <w:rFonts w:ascii="Times New Roman" w:hAnsi="Times New Roman" w:cs="Times New Roman"/>
        </w:rPr>
        <w:t>ce ne</w:t>
      </w:r>
      <w:r>
        <w:rPr>
          <w:rFonts w:ascii="Times New Roman" w:hAnsi="Times New Roman" w:cs="Times New Roman"/>
        </w:rPr>
        <w:t>ž</w:t>
      </w:r>
      <w:r w:rsidRPr="00A57712">
        <w:rPr>
          <w:rFonts w:ascii="Times New Roman" w:hAnsi="Times New Roman" w:cs="Times New Roman"/>
        </w:rPr>
        <w:t xml:space="preserve"> 80 % </w:t>
      </w:r>
      <w:r>
        <w:rPr>
          <w:rFonts w:ascii="Times New Roman" w:hAnsi="Times New Roman" w:cs="Times New Roman"/>
        </w:rPr>
        <w:t>ž</w:t>
      </w:r>
      <w:r w:rsidRPr="00A57712">
        <w:rPr>
          <w:rFonts w:ascii="Times New Roman" w:hAnsi="Times New Roman" w:cs="Times New Roman"/>
        </w:rPr>
        <w:t>en absolvuje prvn</w:t>
      </w:r>
      <w:r>
        <w:rPr>
          <w:rFonts w:ascii="Times New Roman" w:hAnsi="Times New Roman" w:cs="Times New Roman"/>
        </w:rPr>
        <w:t>í</w:t>
      </w:r>
      <w:r w:rsidRPr="00A57712">
        <w:rPr>
          <w:rFonts w:ascii="Times New Roman" w:hAnsi="Times New Roman" w:cs="Times New Roman"/>
        </w:rPr>
        <w:t xml:space="preserve"> prohl</w:t>
      </w:r>
      <w:r>
        <w:rPr>
          <w:rFonts w:ascii="Times New Roman" w:hAnsi="Times New Roman" w:cs="Times New Roman"/>
        </w:rPr>
        <w:t>í</w:t>
      </w:r>
      <w:r w:rsidRPr="00A57712">
        <w:rPr>
          <w:rFonts w:ascii="Times New Roman" w:hAnsi="Times New Roman" w:cs="Times New Roman"/>
        </w:rPr>
        <w:t>dku ji</w:t>
      </w:r>
      <w:r>
        <w:rPr>
          <w:rFonts w:ascii="Times New Roman" w:hAnsi="Times New Roman" w:cs="Times New Roman"/>
        </w:rPr>
        <w:t>ž</w:t>
      </w:r>
      <w:r w:rsidRPr="00A57712">
        <w:rPr>
          <w:rFonts w:ascii="Times New Roman" w:hAnsi="Times New Roman" w:cs="Times New Roman"/>
        </w:rPr>
        <w:t xml:space="preserve"> mezi 1.‒12. t</w:t>
      </w:r>
      <w:r>
        <w:rPr>
          <w:rFonts w:ascii="Times New Roman" w:hAnsi="Times New Roman" w:cs="Times New Roman"/>
        </w:rPr>
        <w:t>ý</w:t>
      </w:r>
      <w:r w:rsidRPr="00A57712">
        <w:rPr>
          <w:rFonts w:ascii="Times New Roman" w:hAnsi="Times New Roman" w:cs="Times New Roman"/>
        </w:rPr>
        <w:t>dnem t</w:t>
      </w:r>
      <w:r>
        <w:rPr>
          <w:rFonts w:ascii="Times New Roman" w:hAnsi="Times New Roman" w:cs="Times New Roman"/>
        </w:rPr>
        <w:t>ě</w:t>
      </w:r>
      <w:r w:rsidRPr="00A57712">
        <w:rPr>
          <w:rFonts w:ascii="Times New Roman" w:hAnsi="Times New Roman" w:cs="Times New Roman"/>
        </w:rPr>
        <w:t>hotenstv</w:t>
      </w:r>
      <w:r>
        <w:rPr>
          <w:rFonts w:ascii="Times New Roman" w:hAnsi="Times New Roman" w:cs="Times New Roman"/>
        </w:rPr>
        <w:t>í</w:t>
      </w:r>
      <w:r w:rsidRPr="00A57712">
        <w:rPr>
          <w:rFonts w:ascii="Times New Roman" w:hAnsi="Times New Roman" w:cs="Times New Roman"/>
        </w:rPr>
        <w:t>. Z dal</w:t>
      </w:r>
      <w:r>
        <w:rPr>
          <w:rFonts w:ascii="Times New Roman" w:hAnsi="Times New Roman" w:cs="Times New Roman"/>
        </w:rPr>
        <w:t>ší</w:t>
      </w:r>
      <w:r w:rsidRPr="00A57712">
        <w:rPr>
          <w:rFonts w:ascii="Times New Roman" w:hAnsi="Times New Roman" w:cs="Times New Roman"/>
        </w:rPr>
        <w:t>ch ukazatel</w:t>
      </w:r>
      <w:r>
        <w:rPr>
          <w:rFonts w:ascii="Times New Roman" w:hAnsi="Times New Roman" w:cs="Times New Roman"/>
        </w:rPr>
        <w:t>ů</w:t>
      </w:r>
      <w:r w:rsidRPr="00A57712">
        <w:rPr>
          <w:rFonts w:ascii="Times New Roman" w:hAnsi="Times New Roman" w:cs="Times New Roman"/>
        </w:rPr>
        <w:t xml:space="preserve"> tohoto segmentu popula</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ho zdrav</w:t>
      </w:r>
      <w:r>
        <w:rPr>
          <w:rFonts w:ascii="Times New Roman" w:hAnsi="Times New Roman" w:cs="Times New Roman"/>
        </w:rPr>
        <w:t>í</w:t>
      </w:r>
      <w:r w:rsidRPr="00A57712">
        <w:rPr>
          <w:rFonts w:ascii="Times New Roman" w:hAnsi="Times New Roman" w:cs="Times New Roman"/>
        </w:rPr>
        <w:t xml:space="preserve"> lze vybrat n</w:t>
      </w:r>
      <w:r>
        <w:rPr>
          <w:rFonts w:ascii="Times New Roman" w:hAnsi="Times New Roman" w:cs="Times New Roman"/>
        </w:rPr>
        <w:t>á</w:t>
      </w:r>
      <w:r w:rsidRPr="00A57712">
        <w:rPr>
          <w:rFonts w:ascii="Times New Roman" w:hAnsi="Times New Roman" w:cs="Times New Roman"/>
        </w:rPr>
        <w:t>sleduj</w:t>
      </w:r>
      <w:r>
        <w:rPr>
          <w:rFonts w:ascii="Times New Roman" w:hAnsi="Times New Roman" w:cs="Times New Roman"/>
        </w:rPr>
        <w:t>í</w:t>
      </w:r>
      <w:r w:rsidRPr="00A57712">
        <w:rPr>
          <w:rFonts w:ascii="Times New Roman" w:hAnsi="Times New Roman" w:cs="Times New Roman"/>
        </w:rPr>
        <w:t>c</w:t>
      </w:r>
      <w:r>
        <w:rPr>
          <w:rFonts w:ascii="Times New Roman" w:hAnsi="Times New Roman" w:cs="Times New Roman"/>
        </w:rPr>
        <w:t>í</w:t>
      </w:r>
      <w:r w:rsidRPr="00A57712">
        <w:rPr>
          <w:rFonts w:ascii="Times New Roman" w:hAnsi="Times New Roman" w:cs="Times New Roman"/>
        </w:rPr>
        <w:t>:</w:t>
      </w:r>
    </w:p>
    <w:p w14:paraId="10E6CAE1" w14:textId="48BDE440" w:rsidR="008249D7" w:rsidRDefault="008249D7" w:rsidP="002F431D">
      <w:pPr>
        <w:spacing w:line="276" w:lineRule="auto"/>
        <w:jc w:val="both"/>
        <w:rPr>
          <w:rFonts w:ascii="Times New Roman" w:hAnsi="Times New Roman" w:cs="Times New Roman"/>
        </w:rPr>
      </w:pPr>
      <w:r w:rsidRPr="00A57712">
        <w:rPr>
          <w:rFonts w:ascii="Times New Roman" w:hAnsi="Times New Roman" w:cs="Times New Roman"/>
        </w:rPr>
        <w:t>•</w:t>
      </w:r>
      <w:r w:rsidRPr="00A57712">
        <w:rPr>
          <w:rFonts w:ascii="Times New Roman" w:hAnsi="Times New Roman" w:cs="Times New Roman"/>
        </w:rPr>
        <w:tab/>
        <w:t xml:space="preserve">Hodnoty </w:t>
      </w:r>
      <w:r w:rsidRPr="00A57712">
        <w:rPr>
          <w:rFonts w:ascii="Times New Roman" w:hAnsi="Times New Roman" w:cs="Times New Roman"/>
          <w:b/>
          <w:bCs/>
        </w:rPr>
        <w:t>kojenecké úmrtnosti</w:t>
      </w:r>
      <w:r w:rsidR="00AE643C">
        <w:rPr>
          <w:rFonts w:ascii="Times New Roman" w:hAnsi="Times New Roman" w:cs="Times New Roman"/>
          <w:b/>
          <w:bCs/>
        </w:rPr>
        <w:t>,</w:t>
      </w:r>
      <w:r w:rsidRPr="00A57712">
        <w:rPr>
          <w:rFonts w:ascii="Times New Roman" w:hAnsi="Times New Roman" w:cs="Times New Roman"/>
        </w:rPr>
        <w:t xml:space="preserve"> tedy počet zemřelých do jednoho roku věku na 1000 </w:t>
      </w:r>
      <w:r>
        <w:rPr>
          <w:rFonts w:ascii="Times New Roman" w:hAnsi="Times New Roman" w:cs="Times New Roman"/>
        </w:rPr>
        <w:t>ž</w:t>
      </w:r>
      <w:r w:rsidRPr="00A57712">
        <w:rPr>
          <w:rFonts w:ascii="Times New Roman" w:hAnsi="Times New Roman" w:cs="Times New Roman"/>
        </w:rPr>
        <w:t>iv</w:t>
      </w:r>
      <w:r>
        <w:rPr>
          <w:rFonts w:ascii="Times New Roman" w:hAnsi="Times New Roman" w:cs="Times New Roman"/>
        </w:rPr>
        <w:t>ě</w:t>
      </w:r>
      <w:r w:rsidRPr="00A57712">
        <w:rPr>
          <w:rFonts w:ascii="Times New Roman" w:hAnsi="Times New Roman" w:cs="Times New Roman"/>
        </w:rPr>
        <w:t xml:space="preserve"> narozen</w:t>
      </w:r>
      <w:r>
        <w:rPr>
          <w:rFonts w:ascii="Times New Roman" w:hAnsi="Times New Roman" w:cs="Times New Roman"/>
        </w:rPr>
        <w:t>ý</w:t>
      </w:r>
      <w:r w:rsidRPr="00A57712">
        <w:rPr>
          <w:rFonts w:ascii="Times New Roman" w:hAnsi="Times New Roman" w:cs="Times New Roman"/>
        </w:rPr>
        <w:t>ch</w:t>
      </w:r>
      <w:r w:rsidR="00AE643C">
        <w:rPr>
          <w:rFonts w:ascii="Times New Roman" w:hAnsi="Times New Roman" w:cs="Times New Roman"/>
        </w:rPr>
        <w:t>,</w:t>
      </w:r>
      <w:r w:rsidRPr="00A57712">
        <w:rPr>
          <w:rFonts w:ascii="Times New Roman" w:hAnsi="Times New Roman" w:cs="Times New Roman"/>
        </w:rPr>
        <w:t xml:space="preserve"> vykazuje ČR ve srovn</w:t>
      </w:r>
      <w:r>
        <w:rPr>
          <w:rFonts w:ascii="Times New Roman" w:hAnsi="Times New Roman" w:cs="Times New Roman"/>
        </w:rPr>
        <w:t>á</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 xml:space="preserve"> s evropsk</w:t>
      </w:r>
      <w:r>
        <w:rPr>
          <w:rFonts w:ascii="Times New Roman" w:hAnsi="Times New Roman" w:cs="Times New Roman"/>
        </w:rPr>
        <w:t>ý</w:t>
      </w:r>
      <w:r w:rsidRPr="00A57712">
        <w:rPr>
          <w:rFonts w:ascii="Times New Roman" w:hAnsi="Times New Roman" w:cs="Times New Roman"/>
        </w:rPr>
        <w:t>mi zem</w:t>
      </w:r>
      <w:r>
        <w:rPr>
          <w:rFonts w:ascii="Times New Roman" w:hAnsi="Times New Roman" w:cs="Times New Roman"/>
        </w:rPr>
        <w:t>ě</w:t>
      </w:r>
      <w:r w:rsidRPr="00A57712">
        <w:rPr>
          <w:rFonts w:ascii="Times New Roman" w:hAnsi="Times New Roman" w:cs="Times New Roman"/>
        </w:rPr>
        <w:t>mi jedny z nejni</w:t>
      </w:r>
      <w:r>
        <w:rPr>
          <w:rFonts w:ascii="Times New Roman" w:hAnsi="Times New Roman" w:cs="Times New Roman"/>
        </w:rPr>
        <w:t>žší</w:t>
      </w:r>
      <w:r w:rsidRPr="00A57712">
        <w:rPr>
          <w:rFonts w:ascii="Times New Roman" w:hAnsi="Times New Roman" w:cs="Times New Roman"/>
        </w:rPr>
        <w:t>ch. Od roku 1985 je hodnota kojeneck</w:t>
      </w:r>
      <w:r>
        <w:rPr>
          <w:rFonts w:ascii="Times New Roman" w:hAnsi="Times New Roman" w:cs="Times New Roman"/>
        </w:rPr>
        <w:t>é</w:t>
      </w:r>
      <w:r w:rsidRPr="00A57712">
        <w:rPr>
          <w:rFonts w:ascii="Times New Roman" w:hAnsi="Times New Roman" w:cs="Times New Roman"/>
        </w:rPr>
        <w:t xml:space="preserve"> </w:t>
      </w:r>
      <w:r>
        <w:rPr>
          <w:rFonts w:ascii="Times New Roman" w:hAnsi="Times New Roman" w:cs="Times New Roman"/>
        </w:rPr>
        <w:t>ú</w:t>
      </w:r>
      <w:r w:rsidRPr="00A57712">
        <w:rPr>
          <w:rFonts w:ascii="Times New Roman" w:hAnsi="Times New Roman" w:cs="Times New Roman"/>
        </w:rPr>
        <w:t>mrtnosti v ČR ni</w:t>
      </w:r>
      <w:r>
        <w:rPr>
          <w:rFonts w:ascii="Times New Roman" w:hAnsi="Times New Roman" w:cs="Times New Roman"/>
        </w:rPr>
        <w:t>žší</w:t>
      </w:r>
      <w:r w:rsidRPr="00A57712">
        <w:rPr>
          <w:rFonts w:ascii="Times New Roman" w:hAnsi="Times New Roman" w:cs="Times New Roman"/>
        </w:rPr>
        <w:t xml:space="preserve"> ne</w:t>
      </w:r>
      <w:r>
        <w:rPr>
          <w:rFonts w:ascii="Times New Roman" w:hAnsi="Times New Roman" w:cs="Times New Roman"/>
        </w:rPr>
        <w:t>ž</w:t>
      </w:r>
      <w:r w:rsidRPr="00A57712">
        <w:rPr>
          <w:rFonts w:ascii="Times New Roman" w:hAnsi="Times New Roman" w:cs="Times New Roman"/>
        </w:rPr>
        <w:t xml:space="preserve"> pr</w:t>
      </w:r>
      <w:r>
        <w:rPr>
          <w:rFonts w:ascii="Times New Roman" w:hAnsi="Times New Roman" w:cs="Times New Roman"/>
        </w:rPr>
        <w:t>ů</w:t>
      </w:r>
      <w:r w:rsidRPr="00A57712">
        <w:rPr>
          <w:rFonts w:ascii="Times New Roman" w:hAnsi="Times New Roman" w:cs="Times New Roman"/>
        </w:rPr>
        <w:t>m</w:t>
      </w:r>
      <w:r>
        <w:rPr>
          <w:rFonts w:ascii="Times New Roman" w:hAnsi="Times New Roman" w:cs="Times New Roman"/>
        </w:rPr>
        <w:t>ě</w:t>
      </w:r>
      <w:r w:rsidRPr="00A57712">
        <w:rPr>
          <w:rFonts w:ascii="Times New Roman" w:hAnsi="Times New Roman" w:cs="Times New Roman"/>
        </w:rPr>
        <w:t>rn</w:t>
      </w:r>
      <w:r>
        <w:rPr>
          <w:rFonts w:ascii="Times New Roman" w:hAnsi="Times New Roman" w:cs="Times New Roman"/>
        </w:rPr>
        <w:t>á</w:t>
      </w:r>
      <w:r w:rsidRPr="00A57712">
        <w:rPr>
          <w:rFonts w:ascii="Times New Roman" w:hAnsi="Times New Roman" w:cs="Times New Roman"/>
        </w:rPr>
        <w:t xml:space="preserve"> hodnota v EU.</w:t>
      </w:r>
    </w:p>
    <w:p w14:paraId="0101C427" w14:textId="70B53CB4" w:rsidR="008249D7" w:rsidRDefault="008249D7" w:rsidP="002F431D">
      <w:pPr>
        <w:spacing w:line="276" w:lineRule="auto"/>
        <w:jc w:val="both"/>
        <w:rPr>
          <w:rFonts w:ascii="Times New Roman" w:hAnsi="Times New Roman" w:cs="Times New Roman"/>
        </w:rPr>
      </w:pPr>
      <w:r w:rsidRPr="00A57712">
        <w:rPr>
          <w:rFonts w:ascii="Times New Roman" w:hAnsi="Times New Roman" w:cs="Times New Roman"/>
        </w:rPr>
        <w:t>•</w:t>
      </w:r>
      <w:r w:rsidRPr="00A57712">
        <w:rPr>
          <w:rFonts w:ascii="Times New Roman" w:hAnsi="Times New Roman" w:cs="Times New Roman"/>
        </w:rPr>
        <w:tab/>
      </w:r>
      <w:r w:rsidRPr="00A57712">
        <w:rPr>
          <w:rFonts w:ascii="Times New Roman" w:hAnsi="Times New Roman" w:cs="Times New Roman"/>
          <w:b/>
          <w:bCs/>
        </w:rPr>
        <w:t>Porodn</w:t>
      </w:r>
      <w:r>
        <w:rPr>
          <w:rFonts w:ascii="Times New Roman" w:hAnsi="Times New Roman" w:cs="Times New Roman"/>
          <w:b/>
          <w:bCs/>
        </w:rPr>
        <w:t>í</w:t>
      </w:r>
      <w:r w:rsidRPr="00A57712">
        <w:rPr>
          <w:rFonts w:ascii="Times New Roman" w:hAnsi="Times New Roman" w:cs="Times New Roman"/>
          <w:b/>
          <w:bCs/>
        </w:rPr>
        <w:t xml:space="preserve"> hmotnost</w:t>
      </w:r>
      <w:r w:rsidRPr="00A57712">
        <w:rPr>
          <w:rFonts w:ascii="Times New Roman" w:hAnsi="Times New Roman" w:cs="Times New Roman"/>
        </w:rPr>
        <w:t xml:space="preserve"> je jedn</w:t>
      </w:r>
      <w:r>
        <w:rPr>
          <w:rFonts w:ascii="Times New Roman" w:hAnsi="Times New Roman" w:cs="Times New Roman"/>
        </w:rPr>
        <w:t>í</w:t>
      </w:r>
      <w:r w:rsidRPr="00A57712">
        <w:rPr>
          <w:rFonts w:ascii="Times New Roman" w:hAnsi="Times New Roman" w:cs="Times New Roman"/>
        </w:rPr>
        <w:t>m ze z</w:t>
      </w:r>
      <w:r>
        <w:rPr>
          <w:rFonts w:ascii="Times New Roman" w:hAnsi="Times New Roman" w:cs="Times New Roman"/>
        </w:rPr>
        <w:t>á</w:t>
      </w:r>
      <w:r w:rsidRPr="00A57712">
        <w:rPr>
          <w:rFonts w:ascii="Times New Roman" w:hAnsi="Times New Roman" w:cs="Times New Roman"/>
        </w:rPr>
        <w:t>kladn</w:t>
      </w:r>
      <w:r>
        <w:rPr>
          <w:rFonts w:ascii="Times New Roman" w:hAnsi="Times New Roman" w:cs="Times New Roman"/>
        </w:rPr>
        <w:t>í</w:t>
      </w:r>
      <w:r w:rsidRPr="00A57712">
        <w:rPr>
          <w:rFonts w:ascii="Times New Roman" w:hAnsi="Times New Roman" w:cs="Times New Roman"/>
        </w:rPr>
        <w:t>ch ukazatel</w:t>
      </w:r>
      <w:r>
        <w:rPr>
          <w:rFonts w:ascii="Times New Roman" w:hAnsi="Times New Roman" w:cs="Times New Roman"/>
        </w:rPr>
        <w:t>ů</w:t>
      </w:r>
      <w:r w:rsidRPr="00A57712">
        <w:rPr>
          <w:rFonts w:ascii="Times New Roman" w:hAnsi="Times New Roman" w:cs="Times New Roman"/>
        </w:rPr>
        <w:t xml:space="preserve"> </w:t>
      </w:r>
      <w:proofErr w:type="spellStart"/>
      <w:r w:rsidRPr="00A57712">
        <w:rPr>
          <w:rFonts w:ascii="Times New Roman" w:hAnsi="Times New Roman" w:cs="Times New Roman"/>
        </w:rPr>
        <w:t>viability</w:t>
      </w:r>
      <w:proofErr w:type="spellEnd"/>
      <w:r w:rsidRPr="00A57712">
        <w:rPr>
          <w:rFonts w:ascii="Times New Roman" w:hAnsi="Times New Roman" w:cs="Times New Roman"/>
        </w:rPr>
        <w:t xml:space="preserve"> narozen</w:t>
      </w:r>
      <w:r>
        <w:rPr>
          <w:rFonts w:ascii="Times New Roman" w:hAnsi="Times New Roman" w:cs="Times New Roman"/>
        </w:rPr>
        <w:t>é</w:t>
      </w:r>
      <w:r w:rsidRPr="00A57712">
        <w:rPr>
          <w:rFonts w:ascii="Times New Roman" w:hAnsi="Times New Roman" w:cs="Times New Roman"/>
        </w:rPr>
        <w:t>ho a do zna</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é</w:t>
      </w:r>
      <w:r w:rsidRPr="00A57712">
        <w:rPr>
          <w:rFonts w:ascii="Times New Roman" w:hAnsi="Times New Roman" w:cs="Times New Roman"/>
        </w:rPr>
        <w:t xml:space="preserve"> m</w:t>
      </w:r>
      <w:r>
        <w:rPr>
          <w:rFonts w:ascii="Times New Roman" w:hAnsi="Times New Roman" w:cs="Times New Roman"/>
        </w:rPr>
        <w:t>í</w:t>
      </w:r>
      <w:r w:rsidRPr="00A57712">
        <w:rPr>
          <w:rFonts w:ascii="Times New Roman" w:hAnsi="Times New Roman" w:cs="Times New Roman"/>
        </w:rPr>
        <w:t>ry determinuje jeho poporodn</w:t>
      </w:r>
      <w:r>
        <w:rPr>
          <w:rFonts w:ascii="Times New Roman" w:hAnsi="Times New Roman" w:cs="Times New Roman"/>
        </w:rPr>
        <w:t>í</w:t>
      </w:r>
      <w:r w:rsidRPr="00A57712">
        <w:rPr>
          <w:rFonts w:ascii="Times New Roman" w:hAnsi="Times New Roman" w:cs="Times New Roman"/>
        </w:rPr>
        <w:t xml:space="preserve"> adaptaci. Pod</w:t>
      </w:r>
      <w:r>
        <w:rPr>
          <w:rFonts w:ascii="Times New Roman" w:hAnsi="Times New Roman" w:cs="Times New Roman"/>
        </w:rPr>
        <w:t>í</w:t>
      </w:r>
      <w:r w:rsidRPr="00A57712">
        <w:rPr>
          <w:rFonts w:ascii="Times New Roman" w:hAnsi="Times New Roman" w:cs="Times New Roman"/>
        </w:rPr>
        <w:t>l d</w:t>
      </w:r>
      <w:r>
        <w:rPr>
          <w:rFonts w:ascii="Times New Roman" w:hAnsi="Times New Roman" w:cs="Times New Roman"/>
        </w:rPr>
        <w:t>ě</w:t>
      </w:r>
      <w:r w:rsidRPr="00A57712">
        <w:rPr>
          <w:rFonts w:ascii="Times New Roman" w:hAnsi="Times New Roman" w:cs="Times New Roman"/>
        </w:rPr>
        <w:t>t</w:t>
      </w:r>
      <w:r>
        <w:rPr>
          <w:rFonts w:ascii="Times New Roman" w:hAnsi="Times New Roman" w:cs="Times New Roman"/>
        </w:rPr>
        <w:t>í</w:t>
      </w:r>
      <w:r w:rsidRPr="00A57712">
        <w:rPr>
          <w:rFonts w:ascii="Times New Roman" w:hAnsi="Times New Roman" w:cs="Times New Roman"/>
        </w:rPr>
        <w:t xml:space="preserve"> s n</w:t>
      </w:r>
      <w:r>
        <w:rPr>
          <w:rFonts w:ascii="Times New Roman" w:hAnsi="Times New Roman" w:cs="Times New Roman"/>
        </w:rPr>
        <w:t>í</w:t>
      </w:r>
      <w:r w:rsidRPr="00A57712">
        <w:rPr>
          <w:rFonts w:ascii="Times New Roman" w:hAnsi="Times New Roman" w:cs="Times New Roman"/>
        </w:rPr>
        <w:t>zkou porodn</w:t>
      </w:r>
      <w:r>
        <w:rPr>
          <w:rFonts w:ascii="Times New Roman" w:hAnsi="Times New Roman" w:cs="Times New Roman"/>
        </w:rPr>
        <w:t>í</w:t>
      </w:r>
      <w:r w:rsidRPr="00A57712">
        <w:rPr>
          <w:rFonts w:ascii="Times New Roman" w:hAnsi="Times New Roman" w:cs="Times New Roman"/>
        </w:rPr>
        <w:t xml:space="preserve"> hmotnost</w:t>
      </w:r>
      <w:r>
        <w:rPr>
          <w:rFonts w:ascii="Times New Roman" w:hAnsi="Times New Roman" w:cs="Times New Roman"/>
        </w:rPr>
        <w:t>í</w:t>
      </w:r>
      <w:r w:rsidRPr="00A57712">
        <w:rPr>
          <w:rFonts w:ascii="Times New Roman" w:hAnsi="Times New Roman" w:cs="Times New Roman"/>
        </w:rPr>
        <w:t xml:space="preserve"> do 2500 g („nedono</w:t>
      </w:r>
      <w:r>
        <w:rPr>
          <w:rFonts w:ascii="Times New Roman" w:hAnsi="Times New Roman" w:cs="Times New Roman"/>
        </w:rPr>
        <w:t>š</w:t>
      </w:r>
      <w:r w:rsidRPr="00A57712">
        <w:rPr>
          <w:rFonts w:ascii="Times New Roman" w:hAnsi="Times New Roman" w:cs="Times New Roman"/>
        </w:rPr>
        <w:t>enost“) v posledn</w:t>
      </w:r>
      <w:r>
        <w:rPr>
          <w:rFonts w:ascii="Times New Roman" w:hAnsi="Times New Roman" w:cs="Times New Roman"/>
        </w:rPr>
        <w:t>í</w:t>
      </w:r>
      <w:r w:rsidRPr="00A57712">
        <w:rPr>
          <w:rFonts w:ascii="Times New Roman" w:hAnsi="Times New Roman" w:cs="Times New Roman"/>
        </w:rPr>
        <w:t>ch letech m</w:t>
      </w:r>
      <w:r>
        <w:rPr>
          <w:rFonts w:ascii="Times New Roman" w:hAnsi="Times New Roman" w:cs="Times New Roman"/>
        </w:rPr>
        <w:t>í</w:t>
      </w:r>
      <w:r w:rsidRPr="00A57712">
        <w:rPr>
          <w:rFonts w:ascii="Times New Roman" w:hAnsi="Times New Roman" w:cs="Times New Roman"/>
        </w:rPr>
        <w:t>rn</w:t>
      </w:r>
      <w:r>
        <w:rPr>
          <w:rFonts w:ascii="Times New Roman" w:hAnsi="Times New Roman" w:cs="Times New Roman"/>
        </w:rPr>
        <w:t>ě</w:t>
      </w:r>
      <w:r w:rsidRPr="00A57712">
        <w:rPr>
          <w:rFonts w:ascii="Times New Roman" w:hAnsi="Times New Roman" w:cs="Times New Roman"/>
        </w:rPr>
        <w:t xml:space="preserve"> kl</w:t>
      </w:r>
      <w:r>
        <w:rPr>
          <w:rFonts w:ascii="Times New Roman" w:hAnsi="Times New Roman" w:cs="Times New Roman"/>
        </w:rPr>
        <w:t>esá</w:t>
      </w:r>
      <w:r w:rsidRPr="00A57712">
        <w:rPr>
          <w:rFonts w:ascii="Times New Roman" w:hAnsi="Times New Roman" w:cs="Times New Roman"/>
        </w:rPr>
        <w:t xml:space="preserve"> p</w:t>
      </w:r>
      <w:r>
        <w:rPr>
          <w:rFonts w:ascii="Times New Roman" w:hAnsi="Times New Roman" w:cs="Times New Roman"/>
        </w:rPr>
        <w:t>ř</w:t>
      </w:r>
      <w:r w:rsidRPr="00A57712">
        <w:rPr>
          <w:rFonts w:ascii="Times New Roman" w:hAnsi="Times New Roman" w:cs="Times New Roman"/>
        </w:rPr>
        <w:t>esto v</w:t>
      </w:r>
      <w:r>
        <w:rPr>
          <w:rFonts w:ascii="Times New Roman" w:hAnsi="Times New Roman" w:cs="Times New Roman"/>
        </w:rPr>
        <w:t>š</w:t>
      </w:r>
      <w:r w:rsidRPr="00A57712">
        <w:rPr>
          <w:rFonts w:ascii="Times New Roman" w:hAnsi="Times New Roman" w:cs="Times New Roman"/>
        </w:rPr>
        <w:t>ak z</w:t>
      </w:r>
      <w:r>
        <w:rPr>
          <w:rFonts w:ascii="Times New Roman" w:hAnsi="Times New Roman" w:cs="Times New Roman"/>
        </w:rPr>
        <w:t>ů</w:t>
      </w:r>
      <w:r w:rsidRPr="00A57712">
        <w:rPr>
          <w:rFonts w:ascii="Times New Roman" w:hAnsi="Times New Roman" w:cs="Times New Roman"/>
        </w:rPr>
        <w:t>st</w:t>
      </w:r>
      <w:r>
        <w:rPr>
          <w:rFonts w:ascii="Times New Roman" w:hAnsi="Times New Roman" w:cs="Times New Roman"/>
        </w:rPr>
        <w:t>á</w:t>
      </w:r>
      <w:r w:rsidRPr="00A57712">
        <w:rPr>
          <w:rFonts w:ascii="Times New Roman" w:hAnsi="Times New Roman" w:cs="Times New Roman"/>
        </w:rPr>
        <w:t>v</w:t>
      </w:r>
      <w:r>
        <w:rPr>
          <w:rFonts w:ascii="Times New Roman" w:hAnsi="Times New Roman" w:cs="Times New Roman"/>
        </w:rPr>
        <w:t>á</w:t>
      </w:r>
      <w:r w:rsidRPr="00A57712">
        <w:rPr>
          <w:rFonts w:ascii="Times New Roman" w:hAnsi="Times New Roman" w:cs="Times New Roman"/>
        </w:rPr>
        <w:t xml:space="preserve"> nad 7 % narozen</w:t>
      </w:r>
      <w:r>
        <w:rPr>
          <w:rFonts w:ascii="Times New Roman" w:hAnsi="Times New Roman" w:cs="Times New Roman"/>
        </w:rPr>
        <w:t>ý</w:t>
      </w:r>
      <w:r w:rsidRPr="00A57712">
        <w:rPr>
          <w:rFonts w:ascii="Times New Roman" w:hAnsi="Times New Roman" w:cs="Times New Roman"/>
        </w:rPr>
        <w:t>ch. Rizikov</w:t>
      </w:r>
      <w:r>
        <w:rPr>
          <w:rFonts w:ascii="Times New Roman" w:hAnsi="Times New Roman" w:cs="Times New Roman"/>
        </w:rPr>
        <w:t>é</w:t>
      </w:r>
      <w:r w:rsidRPr="00A57712">
        <w:rPr>
          <w:rFonts w:ascii="Times New Roman" w:hAnsi="Times New Roman" w:cs="Times New Roman"/>
        </w:rPr>
        <w:t xml:space="preserve"> porody</w:t>
      </w:r>
      <w:r w:rsidR="00E8235D">
        <w:rPr>
          <w:rFonts w:ascii="Times New Roman" w:hAnsi="Times New Roman" w:cs="Times New Roman"/>
        </w:rPr>
        <w:t>,</w:t>
      </w:r>
      <w:r w:rsidRPr="00A57712">
        <w:rPr>
          <w:rFonts w:ascii="Times New Roman" w:hAnsi="Times New Roman" w:cs="Times New Roman"/>
        </w:rPr>
        <w:t xml:space="preserve"> tedy porody d</w:t>
      </w:r>
      <w:r>
        <w:rPr>
          <w:rFonts w:ascii="Times New Roman" w:hAnsi="Times New Roman" w:cs="Times New Roman"/>
        </w:rPr>
        <w:t>ětí</w:t>
      </w:r>
      <w:r w:rsidRPr="00A57712">
        <w:rPr>
          <w:rFonts w:ascii="Times New Roman" w:hAnsi="Times New Roman" w:cs="Times New Roman"/>
        </w:rPr>
        <w:t xml:space="preserve"> s n</w:t>
      </w:r>
      <w:r>
        <w:rPr>
          <w:rFonts w:ascii="Times New Roman" w:hAnsi="Times New Roman" w:cs="Times New Roman"/>
        </w:rPr>
        <w:t>í</w:t>
      </w:r>
      <w:r w:rsidRPr="00A57712">
        <w:rPr>
          <w:rFonts w:ascii="Times New Roman" w:hAnsi="Times New Roman" w:cs="Times New Roman"/>
        </w:rPr>
        <w:t>zkou porodn</w:t>
      </w:r>
      <w:r>
        <w:rPr>
          <w:rFonts w:ascii="Times New Roman" w:hAnsi="Times New Roman" w:cs="Times New Roman"/>
        </w:rPr>
        <w:t>í</w:t>
      </w:r>
      <w:r w:rsidRPr="00A57712">
        <w:rPr>
          <w:rFonts w:ascii="Times New Roman" w:hAnsi="Times New Roman" w:cs="Times New Roman"/>
        </w:rPr>
        <w:t xml:space="preserve"> hmotnost</w:t>
      </w:r>
      <w:r>
        <w:rPr>
          <w:rFonts w:ascii="Times New Roman" w:hAnsi="Times New Roman" w:cs="Times New Roman"/>
        </w:rPr>
        <w:t>í</w:t>
      </w:r>
      <w:r w:rsidRPr="00A57712">
        <w:rPr>
          <w:rFonts w:ascii="Times New Roman" w:hAnsi="Times New Roman" w:cs="Times New Roman"/>
        </w:rPr>
        <w:t xml:space="preserve"> jsou v ČR vysoce centralizov</w:t>
      </w:r>
      <w:r>
        <w:rPr>
          <w:rFonts w:ascii="Times New Roman" w:hAnsi="Times New Roman" w:cs="Times New Roman"/>
        </w:rPr>
        <w:t>á</w:t>
      </w:r>
      <w:r w:rsidRPr="00A57712">
        <w:rPr>
          <w:rFonts w:ascii="Times New Roman" w:hAnsi="Times New Roman" w:cs="Times New Roman"/>
        </w:rPr>
        <w:t>ny do perinatologick</w:t>
      </w:r>
      <w:r>
        <w:rPr>
          <w:rFonts w:ascii="Times New Roman" w:hAnsi="Times New Roman" w:cs="Times New Roman"/>
        </w:rPr>
        <w:t>ý</w:t>
      </w:r>
      <w:r w:rsidRPr="00A57712">
        <w:rPr>
          <w:rFonts w:ascii="Times New Roman" w:hAnsi="Times New Roman" w:cs="Times New Roman"/>
        </w:rPr>
        <w:t>ch a intermedi</w:t>
      </w:r>
      <w:r>
        <w:rPr>
          <w:rFonts w:ascii="Times New Roman" w:hAnsi="Times New Roman" w:cs="Times New Roman"/>
        </w:rPr>
        <w:t>á</w:t>
      </w:r>
      <w:r w:rsidRPr="00A57712">
        <w:rPr>
          <w:rFonts w:ascii="Times New Roman" w:hAnsi="Times New Roman" w:cs="Times New Roman"/>
        </w:rPr>
        <w:t>rn</w:t>
      </w:r>
      <w:r>
        <w:rPr>
          <w:rFonts w:ascii="Times New Roman" w:hAnsi="Times New Roman" w:cs="Times New Roman"/>
        </w:rPr>
        <w:t>í</w:t>
      </w:r>
      <w:r w:rsidRPr="00A57712">
        <w:rPr>
          <w:rFonts w:ascii="Times New Roman" w:hAnsi="Times New Roman" w:cs="Times New Roman"/>
        </w:rPr>
        <w:t>ch center. Je to velmi pozitivn</w:t>
      </w:r>
      <w:r>
        <w:rPr>
          <w:rFonts w:ascii="Times New Roman" w:hAnsi="Times New Roman" w:cs="Times New Roman"/>
        </w:rPr>
        <w:t>í</w:t>
      </w:r>
      <w:r w:rsidRPr="00A57712">
        <w:rPr>
          <w:rFonts w:ascii="Times New Roman" w:hAnsi="Times New Roman" w:cs="Times New Roman"/>
        </w:rPr>
        <w:t xml:space="preserve"> j</w:t>
      </w:r>
      <w:r>
        <w:rPr>
          <w:rFonts w:ascii="Times New Roman" w:hAnsi="Times New Roman" w:cs="Times New Roman"/>
        </w:rPr>
        <w:t>ev,</w:t>
      </w:r>
      <w:r w:rsidRPr="00A57712">
        <w:rPr>
          <w:rFonts w:ascii="Times New Roman" w:hAnsi="Times New Roman" w:cs="Times New Roman"/>
        </w:rPr>
        <w:t xml:space="preserve"> kter</w:t>
      </w:r>
      <w:r>
        <w:rPr>
          <w:rFonts w:ascii="Times New Roman" w:hAnsi="Times New Roman" w:cs="Times New Roman"/>
        </w:rPr>
        <w:t>ý</w:t>
      </w:r>
      <w:r w:rsidRPr="00A57712">
        <w:rPr>
          <w:rFonts w:ascii="Times New Roman" w:hAnsi="Times New Roman" w:cs="Times New Roman"/>
        </w:rPr>
        <w:t xml:space="preserve"> se v</w:t>
      </w:r>
      <w:r>
        <w:rPr>
          <w:rFonts w:ascii="Times New Roman" w:hAnsi="Times New Roman" w:cs="Times New Roman"/>
        </w:rPr>
        <w:t>ý</w:t>
      </w:r>
      <w:r w:rsidRPr="00A57712">
        <w:rPr>
          <w:rFonts w:ascii="Times New Roman" w:hAnsi="Times New Roman" w:cs="Times New Roman"/>
        </w:rPr>
        <w:t>znamn</w:t>
      </w:r>
      <w:r>
        <w:rPr>
          <w:rFonts w:ascii="Times New Roman" w:hAnsi="Times New Roman" w:cs="Times New Roman"/>
        </w:rPr>
        <w:t>ě</w:t>
      </w:r>
      <w:r w:rsidRPr="00A57712">
        <w:rPr>
          <w:rFonts w:ascii="Times New Roman" w:hAnsi="Times New Roman" w:cs="Times New Roman"/>
        </w:rPr>
        <w:t xml:space="preserve"> pod</w:t>
      </w:r>
      <w:r>
        <w:rPr>
          <w:rFonts w:ascii="Times New Roman" w:hAnsi="Times New Roman" w:cs="Times New Roman"/>
        </w:rPr>
        <w:t>í</w:t>
      </w:r>
      <w:r w:rsidRPr="00A57712">
        <w:rPr>
          <w:rFonts w:ascii="Times New Roman" w:hAnsi="Times New Roman" w:cs="Times New Roman"/>
        </w:rPr>
        <w:t>l</w:t>
      </w:r>
      <w:r>
        <w:rPr>
          <w:rFonts w:ascii="Times New Roman" w:hAnsi="Times New Roman" w:cs="Times New Roman"/>
        </w:rPr>
        <w:t>í</w:t>
      </w:r>
      <w:r w:rsidRPr="00A57712">
        <w:rPr>
          <w:rFonts w:ascii="Times New Roman" w:hAnsi="Times New Roman" w:cs="Times New Roman"/>
        </w:rPr>
        <w:t xml:space="preserve"> na kvalit</w:t>
      </w:r>
      <w:r>
        <w:rPr>
          <w:rFonts w:ascii="Times New Roman" w:hAnsi="Times New Roman" w:cs="Times New Roman"/>
        </w:rPr>
        <w:t>ě</w:t>
      </w:r>
      <w:r w:rsidRPr="00A57712">
        <w:rPr>
          <w:rFonts w:ascii="Times New Roman" w:hAnsi="Times New Roman" w:cs="Times New Roman"/>
        </w:rPr>
        <w:t xml:space="preserve"> p</w:t>
      </w:r>
      <w:r>
        <w:rPr>
          <w:rFonts w:ascii="Times New Roman" w:hAnsi="Times New Roman" w:cs="Times New Roman"/>
        </w:rPr>
        <w:t>éč</w:t>
      </w:r>
      <w:r w:rsidRPr="00A57712">
        <w:rPr>
          <w:rFonts w:ascii="Times New Roman" w:hAnsi="Times New Roman" w:cs="Times New Roman"/>
        </w:rPr>
        <w:t>e o tyto d</w:t>
      </w:r>
      <w:r>
        <w:rPr>
          <w:rFonts w:ascii="Times New Roman" w:hAnsi="Times New Roman" w:cs="Times New Roman"/>
        </w:rPr>
        <w:t>ě</w:t>
      </w:r>
      <w:r w:rsidRPr="00A57712">
        <w:rPr>
          <w:rFonts w:ascii="Times New Roman" w:hAnsi="Times New Roman" w:cs="Times New Roman"/>
        </w:rPr>
        <w:t>ti.</w:t>
      </w:r>
    </w:p>
    <w:p w14:paraId="3BCEB84D" w14:textId="4C0FA83E" w:rsidR="008249D7" w:rsidRDefault="008249D7" w:rsidP="002F431D">
      <w:pPr>
        <w:spacing w:line="276" w:lineRule="auto"/>
        <w:jc w:val="both"/>
        <w:rPr>
          <w:rFonts w:ascii="Times New Roman" w:hAnsi="Times New Roman" w:cs="Times New Roman"/>
        </w:rPr>
      </w:pPr>
      <w:r w:rsidRPr="00A57712">
        <w:rPr>
          <w:rFonts w:ascii="Times New Roman" w:hAnsi="Times New Roman" w:cs="Times New Roman"/>
        </w:rPr>
        <w:t>ČR z</w:t>
      </w:r>
      <w:r>
        <w:rPr>
          <w:rFonts w:ascii="Times New Roman" w:hAnsi="Times New Roman" w:cs="Times New Roman"/>
        </w:rPr>
        <w:t>á</w:t>
      </w:r>
      <w:r w:rsidRPr="00A57712">
        <w:rPr>
          <w:rFonts w:ascii="Times New Roman" w:hAnsi="Times New Roman" w:cs="Times New Roman"/>
        </w:rPr>
        <w:t>rov</w:t>
      </w:r>
      <w:r>
        <w:rPr>
          <w:rFonts w:ascii="Times New Roman" w:hAnsi="Times New Roman" w:cs="Times New Roman"/>
        </w:rPr>
        <w:t>eň</w:t>
      </w:r>
      <w:r w:rsidRPr="00A57712">
        <w:rPr>
          <w:rFonts w:ascii="Times New Roman" w:hAnsi="Times New Roman" w:cs="Times New Roman"/>
        </w:rPr>
        <w:t xml:space="preserve"> p</w:t>
      </w:r>
      <w:r>
        <w:rPr>
          <w:rFonts w:ascii="Times New Roman" w:hAnsi="Times New Roman" w:cs="Times New Roman"/>
        </w:rPr>
        <w:t>ř</w:t>
      </w:r>
      <w:r w:rsidRPr="00A57712">
        <w:rPr>
          <w:rFonts w:ascii="Times New Roman" w:hAnsi="Times New Roman" w:cs="Times New Roman"/>
        </w:rPr>
        <w:t>edstihuje ekonomiky st</w:t>
      </w:r>
      <w:r>
        <w:rPr>
          <w:rFonts w:ascii="Times New Roman" w:hAnsi="Times New Roman" w:cs="Times New Roman"/>
        </w:rPr>
        <w:t>ř</w:t>
      </w:r>
      <w:r w:rsidRPr="00A57712">
        <w:rPr>
          <w:rFonts w:ascii="Times New Roman" w:hAnsi="Times New Roman" w:cs="Times New Roman"/>
        </w:rPr>
        <w:t>edn</w:t>
      </w:r>
      <w:r>
        <w:rPr>
          <w:rFonts w:ascii="Times New Roman" w:hAnsi="Times New Roman" w:cs="Times New Roman"/>
        </w:rPr>
        <w:t>í</w:t>
      </w:r>
      <w:r w:rsidRPr="00A57712">
        <w:rPr>
          <w:rFonts w:ascii="Times New Roman" w:hAnsi="Times New Roman" w:cs="Times New Roman"/>
        </w:rPr>
        <w:t xml:space="preserve"> a v</w:t>
      </w:r>
      <w:r>
        <w:rPr>
          <w:rFonts w:ascii="Times New Roman" w:hAnsi="Times New Roman" w:cs="Times New Roman"/>
        </w:rPr>
        <w:t>ý</w:t>
      </w:r>
      <w:r w:rsidRPr="00A57712">
        <w:rPr>
          <w:rFonts w:ascii="Times New Roman" w:hAnsi="Times New Roman" w:cs="Times New Roman"/>
        </w:rPr>
        <w:t>chodn</w:t>
      </w:r>
      <w:r>
        <w:rPr>
          <w:rFonts w:ascii="Times New Roman" w:hAnsi="Times New Roman" w:cs="Times New Roman"/>
        </w:rPr>
        <w:t>í</w:t>
      </w:r>
      <w:r w:rsidRPr="00A57712">
        <w:rPr>
          <w:rFonts w:ascii="Times New Roman" w:hAnsi="Times New Roman" w:cs="Times New Roman"/>
        </w:rPr>
        <w:t xml:space="preserve"> Evropy</w:t>
      </w:r>
      <w:r w:rsidR="00E8235D">
        <w:rPr>
          <w:rFonts w:ascii="Times New Roman" w:hAnsi="Times New Roman" w:cs="Times New Roman"/>
        </w:rPr>
        <w:t>,</w:t>
      </w:r>
      <w:r w:rsidRPr="00A57712">
        <w:rPr>
          <w:rFonts w:ascii="Times New Roman" w:hAnsi="Times New Roman" w:cs="Times New Roman"/>
        </w:rPr>
        <w:t xml:space="preserve"> pokud jde o celkov</w:t>
      </w:r>
      <w:r>
        <w:rPr>
          <w:rFonts w:ascii="Times New Roman" w:hAnsi="Times New Roman" w:cs="Times New Roman"/>
        </w:rPr>
        <w:t>é</w:t>
      </w:r>
      <w:r w:rsidRPr="00A57712">
        <w:rPr>
          <w:rFonts w:ascii="Times New Roman" w:hAnsi="Times New Roman" w:cs="Times New Roman"/>
        </w:rPr>
        <w:t xml:space="preserve"> </w:t>
      </w:r>
      <w:r w:rsidRPr="00A57712">
        <w:rPr>
          <w:rFonts w:ascii="Times New Roman" w:hAnsi="Times New Roman" w:cs="Times New Roman"/>
          <w:b/>
          <w:bCs/>
        </w:rPr>
        <w:t>v</w:t>
      </w:r>
      <w:r>
        <w:rPr>
          <w:rFonts w:ascii="Times New Roman" w:hAnsi="Times New Roman" w:cs="Times New Roman"/>
          <w:b/>
          <w:bCs/>
        </w:rPr>
        <w:t>ý</w:t>
      </w:r>
      <w:r w:rsidRPr="00A57712">
        <w:rPr>
          <w:rFonts w:ascii="Times New Roman" w:hAnsi="Times New Roman" w:cs="Times New Roman"/>
          <w:b/>
          <w:bCs/>
        </w:rPr>
        <w:t>sledky zdravotn</w:t>
      </w:r>
      <w:r>
        <w:rPr>
          <w:rFonts w:ascii="Times New Roman" w:hAnsi="Times New Roman" w:cs="Times New Roman"/>
          <w:b/>
          <w:bCs/>
        </w:rPr>
        <w:t>í</w:t>
      </w:r>
      <w:r w:rsidRPr="00A57712">
        <w:rPr>
          <w:rFonts w:ascii="Times New Roman" w:hAnsi="Times New Roman" w:cs="Times New Roman"/>
          <w:b/>
          <w:bCs/>
        </w:rPr>
        <w:t xml:space="preserve"> p</w:t>
      </w:r>
      <w:r>
        <w:rPr>
          <w:rFonts w:ascii="Times New Roman" w:hAnsi="Times New Roman" w:cs="Times New Roman"/>
          <w:b/>
          <w:bCs/>
        </w:rPr>
        <w:t>éč</w:t>
      </w:r>
      <w:r w:rsidRPr="00A57712">
        <w:rPr>
          <w:rFonts w:ascii="Times New Roman" w:hAnsi="Times New Roman" w:cs="Times New Roman"/>
          <w:b/>
          <w:bCs/>
        </w:rPr>
        <w:t>e</w:t>
      </w:r>
      <w:r w:rsidR="00E8235D">
        <w:rPr>
          <w:rFonts w:ascii="Times New Roman" w:hAnsi="Times New Roman" w:cs="Times New Roman"/>
          <w:b/>
          <w:bCs/>
        </w:rPr>
        <w:t>,</w:t>
      </w:r>
      <w:r w:rsidRPr="00A57712">
        <w:rPr>
          <w:rFonts w:ascii="Times New Roman" w:hAnsi="Times New Roman" w:cs="Times New Roman"/>
        </w:rPr>
        <w:t xml:space="preserve"> jako je nap</w:t>
      </w:r>
      <w:r>
        <w:rPr>
          <w:rFonts w:ascii="Times New Roman" w:hAnsi="Times New Roman" w:cs="Times New Roman"/>
        </w:rPr>
        <w:t>ří</w:t>
      </w:r>
      <w:r w:rsidRPr="00A57712">
        <w:rPr>
          <w:rFonts w:ascii="Times New Roman" w:hAnsi="Times New Roman" w:cs="Times New Roman"/>
        </w:rPr>
        <w:t>klad m</w:t>
      </w:r>
      <w:r>
        <w:rPr>
          <w:rFonts w:ascii="Times New Roman" w:hAnsi="Times New Roman" w:cs="Times New Roman"/>
        </w:rPr>
        <w:t>í</w:t>
      </w:r>
      <w:r w:rsidRPr="00A57712">
        <w:rPr>
          <w:rFonts w:ascii="Times New Roman" w:hAnsi="Times New Roman" w:cs="Times New Roman"/>
        </w:rPr>
        <w:t>ra p</w:t>
      </w:r>
      <w:r>
        <w:rPr>
          <w:rFonts w:ascii="Times New Roman" w:hAnsi="Times New Roman" w:cs="Times New Roman"/>
        </w:rPr>
        <w:t>ř</w:t>
      </w:r>
      <w:r w:rsidRPr="00A57712">
        <w:rPr>
          <w:rFonts w:ascii="Times New Roman" w:hAnsi="Times New Roman" w:cs="Times New Roman"/>
        </w:rPr>
        <w:t>e</w:t>
      </w:r>
      <w:r>
        <w:rPr>
          <w:rFonts w:ascii="Times New Roman" w:hAnsi="Times New Roman" w:cs="Times New Roman"/>
        </w:rPr>
        <w:t>ží</w:t>
      </w:r>
      <w:r w:rsidRPr="00A57712">
        <w:rPr>
          <w:rFonts w:ascii="Times New Roman" w:hAnsi="Times New Roman" w:cs="Times New Roman"/>
        </w:rPr>
        <w:t>v</w:t>
      </w:r>
      <w:r>
        <w:rPr>
          <w:rFonts w:ascii="Times New Roman" w:hAnsi="Times New Roman" w:cs="Times New Roman"/>
        </w:rPr>
        <w:t>á</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 xml:space="preserve"> po hospitalizaci z d</w:t>
      </w:r>
      <w:r>
        <w:rPr>
          <w:rFonts w:ascii="Times New Roman" w:hAnsi="Times New Roman" w:cs="Times New Roman"/>
        </w:rPr>
        <w:t>ů</w:t>
      </w:r>
      <w:r w:rsidRPr="00A57712">
        <w:rPr>
          <w:rFonts w:ascii="Times New Roman" w:hAnsi="Times New Roman" w:cs="Times New Roman"/>
        </w:rPr>
        <w:t>vodu ischemick</w:t>
      </w:r>
      <w:r>
        <w:rPr>
          <w:rFonts w:ascii="Times New Roman" w:hAnsi="Times New Roman" w:cs="Times New Roman"/>
        </w:rPr>
        <w:t>é</w:t>
      </w:r>
      <w:r w:rsidRPr="00A57712">
        <w:rPr>
          <w:rFonts w:ascii="Times New Roman" w:hAnsi="Times New Roman" w:cs="Times New Roman"/>
        </w:rPr>
        <w:t xml:space="preserve"> c</w:t>
      </w:r>
      <w:r>
        <w:rPr>
          <w:rFonts w:ascii="Times New Roman" w:hAnsi="Times New Roman" w:cs="Times New Roman"/>
        </w:rPr>
        <w:t>é</w:t>
      </w:r>
      <w:r w:rsidRPr="00A57712">
        <w:rPr>
          <w:rFonts w:ascii="Times New Roman" w:hAnsi="Times New Roman" w:cs="Times New Roman"/>
        </w:rPr>
        <w:t>vn</w:t>
      </w:r>
      <w:r>
        <w:rPr>
          <w:rFonts w:ascii="Times New Roman" w:hAnsi="Times New Roman" w:cs="Times New Roman"/>
        </w:rPr>
        <w:t xml:space="preserve">í </w:t>
      </w:r>
      <w:r w:rsidRPr="00A57712">
        <w:rPr>
          <w:rFonts w:ascii="Times New Roman" w:hAnsi="Times New Roman" w:cs="Times New Roman"/>
        </w:rPr>
        <w:t>mozko</w:t>
      </w:r>
      <w:r>
        <w:rPr>
          <w:rFonts w:ascii="Times New Roman" w:hAnsi="Times New Roman" w:cs="Times New Roman"/>
        </w:rPr>
        <w:t>vé</w:t>
      </w:r>
      <w:r w:rsidRPr="00A57712">
        <w:rPr>
          <w:rFonts w:ascii="Times New Roman" w:hAnsi="Times New Roman" w:cs="Times New Roman"/>
        </w:rPr>
        <w:t xml:space="preserve"> p</w:t>
      </w:r>
      <w:r>
        <w:rPr>
          <w:rFonts w:ascii="Times New Roman" w:hAnsi="Times New Roman" w:cs="Times New Roman"/>
        </w:rPr>
        <w:t>ří</w:t>
      </w:r>
      <w:r w:rsidRPr="00A57712">
        <w:rPr>
          <w:rFonts w:ascii="Times New Roman" w:hAnsi="Times New Roman" w:cs="Times New Roman"/>
        </w:rPr>
        <w:t>hody. Ji</w:t>
      </w:r>
      <w:r>
        <w:rPr>
          <w:rFonts w:ascii="Times New Roman" w:hAnsi="Times New Roman" w:cs="Times New Roman"/>
        </w:rPr>
        <w:t>ž</w:t>
      </w:r>
      <w:r w:rsidRPr="00A57712">
        <w:rPr>
          <w:rFonts w:ascii="Times New Roman" w:hAnsi="Times New Roman" w:cs="Times New Roman"/>
        </w:rPr>
        <w:t xml:space="preserve"> sama celkov</w:t>
      </w:r>
      <w:r>
        <w:rPr>
          <w:rFonts w:ascii="Times New Roman" w:hAnsi="Times New Roman" w:cs="Times New Roman"/>
        </w:rPr>
        <w:t>á</w:t>
      </w:r>
      <w:r w:rsidRPr="00A57712">
        <w:rPr>
          <w:rFonts w:ascii="Times New Roman" w:hAnsi="Times New Roman" w:cs="Times New Roman"/>
        </w:rPr>
        <w:t xml:space="preserve"> hospitaliza</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 xml:space="preserve"> mortalita je v ČR relativn</w:t>
      </w:r>
      <w:r>
        <w:rPr>
          <w:rFonts w:ascii="Times New Roman" w:hAnsi="Times New Roman" w:cs="Times New Roman"/>
        </w:rPr>
        <w:t>ě</w:t>
      </w:r>
      <w:r w:rsidRPr="00A57712">
        <w:rPr>
          <w:rFonts w:ascii="Times New Roman" w:hAnsi="Times New Roman" w:cs="Times New Roman"/>
        </w:rPr>
        <w:t xml:space="preserve"> n</w:t>
      </w:r>
      <w:r>
        <w:rPr>
          <w:rFonts w:ascii="Times New Roman" w:hAnsi="Times New Roman" w:cs="Times New Roman"/>
        </w:rPr>
        <w:t>í</w:t>
      </w:r>
      <w:r w:rsidRPr="00A57712">
        <w:rPr>
          <w:rFonts w:ascii="Times New Roman" w:hAnsi="Times New Roman" w:cs="Times New Roman"/>
        </w:rPr>
        <w:t>zk</w:t>
      </w:r>
      <w:r>
        <w:rPr>
          <w:rFonts w:ascii="Times New Roman" w:hAnsi="Times New Roman" w:cs="Times New Roman"/>
        </w:rPr>
        <w:t>á</w:t>
      </w:r>
      <w:r w:rsidRPr="00A57712">
        <w:rPr>
          <w:rFonts w:ascii="Times New Roman" w:hAnsi="Times New Roman" w:cs="Times New Roman"/>
        </w:rPr>
        <w:t xml:space="preserve"> </w:t>
      </w:r>
      <w:r w:rsidR="00BF6557">
        <w:rPr>
          <w:rFonts w:ascii="Times New Roman" w:hAnsi="Times New Roman" w:cs="Times New Roman"/>
        </w:rPr>
        <w:br/>
      </w:r>
      <w:r w:rsidRPr="00A57712">
        <w:rPr>
          <w:rFonts w:ascii="Times New Roman" w:hAnsi="Times New Roman" w:cs="Times New Roman"/>
        </w:rPr>
        <w:t>a nep</w:t>
      </w:r>
      <w:r>
        <w:rPr>
          <w:rFonts w:ascii="Times New Roman" w:hAnsi="Times New Roman" w:cs="Times New Roman"/>
        </w:rPr>
        <w:t>ř</w:t>
      </w:r>
      <w:r w:rsidRPr="00A57712">
        <w:rPr>
          <w:rFonts w:ascii="Times New Roman" w:hAnsi="Times New Roman" w:cs="Times New Roman"/>
        </w:rPr>
        <w:t xml:space="preserve">esahuje hranici 3 %. V </w:t>
      </w:r>
      <w:r>
        <w:rPr>
          <w:rFonts w:ascii="Times New Roman" w:hAnsi="Times New Roman" w:cs="Times New Roman"/>
        </w:rPr>
        <w:t>č</w:t>
      </w:r>
      <w:r w:rsidRPr="00A57712">
        <w:rPr>
          <w:rFonts w:ascii="Times New Roman" w:hAnsi="Times New Roman" w:cs="Times New Roman"/>
        </w:rPr>
        <w:t>ase jde o hodnotu nem</w:t>
      </w:r>
      <w:r>
        <w:rPr>
          <w:rFonts w:ascii="Times New Roman" w:hAnsi="Times New Roman" w:cs="Times New Roman"/>
        </w:rPr>
        <w:t>ě</w:t>
      </w:r>
      <w:r w:rsidRPr="00A57712">
        <w:rPr>
          <w:rFonts w:ascii="Times New Roman" w:hAnsi="Times New Roman" w:cs="Times New Roman"/>
        </w:rPr>
        <w:t>nnou</w:t>
      </w:r>
      <w:r w:rsidR="00E8235D">
        <w:rPr>
          <w:rFonts w:ascii="Times New Roman" w:hAnsi="Times New Roman" w:cs="Times New Roman"/>
        </w:rPr>
        <w:t>,</w:t>
      </w:r>
      <w:r w:rsidRPr="00A57712">
        <w:rPr>
          <w:rFonts w:ascii="Times New Roman" w:hAnsi="Times New Roman" w:cs="Times New Roman"/>
        </w:rPr>
        <w:t xml:space="preserve"> kol</w:t>
      </w:r>
      <w:r>
        <w:rPr>
          <w:rFonts w:ascii="Times New Roman" w:hAnsi="Times New Roman" w:cs="Times New Roman"/>
        </w:rPr>
        <w:t>í</w:t>
      </w:r>
      <w:r w:rsidRPr="00A57712">
        <w:rPr>
          <w:rFonts w:ascii="Times New Roman" w:hAnsi="Times New Roman" w:cs="Times New Roman"/>
        </w:rPr>
        <w:t>saj</w:t>
      </w:r>
      <w:r>
        <w:rPr>
          <w:rFonts w:ascii="Times New Roman" w:hAnsi="Times New Roman" w:cs="Times New Roman"/>
        </w:rPr>
        <w:t>í</w:t>
      </w:r>
      <w:r w:rsidRPr="00A57712">
        <w:rPr>
          <w:rFonts w:ascii="Times New Roman" w:hAnsi="Times New Roman" w:cs="Times New Roman"/>
        </w:rPr>
        <w:t>c</w:t>
      </w:r>
      <w:r>
        <w:rPr>
          <w:rFonts w:ascii="Times New Roman" w:hAnsi="Times New Roman" w:cs="Times New Roman"/>
        </w:rPr>
        <w:t>í</w:t>
      </w:r>
      <w:r w:rsidRPr="00A57712">
        <w:rPr>
          <w:rFonts w:ascii="Times New Roman" w:hAnsi="Times New Roman" w:cs="Times New Roman"/>
        </w:rPr>
        <w:t xml:space="preserve"> mezi 2</w:t>
      </w:r>
      <w:r>
        <w:rPr>
          <w:rFonts w:ascii="Times New Roman" w:hAnsi="Times New Roman" w:cs="Times New Roman"/>
        </w:rPr>
        <w:t>,</w:t>
      </w:r>
      <w:r w:rsidRPr="00A57712">
        <w:rPr>
          <w:rFonts w:ascii="Times New Roman" w:hAnsi="Times New Roman" w:cs="Times New Roman"/>
        </w:rPr>
        <w:t>7–2</w:t>
      </w:r>
      <w:r>
        <w:rPr>
          <w:rFonts w:ascii="Times New Roman" w:hAnsi="Times New Roman" w:cs="Times New Roman"/>
        </w:rPr>
        <w:t>,</w:t>
      </w:r>
      <w:r w:rsidRPr="00A57712">
        <w:rPr>
          <w:rFonts w:ascii="Times New Roman" w:hAnsi="Times New Roman" w:cs="Times New Roman"/>
        </w:rPr>
        <w:t>9 %. Zlep</w:t>
      </w:r>
      <w:r>
        <w:rPr>
          <w:rFonts w:ascii="Times New Roman" w:hAnsi="Times New Roman" w:cs="Times New Roman"/>
        </w:rPr>
        <w:t>š</w:t>
      </w:r>
      <w:r w:rsidRPr="00A57712">
        <w:rPr>
          <w:rFonts w:ascii="Times New Roman" w:hAnsi="Times New Roman" w:cs="Times New Roman"/>
        </w:rPr>
        <w:t>uj</w:t>
      </w:r>
      <w:r>
        <w:rPr>
          <w:rFonts w:ascii="Times New Roman" w:hAnsi="Times New Roman" w:cs="Times New Roman"/>
        </w:rPr>
        <w:t>í</w:t>
      </w:r>
      <w:r w:rsidRPr="00A57712">
        <w:rPr>
          <w:rFonts w:ascii="Times New Roman" w:hAnsi="Times New Roman" w:cs="Times New Roman"/>
        </w:rPr>
        <w:t>c</w:t>
      </w:r>
      <w:r>
        <w:rPr>
          <w:rFonts w:ascii="Times New Roman" w:hAnsi="Times New Roman" w:cs="Times New Roman"/>
        </w:rPr>
        <w:t>í</w:t>
      </w:r>
      <w:r w:rsidRPr="00A57712">
        <w:rPr>
          <w:rFonts w:ascii="Times New Roman" w:hAnsi="Times New Roman" w:cs="Times New Roman"/>
        </w:rPr>
        <w:t xml:space="preserve"> se v</w:t>
      </w:r>
      <w:r>
        <w:rPr>
          <w:rFonts w:ascii="Times New Roman" w:hAnsi="Times New Roman" w:cs="Times New Roman"/>
        </w:rPr>
        <w:t>ý</w:t>
      </w:r>
      <w:r w:rsidRPr="00A57712">
        <w:rPr>
          <w:rFonts w:ascii="Times New Roman" w:hAnsi="Times New Roman" w:cs="Times New Roman"/>
        </w:rPr>
        <w:t>sledky zdravotn</w:t>
      </w:r>
      <w:r>
        <w:rPr>
          <w:rFonts w:ascii="Times New Roman" w:hAnsi="Times New Roman" w:cs="Times New Roman"/>
        </w:rPr>
        <w:t>í</w:t>
      </w:r>
      <w:r w:rsidRPr="00A57712">
        <w:rPr>
          <w:rFonts w:ascii="Times New Roman" w:hAnsi="Times New Roman" w:cs="Times New Roman"/>
        </w:rPr>
        <w:t xml:space="preserve"> p</w:t>
      </w:r>
      <w:r>
        <w:rPr>
          <w:rFonts w:ascii="Times New Roman" w:hAnsi="Times New Roman" w:cs="Times New Roman"/>
        </w:rPr>
        <w:t>éč</w:t>
      </w:r>
      <w:r w:rsidRPr="00A57712">
        <w:rPr>
          <w:rFonts w:ascii="Times New Roman" w:hAnsi="Times New Roman" w:cs="Times New Roman"/>
        </w:rPr>
        <w:t>e v ČR nejl</w:t>
      </w:r>
      <w:r>
        <w:rPr>
          <w:rFonts w:ascii="Times New Roman" w:hAnsi="Times New Roman" w:cs="Times New Roman"/>
        </w:rPr>
        <w:t>é</w:t>
      </w:r>
      <w:r w:rsidRPr="00A57712">
        <w:rPr>
          <w:rFonts w:ascii="Times New Roman" w:hAnsi="Times New Roman" w:cs="Times New Roman"/>
        </w:rPr>
        <w:t>pe dokl</w:t>
      </w:r>
      <w:r>
        <w:rPr>
          <w:rFonts w:ascii="Times New Roman" w:hAnsi="Times New Roman" w:cs="Times New Roman"/>
        </w:rPr>
        <w:t>á</w:t>
      </w:r>
      <w:r w:rsidRPr="00A57712">
        <w:rPr>
          <w:rFonts w:ascii="Times New Roman" w:hAnsi="Times New Roman" w:cs="Times New Roman"/>
        </w:rPr>
        <w:t>daj</w:t>
      </w:r>
      <w:r>
        <w:rPr>
          <w:rFonts w:ascii="Times New Roman" w:hAnsi="Times New Roman" w:cs="Times New Roman"/>
        </w:rPr>
        <w:t>í</w:t>
      </w:r>
      <w:r w:rsidRPr="00A57712">
        <w:rPr>
          <w:rFonts w:ascii="Times New Roman" w:hAnsi="Times New Roman" w:cs="Times New Roman"/>
        </w:rPr>
        <w:t xml:space="preserve"> mezin</w:t>
      </w:r>
      <w:r>
        <w:rPr>
          <w:rFonts w:ascii="Times New Roman" w:hAnsi="Times New Roman" w:cs="Times New Roman"/>
        </w:rPr>
        <w:t>á</w:t>
      </w:r>
      <w:r w:rsidRPr="00A57712">
        <w:rPr>
          <w:rFonts w:ascii="Times New Roman" w:hAnsi="Times New Roman" w:cs="Times New Roman"/>
        </w:rPr>
        <w:t>rodn</w:t>
      </w:r>
      <w:r>
        <w:rPr>
          <w:rFonts w:ascii="Times New Roman" w:hAnsi="Times New Roman" w:cs="Times New Roman"/>
        </w:rPr>
        <w:t>í</w:t>
      </w:r>
      <w:r w:rsidRPr="00A57712">
        <w:rPr>
          <w:rFonts w:ascii="Times New Roman" w:hAnsi="Times New Roman" w:cs="Times New Roman"/>
        </w:rPr>
        <w:t xml:space="preserve"> srovn</w:t>
      </w:r>
      <w:r>
        <w:rPr>
          <w:rFonts w:ascii="Times New Roman" w:hAnsi="Times New Roman" w:cs="Times New Roman"/>
        </w:rPr>
        <w:t>á</w:t>
      </w:r>
      <w:r w:rsidRPr="00A57712">
        <w:rPr>
          <w:rFonts w:ascii="Times New Roman" w:hAnsi="Times New Roman" w:cs="Times New Roman"/>
        </w:rPr>
        <w:t>vac</w:t>
      </w:r>
      <w:r>
        <w:rPr>
          <w:rFonts w:ascii="Times New Roman" w:hAnsi="Times New Roman" w:cs="Times New Roman"/>
        </w:rPr>
        <w:t>í</w:t>
      </w:r>
      <w:r w:rsidRPr="00A57712">
        <w:rPr>
          <w:rFonts w:ascii="Times New Roman" w:hAnsi="Times New Roman" w:cs="Times New Roman"/>
        </w:rPr>
        <w:t xml:space="preserve"> studie kvantifikuj</w:t>
      </w:r>
      <w:r>
        <w:rPr>
          <w:rFonts w:ascii="Times New Roman" w:hAnsi="Times New Roman" w:cs="Times New Roman"/>
        </w:rPr>
        <w:t>í</w:t>
      </w:r>
      <w:r w:rsidRPr="00A57712">
        <w:rPr>
          <w:rFonts w:ascii="Times New Roman" w:hAnsi="Times New Roman" w:cs="Times New Roman"/>
        </w:rPr>
        <w:t>c</w:t>
      </w:r>
      <w:r>
        <w:rPr>
          <w:rFonts w:ascii="Times New Roman" w:hAnsi="Times New Roman" w:cs="Times New Roman"/>
        </w:rPr>
        <w:t>í</w:t>
      </w:r>
      <w:r w:rsidRPr="00A57712">
        <w:rPr>
          <w:rFonts w:ascii="Times New Roman" w:hAnsi="Times New Roman" w:cs="Times New Roman"/>
        </w:rPr>
        <w:t xml:space="preserve"> p</w:t>
      </w:r>
      <w:r>
        <w:rPr>
          <w:rFonts w:ascii="Times New Roman" w:hAnsi="Times New Roman" w:cs="Times New Roman"/>
        </w:rPr>
        <w:t>ř</w:t>
      </w:r>
      <w:r w:rsidRPr="00A57712">
        <w:rPr>
          <w:rFonts w:ascii="Times New Roman" w:hAnsi="Times New Roman" w:cs="Times New Roman"/>
        </w:rPr>
        <w:t>e</w:t>
      </w:r>
      <w:r>
        <w:rPr>
          <w:rFonts w:ascii="Times New Roman" w:hAnsi="Times New Roman" w:cs="Times New Roman"/>
        </w:rPr>
        <w:t>ž</w:t>
      </w:r>
      <w:r w:rsidRPr="00A57712">
        <w:rPr>
          <w:rFonts w:ascii="Times New Roman" w:hAnsi="Times New Roman" w:cs="Times New Roman"/>
        </w:rPr>
        <w:t>it</w:t>
      </w:r>
      <w:r>
        <w:rPr>
          <w:rFonts w:ascii="Times New Roman" w:hAnsi="Times New Roman" w:cs="Times New Roman"/>
        </w:rPr>
        <w:t>í</w:t>
      </w:r>
      <w:r w:rsidRPr="00A57712">
        <w:rPr>
          <w:rFonts w:ascii="Times New Roman" w:hAnsi="Times New Roman" w:cs="Times New Roman"/>
        </w:rPr>
        <w:t xml:space="preserve"> dosahovan</w:t>
      </w:r>
      <w:r>
        <w:rPr>
          <w:rFonts w:ascii="Times New Roman" w:hAnsi="Times New Roman" w:cs="Times New Roman"/>
        </w:rPr>
        <w:t>é</w:t>
      </w:r>
      <w:r w:rsidRPr="00A57712">
        <w:rPr>
          <w:rFonts w:ascii="Times New Roman" w:hAnsi="Times New Roman" w:cs="Times New Roman"/>
        </w:rPr>
        <w:t xml:space="preserve"> u onkologick</w:t>
      </w:r>
      <w:r>
        <w:rPr>
          <w:rFonts w:ascii="Times New Roman" w:hAnsi="Times New Roman" w:cs="Times New Roman"/>
        </w:rPr>
        <w:t>ý</w:t>
      </w:r>
      <w:r w:rsidRPr="00A57712">
        <w:rPr>
          <w:rFonts w:ascii="Times New Roman" w:hAnsi="Times New Roman" w:cs="Times New Roman"/>
        </w:rPr>
        <w:t>ch pacientů. Studie EUROCARE-5 publikovan</w:t>
      </w:r>
      <w:r>
        <w:rPr>
          <w:rFonts w:ascii="Times New Roman" w:hAnsi="Times New Roman" w:cs="Times New Roman"/>
        </w:rPr>
        <w:t>á</w:t>
      </w:r>
      <w:r w:rsidRPr="00A57712">
        <w:rPr>
          <w:rFonts w:ascii="Times New Roman" w:hAnsi="Times New Roman" w:cs="Times New Roman"/>
        </w:rPr>
        <w:t xml:space="preserve"> v roce 2014 p</w:t>
      </w:r>
      <w:r>
        <w:rPr>
          <w:rFonts w:ascii="Times New Roman" w:hAnsi="Times New Roman" w:cs="Times New Roman"/>
        </w:rPr>
        <w:t>ř</w:t>
      </w:r>
      <w:r w:rsidRPr="00A57712">
        <w:rPr>
          <w:rFonts w:ascii="Times New Roman" w:hAnsi="Times New Roman" w:cs="Times New Roman"/>
        </w:rPr>
        <w:t>inesla pozitivn</w:t>
      </w:r>
      <w:r>
        <w:rPr>
          <w:rFonts w:ascii="Times New Roman" w:hAnsi="Times New Roman" w:cs="Times New Roman"/>
        </w:rPr>
        <w:t>í</w:t>
      </w:r>
      <w:r w:rsidRPr="00A57712">
        <w:rPr>
          <w:rFonts w:ascii="Times New Roman" w:hAnsi="Times New Roman" w:cs="Times New Roman"/>
        </w:rPr>
        <w:t xml:space="preserve"> zpr</w:t>
      </w:r>
      <w:r>
        <w:rPr>
          <w:rFonts w:ascii="Times New Roman" w:hAnsi="Times New Roman" w:cs="Times New Roman"/>
        </w:rPr>
        <w:t>á</w:t>
      </w:r>
      <w:r w:rsidRPr="00A57712">
        <w:rPr>
          <w:rFonts w:ascii="Times New Roman" w:hAnsi="Times New Roman" w:cs="Times New Roman"/>
        </w:rPr>
        <w:t xml:space="preserve">vy pro </w:t>
      </w:r>
      <w:r>
        <w:rPr>
          <w:rFonts w:ascii="Times New Roman" w:hAnsi="Times New Roman" w:cs="Times New Roman"/>
        </w:rPr>
        <w:t>č</w:t>
      </w:r>
      <w:r w:rsidRPr="00A57712">
        <w:rPr>
          <w:rFonts w:ascii="Times New Roman" w:hAnsi="Times New Roman" w:cs="Times New Roman"/>
        </w:rPr>
        <w:t xml:space="preserve">eskou onkologii. </w:t>
      </w:r>
      <w:r>
        <w:rPr>
          <w:rFonts w:ascii="Times New Roman" w:hAnsi="Times New Roman" w:cs="Times New Roman"/>
        </w:rPr>
        <w:t>Ú</w:t>
      </w:r>
      <w:r w:rsidRPr="00A57712">
        <w:rPr>
          <w:rFonts w:ascii="Times New Roman" w:hAnsi="Times New Roman" w:cs="Times New Roman"/>
        </w:rPr>
        <w:t>sp</w:t>
      </w:r>
      <w:r>
        <w:rPr>
          <w:rFonts w:ascii="Times New Roman" w:hAnsi="Times New Roman" w:cs="Times New Roman"/>
        </w:rPr>
        <w:t>ěš</w:t>
      </w:r>
      <w:r w:rsidRPr="00A57712">
        <w:rPr>
          <w:rFonts w:ascii="Times New Roman" w:hAnsi="Times New Roman" w:cs="Times New Roman"/>
        </w:rPr>
        <w:t>nost l</w:t>
      </w:r>
      <w:r>
        <w:rPr>
          <w:rFonts w:ascii="Times New Roman" w:hAnsi="Times New Roman" w:cs="Times New Roman"/>
        </w:rPr>
        <w:t>éč</w:t>
      </w:r>
      <w:r w:rsidRPr="00A57712">
        <w:rPr>
          <w:rFonts w:ascii="Times New Roman" w:hAnsi="Times New Roman" w:cs="Times New Roman"/>
        </w:rPr>
        <w:t xml:space="preserve">by </w:t>
      </w:r>
      <w:r w:rsidRPr="00A57712">
        <w:rPr>
          <w:rFonts w:ascii="Times New Roman" w:hAnsi="Times New Roman" w:cs="Times New Roman"/>
        </w:rPr>
        <w:lastRenderedPageBreak/>
        <w:t>pacientů se zhoub</w:t>
      </w:r>
      <w:r>
        <w:rPr>
          <w:rFonts w:ascii="Times New Roman" w:hAnsi="Times New Roman" w:cs="Times New Roman"/>
        </w:rPr>
        <w:t>ný</w:t>
      </w:r>
      <w:r w:rsidRPr="00A57712">
        <w:rPr>
          <w:rFonts w:ascii="Times New Roman" w:hAnsi="Times New Roman" w:cs="Times New Roman"/>
        </w:rPr>
        <w:t>mi n</w:t>
      </w:r>
      <w:r>
        <w:rPr>
          <w:rFonts w:ascii="Times New Roman" w:hAnsi="Times New Roman" w:cs="Times New Roman"/>
        </w:rPr>
        <w:t>á</w:t>
      </w:r>
      <w:r w:rsidRPr="00A57712">
        <w:rPr>
          <w:rFonts w:ascii="Times New Roman" w:hAnsi="Times New Roman" w:cs="Times New Roman"/>
        </w:rPr>
        <w:t>dory se obecn</w:t>
      </w:r>
      <w:r>
        <w:rPr>
          <w:rFonts w:ascii="Times New Roman" w:hAnsi="Times New Roman" w:cs="Times New Roman"/>
        </w:rPr>
        <w:t>ě</w:t>
      </w:r>
      <w:r w:rsidRPr="00A57712">
        <w:rPr>
          <w:rFonts w:ascii="Times New Roman" w:hAnsi="Times New Roman" w:cs="Times New Roman"/>
        </w:rPr>
        <w:t xml:space="preserve"> zvy</w:t>
      </w:r>
      <w:r>
        <w:rPr>
          <w:rFonts w:ascii="Times New Roman" w:hAnsi="Times New Roman" w:cs="Times New Roman"/>
        </w:rPr>
        <w:t>š</w:t>
      </w:r>
      <w:r w:rsidRPr="00A57712">
        <w:rPr>
          <w:rFonts w:ascii="Times New Roman" w:hAnsi="Times New Roman" w:cs="Times New Roman"/>
        </w:rPr>
        <w:t>uje a u v</w:t>
      </w:r>
      <w:r>
        <w:rPr>
          <w:rFonts w:ascii="Times New Roman" w:hAnsi="Times New Roman" w:cs="Times New Roman"/>
        </w:rPr>
        <w:t>ě</w:t>
      </w:r>
      <w:r w:rsidRPr="00A57712">
        <w:rPr>
          <w:rFonts w:ascii="Times New Roman" w:hAnsi="Times New Roman" w:cs="Times New Roman"/>
        </w:rPr>
        <w:t>t</w:t>
      </w:r>
      <w:r>
        <w:rPr>
          <w:rFonts w:ascii="Times New Roman" w:hAnsi="Times New Roman" w:cs="Times New Roman"/>
        </w:rPr>
        <w:t>š</w:t>
      </w:r>
      <w:r w:rsidRPr="00A57712">
        <w:rPr>
          <w:rFonts w:ascii="Times New Roman" w:hAnsi="Times New Roman" w:cs="Times New Roman"/>
        </w:rPr>
        <w:t>iny diagn</w:t>
      </w:r>
      <w:r>
        <w:rPr>
          <w:rFonts w:ascii="Times New Roman" w:hAnsi="Times New Roman" w:cs="Times New Roman"/>
        </w:rPr>
        <w:t>ó</w:t>
      </w:r>
      <w:r w:rsidRPr="00A57712">
        <w:rPr>
          <w:rFonts w:ascii="Times New Roman" w:hAnsi="Times New Roman" w:cs="Times New Roman"/>
        </w:rPr>
        <w:t>z se hodnoty p</w:t>
      </w:r>
      <w:r>
        <w:rPr>
          <w:rFonts w:ascii="Times New Roman" w:hAnsi="Times New Roman" w:cs="Times New Roman"/>
        </w:rPr>
        <w:t>ě</w:t>
      </w:r>
      <w:r w:rsidRPr="00A57712">
        <w:rPr>
          <w:rFonts w:ascii="Times New Roman" w:hAnsi="Times New Roman" w:cs="Times New Roman"/>
        </w:rPr>
        <w:t>tile</w:t>
      </w:r>
      <w:r>
        <w:rPr>
          <w:rFonts w:ascii="Times New Roman" w:hAnsi="Times New Roman" w:cs="Times New Roman"/>
        </w:rPr>
        <w:t>té</w:t>
      </w:r>
      <w:r w:rsidRPr="00A57712">
        <w:rPr>
          <w:rFonts w:ascii="Times New Roman" w:hAnsi="Times New Roman" w:cs="Times New Roman"/>
        </w:rPr>
        <w:t>ho relativn</w:t>
      </w:r>
      <w:r>
        <w:rPr>
          <w:rFonts w:ascii="Times New Roman" w:hAnsi="Times New Roman" w:cs="Times New Roman"/>
        </w:rPr>
        <w:t>í</w:t>
      </w:r>
      <w:r w:rsidRPr="00A57712">
        <w:rPr>
          <w:rFonts w:ascii="Times New Roman" w:hAnsi="Times New Roman" w:cs="Times New Roman"/>
        </w:rPr>
        <w:t>ho p</w:t>
      </w:r>
      <w:r>
        <w:rPr>
          <w:rFonts w:ascii="Times New Roman" w:hAnsi="Times New Roman" w:cs="Times New Roman"/>
        </w:rPr>
        <w:t>ř</w:t>
      </w:r>
      <w:r w:rsidRPr="00A57712">
        <w:rPr>
          <w:rFonts w:ascii="Times New Roman" w:hAnsi="Times New Roman" w:cs="Times New Roman"/>
        </w:rPr>
        <w:t>e</w:t>
      </w:r>
      <w:r>
        <w:rPr>
          <w:rFonts w:ascii="Times New Roman" w:hAnsi="Times New Roman" w:cs="Times New Roman"/>
        </w:rPr>
        <w:t>ž</w:t>
      </w:r>
      <w:r w:rsidRPr="00A57712">
        <w:rPr>
          <w:rFonts w:ascii="Times New Roman" w:hAnsi="Times New Roman" w:cs="Times New Roman"/>
        </w:rPr>
        <w:t>ití bl</w:t>
      </w:r>
      <w:r>
        <w:rPr>
          <w:rFonts w:ascii="Times New Roman" w:hAnsi="Times New Roman" w:cs="Times New Roman"/>
        </w:rPr>
        <w:t>íží</w:t>
      </w:r>
      <w:r w:rsidRPr="00A57712">
        <w:rPr>
          <w:rFonts w:ascii="Times New Roman" w:hAnsi="Times New Roman" w:cs="Times New Roman"/>
        </w:rPr>
        <w:t xml:space="preserve"> evropsk</w:t>
      </w:r>
      <w:r>
        <w:rPr>
          <w:rFonts w:ascii="Times New Roman" w:hAnsi="Times New Roman" w:cs="Times New Roman"/>
        </w:rPr>
        <w:t>é</w:t>
      </w:r>
      <w:r w:rsidRPr="00A57712">
        <w:rPr>
          <w:rFonts w:ascii="Times New Roman" w:hAnsi="Times New Roman" w:cs="Times New Roman"/>
        </w:rPr>
        <w:t>mu pr</w:t>
      </w:r>
      <w:r>
        <w:rPr>
          <w:rFonts w:ascii="Times New Roman" w:hAnsi="Times New Roman" w:cs="Times New Roman"/>
        </w:rPr>
        <w:t>ů</w:t>
      </w:r>
      <w:r w:rsidRPr="00A57712">
        <w:rPr>
          <w:rFonts w:ascii="Times New Roman" w:hAnsi="Times New Roman" w:cs="Times New Roman"/>
        </w:rPr>
        <w:t>m</w:t>
      </w:r>
      <w:r>
        <w:rPr>
          <w:rFonts w:ascii="Times New Roman" w:hAnsi="Times New Roman" w:cs="Times New Roman"/>
        </w:rPr>
        <w:t>ě</w:t>
      </w:r>
      <w:r w:rsidRPr="00A57712">
        <w:rPr>
          <w:rFonts w:ascii="Times New Roman" w:hAnsi="Times New Roman" w:cs="Times New Roman"/>
        </w:rPr>
        <w:t>ru nebo jsou t</w:t>
      </w:r>
      <w:r>
        <w:rPr>
          <w:rFonts w:ascii="Times New Roman" w:hAnsi="Times New Roman" w:cs="Times New Roman"/>
        </w:rPr>
        <w:t>ě</w:t>
      </w:r>
      <w:r w:rsidRPr="00A57712">
        <w:rPr>
          <w:rFonts w:ascii="Times New Roman" w:hAnsi="Times New Roman" w:cs="Times New Roman"/>
        </w:rPr>
        <w:t>sn</w:t>
      </w:r>
      <w:r>
        <w:rPr>
          <w:rFonts w:ascii="Times New Roman" w:hAnsi="Times New Roman" w:cs="Times New Roman"/>
        </w:rPr>
        <w:t>ě</w:t>
      </w:r>
      <w:r w:rsidRPr="00A57712">
        <w:rPr>
          <w:rFonts w:ascii="Times New Roman" w:hAnsi="Times New Roman" w:cs="Times New Roman"/>
        </w:rPr>
        <w:t xml:space="preserve"> pod n</w:t>
      </w:r>
      <w:r>
        <w:rPr>
          <w:rFonts w:ascii="Times New Roman" w:hAnsi="Times New Roman" w:cs="Times New Roman"/>
        </w:rPr>
        <w:t>ím</w:t>
      </w:r>
      <w:r w:rsidRPr="00A57712">
        <w:rPr>
          <w:rFonts w:ascii="Times New Roman" w:hAnsi="Times New Roman" w:cs="Times New Roman"/>
        </w:rPr>
        <w:t>. Z</w:t>
      </w:r>
      <w:r>
        <w:rPr>
          <w:rFonts w:ascii="Times New Roman" w:hAnsi="Times New Roman" w:cs="Times New Roman"/>
        </w:rPr>
        <w:t>á</w:t>
      </w:r>
      <w:r w:rsidRPr="00A57712">
        <w:rPr>
          <w:rFonts w:ascii="Times New Roman" w:hAnsi="Times New Roman" w:cs="Times New Roman"/>
        </w:rPr>
        <w:t>rove</w:t>
      </w:r>
      <w:r>
        <w:rPr>
          <w:rFonts w:ascii="Times New Roman" w:hAnsi="Times New Roman" w:cs="Times New Roman"/>
        </w:rPr>
        <w:t>ň</w:t>
      </w:r>
      <w:r w:rsidRPr="00A57712">
        <w:rPr>
          <w:rFonts w:ascii="Times New Roman" w:hAnsi="Times New Roman" w:cs="Times New Roman"/>
        </w:rPr>
        <w:t xml:space="preserve"> jsou v</w:t>
      </w:r>
      <w:r>
        <w:rPr>
          <w:rFonts w:ascii="Times New Roman" w:hAnsi="Times New Roman" w:cs="Times New Roman"/>
        </w:rPr>
        <w:t>ý</w:t>
      </w:r>
      <w:r w:rsidRPr="00A57712">
        <w:rPr>
          <w:rFonts w:ascii="Times New Roman" w:hAnsi="Times New Roman" w:cs="Times New Roman"/>
        </w:rPr>
        <w:t>r</w:t>
      </w:r>
      <w:r>
        <w:rPr>
          <w:rFonts w:ascii="Times New Roman" w:hAnsi="Times New Roman" w:cs="Times New Roman"/>
        </w:rPr>
        <w:t>a</w:t>
      </w:r>
      <w:r w:rsidRPr="00A57712">
        <w:rPr>
          <w:rFonts w:ascii="Times New Roman" w:hAnsi="Times New Roman" w:cs="Times New Roman"/>
        </w:rPr>
        <w:t>zn</w:t>
      </w:r>
      <w:r>
        <w:rPr>
          <w:rFonts w:ascii="Times New Roman" w:hAnsi="Times New Roman" w:cs="Times New Roman"/>
        </w:rPr>
        <w:t>ě</w:t>
      </w:r>
      <w:r w:rsidRPr="00A57712">
        <w:rPr>
          <w:rFonts w:ascii="Times New Roman" w:hAnsi="Times New Roman" w:cs="Times New Roman"/>
        </w:rPr>
        <w:t xml:space="preserve"> nad hodnotami dosahovan</w:t>
      </w:r>
      <w:r>
        <w:rPr>
          <w:rFonts w:ascii="Times New Roman" w:hAnsi="Times New Roman" w:cs="Times New Roman"/>
        </w:rPr>
        <w:t>ý</w:t>
      </w:r>
      <w:r w:rsidRPr="00A57712">
        <w:rPr>
          <w:rFonts w:ascii="Times New Roman" w:hAnsi="Times New Roman" w:cs="Times New Roman"/>
        </w:rPr>
        <w:t>mi v ostatn</w:t>
      </w:r>
      <w:r>
        <w:rPr>
          <w:rFonts w:ascii="Times New Roman" w:hAnsi="Times New Roman" w:cs="Times New Roman"/>
        </w:rPr>
        <w:t>í</w:t>
      </w:r>
      <w:r w:rsidRPr="00A57712">
        <w:rPr>
          <w:rFonts w:ascii="Times New Roman" w:hAnsi="Times New Roman" w:cs="Times New Roman"/>
        </w:rPr>
        <w:t>ch st</w:t>
      </w:r>
      <w:r>
        <w:rPr>
          <w:rFonts w:ascii="Times New Roman" w:hAnsi="Times New Roman" w:cs="Times New Roman"/>
        </w:rPr>
        <w:t>á</w:t>
      </w:r>
      <w:r w:rsidRPr="00A57712">
        <w:rPr>
          <w:rFonts w:ascii="Times New Roman" w:hAnsi="Times New Roman" w:cs="Times New Roman"/>
        </w:rPr>
        <w:t>tech b</w:t>
      </w:r>
      <w:r>
        <w:rPr>
          <w:rFonts w:ascii="Times New Roman" w:hAnsi="Times New Roman" w:cs="Times New Roman"/>
        </w:rPr>
        <w:t>ý</w:t>
      </w:r>
      <w:r w:rsidRPr="00A57712">
        <w:rPr>
          <w:rFonts w:ascii="Times New Roman" w:hAnsi="Times New Roman" w:cs="Times New Roman"/>
        </w:rPr>
        <w:t>val</w:t>
      </w:r>
      <w:r>
        <w:rPr>
          <w:rFonts w:ascii="Times New Roman" w:hAnsi="Times New Roman" w:cs="Times New Roman"/>
        </w:rPr>
        <w:t>é</w:t>
      </w:r>
      <w:r w:rsidRPr="00A57712">
        <w:rPr>
          <w:rFonts w:ascii="Times New Roman" w:hAnsi="Times New Roman" w:cs="Times New Roman"/>
        </w:rPr>
        <w:t>ho v</w:t>
      </w:r>
      <w:r>
        <w:rPr>
          <w:rFonts w:ascii="Times New Roman" w:hAnsi="Times New Roman" w:cs="Times New Roman"/>
        </w:rPr>
        <w:t>ý</w:t>
      </w:r>
      <w:r w:rsidRPr="00A57712">
        <w:rPr>
          <w:rFonts w:ascii="Times New Roman" w:hAnsi="Times New Roman" w:cs="Times New Roman"/>
        </w:rPr>
        <w:t>chodn</w:t>
      </w:r>
      <w:r>
        <w:rPr>
          <w:rFonts w:ascii="Times New Roman" w:hAnsi="Times New Roman" w:cs="Times New Roman"/>
        </w:rPr>
        <w:t>í</w:t>
      </w:r>
      <w:r w:rsidRPr="00A57712">
        <w:rPr>
          <w:rFonts w:ascii="Times New Roman" w:hAnsi="Times New Roman" w:cs="Times New Roman"/>
        </w:rPr>
        <w:t>ho bloku. V</w:t>
      </w:r>
      <w:r>
        <w:rPr>
          <w:rFonts w:ascii="Times New Roman" w:hAnsi="Times New Roman" w:cs="Times New Roman"/>
        </w:rPr>
        <w:t>ý</w:t>
      </w:r>
      <w:r w:rsidRPr="00A57712">
        <w:rPr>
          <w:rFonts w:ascii="Times New Roman" w:hAnsi="Times New Roman" w:cs="Times New Roman"/>
        </w:rPr>
        <w:t>znamn</w:t>
      </w:r>
      <w:r>
        <w:rPr>
          <w:rFonts w:ascii="Times New Roman" w:hAnsi="Times New Roman" w:cs="Times New Roman"/>
        </w:rPr>
        <w:t>é</w:t>
      </w:r>
      <w:r w:rsidRPr="00A57712">
        <w:rPr>
          <w:rFonts w:ascii="Times New Roman" w:hAnsi="Times New Roman" w:cs="Times New Roman"/>
        </w:rPr>
        <w:t xml:space="preserve"> pozitiv</w:t>
      </w:r>
      <w:r>
        <w:rPr>
          <w:rFonts w:ascii="Times New Roman" w:hAnsi="Times New Roman" w:cs="Times New Roman"/>
        </w:rPr>
        <w:t>ní</w:t>
      </w:r>
      <w:r w:rsidRPr="00A57712">
        <w:rPr>
          <w:rFonts w:ascii="Times New Roman" w:hAnsi="Times New Roman" w:cs="Times New Roman"/>
        </w:rPr>
        <w:t xml:space="preserve"> trendy jsou zaznamen</w:t>
      </w:r>
      <w:r>
        <w:rPr>
          <w:rFonts w:ascii="Times New Roman" w:hAnsi="Times New Roman" w:cs="Times New Roman"/>
        </w:rPr>
        <w:t>á</w:t>
      </w:r>
      <w:r w:rsidRPr="00A57712">
        <w:rPr>
          <w:rFonts w:ascii="Times New Roman" w:hAnsi="Times New Roman" w:cs="Times New Roman"/>
        </w:rPr>
        <w:t>ny zejm</w:t>
      </w:r>
      <w:r>
        <w:rPr>
          <w:rFonts w:ascii="Times New Roman" w:hAnsi="Times New Roman" w:cs="Times New Roman"/>
        </w:rPr>
        <w:t>é</w:t>
      </w:r>
      <w:r w:rsidRPr="00A57712">
        <w:rPr>
          <w:rFonts w:ascii="Times New Roman" w:hAnsi="Times New Roman" w:cs="Times New Roman"/>
        </w:rPr>
        <w:t>na u pacient</w:t>
      </w:r>
      <w:r>
        <w:rPr>
          <w:rFonts w:ascii="Times New Roman" w:hAnsi="Times New Roman" w:cs="Times New Roman"/>
        </w:rPr>
        <w:t>ů</w:t>
      </w:r>
      <w:r w:rsidRPr="00A57712">
        <w:rPr>
          <w:rFonts w:ascii="Times New Roman" w:hAnsi="Times New Roman" w:cs="Times New Roman"/>
        </w:rPr>
        <w:t xml:space="preserve"> diagnostikovan</w:t>
      </w:r>
      <w:r>
        <w:rPr>
          <w:rFonts w:ascii="Times New Roman" w:hAnsi="Times New Roman" w:cs="Times New Roman"/>
        </w:rPr>
        <w:t>ý</w:t>
      </w:r>
      <w:r w:rsidRPr="00A57712">
        <w:rPr>
          <w:rFonts w:ascii="Times New Roman" w:hAnsi="Times New Roman" w:cs="Times New Roman"/>
        </w:rPr>
        <w:t>ch se zhoubn</w:t>
      </w:r>
      <w:r>
        <w:rPr>
          <w:rFonts w:ascii="Times New Roman" w:hAnsi="Times New Roman" w:cs="Times New Roman"/>
        </w:rPr>
        <w:t>ý</w:t>
      </w:r>
      <w:r w:rsidRPr="00A57712">
        <w:rPr>
          <w:rFonts w:ascii="Times New Roman" w:hAnsi="Times New Roman" w:cs="Times New Roman"/>
        </w:rPr>
        <w:t>m novotvarem prostaty ledviny a u pacientů se zhoubn</w:t>
      </w:r>
      <w:r>
        <w:rPr>
          <w:rFonts w:ascii="Times New Roman" w:hAnsi="Times New Roman" w:cs="Times New Roman"/>
        </w:rPr>
        <w:t>ý</w:t>
      </w:r>
      <w:r w:rsidRPr="00A57712">
        <w:rPr>
          <w:rFonts w:ascii="Times New Roman" w:hAnsi="Times New Roman" w:cs="Times New Roman"/>
        </w:rPr>
        <w:t>m n</w:t>
      </w:r>
      <w:r>
        <w:rPr>
          <w:rFonts w:ascii="Times New Roman" w:hAnsi="Times New Roman" w:cs="Times New Roman"/>
        </w:rPr>
        <w:t>á</w:t>
      </w:r>
      <w:r w:rsidRPr="00A57712">
        <w:rPr>
          <w:rFonts w:ascii="Times New Roman" w:hAnsi="Times New Roman" w:cs="Times New Roman"/>
        </w:rPr>
        <w:t>dorem tlust</w:t>
      </w:r>
      <w:r>
        <w:rPr>
          <w:rFonts w:ascii="Times New Roman" w:hAnsi="Times New Roman" w:cs="Times New Roman"/>
        </w:rPr>
        <w:t>é</w:t>
      </w:r>
      <w:r w:rsidRPr="00A57712">
        <w:rPr>
          <w:rFonts w:ascii="Times New Roman" w:hAnsi="Times New Roman" w:cs="Times New Roman"/>
        </w:rPr>
        <w:t>ho st</w:t>
      </w:r>
      <w:r>
        <w:rPr>
          <w:rFonts w:ascii="Times New Roman" w:hAnsi="Times New Roman" w:cs="Times New Roman"/>
        </w:rPr>
        <w:t>ř</w:t>
      </w:r>
      <w:r w:rsidRPr="00A57712">
        <w:rPr>
          <w:rFonts w:ascii="Times New Roman" w:hAnsi="Times New Roman" w:cs="Times New Roman"/>
        </w:rPr>
        <w:t>eva a kone</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ku</w:t>
      </w:r>
      <w:r w:rsidR="00E8235D">
        <w:rPr>
          <w:rFonts w:ascii="Times New Roman" w:hAnsi="Times New Roman" w:cs="Times New Roman"/>
        </w:rPr>
        <w:t>,</w:t>
      </w:r>
      <w:r w:rsidRPr="00A57712">
        <w:rPr>
          <w:rFonts w:ascii="Times New Roman" w:hAnsi="Times New Roman" w:cs="Times New Roman"/>
        </w:rPr>
        <w:t xml:space="preserve"> d</w:t>
      </w:r>
      <w:r>
        <w:rPr>
          <w:rFonts w:ascii="Times New Roman" w:hAnsi="Times New Roman" w:cs="Times New Roman"/>
        </w:rPr>
        <w:t>á</w:t>
      </w:r>
      <w:r w:rsidRPr="00A57712">
        <w:rPr>
          <w:rFonts w:ascii="Times New Roman" w:hAnsi="Times New Roman" w:cs="Times New Roman"/>
        </w:rPr>
        <w:t>le pak u pacientek se</w:t>
      </w:r>
      <w:r>
        <w:rPr>
          <w:rFonts w:ascii="Times New Roman" w:hAnsi="Times New Roman" w:cs="Times New Roman"/>
        </w:rPr>
        <w:t xml:space="preserve"> </w:t>
      </w:r>
      <w:r w:rsidRPr="00A57712">
        <w:rPr>
          <w:rFonts w:ascii="Times New Roman" w:hAnsi="Times New Roman" w:cs="Times New Roman"/>
        </w:rPr>
        <w:t>zhou</w:t>
      </w:r>
      <w:r>
        <w:rPr>
          <w:rFonts w:ascii="Times New Roman" w:hAnsi="Times New Roman" w:cs="Times New Roman"/>
        </w:rPr>
        <w:t>bný</w:t>
      </w:r>
      <w:r w:rsidRPr="00A57712">
        <w:rPr>
          <w:rFonts w:ascii="Times New Roman" w:hAnsi="Times New Roman" w:cs="Times New Roman"/>
        </w:rPr>
        <w:t>m novotvarem prsu u pacientů se zhoubn</w:t>
      </w:r>
      <w:r>
        <w:rPr>
          <w:rFonts w:ascii="Times New Roman" w:hAnsi="Times New Roman" w:cs="Times New Roman"/>
        </w:rPr>
        <w:t>ý</w:t>
      </w:r>
      <w:r w:rsidRPr="00A57712">
        <w:rPr>
          <w:rFonts w:ascii="Times New Roman" w:hAnsi="Times New Roman" w:cs="Times New Roman"/>
        </w:rPr>
        <w:t>m melanomem k</w:t>
      </w:r>
      <w:r>
        <w:rPr>
          <w:rFonts w:ascii="Times New Roman" w:hAnsi="Times New Roman" w:cs="Times New Roman"/>
        </w:rPr>
        <w:t>ůž</w:t>
      </w:r>
      <w:r w:rsidRPr="00A57712">
        <w:rPr>
          <w:rFonts w:ascii="Times New Roman" w:hAnsi="Times New Roman" w:cs="Times New Roman"/>
        </w:rPr>
        <w:t>e a zhoubn</w:t>
      </w:r>
      <w:r>
        <w:rPr>
          <w:rFonts w:ascii="Times New Roman" w:hAnsi="Times New Roman" w:cs="Times New Roman"/>
        </w:rPr>
        <w:t>ý</w:t>
      </w:r>
      <w:r w:rsidRPr="00A57712">
        <w:rPr>
          <w:rFonts w:ascii="Times New Roman" w:hAnsi="Times New Roman" w:cs="Times New Roman"/>
        </w:rPr>
        <w:t>m n</w:t>
      </w:r>
      <w:r>
        <w:rPr>
          <w:rFonts w:ascii="Times New Roman" w:hAnsi="Times New Roman" w:cs="Times New Roman"/>
        </w:rPr>
        <w:t>á</w:t>
      </w:r>
      <w:r w:rsidRPr="00A57712">
        <w:rPr>
          <w:rFonts w:ascii="Times New Roman" w:hAnsi="Times New Roman" w:cs="Times New Roman"/>
        </w:rPr>
        <w:t xml:space="preserve">dorem </w:t>
      </w:r>
      <w:r>
        <w:rPr>
          <w:rFonts w:ascii="Times New Roman" w:hAnsi="Times New Roman" w:cs="Times New Roman"/>
        </w:rPr>
        <w:t>š</w:t>
      </w:r>
      <w:r w:rsidRPr="00A57712">
        <w:rPr>
          <w:rFonts w:ascii="Times New Roman" w:hAnsi="Times New Roman" w:cs="Times New Roman"/>
        </w:rPr>
        <w:t>t</w:t>
      </w:r>
      <w:r>
        <w:rPr>
          <w:rFonts w:ascii="Times New Roman" w:hAnsi="Times New Roman" w:cs="Times New Roman"/>
        </w:rPr>
        <w:t>í</w:t>
      </w:r>
      <w:r w:rsidRPr="00A57712">
        <w:rPr>
          <w:rFonts w:ascii="Times New Roman" w:hAnsi="Times New Roman" w:cs="Times New Roman"/>
        </w:rPr>
        <w:t>tn</w:t>
      </w:r>
      <w:r>
        <w:rPr>
          <w:rFonts w:ascii="Times New Roman" w:hAnsi="Times New Roman" w:cs="Times New Roman"/>
        </w:rPr>
        <w:t>é</w:t>
      </w:r>
      <w:r w:rsidRPr="00A57712">
        <w:rPr>
          <w:rFonts w:ascii="Times New Roman" w:hAnsi="Times New Roman" w:cs="Times New Roman"/>
        </w:rPr>
        <w:t xml:space="preserve"> </w:t>
      </w:r>
      <w:r>
        <w:rPr>
          <w:rFonts w:ascii="Times New Roman" w:hAnsi="Times New Roman" w:cs="Times New Roman"/>
        </w:rPr>
        <w:t>ž</w:t>
      </w:r>
      <w:r w:rsidRPr="00A57712">
        <w:rPr>
          <w:rFonts w:ascii="Times New Roman" w:hAnsi="Times New Roman" w:cs="Times New Roman"/>
        </w:rPr>
        <w:t>l</w:t>
      </w:r>
      <w:r>
        <w:rPr>
          <w:rFonts w:ascii="Times New Roman" w:hAnsi="Times New Roman" w:cs="Times New Roman"/>
        </w:rPr>
        <w:t>á</w:t>
      </w:r>
      <w:r w:rsidRPr="00A57712">
        <w:rPr>
          <w:rFonts w:ascii="Times New Roman" w:hAnsi="Times New Roman" w:cs="Times New Roman"/>
        </w:rPr>
        <w:t>zy.</w:t>
      </w:r>
    </w:p>
    <w:p w14:paraId="04813B4B" w14:textId="77777777" w:rsidR="008249D7" w:rsidRPr="00A57712" w:rsidRDefault="008249D7" w:rsidP="002F431D">
      <w:pPr>
        <w:spacing w:line="276" w:lineRule="auto"/>
        <w:jc w:val="both"/>
        <w:rPr>
          <w:rFonts w:ascii="Times New Roman" w:hAnsi="Times New Roman" w:cs="Times New Roman"/>
        </w:rPr>
      </w:pPr>
      <w:r>
        <w:rPr>
          <w:rFonts w:ascii="Times New Roman" w:hAnsi="Times New Roman" w:cs="Times New Roman"/>
        </w:rPr>
        <w:t>Č</w:t>
      </w:r>
      <w:r w:rsidRPr="00A57712">
        <w:rPr>
          <w:rFonts w:ascii="Times New Roman" w:hAnsi="Times New Roman" w:cs="Times New Roman"/>
        </w:rPr>
        <w:t>asov</w:t>
      </w:r>
      <w:r>
        <w:rPr>
          <w:rFonts w:ascii="Times New Roman" w:hAnsi="Times New Roman" w:cs="Times New Roman"/>
        </w:rPr>
        <w:t>ý</w:t>
      </w:r>
      <w:r w:rsidRPr="00A57712">
        <w:rPr>
          <w:rFonts w:ascii="Times New Roman" w:hAnsi="Times New Roman" w:cs="Times New Roman"/>
        </w:rPr>
        <w:t xml:space="preserve"> v</w:t>
      </w:r>
      <w:r>
        <w:rPr>
          <w:rFonts w:ascii="Times New Roman" w:hAnsi="Times New Roman" w:cs="Times New Roman"/>
        </w:rPr>
        <w:t>ý</w:t>
      </w:r>
      <w:r w:rsidRPr="00A57712">
        <w:rPr>
          <w:rFonts w:ascii="Times New Roman" w:hAnsi="Times New Roman" w:cs="Times New Roman"/>
        </w:rPr>
        <w:t>voj hodnot v</w:t>
      </w:r>
      <w:r>
        <w:rPr>
          <w:rFonts w:ascii="Times New Roman" w:hAnsi="Times New Roman" w:cs="Times New Roman"/>
        </w:rPr>
        <w:t>ýš</w:t>
      </w:r>
      <w:r w:rsidRPr="00A57712">
        <w:rPr>
          <w:rFonts w:ascii="Times New Roman" w:hAnsi="Times New Roman" w:cs="Times New Roman"/>
        </w:rPr>
        <w:t>e uveden</w:t>
      </w:r>
      <w:r>
        <w:rPr>
          <w:rFonts w:ascii="Times New Roman" w:hAnsi="Times New Roman" w:cs="Times New Roman"/>
        </w:rPr>
        <w:t>ý</w:t>
      </w:r>
      <w:r w:rsidRPr="00A57712">
        <w:rPr>
          <w:rFonts w:ascii="Times New Roman" w:hAnsi="Times New Roman" w:cs="Times New Roman"/>
        </w:rPr>
        <w:t>ch ukazatel</w:t>
      </w:r>
      <w:r>
        <w:rPr>
          <w:rFonts w:ascii="Times New Roman" w:hAnsi="Times New Roman" w:cs="Times New Roman"/>
        </w:rPr>
        <w:t>ů</w:t>
      </w:r>
      <w:r w:rsidRPr="00A57712">
        <w:rPr>
          <w:rFonts w:ascii="Times New Roman" w:hAnsi="Times New Roman" w:cs="Times New Roman"/>
        </w:rPr>
        <w:t xml:space="preserve"> popula</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ho zdra</w:t>
      </w:r>
      <w:r>
        <w:rPr>
          <w:rFonts w:ascii="Times New Roman" w:hAnsi="Times New Roman" w:cs="Times New Roman"/>
        </w:rPr>
        <w:t>ví</w:t>
      </w:r>
      <w:r w:rsidRPr="00A57712">
        <w:rPr>
          <w:rFonts w:ascii="Times New Roman" w:hAnsi="Times New Roman" w:cs="Times New Roman"/>
        </w:rPr>
        <w:t xml:space="preserve"> lze jednozna</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ě</w:t>
      </w:r>
      <w:r w:rsidRPr="00A57712">
        <w:rPr>
          <w:rFonts w:ascii="Times New Roman" w:hAnsi="Times New Roman" w:cs="Times New Roman"/>
        </w:rPr>
        <w:t xml:space="preserve"> interpretovat jako v</w:t>
      </w:r>
      <w:r>
        <w:rPr>
          <w:rFonts w:ascii="Times New Roman" w:hAnsi="Times New Roman" w:cs="Times New Roman"/>
        </w:rPr>
        <w:t>ý</w:t>
      </w:r>
      <w:r w:rsidRPr="00A57712">
        <w:rPr>
          <w:rFonts w:ascii="Times New Roman" w:hAnsi="Times New Roman" w:cs="Times New Roman"/>
        </w:rPr>
        <w:t>sledek zlep</w:t>
      </w:r>
      <w:r>
        <w:rPr>
          <w:rFonts w:ascii="Times New Roman" w:hAnsi="Times New Roman" w:cs="Times New Roman"/>
        </w:rPr>
        <w:t>š</w:t>
      </w:r>
      <w:r w:rsidRPr="00A57712">
        <w:rPr>
          <w:rFonts w:ascii="Times New Roman" w:hAnsi="Times New Roman" w:cs="Times New Roman"/>
        </w:rPr>
        <w:t>uj</w:t>
      </w:r>
      <w:r>
        <w:rPr>
          <w:rFonts w:ascii="Times New Roman" w:hAnsi="Times New Roman" w:cs="Times New Roman"/>
        </w:rPr>
        <w:t>í</w:t>
      </w:r>
      <w:r w:rsidRPr="00A57712">
        <w:rPr>
          <w:rFonts w:ascii="Times New Roman" w:hAnsi="Times New Roman" w:cs="Times New Roman"/>
        </w:rPr>
        <w:t>c</w:t>
      </w:r>
      <w:r>
        <w:rPr>
          <w:rFonts w:ascii="Times New Roman" w:hAnsi="Times New Roman" w:cs="Times New Roman"/>
        </w:rPr>
        <w:t>í</w:t>
      </w:r>
      <w:r w:rsidRPr="00A57712">
        <w:rPr>
          <w:rFonts w:ascii="Times New Roman" w:hAnsi="Times New Roman" w:cs="Times New Roman"/>
        </w:rPr>
        <w:t xml:space="preserve"> se </w:t>
      </w:r>
      <w:r>
        <w:rPr>
          <w:rFonts w:ascii="Times New Roman" w:hAnsi="Times New Roman" w:cs="Times New Roman"/>
        </w:rPr>
        <w:t>ú</w:t>
      </w:r>
      <w:r w:rsidRPr="00A57712">
        <w:rPr>
          <w:rFonts w:ascii="Times New Roman" w:hAnsi="Times New Roman" w:cs="Times New Roman"/>
        </w:rPr>
        <w:t>rovn</w:t>
      </w:r>
      <w:r>
        <w:rPr>
          <w:rFonts w:ascii="Times New Roman" w:hAnsi="Times New Roman" w:cs="Times New Roman"/>
        </w:rPr>
        <w:t>ě</w:t>
      </w:r>
      <w:r w:rsidRPr="00A57712">
        <w:rPr>
          <w:rFonts w:ascii="Times New Roman" w:hAnsi="Times New Roman" w:cs="Times New Roman"/>
        </w:rPr>
        <w:t xml:space="preserve"> zdravotn</w:t>
      </w:r>
      <w:r>
        <w:rPr>
          <w:rFonts w:ascii="Times New Roman" w:hAnsi="Times New Roman" w:cs="Times New Roman"/>
        </w:rPr>
        <w:t>í</w:t>
      </w:r>
      <w:r w:rsidRPr="00A57712">
        <w:rPr>
          <w:rFonts w:ascii="Times New Roman" w:hAnsi="Times New Roman" w:cs="Times New Roman"/>
        </w:rPr>
        <w:t xml:space="preserve"> p</w:t>
      </w:r>
      <w:r>
        <w:rPr>
          <w:rFonts w:ascii="Times New Roman" w:hAnsi="Times New Roman" w:cs="Times New Roman"/>
        </w:rPr>
        <w:t>éč</w:t>
      </w:r>
      <w:r w:rsidRPr="00A57712">
        <w:rPr>
          <w:rFonts w:ascii="Times New Roman" w:hAnsi="Times New Roman" w:cs="Times New Roman"/>
        </w:rPr>
        <w:t>e v ČR. Z</w:t>
      </w:r>
      <w:r>
        <w:rPr>
          <w:rFonts w:ascii="Times New Roman" w:hAnsi="Times New Roman" w:cs="Times New Roman"/>
        </w:rPr>
        <w:t>á</w:t>
      </w:r>
      <w:r w:rsidRPr="00A57712">
        <w:rPr>
          <w:rFonts w:ascii="Times New Roman" w:hAnsi="Times New Roman" w:cs="Times New Roman"/>
        </w:rPr>
        <w:t>rove</w:t>
      </w:r>
      <w:r>
        <w:rPr>
          <w:rFonts w:ascii="Times New Roman" w:hAnsi="Times New Roman" w:cs="Times New Roman"/>
        </w:rPr>
        <w:t>ň</w:t>
      </w:r>
      <w:r w:rsidRPr="00A57712">
        <w:rPr>
          <w:rFonts w:ascii="Times New Roman" w:hAnsi="Times New Roman" w:cs="Times New Roman"/>
        </w:rPr>
        <w:t xml:space="preserve"> je nutn</w:t>
      </w:r>
      <w:r>
        <w:rPr>
          <w:rFonts w:ascii="Times New Roman" w:hAnsi="Times New Roman" w:cs="Times New Roman"/>
        </w:rPr>
        <w:t>é</w:t>
      </w:r>
      <w:r w:rsidRPr="00A57712">
        <w:rPr>
          <w:rFonts w:ascii="Times New Roman" w:hAnsi="Times New Roman" w:cs="Times New Roman"/>
        </w:rPr>
        <w:t xml:space="preserve"> zd</w:t>
      </w:r>
      <w:r>
        <w:rPr>
          <w:rFonts w:ascii="Times New Roman" w:hAnsi="Times New Roman" w:cs="Times New Roman"/>
        </w:rPr>
        <w:t>ů</w:t>
      </w:r>
      <w:r w:rsidRPr="00A57712">
        <w:rPr>
          <w:rFonts w:ascii="Times New Roman" w:hAnsi="Times New Roman" w:cs="Times New Roman"/>
        </w:rPr>
        <w:t>raznit</w:t>
      </w:r>
      <w:r>
        <w:rPr>
          <w:rFonts w:ascii="Times New Roman" w:hAnsi="Times New Roman" w:cs="Times New Roman"/>
        </w:rPr>
        <w:t>,</w:t>
      </w:r>
      <w:r w:rsidRPr="00A57712">
        <w:rPr>
          <w:rFonts w:ascii="Times New Roman" w:hAnsi="Times New Roman" w:cs="Times New Roman"/>
        </w:rPr>
        <w:t xml:space="preserve"> </w:t>
      </w:r>
      <w:r>
        <w:rPr>
          <w:rFonts w:ascii="Times New Roman" w:hAnsi="Times New Roman" w:cs="Times New Roman"/>
        </w:rPr>
        <w:t>ž</w:t>
      </w:r>
      <w:r w:rsidRPr="00A57712">
        <w:rPr>
          <w:rFonts w:ascii="Times New Roman" w:hAnsi="Times New Roman" w:cs="Times New Roman"/>
        </w:rPr>
        <w:t xml:space="preserve">e v </w:t>
      </w:r>
      <w:r>
        <w:rPr>
          <w:rFonts w:ascii="Times New Roman" w:hAnsi="Times New Roman" w:cs="Times New Roman"/>
        </w:rPr>
        <w:t>ř</w:t>
      </w:r>
      <w:r w:rsidRPr="00A57712">
        <w:rPr>
          <w:rFonts w:ascii="Times New Roman" w:hAnsi="Times New Roman" w:cs="Times New Roman"/>
        </w:rPr>
        <w:t>ad</w:t>
      </w:r>
      <w:r>
        <w:rPr>
          <w:rFonts w:ascii="Times New Roman" w:hAnsi="Times New Roman" w:cs="Times New Roman"/>
        </w:rPr>
        <w:t>ě</w:t>
      </w:r>
      <w:r w:rsidRPr="00A57712">
        <w:rPr>
          <w:rFonts w:ascii="Times New Roman" w:hAnsi="Times New Roman" w:cs="Times New Roman"/>
        </w:rPr>
        <w:t xml:space="preserve"> ukazatel</w:t>
      </w:r>
      <w:r>
        <w:rPr>
          <w:rFonts w:ascii="Times New Roman" w:hAnsi="Times New Roman" w:cs="Times New Roman"/>
        </w:rPr>
        <w:t>ů</w:t>
      </w:r>
      <w:r w:rsidRPr="00A57712">
        <w:rPr>
          <w:rFonts w:ascii="Times New Roman" w:hAnsi="Times New Roman" w:cs="Times New Roman"/>
        </w:rPr>
        <w:t xml:space="preserve"> existuje v</w:t>
      </w:r>
      <w:r>
        <w:rPr>
          <w:rFonts w:ascii="Times New Roman" w:hAnsi="Times New Roman" w:cs="Times New Roman"/>
        </w:rPr>
        <w:t>ý</w:t>
      </w:r>
      <w:r w:rsidRPr="00A57712">
        <w:rPr>
          <w:rFonts w:ascii="Times New Roman" w:hAnsi="Times New Roman" w:cs="Times New Roman"/>
        </w:rPr>
        <w:t>znamn</w:t>
      </w:r>
      <w:r>
        <w:rPr>
          <w:rFonts w:ascii="Times New Roman" w:hAnsi="Times New Roman" w:cs="Times New Roman"/>
        </w:rPr>
        <w:t>ý</w:t>
      </w:r>
      <w:r w:rsidRPr="00A57712">
        <w:rPr>
          <w:rFonts w:ascii="Times New Roman" w:hAnsi="Times New Roman" w:cs="Times New Roman"/>
        </w:rPr>
        <w:t xml:space="preserve"> prostor k dal</w:t>
      </w:r>
      <w:r>
        <w:rPr>
          <w:rFonts w:ascii="Times New Roman" w:hAnsi="Times New Roman" w:cs="Times New Roman"/>
        </w:rPr>
        <w:t>ším</w:t>
      </w:r>
      <w:r w:rsidRPr="00A57712">
        <w:rPr>
          <w:rFonts w:ascii="Times New Roman" w:hAnsi="Times New Roman" w:cs="Times New Roman"/>
        </w:rPr>
        <w:t>u zlep</w:t>
      </w:r>
      <w:r>
        <w:rPr>
          <w:rFonts w:ascii="Times New Roman" w:hAnsi="Times New Roman" w:cs="Times New Roman"/>
        </w:rPr>
        <w:t>š</w:t>
      </w:r>
      <w:r w:rsidRPr="00A57712">
        <w:rPr>
          <w:rFonts w:ascii="Times New Roman" w:hAnsi="Times New Roman" w:cs="Times New Roman"/>
        </w:rPr>
        <w:t>ov</w:t>
      </w:r>
      <w:r>
        <w:rPr>
          <w:rFonts w:ascii="Times New Roman" w:hAnsi="Times New Roman" w:cs="Times New Roman"/>
        </w:rPr>
        <w:t>ání,</w:t>
      </w:r>
      <w:r w:rsidRPr="00A57712">
        <w:rPr>
          <w:rFonts w:ascii="Times New Roman" w:hAnsi="Times New Roman" w:cs="Times New Roman"/>
        </w:rPr>
        <w:t xml:space="preserve"> p</w:t>
      </w:r>
      <w:r>
        <w:rPr>
          <w:rFonts w:ascii="Times New Roman" w:hAnsi="Times New Roman" w:cs="Times New Roman"/>
        </w:rPr>
        <w:t>ř</w:t>
      </w:r>
      <w:r w:rsidRPr="00A57712">
        <w:rPr>
          <w:rFonts w:ascii="Times New Roman" w:hAnsi="Times New Roman" w:cs="Times New Roman"/>
        </w:rPr>
        <w:t>i</w:t>
      </w:r>
      <w:r>
        <w:rPr>
          <w:rFonts w:ascii="Times New Roman" w:hAnsi="Times New Roman" w:cs="Times New Roman"/>
        </w:rPr>
        <w:t>č</w:t>
      </w:r>
      <w:r w:rsidRPr="00A57712">
        <w:rPr>
          <w:rFonts w:ascii="Times New Roman" w:hAnsi="Times New Roman" w:cs="Times New Roman"/>
        </w:rPr>
        <w:t>em</w:t>
      </w:r>
      <w:r>
        <w:rPr>
          <w:rFonts w:ascii="Times New Roman" w:hAnsi="Times New Roman" w:cs="Times New Roman"/>
        </w:rPr>
        <w:t>ž</w:t>
      </w:r>
      <w:r w:rsidRPr="00A57712">
        <w:rPr>
          <w:rFonts w:ascii="Times New Roman" w:hAnsi="Times New Roman" w:cs="Times New Roman"/>
        </w:rPr>
        <w:t xml:space="preserve"> tato v</w:t>
      </w:r>
      <w:r>
        <w:rPr>
          <w:rFonts w:ascii="Times New Roman" w:hAnsi="Times New Roman" w:cs="Times New Roman"/>
        </w:rPr>
        <w:t>ý</w:t>
      </w:r>
      <w:r w:rsidRPr="00A57712">
        <w:rPr>
          <w:rFonts w:ascii="Times New Roman" w:hAnsi="Times New Roman" w:cs="Times New Roman"/>
        </w:rPr>
        <w:t>zva neznamen</w:t>
      </w:r>
      <w:r>
        <w:rPr>
          <w:rFonts w:ascii="Times New Roman" w:hAnsi="Times New Roman" w:cs="Times New Roman"/>
        </w:rPr>
        <w:t>á</w:t>
      </w:r>
      <w:r w:rsidRPr="00A57712">
        <w:rPr>
          <w:rFonts w:ascii="Times New Roman" w:hAnsi="Times New Roman" w:cs="Times New Roman"/>
        </w:rPr>
        <w:t xml:space="preserve"> pouze absolutn</w:t>
      </w:r>
      <w:r>
        <w:rPr>
          <w:rFonts w:ascii="Times New Roman" w:hAnsi="Times New Roman" w:cs="Times New Roman"/>
        </w:rPr>
        <w:t>í</w:t>
      </w:r>
      <w:r w:rsidRPr="00A57712">
        <w:rPr>
          <w:rFonts w:ascii="Times New Roman" w:hAnsi="Times New Roman" w:cs="Times New Roman"/>
        </w:rPr>
        <w:t xml:space="preserve"> zle</w:t>
      </w:r>
      <w:r>
        <w:rPr>
          <w:rFonts w:ascii="Times New Roman" w:hAnsi="Times New Roman" w:cs="Times New Roman"/>
        </w:rPr>
        <w:t>pš</w:t>
      </w:r>
      <w:r w:rsidRPr="00A57712">
        <w:rPr>
          <w:rFonts w:ascii="Times New Roman" w:hAnsi="Times New Roman" w:cs="Times New Roman"/>
        </w:rPr>
        <w:t>ov</w:t>
      </w:r>
      <w:r>
        <w:rPr>
          <w:rFonts w:ascii="Times New Roman" w:hAnsi="Times New Roman" w:cs="Times New Roman"/>
        </w:rPr>
        <w:t>á</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 xml:space="preserve"> popula</w:t>
      </w:r>
      <w:r>
        <w:rPr>
          <w:rFonts w:ascii="Times New Roman" w:hAnsi="Times New Roman" w:cs="Times New Roman"/>
        </w:rPr>
        <w:t>č</w:t>
      </w:r>
      <w:r w:rsidRPr="00A57712">
        <w:rPr>
          <w:rFonts w:ascii="Times New Roman" w:hAnsi="Times New Roman" w:cs="Times New Roman"/>
        </w:rPr>
        <w:t>n</w:t>
      </w:r>
      <w:r>
        <w:rPr>
          <w:rFonts w:ascii="Times New Roman" w:hAnsi="Times New Roman" w:cs="Times New Roman"/>
        </w:rPr>
        <w:t>í</w:t>
      </w:r>
      <w:r w:rsidRPr="00A57712">
        <w:rPr>
          <w:rFonts w:ascii="Times New Roman" w:hAnsi="Times New Roman" w:cs="Times New Roman"/>
        </w:rPr>
        <w:t>ch pr</w:t>
      </w:r>
      <w:r>
        <w:rPr>
          <w:rFonts w:ascii="Times New Roman" w:hAnsi="Times New Roman" w:cs="Times New Roman"/>
        </w:rPr>
        <w:t>ů</w:t>
      </w:r>
      <w:r w:rsidRPr="00A57712">
        <w:rPr>
          <w:rFonts w:ascii="Times New Roman" w:hAnsi="Times New Roman" w:cs="Times New Roman"/>
        </w:rPr>
        <w:t>m</w:t>
      </w:r>
      <w:r>
        <w:rPr>
          <w:rFonts w:ascii="Times New Roman" w:hAnsi="Times New Roman" w:cs="Times New Roman"/>
        </w:rPr>
        <w:t>ě</w:t>
      </w:r>
      <w:r w:rsidRPr="00A57712">
        <w:rPr>
          <w:rFonts w:ascii="Times New Roman" w:hAnsi="Times New Roman" w:cs="Times New Roman"/>
        </w:rPr>
        <w:t>rn</w:t>
      </w:r>
      <w:r>
        <w:rPr>
          <w:rFonts w:ascii="Times New Roman" w:hAnsi="Times New Roman" w:cs="Times New Roman"/>
        </w:rPr>
        <w:t>ý</w:t>
      </w:r>
      <w:r w:rsidRPr="00A57712">
        <w:rPr>
          <w:rFonts w:ascii="Times New Roman" w:hAnsi="Times New Roman" w:cs="Times New Roman"/>
        </w:rPr>
        <w:t>ch hodnot.</w:t>
      </w:r>
    </w:p>
    <w:p w14:paraId="6CCC589A"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lang w:eastAsia="en-GB"/>
        </w:rPr>
      </w:pPr>
    </w:p>
    <w:p w14:paraId="766FFA29" w14:textId="77777777" w:rsidR="008249D7" w:rsidRPr="002F5679" w:rsidRDefault="008249D7" w:rsidP="00BF6557">
      <w:pPr>
        <w:pStyle w:val="Nadpis2"/>
        <w:spacing w:after="120"/>
        <w:jc w:val="both"/>
        <w:rPr>
          <w:rFonts w:eastAsia="Times New Roman" w:cs="Times New Roman"/>
          <w:lang w:eastAsia="en-GB"/>
        </w:rPr>
      </w:pPr>
      <w:bookmarkStart w:id="7" w:name="_Toc175067"/>
      <w:bookmarkStart w:id="8" w:name="_Toc99174791"/>
      <w:r w:rsidRPr="002F5679">
        <w:rPr>
          <w:rFonts w:eastAsia="Times New Roman" w:cs="Times New Roman"/>
          <w:lang w:eastAsia="en-GB"/>
        </w:rPr>
        <w:t xml:space="preserve">3.2. Základní cíl </w:t>
      </w:r>
      <w:bookmarkEnd w:id="7"/>
      <w:r w:rsidRPr="002F5679">
        <w:rPr>
          <w:rFonts w:eastAsia="Times New Roman" w:cs="Times New Roman"/>
          <w:lang w:eastAsia="en-GB"/>
        </w:rPr>
        <w:t>Koncepce</w:t>
      </w:r>
      <w:bookmarkEnd w:id="8"/>
    </w:p>
    <w:p w14:paraId="40DCFE97"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Koncepce zdravotnického výzkumu vychází z Národních priorit orientovaného výzkumu, experimentálního vývoje a inovací, konkrétn</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 xml:space="preserve"> z priority </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 5: Zdravá populace, z tematických priorit Strategického rámce rozvoje péče o zdraví v České republice do roku 2030, z Národní výzkumné a inovační strategie pro inteligentní specializaci České republiky na roky 2021-2027 (konkrétně z domény specializace Pokročilá medicína a léčiva) a dalších strategických dokumentů a aktuálních potřeb zdravotnického výzkumu vyplývajících například ze situace pandemie Covid-19. Jejím cílem je zajištění zdravotnického výzkumu a následn</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 xml:space="preserve"> i vývoje prakticky využitelných výsledk</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 xml:space="preserve"> výzkumu pro pot</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eby zdravotnictví, a to v oblasti veřejného zdraví, objasňování patogeneze a rozvoje chorob, či hledání inovativních řešení pro medicínu, při dodržení maximální efektivity užití ve</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ejných prost</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edk</w:t>
      </w:r>
      <w:r w:rsidRPr="002F5679">
        <w:rPr>
          <w:rFonts w:ascii="Times New Roman" w:eastAsia="Calibri" w:hAnsi="Times New Roman" w:cs="Times New Roman"/>
          <w:color w:val="000000"/>
          <w:lang w:eastAsia="en-GB"/>
        </w:rPr>
        <w:t>ů.</w:t>
      </w:r>
    </w:p>
    <w:p w14:paraId="791FBEE5" w14:textId="77777777" w:rsidR="008249D7" w:rsidRPr="002F5679" w:rsidRDefault="008249D7" w:rsidP="002F431D">
      <w:pPr>
        <w:spacing w:line="276" w:lineRule="auto"/>
        <w:ind w:left="-5"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b/>
          <w:color w:val="000000"/>
          <w:lang w:eastAsia="en-GB"/>
        </w:rPr>
        <w:t xml:space="preserve">Cíl: </w:t>
      </w:r>
    </w:p>
    <w:p w14:paraId="51EB4170" w14:textId="77777777" w:rsidR="008249D7" w:rsidRPr="002F5679" w:rsidRDefault="008249D7" w:rsidP="002F431D">
      <w:pPr>
        <w:spacing w:line="276" w:lineRule="auto"/>
        <w:ind w:left="-5" w:hanging="10"/>
        <w:jc w:val="both"/>
        <w:rPr>
          <w:rFonts w:ascii="Times New Roman" w:eastAsia="Times New Roman" w:hAnsi="Times New Roman" w:cs="Times New Roman"/>
          <w:b/>
          <w:color w:val="000000"/>
          <w:lang w:eastAsia="en-GB"/>
        </w:rPr>
      </w:pPr>
      <w:r w:rsidRPr="002F5679">
        <w:rPr>
          <w:rFonts w:ascii="Times New Roman" w:eastAsia="Times New Roman" w:hAnsi="Times New Roman" w:cs="Times New Roman"/>
          <w:b/>
          <w:color w:val="000000"/>
          <w:lang w:eastAsia="en-GB"/>
        </w:rPr>
        <w:t>Základním a hlavním cílem Koncepce je zajišt</w:t>
      </w:r>
      <w:r w:rsidRPr="002F5679">
        <w:rPr>
          <w:rFonts w:ascii="Times New Roman" w:eastAsia="Calibri" w:hAnsi="Times New Roman" w:cs="Times New Roman"/>
          <w:b/>
          <w:color w:val="000000"/>
          <w:lang w:eastAsia="en-GB"/>
        </w:rPr>
        <w:t>ě</w:t>
      </w:r>
      <w:r w:rsidRPr="002F5679">
        <w:rPr>
          <w:rFonts w:ascii="Times New Roman" w:eastAsia="Times New Roman" w:hAnsi="Times New Roman" w:cs="Times New Roman"/>
          <w:b/>
          <w:color w:val="000000"/>
          <w:lang w:eastAsia="en-GB"/>
        </w:rPr>
        <w:t>ní a další rozvoj mezinárodn</w:t>
      </w:r>
      <w:r w:rsidRPr="002F5679">
        <w:rPr>
          <w:rFonts w:ascii="Times New Roman" w:eastAsia="Calibri" w:hAnsi="Times New Roman" w:cs="Times New Roman"/>
          <w:b/>
          <w:color w:val="000000"/>
          <w:lang w:eastAsia="en-GB"/>
        </w:rPr>
        <w:t>ě</w:t>
      </w:r>
      <w:r w:rsidRPr="002F5679">
        <w:rPr>
          <w:rFonts w:ascii="Times New Roman" w:eastAsia="Times New Roman" w:hAnsi="Times New Roman" w:cs="Times New Roman"/>
          <w:b/>
          <w:color w:val="000000"/>
          <w:lang w:eastAsia="en-GB"/>
        </w:rPr>
        <w:t xml:space="preserve"> kompetitivního zdravotnického výzkumu a využití jeho výsledk</w:t>
      </w:r>
      <w:r w:rsidRPr="002F5679">
        <w:rPr>
          <w:rFonts w:ascii="Times New Roman" w:eastAsia="Calibri" w:hAnsi="Times New Roman" w:cs="Times New Roman"/>
          <w:b/>
          <w:color w:val="000000"/>
          <w:lang w:eastAsia="en-GB"/>
        </w:rPr>
        <w:t>ů</w:t>
      </w:r>
      <w:r w:rsidRPr="002F5679">
        <w:rPr>
          <w:rFonts w:ascii="Times New Roman" w:eastAsia="Times New Roman" w:hAnsi="Times New Roman" w:cs="Times New Roman"/>
          <w:b/>
          <w:color w:val="000000"/>
          <w:lang w:eastAsia="en-GB"/>
        </w:rPr>
        <w:t xml:space="preserve"> pro zlepšení lidského zdraví s dopadem na zdravotnictví v </w:t>
      </w:r>
      <w:r w:rsidRPr="002F5679">
        <w:rPr>
          <w:rFonts w:ascii="Times New Roman" w:eastAsia="Calibri" w:hAnsi="Times New Roman" w:cs="Times New Roman"/>
          <w:b/>
          <w:color w:val="000000"/>
          <w:lang w:eastAsia="en-GB"/>
        </w:rPr>
        <w:t>Č</w:t>
      </w:r>
      <w:r w:rsidRPr="002F5679">
        <w:rPr>
          <w:rFonts w:ascii="Times New Roman" w:eastAsia="Times New Roman" w:hAnsi="Times New Roman" w:cs="Times New Roman"/>
          <w:b/>
          <w:color w:val="000000"/>
          <w:lang w:eastAsia="en-GB"/>
        </w:rPr>
        <w:t xml:space="preserve">eské republice a ve světě. </w:t>
      </w:r>
    </w:p>
    <w:p w14:paraId="493A5568"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P</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edkládaná Koncepce stanovuje strategické oblasti zdravotnického výzkumu, identifikuje p</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 xml:space="preserve">edpokládané výsledky a definuje indikátory tak, aby zdravotnický výzkum v </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eské republice nez</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stával pozadu oproti trend</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m ve sv</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t</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 p</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 xml:space="preserve">edevším v Evropské unii. </w:t>
      </w:r>
    </w:p>
    <w:p w14:paraId="5DEB49F3"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Mezi horizontální cíle Koncepce pat</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 xml:space="preserve">í: </w:t>
      </w:r>
    </w:p>
    <w:p w14:paraId="2680E0F2"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zvýšit relativní podíl podpory zdravotnického výzkumu z veřejných prostředků,</w:t>
      </w:r>
    </w:p>
    <w:p w14:paraId="39426C72"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posílit mezinárodní spolupráci ve zdravotnickém výzkumu,</w:t>
      </w:r>
    </w:p>
    <w:p w14:paraId="444724A9"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zvýšit kvalitu zdravotnického výzkumu,</w:t>
      </w:r>
    </w:p>
    <w:p w14:paraId="785639AA"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zapojit mladé výzkumníky do zdravotnického výzkumu,</w:t>
      </w:r>
    </w:p>
    <w:p w14:paraId="1EEF1988"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využít poznatků zdravotnického výzkumu pro implementaci nových klinických</w:t>
      </w:r>
      <w:r>
        <w:rPr>
          <w:rFonts w:ascii="Times New Roman" w:eastAsia="Times New Roman" w:hAnsi="Times New Roman" w:cs="Times New Roman"/>
          <w:color w:val="000000"/>
          <w:lang w:eastAsia="en-GB"/>
        </w:rPr>
        <w:t xml:space="preserve"> a laboratorních</w:t>
      </w:r>
      <w:r w:rsidRPr="002F5679">
        <w:rPr>
          <w:rFonts w:ascii="Times New Roman" w:eastAsia="Times New Roman" w:hAnsi="Times New Roman" w:cs="Times New Roman"/>
          <w:color w:val="000000"/>
          <w:lang w:eastAsia="en-GB"/>
        </w:rPr>
        <w:t xml:space="preserve"> postup</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 xml:space="preserve">, </w:t>
      </w:r>
    </w:p>
    <w:p w14:paraId="55B34A1A"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zlepšit propojení a návaznosti základního a aplikovaného zdravotnického výzkumu, </w:t>
      </w:r>
    </w:p>
    <w:p w14:paraId="5A2E9D29"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promítnout aktuální hodnocení zdravotního stavu naší populace a aktuálních zdravotních hrozeb do priorit zdravotnického výzkumu, </w:t>
      </w:r>
    </w:p>
    <w:p w14:paraId="4950264E"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využít výsledk</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 xml:space="preserve"> výzkumu v </w:t>
      </w:r>
      <w:proofErr w:type="spellStart"/>
      <w:r w:rsidRPr="002F5679">
        <w:rPr>
          <w:rFonts w:ascii="Times New Roman" w:eastAsia="Times New Roman" w:hAnsi="Times New Roman" w:cs="Times New Roman"/>
          <w:color w:val="000000"/>
          <w:lang w:eastAsia="en-GB"/>
        </w:rPr>
        <w:t>pre</w:t>
      </w:r>
      <w:proofErr w:type="spellEnd"/>
      <w:r w:rsidRPr="002F5679">
        <w:rPr>
          <w:rFonts w:ascii="Times New Roman" w:eastAsia="Times New Roman" w:hAnsi="Times New Roman" w:cs="Times New Roman"/>
          <w:color w:val="000000"/>
          <w:lang w:eastAsia="en-GB"/>
        </w:rPr>
        <w:t>- i postgraduálním vzd</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lávání léka</w:t>
      </w:r>
      <w:r w:rsidRPr="002F5679">
        <w:rPr>
          <w:rFonts w:ascii="Times New Roman" w:eastAsia="Calibri" w:hAnsi="Times New Roman" w:cs="Times New Roman"/>
          <w:color w:val="000000"/>
          <w:lang w:eastAsia="en-GB"/>
        </w:rPr>
        <w:t>řů</w:t>
      </w:r>
      <w:r w:rsidRPr="002F5679">
        <w:rPr>
          <w:rFonts w:ascii="Times New Roman" w:eastAsia="Times New Roman" w:hAnsi="Times New Roman" w:cs="Times New Roman"/>
          <w:color w:val="000000"/>
          <w:lang w:eastAsia="en-GB"/>
        </w:rPr>
        <w:t xml:space="preserve"> i ostatních pracovník</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 xml:space="preserve"> ve zdravotnictví, </w:t>
      </w:r>
    </w:p>
    <w:p w14:paraId="22DA5435"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lastRenderedPageBreak/>
        <w:t>využít výsledk</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 xml:space="preserve"> zdravotnického výzkumu pro prezentaci výzkumných organizací a popularizaci zdravotnické vědy.</w:t>
      </w:r>
    </w:p>
    <w:p w14:paraId="2CDD2EE0" w14:textId="77777777" w:rsidR="008249D7" w:rsidRPr="002F5679" w:rsidRDefault="008249D7" w:rsidP="002F431D">
      <w:pPr>
        <w:spacing w:line="276" w:lineRule="auto"/>
        <w:ind w:left="10"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Koncepce je zpracována v následujícím </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len</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 xml:space="preserve">ní jednotlivých podoblastí: </w:t>
      </w:r>
    </w:p>
    <w:p w14:paraId="3C5C1500"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Ekonomika zdravotnictví</w:t>
      </w:r>
    </w:p>
    <w:p w14:paraId="339E81BC"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Digitalizace zdravotnictví </w:t>
      </w:r>
    </w:p>
    <w:p w14:paraId="62E3CFE1"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Demografické změny a péče o seniory </w:t>
      </w:r>
    </w:p>
    <w:p w14:paraId="58AAC89F"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Zdravotní péče</w:t>
      </w:r>
    </w:p>
    <w:p w14:paraId="2ADF6C75"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Zdravotní gramotnost a orientace na pacienta </w:t>
      </w:r>
    </w:p>
    <w:p w14:paraId="58507F2C"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Podpora zdraví a prevence </w:t>
      </w:r>
    </w:p>
    <w:p w14:paraId="232B9D71"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Globální zdraví</w:t>
      </w:r>
    </w:p>
    <w:p w14:paraId="5B43C573"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Metabolické a endokrinní choroby </w:t>
      </w:r>
    </w:p>
    <w:p w14:paraId="51FABEF8"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Nemoci oběhové soustavy </w:t>
      </w:r>
    </w:p>
    <w:p w14:paraId="1B7D030B" w14:textId="77777777" w:rsidR="008249D7"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Nádorová onemocnění </w:t>
      </w:r>
    </w:p>
    <w:p w14:paraId="25EA7365"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Chronické plicní nemoci</w:t>
      </w:r>
    </w:p>
    <w:p w14:paraId="2E59BE96"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Onemocnění krve</w:t>
      </w:r>
    </w:p>
    <w:p w14:paraId="43F1529D"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Nervová a psychická onemocnění </w:t>
      </w:r>
    </w:p>
    <w:p w14:paraId="1BFB2DE0"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Onemocnění pohybového aparátu </w:t>
      </w:r>
    </w:p>
    <w:p w14:paraId="0E1B9FE1"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Onemocnění imunitního systému </w:t>
      </w:r>
    </w:p>
    <w:p w14:paraId="54D12260"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Infekční onemocnění</w:t>
      </w:r>
    </w:p>
    <w:p w14:paraId="76209A15"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Onemocnění dětského věku a vzácná onemocnění </w:t>
      </w:r>
    </w:p>
    <w:p w14:paraId="5BC41655"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Personalizovaná medicína a nové diagnostické a </w:t>
      </w:r>
      <w:proofErr w:type="spellStart"/>
      <w:r w:rsidRPr="002F5679">
        <w:rPr>
          <w:rFonts w:ascii="Times New Roman" w:eastAsia="Times New Roman" w:hAnsi="Times New Roman" w:cs="Times New Roman"/>
          <w:color w:val="000000"/>
          <w:lang w:eastAsia="en-GB"/>
        </w:rPr>
        <w:t>teranostické</w:t>
      </w:r>
      <w:proofErr w:type="spellEnd"/>
      <w:r w:rsidRPr="002F5679">
        <w:rPr>
          <w:rFonts w:ascii="Times New Roman" w:eastAsia="Times New Roman" w:hAnsi="Times New Roman" w:cs="Times New Roman"/>
          <w:color w:val="000000"/>
          <w:lang w:eastAsia="en-GB"/>
        </w:rPr>
        <w:t xml:space="preserve"> postupy </w:t>
      </w:r>
    </w:p>
    <w:p w14:paraId="0C999AB7"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Nízkomolekulární léčiva </w:t>
      </w:r>
    </w:p>
    <w:p w14:paraId="7BD11E2B"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Biologická léčiva, včetně terapeutických a preventivních vakcín </w:t>
      </w:r>
    </w:p>
    <w:p w14:paraId="207F4099"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Nové formulace léčiv</w:t>
      </w:r>
    </w:p>
    <w:p w14:paraId="4CDDF37D"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Léčivé přípravky pro moderní terapie (ATMP)</w:t>
      </w:r>
    </w:p>
    <w:p w14:paraId="79D2EE4E"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Vývoj nových lékařských přístrojů a zařízení</w:t>
      </w:r>
    </w:p>
    <w:p w14:paraId="2C0D15C1"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Inovativní chirurgické postupy včetně transplantace</w:t>
      </w:r>
    </w:p>
    <w:p w14:paraId="0D086ADA"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Telemedicína a </w:t>
      </w:r>
      <w:proofErr w:type="spellStart"/>
      <w:r w:rsidRPr="002F5679">
        <w:rPr>
          <w:rFonts w:ascii="Times New Roman" w:eastAsia="Times New Roman" w:hAnsi="Times New Roman" w:cs="Times New Roman"/>
          <w:color w:val="000000"/>
          <w:lang w:eastAsia="en-GB"/>
        </w:rPr>
        <w:t>eHealth</w:t>
      </w:r>
      <w:proofErr w:type="spellEnd"/>
    </w:p>
    <w:p w14:paraId="16F7E997" w14:textId="77777777" w:rsidR="008249D7" w:rsidRPr="002F5679" w:rsidRDefault="008249D7" w:rsidP="002F431D">
      <w:pPr>
        <w:numPr>
          <w:ilvl w:val="0"/>
          <w:numId w:val="5"/>
        </w:numPr>
        <w:spacing w:line="276" w:lineRule="auto"/>
        <w:ind w:hanging="11"/>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Inovativní postupy v oblasti paliativní a podpůrné péče</w:t>
      </w:r>
    </w:p>
    <w:p w14:paraId="3FC908C4" w14:textId="77777777" w:rsidR="008249D7" w:rsidRPr="002F5679" w:rsidRDefault="008249D7" w:rsidP="002F431D">
      <w:pPr>
        <w:spacing w:line="276" w:lineRule="auto"/>
        <w:jc w:val="both"/>
        <w:rPr>
          <w:rFonts w:ascii="Times New Roman" w:eastAsia="Times New Roman" w:hAnsi="Times New Roman" w:cs="Times New Roman"/>
          <w:color w:val="000000"/>
          <w:lang w:eastAsia="en-GB"/>
        </w:rPr>
      </w:pPr>
    </w:p>
    <w:p w14:paraId="1E6228E9" w14:textId="77777777" w:rsidR="008249D7" w:rsidRPr="002F5679" w:rsidRDefault="008249D7" w:rsidP="002F431D">
      <w:pPr>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br w:type="page"/>
      </w:r>
    </w:p>
    <w:p w14:paraId="36C84717" w14:textId="77777777" w:rsidR="008249D7" w:rsidRPr="002F5679" w:rsidRDefault="008249D7" w:rsidP="002F431D">
      <w:pPr>
        <w:pStyle w:val="Nadpis1"/>
        <w:jc w:val="both"/>
        <w:rPr>
          <w:rFonts w:eastAsia="Times New Roman" w:cs="Times New Roman"/>
          <w:lang w:eastAsia="en-GB"/>
        </w:rPr>
      </w:pPr>
      <w:bookmarkStart w:id="9" w:name="_Toc99174792"/>
      <w:r w:rsidRPr="002F5679">
        <w:rPr>
          <w:rFonts w:eastAsia="Times New Roman" w:cs="Times New Roman"/>
          <w:lang w:eastAsia="en-GB"/>
        </w:rPr>
        <w:lastRenderedPageBreak/>
        <w:t>4. Návaznosti Koncepce na další strategické dokumenty a zabezpečení jejich cílů</w:t>
      </w:r>
      <w:bookmarkEnd w:id="9"/>
    </w:p>
    <w:p w14:paraId="3C5C0C08" w14:textId="77777777" w:rsidR="008249D7" w:rsidRPr="002F5679" w:rsidRDefault="008249D7" w:rsidP="002F431D">
      <w:pPr>
        <w:spacing w:line="360" w:lineRule="auto"/>
        <w:ind w:hanging="10"/>
        <w:jc w:val="both"/>
        <w:rPr>
          <w:rFonts w:ascii="Times New Roman" w:eastAsia="Times New Roman" w:hAnsi="Times New Roman" w:cs="Times New Roman"/>
          <w:color w:val="000000"/>
          <w:lang w:eastAsia="en-GB"/>
        </w:rPr>
      </w:pPr>
    </w:p>
    <w:p w14:paraId="32465E1B" w14:textId="77777777"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Koncepce zdravotnického výzkumu vychází primárně z potřeb rozvoje zdravotnického systému v ČR a cílů stanovených ve strategických dokumentech pro oblast zdravotní péče. Základní směr pro strategickou orientaci Koncepce tvoří především Strategický rámec rozvoje péče o zdraví v České republice do roku 2030, Národní politika výzkumu, vývoje a inovací České republiky 2021+ a Národní výzkumná a inovační strategie pro inteligentní specializaci České republiky na roky 2021-2027.</w:t>
      </w:r>
    </w:p>
    <w:p w14:paraId="50950B6C" w14:textId="77777777"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Z hlediska mezinárodního kontextu a souvisejících mezinárodních závazků přispívá Koncepce k naplňování Agendy 2030 pro udržitelný rozvoj v oblasti cíle udržitelného rozvoje „Zajistit zdravý život a zvyšovat jeho kvalitu pro všechny v jakémkoli věku“. Koncepce rovněž reflektuje cíle pro rozvoj Evropského výzkumného prostoru a související cíle podpory rámcového programu Horizont Evropa. </w:t>
      </w:r>
    </w:p>
    <w:p w14:paraId="00E4115E" w14:textId="77777777" w:rsidR="008249D7" w:rsidRPr="002F5679" w:rsidRDefault="008249D7" w:rsidP="00754013">
      <w:pPr>
        <w:spacing w:after="120" w:line="276" w:lineRule="auto"/>
        <w:ind w:left="10" w:hanging="10"/>
        <w:jc w:val="both"/>
        <w:rPr>
          <w:rFonts w:ascii="Times New Roman" w:eastAsia="Times New Roman" w:hAnsi="Times New Roman" w:cs="Times New Roman"/>
          <w:b/>
          <w:color w:val="000000"/>
          <w:lang w:eastAsia="en-GB"/>
        </w:rPr>
      </w:pPr>
      <w:r w:rsidRPr="002F5679">
        <w:rPr>
          <w:rFonts w:ascii="Times New Roman" w:eastAsia="Times New Roman" w:hAnsi="Times New Roman" w:cs="Times New Roman"/>
          <w:b/>
          <w:color w:val="000000"/>
          <w:lang w:eastAsia="en-GB"/>
        </w:rPr>
        <w:t>Strategický rámec rozvoje péče o zdraví v České republice do roku 2030</w:t>
      </w:r>
    </w:p>
    <w:p w14:paraId="487B028A" w14:textId="77777777" w:rsidR="008249D7" w:rsidRPr="002F5679" w:rsidRDefault="008249D7" w:rsidP="00754013">
      <w:pPr>
        <w:spacing w:after="120" w:line="276" w:lineRule="auto"/>
        <w:ind w:left="10" w:hanging="10"/>
        <w:jc w:val="both"/>
        <w:rPr>
          <w:rFonts w:ascii="Times New Roman" w:eastAsia="Times New Roman" w:hAnsi="Times New Roman" w:cs="Times New Roman"/>
          <w:b/>
          <w:color w:val="000000"/>
          <w:lang w:eastAsia="en-GB"/>
        </w:rPr>
      </w:pPr>
      <w:r w:rsidRPr="002F5679">
        <w:rPr>
          <w:rFonts w:ascii="Times New Roman" w:eastAsia="Times New Roman" w:hAnsi="Times New Roman" w:cs="Times New Roman"/>
          <w:color w:val="000000"/>
          <w:lang w:eastAsia="en-GB"/>
        </w:rPr>
        <w:t xml:space="preserve">Strategický rámec rozvoje péče o zdraví v České republice do roku 2030 (dále jen Zdraví 2030) je koncepčním materiálem s meziresortním přesahem, který udává směr rozvoje péče o zdraví občanů České republiky do roku 2030. Tento strategický rámec byl schválen usnesením vlády ze dne 13. července 2020 č.  743. Strategický rámec Zdraví 2030 reflektuje specifické cíle Strategického rámce Česká republika 2030 v oblasti zdraví a soustřeďuje je do tří strategických cílů: 1) Ochrana a zlepšení zdraví obyvatel, 2) Optimalizace zdravotnického systému, 3) Podpora vědy a výzkumu. </w:t>
      </w:r>
    </w:p>
    <w:p w14:paraId="321D353D" w14:textId="77777777"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V oblasti cíle Podpora výzkumu a vývoje se strategický rámec Zdraví 2030 zaměřuje primárně na rozvoj následujících výzkumných aktivit: </w:t>
      </w:r>
    </w:p>
    <w:p w14:paraId="25902095" w14:textId="77777777" w:rsidR="008249D7" w:rsidRPr="002F5679" w:rsidRDefault="008249D7" w:rsidP="00754013">
      <w:pPr>
        <w:numPr>
          <w:ilvl w:val="0"/>
          <w:numId w:val="6"/>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Výzkum v oborech zaměřených na nové diagnostické a terapeutické metody</w:t>
      </w:r>
    </w:p>
    <w:p w14:paraId="253EA92E" w14:textId="77777777" w:rsidR="008249D7" w:rsidRPr="002F5679" w:rsidRDefault="008249D7" w:rsidP="00754013">
      <w:pPr>
        <w:numPr>
          <w:ilvl w:val="0"/>
          <w:numId w:val="6"/>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Ověřování nových efektivních postupů v primární prevenci</w:t>
      </w:r>
    </w:p>
    <w:p w14:paraId="6FED1443" w14:textId="77777777" w:rsidR="008249D7" w:rsidRPr="002F5679" w:rsidRDefault="008249D7" w:rsidP="00754013">
      <w:pPr>
        <w:numPr>
          <w:ilvl w:val="0"/>
          <w:numId w:val="6"/>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Zlepšení diagnostiky a léčby chorob v souvislosti se změnou klimatu</w:t>
      </w:r>
    </w:p>
    <w:p w14:paraId="752F4446" w14:textId="77777777" w:rsidR="008249D7" w:rsidRPr="002F5679" w:rsidRDefault="008249D7" w:rsidP="00754013">
      <w:pPr>
        <w:numPr>
          <w:ilvl w:val="0"/>
          <w:numId w:val="6"/>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Výzkum chování ve vztahu ke zdraví a zdravotní gramotnosti</w:t>
      </w:r>
    </w:p>
    <w:p w14:paraId="315B2E09" w14:textId="77777777" w:rsidR="008249D7" w:rsidRPr="002F5679" w:rsidRDefault="008249D7" w:rsidP="00754013">
      <w:pPr>
        <w:numPr>
          <w:ilvl w:val="0"/>
          <w:numId w:val="6"/>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Preklinický a klinický výzkum v oblasti biotechnologií</w:t>
      </w:r>
    </w:p>
    <w:p w14:paraId="1201EBCF" w14:textId="77777777" w:rsidR="008249D7" w:rsidRPr="002F5679" w:rsidRDefault="008249D7" w:rsidP="00754013">
      <w:pPr>
        <w:numPr>
          <w:ilvl w:val="0"/>
          <w:numId w:val="6"/>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Hledání nových molekul s terapeutickými účinky</w:t>
      </w:r>
    </w:p>
    <w:p w14:paraId="6EC0242F" w14:textId="77777777" w:rsidR="008249D7" w:rsidRPr="002F5679" w:rsidRDefault="008249D7" w:rsidP="00754013">
      <w:pPr>
        <w:numPr>
          <w:ilvl w:val="0"/>
          <w:numId w:val="6"/>
        </w:numPr>
        <w:spacing w:after="120" w:line="276" w:lineRule="auto"/>
        <w:contextualSpacing/>
        <w:jc w:val="both"/>
        <w:rPr>
          <w:rFonts w:ascii="Times New Roman" w:eastAsia="Calibri" w:hAnsi="Times New Roman" w:cs="Times New Roman"/>
        </w:rPr>
      </w:pPr>
      <w:r>
        <w:rPr>
          <w:rFonts w:ascii="Times New Roman" w:eastAsia="Calibri" w:hAnsi="Times New Roman" w:cs="Times New Roman"/>
        </w:rPr>
        <w:t>Klinické studie s nekomerčním zadavatelem</w:t>
      </w:r>
    </w:p>
    <w:p w14:paraId="5C3923EC" w14:textId="77777777" w:rsidR="008249D7" w:rsidRPr="002F5679" w:rsidRDefault="008249D7" w:rsidP="00754013">
      <w:pPr>
        <w:numPr>
          <w:ilvl w:val="0"/>
          <w:numId w:val="6"/>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Inovační vědeckovýzkumná základna pro digitalizaci zdravotnictví</w:t>
      </w:r>
    </w:p>
    <w:p w14:paraId="1723F086" w14:textId="77777777" w:rsidR="008249D7" w:rsidRPr="002F5679" w:rsidRDefault="008249D7" w:rsidP="00A75969">
      <w:pPr>
        <w:numPr>
          <w:ilvl w:val="0"/>
          <w:numId w:val="6"/>
        </w:numPr>
        <w:spacing w:after="120" w:line="276" w:lineRule="auto"/>
        <w:ind w:left="1077" w:hanging="357"/>
        <w:jc w:val="both"/>
        <w:rPr>
          <w:rFonts w:ascii="Times New Roman" w:eastAsia="Calibri" w:hAnsi="Times New Roman" w:cs="Times New Roman"/>
        </w:rPr>
      </w:pPr>
      <w:r w:rsidRPr="002F5679">
        <w:rPr>
          <w:rFonts w:ascii="Times New Roman" w:eastAsia="Calibri" w:hAnsi="Times New Roman" w:cs="Times New Roman"/>
        </w:rPr>
        <w:t>Výzkum zaměřený na ICT, AI ve zdravotnictví a telemedicínu</w:t>
      </w:r>
    </w:p>
    <w:p w14:paraId="1A012674" w14:textId="6D466B44"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Tato orientace zdravotnického výzkumu je přímo reflektována v tematickém vymezení priorit Koncepce. Vedle toho se strategický rámec Zdraví 2030 věnuje rovněž systémovým podmínkám pro efektivní rozvoj zdravotnického výzkumu v ČR, jež jsou také zahrnuty mezi systémové cíle Koncepce. Konkrétně se jedná především o rozvoj spolupráce s Radou </w:t>
      </w:r>
      <w:r w:rsidR="00C138EE">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 xml:space="preserve">pro výzkum, vývoj a inovace na tvorbě nové koncepce zdravotnického výzkumu, efektivní implementace programu účelové podpory zdravotnického výzkumu,  implementace Metodiky hodnocení výzkumných organizací a programů účelové podpory výzkumu, vývoje a inovací (Metodika 17+) ve výzkumných organizacích financovaných z rozpočtové kapitoly </w:t>
      </w:r>
      <w:r w:rsidR="00673371">
        <w:rPr>
          <w:rFonts w:ascii="Times New Roman" w:eastAsia="Times New Roman" w:hAnsi="Times New Roman" w:cs="Times New Roman"/>
          <w:color w:val="000000"/>
          <w:lang w:eastAsia="en-GB"/>
        </w:rPr>
        <w:lastRenderedPageBreak/>
        <w:t>M</w:t>
      </w:r>
      <w:r w:rsidRPr="002F5679">
        <w:rPr>
          <w:rFonts w:ascii="Times New Roman" w:eastAsia="Times New Roman" w:hAnsi="Times New Roman" w:cs="Times New Roman"/>
          <w:color w:val="000000"/>
          <w:lang w:eastAsia="en-GB"/>
        </w:rPr>
        <w:t xml:space="preserve">inisterstva zdravotnictví, nastavení systému institucionální podpory těchto institucí, který dostatečně zohlední hodnocení organizací podle Metodiky 17+, přesun prostředků z národních programů udržitelnosti a aktuální potřeby v oblasti výzkumu, např. zapojení mladých vědců) </w:t>
      </w:r>
      <w:r w:rsidR="00C138EE">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a intenzivnější zapojení uživatelů zdravotní péče do přípravy a implementace nových řešení.</w:t>
      </w:r>
    </w:p>
    <w:p w14:paraId="392CE1BE" w14:textId="77777777" w:rsidR="008249D7" w:rsidRPr="002F5679" w:rsidRDefault="008249D7" w:rsidP="00754013">
      <w:pPr>
        <w:spacing w:after="120" w:line="276" w:lineRule="auto"/>
        <w:ind w:left="10" w:hanging="10"/>
        <w:jc w:val="both"/>
        <w:rPr>
          <w:rFonts w:ascii="Times New Roman" w:eastAsia="Times New Roman" w:hAnsi="Times New Roman" w:cs="Times New Roman"/>
          <w:b/>
          <w:color w:val="000000"/>
          <w:lang w:eastAsia="en-GB"/>
        </w:rPr>
      </w:pPr>
      <w:r w:rsidRPr="002F5679">
        <w:rPr>
          <w:rFonts w:ascii="Times New Roman" w:eastAsia="Times New Roman" w:hAnsi="Times New Roman" w:cs="Times New Roman"/>
          <w:b/>
          <w:color w:val="000000"/>
          <w:lang w:eastAsia="en-GB"/>
        </w:rPr>
        <w:t>Národní politika výzkumu, vývoje a inovací České republiky 2021+</w:t>
      </w:r>
    </w:p>
    <w:p w14:paraId="09DD194F" w14:textId="77777777"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Národní politika výzkumu, vývoje a inovací České republiky 2021+ (dále jen NP </w:t>
      </w:r>
      <w:proofErr w:type="spellStart"/>
      <w:r w:rsidRPr="002F5679">
        <w:rPr>
          <w:rFonts w:ascii="Times New Roman" w:eastAsia="Times New Roman" w:hAnsi="Times New Roman" w:cs="Times New Roman"/>
          <w:color w:val="000000"/>
          <w:lang w:eastAsia="en-GB"/>
        </w:rPr>
        <w:t>VaVaI</w:t>
      </w:r>
      <w:proofErr w:type="spellEnd"/>
      <w:r w:rsidRPr="002F5679">
        <w:rPr>
          <w:rFonts w:ascii="Times New Roman" w:eastAsia="Times New Roman" w:hAnsi="Times New Roman" w:cs="Times New Roman"/>
          <w:color w:val="000000"/>
          <w:lang w:eastAsia="en-GB"/>
        </w:rPr>
        <w:t xml:space="preserve"> 2021+) je zastřešujícím strategickým dokumentem na národní úrovni pro oblast výzkumu, vývoje a inovací. NP </w:t>
      </w:r>
      <w:proofErr w:type="spellStart"/>
      <w:r w:rsidRPr="002F5679">
        <w:rPr>
          <w:rFonts w:ascii="Times New Roman" w:eastAsia="Times New Roman" w:hAnsi="Times New Roman" w:cs="Times New Roman"/>
          <w:color w:val="000000"/>
          <w:lang w:eastAsia="en-GB"/>
        </w:rPr>
        <w:t>VaVaI</w:t>
      </w:r>
      <w:proofErr w:type="spellEnd"/>
      <w:r w:rsidRPr="002F5679">
        <w:rPr>
          <w:rFonts w:ascii="Times New Roman" w:eastAsia="Times New Roman" w:hAnsi="Times New Roman" w:cs="Times New Roman"/>
          <w:color w:val="000000"/>
          <w:lang w:eastAsia="en-GB"/>
        </w:rPr>
        <w:t xml:space="preserve"> 2021+ byla schválena usnesením vlády ze dne 20. července 2020 č. 759. </w:t>
      </w:r>
    </w:p>
    <w:p w14:paraId="022092AB" w14:textId="7FA3A471"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Vizí NP </w:t>
      </w:r>
      <w:proofErr w:type="spellStart"/>
      <w:r w:rsidRPr="002F5679">
        <w:rPr>
          <w:rFonts w:ascii="Times New Roman" w:eastAsia="Times New Roman" w:hAnsi="Times New Roman" w:cs="Times New Roman"/>
          <w:color w:val="000000"/>
          <w:lang w:eastAsia="en-GB"/>
        </w:rPr>
        <w:t>VaVaI</w:t>
      </w:r>
      <w:proofErr w:type="spellEnd"/>
      <w:r w:rsidRPr="002F5679">
        <w:rPr>
          <w:rFonts w:ascii="Times New Roman" w:eastAsia="Times New Roman" w:hAnsi="Times New Roman" w:cs="Times New Roman"/>
          <w:color w:val="000000"/>
          <w:lang w:eastAsia="en-GB"/>
        </w:rPr>
        <w:t xml:space="preserve"> 2021+ je prostřednictvím efektivní podpory a zacílení výzkumu, vývoje </w:t>
      </w:r>
      <w:r w:rsidR="00C138EE">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 xml:space="preserve">a inovací přispět k prosperitě České republiky, jako země, jejíž ekonomika je založena </w:t>
      </w:r>
      <w:r w:rsidR="00C138EE">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 xml:space="preserve">na znalostech a schopnosti inovovat, občané disponují kvalitními životními podmínkami a ČR je uznávaným partnerem ve společenství evropských zemí i celosvětově. </w:t>
      </w:r>
    </w:p>
    <w:p w14:paraId="36A7489E" w14:textId="77777777"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Národní politika by měla přispět k rozvoji a dosažení pokroku v pěti klíčových oblastech: </w:t>
      </w:r>
    </w:p>
    <w:p w14:paraId="4A99AC78" w14:textId="77777777" w:rsidR="008249D7" w:rsidRPr="002F5679" w:rsidRDefault="008249D7" w:rsidP="00754013">
      <w:pPr>
        <w:numPr>
          <w:ilvl w:val="0"/>
          <w:numId w:val="7"/>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řízení a financování systému výzkumu, vývoje a inovací</w:t>
      </w:r>
    </w:p>
    <w:p w14:paraId="047A44A0" w14:textId="77777777" w:rsidR="008249D7" w:rsidRPr="002F5679" w:rsidRDefault="008249D7" w:rsidP="00754013">
      <w:pPr>
        <w:numPr>
          <w:ilvl w:val="0"/>
          <w:numId w:val="7"/>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 xml:space="preserve">motivace lidí k výzkumné kariéře a rozvoj lidských kapacit pro </w:t>
      </w:r>
      <w:proofErr w:type="spellStart"/>
      <w:r w:rsidRPr="002F5679">
        <w:rPr>
          <w:rFonts w:ascii="Times New Roman" w:eastAsia="Calibri" w:hAnsi="Times New Roman" w:cs="Times New Roman"/>
        </w:rPr>
        <w:t>VaVaI</w:t>
      </w:r>
      <w:proofErr w:type="spellEnd"/>
    </w:p>
    <w:p w14:paraId="61A7571C" w14:textId="77777777" w:rsidR="008249D7" w:rsidRPr="002F5679" w:rsidRDefault="008249D7" w:rsidP="00754013">
      <w:pPr>
        <w:numPr>
          <w:ilvl w:val="0"/>
          <w:numId w:val="7"/>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kvalita a mezinárodní excelence ve výzkumu a vývoji</w:t>
      </w:r>
    </w:p>
    <w:p w14:paraId="6BC5B4B8" w14:textId="77777777" w:rsidR="008249D7" w:rsidRPr="002F5679" w:rsidRDefault="008249D7" w:rsidP="00754013">
      <w:pPr>
        <w:numPr>
          <w:ilvl w:val="0"/>
          <w:numId w:val="7"/>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spolupráce výzkumné a aplikační sféry</w:t>
      </w:r>
    </w:p>
    <w:p w14:paraId="1AB2F819" w14:textId="77777777" w:rsidR="008249D7" w:rsidRPr="002F5679" w:rsidRDefault="008249D7" w:rsidP="00A75969">
      <w:pPr>
        <w:numPr>
          <w:ilvl w:val="0"/>
          <w:numId w:val="7"/>
        </w:numPr>
        <w:spacing w:after="120" w:line="276" w:lineRule="auto"/>
        <w:ind w:left="714" w:hanging="357"/>
        <w:jc w:val="both"/>
        <w:rPr>
          <w:rFonts w:ascii="Times New Roman" w:eastAsia="Calibri" w:hAnsi="Times New Roman" w:cs="Times New Roman"/>
        </w:rPr>
      </w:pPr>
      <w:r w:rsidRPr="002F5679">
        <w:rPr>
          <w:rFonts w:ascii="Times New Roman" w:eastAsia="Calibri" w:hAnsi="Times New Roman" w:cs="Times New Roman"/>
        </w:rPr>
        <w:t>inovační potenciál České republiky</w:t>
      </w:r>
    </w:p>
    <w:p w14:paraId="028D0BA4" w14:textId="43E88115"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Koncepce bezprostředně navazuje na NP </w:t>
      </w:r>
      <w:proofErr w:type="spellStart"/>
      <w:r w:rsidRPr="002F5679">
        <w:rPr>
          <w:rFonts w:ascii="Times New Roman" w:eastAsia="Times New Roman" w:hAnsi="Times New Roman" w:cs="Times New Roman"/>
          <w:color w:val="000000"/>
          <w:lang w:eastAsia="en-GB"/>
        </w:rPr>
        <w:t>VaVaI</w:t>
      </w:r>
      <w:proofErr w:type="spellEnd"/>
      <w:r w:rsidRPr="002F5679">
        <w:rPr>
          <w:rFonts w:ascii="Times New Roman" w:eastAsia="Times New Roman" w:hAnsi="Times New Roman" w:cs="Times New Roman"/>
          <w:color w:val="000000"/>
          <w:lang w:eastAsia="en-GB"/>
        </w:rPr>
        <w:t xml:space="preserve"> 2021+ a usiluje o naplnění stanovených cílů ve výše uvedených dimenzích za oblast zdravotnického výzkumu. Stejně jako NP </w:t>
      </w:r>
      <w:proofErr w:type="spellStart"/>
      <w:r w:rsidRPr="002F5679">
        <w:rPr>
          <w:rFonts w:ascii="Times New Roman" w:eastAsia="Times New Roman" w:hAnsi="Times New Roman" w:cs="Times New Roman"/>
          <w:color w:val="000000"/>
          <w:lang w:eastAsia="en-GB"/>
        </w:rPr>
        <w:t>VaVaI</w:t>
      </w:r>
      <w:proofErr w:type="spellEnd"/>
      <w:r w:rsidRPr="002F5679">
        <w:rPr>
          <w:rFonts w:ascii="Times New Roman" w:eastAsia="Times New Roman" w:hAnsi="Times New Roman" w:cs="Times New Roman"/>
          <w:color w:val="000000"/>
          <w:lang w:eastAsia="en-GB"/>
        </w:rPr>
        <w:t xml:space="preserve"> 2021+, také Koncepce usiluje o efektivní řízení a financování zdravotnického výzkumu, rozvoj kvalifikovaných lidí pro zdravotnický výzkum, zvyšování kvality zdravotnického výzkumu </w:t>
      </w:r>
      <w:r w:rsidR="00C138EE">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a posilování mezinárodní spolupráce a v neposlední řadě o efektivní přenos výsledků zdravotnického výzkumu do praxe.</w:t>
      </w:r>
    </w:p>
    <w:p w14:paraId="78043B90" w14:textId="49ACCA2F" w:rsidR="008249D7" w:rsidRPr="002F5679" w:rsidRDefault="008249D7" w:rsidP="00754013">
      <w:pPr>
        <w:spacing w:after="120" w:line="276" w:lineRule="auto"/>
        <w:ind w:left="10" w:hanging="10"/>
        <w:jc w:val="both"/>
        <w:rPr>
          <w:rFonts w:ascii="Times New Roman" w:eastAsia="Times New Roman" w:hAnsi="Times New Roman" w:cs="Times New Roman"/>
          <w:b/>
          <w:color w:val="000000"/>
          <w:lang w:eastAsia="en-GB"/>
        </w:rPr>
      </w:pPr>
      <w:r w:rsidRPr="002F5679">
        <w:rPr>
          <w:rFonts w:ascii="Times New Roman" w:eastAsia="Times New Roman" w:hAnsi="Times New Roman" w:cs="Times New Roman"/>
          <w:b/>
          <w:color w:val="000000"/>
          <w:lang w:eastAsia="en-GB"/>
        </w:rPr>
        <w:t xml:space="preserve">Národní výzkumná a inovační strategie pro inteligentní specializaci České republiky </w:t>
      </w:r>
      <w:r w:rsidR="00C138EE">
        <w:rPr>
          <w:rFonts w:ascii="Times New Roman" w:eastAsia="Times New Roman" w:hAnsi="Times New Roman" w:cs="Times New Roman"/>
          <w:b/>
          <w:color w:val="000000"/>
          <w:lang w:eastAsia="en-GB"/>
        </w:rPr>
        <w:br/>
      </w:r>
      <w:r w:rsidRPr="002F5679">
        <w:rPr>
          <w:rFonts w:ascii="Times New Roman" w:eastAsia="Times New Roman" w:hAnsi="Times New Roman" w:cs="Times New Roman"/>
          <w:b/>
          <w:color w:val="000000"/>
          <w:lang w:eastAsia="en-GB"/>
        </w:rPr>
        <w:t>na roky 2021-2027</w:t>
      </w:r>
    </w:p>
    <w:p w14:paraId="556DEADD" w14:textId="07BD51C6"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Národní výzkumná a inovační strategie pro inteligentní specializaci České republiky na roky 2021-2027 (dále jen Národní RIS3) je strategický dokument zajišťující efektivní zacílení evropských, národních, regionálních a soukromých prostředků na podporu orientovaného </w:t>
      </w:r>
      <w:r w:rsidR="00C138EE">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 xml:space="preserve">a aplikovaného výzkumu a inovací. Národní RIS3 byla schválena usnesením vlády ze dne </w:t>
      </w:r>
      <w:r w:rsidR="00C138EE">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25. ledna 2021 č. 66.</w:t>
      </w:r>
    </w:p>
    <w:p w14:paraId="74D81240" w14:textId="122D2618"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Koncepce navazuje na horizontální cíle i tematické priority Národní RIS3. Mezi horizontální cíle Národní RIS3 patří zvýšení inovační výkonnosti firem, zvýšení kvality veřejného výzkumu, zvýšení dostupnosti kvalifikovaných lidí pro </w:t>
      </w:r>
      <w:proofErr w:type="spellStart"/>
      <w:r w:rsidRPr="002F5679">
        <w:rPr>
          <w:rFonts w:ascii="Times New Roman" w:eastAsia="Times New Roman" w:hAnsi="Times New Roman" w:cs="Times New Roman"/>
          <w:color w:val="000000"/>
          <w:lang w:eastAsia="en-GB"/>
        </w:rPr>
        <w:t>VaVaI</w:t>
      </w:r>
      <w:proofErr w:type="spellEnd"/>
      <w:r w:rsidRPr="002F5679">
        <w:rPr>
          <w:rFonts w:ascii="Times New Roman" w:eastAsia="Times New Roman" w:hAnsi="Times New Roman" w:cs="Times New Roman"/>
          <w:color w:val="000000"/>
          <w:lang w:eastAsia="en-GB"/>
        </w:rPr>
        <w:t xml:space="preserve"> a zvýšení využití nových technologií a digitalizace. Z tematických priorit navazuje Koncepce především na doménu výzkumné a inovační specializace „Pokročilá medicína a léčiva“, která je zaměřena na rozvoj výzkumných a inovačních aktivit v oblasti medicíny, diagnostické techniky a zdravotních prostředků s využitím pokročilých materiálů, elektronických a optoelektronických prvků </w:t>
      </w:r>
      <w:r w:rsidR="00C138EE">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 xml:space="preserve">a progresivních digitálních technologií, včetně umělé inteligence. Dále se zaměřuje na </w:t>
      </w:r>
      <w:proofErr w:type="spellStart"/>
      <w:r w:rsidRPr="002F5679">
        <w:rPr>
          <w:rFonts w:ascii="Times New Roman" w:eastAsia="Times New Roman" w:hAnsi="Times New Roman" w:cs="Times New Roman"/>
          <w:color w:val="000000"/>
          <w:lang w:eastAsia="en-GB"/>
        </w:rPr>
        <w:t>VaV</w:t>
      </w:r>
      <w:proofErr w:type="spellEnd"/>
      <w:r w:rsidRPr="002F5679">
        <w:rPr>
          <w:rFonts w:ascii="Times New Roman" w:eastAsia="Times New Roman" w:hAnsi="Times New Roman" w:cs="Times New Roman"/>
          <w:color w:val="000000"/>
          <w:lang w:eastAsia="en-GB"/>
        </w:rPr>
        <w:t xml:space="preserve"> </w:t>
      </w:r>
      <w:r w:rsidRPr="002F5679">
        <w:rPr>
          <w:rFonts w:ascii="Times New Roman" w:eastAsia="Times New Roman" w:hAnsi="Times New Roman" w:cs="Times New Roman"/>
          <w:color w:val="000000"/>
          <w:lang w:eastAsia="en-GB"/>
        </w:rPr>
        <w:lastRenderedPageBreak/>
        <w:t xml:space="preserve">inovativních léčiv a jejich využití v lékařství. Nedílnou součástí pokroku v této doméně </w:t>
      </w:r>
      <w:r w:rsidR="00881F1F">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 xml:space="preserve">je systematická snaha eliminovat potenciální negativní důsledky rozvoje nových biologických a medicínských metod a zabránit jejich zneužití (např. v oblasti genetického inženýrství). </w:t>
      </w:r>
    </w:p>
    <w:p w14:paraId="204105A8" w14:textId="77777777" w:rsidR="008249D7" w:rsidRPr="002F5679" w:rsidRDefault="008249D7" w:rsidP="00754013">
      <w:pPr>
        <w:spacing w:after="120" w:line="276" w:lineRule="auto"/>
        <w:ind w:left="10" w:hanging="10"/>
        <w:jc w:val="both"/>
        <w:rPr>
          <w:rFonts w:ascii="Times New Roman" w:eastAsia="Times New Roman" w:hAnsi="Times New Roman" w:cs="Times New Roman"/>
          <w:b/>
          <w:color w:val="000000"/>
          <w:lang w:eastAsia="en-GB"/>
        </w:rPr>
      </w:pPr>
      <w:r w:rsidRPr="002F5679">
        <w:rPr>
          <w:rFonts w:ascii="Times New Roman" w:eastAsia="Times New Roman" w:hAnsi="Times New Roman" w:cs="Times New Roman"/>
          <w:b/>
          <w:color w:val="000000"/>
          <w:lang w:eastAsia="en-GB"/>
        </w:rPr>
        <w:t>Národní priority orientovaného výzkumu, experimentálního vývoje a inovací</w:t>
      </w:r>
    </w:p>
    <w:p w14:paraId="7982C0CA" w14:textId="77777777"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Národní priority orientovaného výzkumu, experimentálního vývoje a inovací (dále jen NPOV), které byly schváleny usnesením vlády ze dne 19. července 2012 č. 552, představují základní rámec pro tematické zacílení účelové podpory výzkumu, vývoje a inovací v ČR. </w:t>
      </w:r>
    </w:p>
    <w:p w14:paraId="282AFF85" w14:textId="77777777"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Koncepce reflektuje prioritní témata </w:t>
      </w:r>
      <w:proofErr w:type="spellStart"/>
      <w:r w:rsidRPr="002F5679">
        <w:rPr>
          <w:rFonts w:ascii="Times New Roman" w:eastAsia="Times New Roman" w:hAnsi="Times New Roman" w:cs="Times New Roman"/>
          <w:color w:val="000000"/>
          <w:lang w:eastAsia="en-GB"/>
        </w:rPr>
        <w:t>VaVaI</w:t>
      </w:r>
      <w:proofErr w:type="spellEnd"/>
      <w:r w:rsidRPr="002F5679">
        <w:rPr>
          <w:rFonts w:ascii="Times New Roman" w:eastAsia="Times New Roman" w:hAnsi="Times New Roman" w:cs="Times New Roman"/>
          <w:color w:val="000000"/>
          <w:lang w:eastAsia="en-GB"/>
        </w:rPr>
        <w:t xml:space="preserve"> stanovená v NPOV zejména v prioritní oblasti 5 „Zdravá populace“. Tematicky se Koncepce zaměřuje na naplňování výzkumných cílů stanovených v NPOV a zaměřených na objasnění „Vzniku a rozvoje chorob“, vývoj „Nových diagnostických a terapeutických metod“ i rozvoj „Epidemiologie a prevence nejzávažnějších chorob“. Tyto cíle jsou v Koncepci rozpracovány ve třech prioritních tématech: „Veřejné zdraví“, „Patogeneze a rozvoj chorob“ a „Inovativní řešení pro medicínu“.</w:t>
      </w:r>
    </w:p>
    <w:p w14:paraId="149947CB" w14:textId="691B31A5"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V souladu s NPOV budou tyto tematické priority naplňovány prostřednictvím nástrojů účelové i institucionální podpory. Zacílení podpory </w:t>
      </w:r>
      <w:proofErr w:type="spellStart"/>
      <w:r w:rsidRPr="002F5679">
        <w:rPr>
          <w:rFonts w:ascii="Times New Roman" w:eastAsia="Times New Roman" w:hAnsi="Times New Roman" w:cs="Times New Roman"/>
          <w:color w:val="000000"/>
          <w:lang w:eastAsia="en-GB"/>
        </w:rPr>
        <w:t>VaVaI</w:t>
      </w:r>
      <w:proofErr w:type="spellEnd"/>
      <w:r w:rsidRPr="002F5679">
        <w:rPr>
          <w:rFonts w:ascii="Times New Roman" w:eastAsia="Times New Roman" w:hAnsi="Times New Roman" w:cs="Times New Roman"/>
          <w:color w:val="000000"/>
          <w:lang w:eastAsia="en-GB"/>
        </w:rPr>
        <w:t xml:space="preserve"> na prioritní témata směřuje jak ke zvýšení kvality v oblasti prevence, diagnostiky a léčby onemocnění, tak také k posílení flexibility </w:t>
      </w:r>
      <w:r w:rsidR="00881F1F">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a odolnosti zdravotního systému v ČR.</w:t>
      </w:r>
    </w:p>
    <w:p w14:paraId="5763EC3E" w14:textId="77777777" w:rsidR="008249D7" w:rsidRPr="002F5679" w:rsidRDefault="008249D7" w:rsidP="00754013">
      <w:pPr>
        <w:spacing w:after="120" w:line="276" w:lineRule="auto"/>
        <w:ind w:left="10" w:hanging="10"/>
        <w:jc w:val="both"/>
        <w:rPr>
          <w:rFonts w:ascii="Times New Roman" w:eastAsia="Times New Roman" w:hAnsi="Times New Roman" w:cs="Times New Roman"/>
          <w:b/>
          <w:color w:val="000000"/>
          <w:lang w:eastAsia="en-GB"/>
        </w:rPr>
      </w:pPr>
      <w:r w:rsidRPr="002F5679">
        <w:rPr>
          <w:rFonts w:ascii="Times New Roman" w:eastAsia="Times New Roman" w:hAnsi="Times New Roman" w:cs="Times New Roman"/>
          <w:b/>
          <w:color w:val="000000"/>
          <w:lang w:eastAsia="en-GB"/>
        </w:rPr>
        <w:t>Evropské strategie relevantní pro oblast zdravotnického výzkumu</w:t>
      </w:r>
    </w:p>
    <w:p w14:paraId="2F6AFAE3" w14:textId="77777777"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Kromě národních strategií navazuje Koncepce rovněž na evropské strategie zaměřené na rozvoj Evropské zdravotní unie. Mezi nejrelevantnější patří v této souvislosti Evropský plán boje proti rakovině, Farmaceutická strategie pro Evropu a samozřejmě Rámcový program Horizont Evropa.</w:t>
      </w:r>
    </w:p>
    <w:p w14:paraId="3627B3AD" w14:textId="534C795B"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Cílem </w:t>
      </w:r>
      <w:r w:rsidRPr="002F5679">
        <w:rPr>
          <w:rFonts w:ascii="Times New Roman" w:eastAsia="Times New Roman" w:hAnsi="Times New Roman" w:cs="Times New Roman"/>
          <w:i/>
          <w:color w:val="000000"/>
          <w:lang w:eastAsia="en-GB"/>
        </w:rPr>
        <w:t>Evropského plánu boje proti rakovině</w:t>
      </w:r>
      <w:r w:rsidRPr="002F5679">
        <w:rPr>
          <w:rFonts w:ascii="Times New Roman" w:eastAsia="Times New Roman" w:hAnsi="Times New Roman" w:cs="Times New Roman"/>
          <w:color w:val="000000"/>
          <w:lang w:eastAsia="en-GB"/>
        </w:rPr>
        <w:t xml:space="preserve"> je řešit všechny aspekty tohoto onemocnění v oblastech: 1) prevence; 2) včasného odhalení; 3) diagnostiky a léčby a 4) kvality života stávajících a bývalých onkologických pacientů. V příštích letech se zaměří na výzkum </w:t>
      </w:r>
      <w:r w:rsidR="00881F1F">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 xml:space="preserve">a inovace a využití potenciálu, který nabízejí digitalizace a nové technologie pro řešení různých aspektů souvisejících s onkologickými onemocněními. </w:t>
      </w:r>
    </w:p>
    <w:p w14:paraId="2C24CC31" w14:textId="07AFDE0C"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 xml:space="preserve">Cílem </w:t>
      </w:r>
      <w:r w:rsidRPr="002F5679">
        <w:rPr>
          <w:rFonts w:ascii="Times New Roman" w:eastAsia="Times New Roman" w:hAnsi="Times New Roman" w:cs="Times New Roman"/>
          <w:i/>
          <w:color w:val="000000"/>
          <w:lang w:eastAsia="en-GB"/>
        </w:rPr>
        <w:t>Farmaceutické strategie pro Evropu</w:t>
      </w:r>
      <w:r w:rsidRPr="002F5679">
        <w:rPr>
          <w:rFonts w:ascii="Times New Roman" w:eastAsia="Times New Roman" w:hAnsi="Times New Roman" w:cs="Times New Roman"/>
          <w:color w:val="000000"/>
          <w:lang w:eastAsia="en-GB"/>
        </w:rPr>
        <w:t xml:space="preserve"> je vytvořit stálý regulační rámec a podporovat farmaceutický průmysl v oblasti výzkumu a technologií, které se skutečně dostanou </w:t>
      </w:r>
      <w:r w:rsidR="00881F1F">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k pacientům a zlepší tak jejich</w:t>
      </w:r>
      <w:r w:rsidR="00673371">
        <w:rPr>
          <w:rFonts w:ascii="Times New Roman" w:eastAsia="Times New Roman" w:hAnsi="Times New Roman" w:cs="Times New Roman"/>
          <w:color w:val="000000"/>
          <w:lang w:eastAsia="en-GB"/>
        </w:rPr>
        <w:t xml:space="preserve"> zdraví</w:t>
      </w:r>
      <w:r w:rsidRPr="002F5679">
        <w:rPr>
          <w:rFonts w:ascii="Times New Roman" w:eastAsia="Times New Roman" w:hAnsi="Times New Roman" w:cs="Times New Roman"/>
          <w:color w:val="000000"/>
          <w:lang w:eastAsia="en-GB"/>
        </w:rPr>
        <w:t xml:space="preserve">. Strategie se opírá o 4 pilíře, mezi něž patří legislativní </w:t>
      </w:r>
      <w:r w:rsidR="00881F1F">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i nelegislativní opatření:</w:t>
      </w:r>
    </w:p>
    <w:p w14:paraId="1ABA2D33" w14:textId="77777777" w:rsidR="008249D7" w:rsidRPr="002F5679" w:rsidRDefault="008249D7" w:rsidP="00754013">
      <w:pPr>
        <w:numPr>
          <w:ilvl w:val="0"/>
          <w:numId w:val="8"/>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zajistit pacientům přístup k cenově dostupným lékům a zaměřit se na nedostatky v léčbě (např. v oblasti antimikrobiální rezistence či vzácných onemocnění)</w:t>
      </w:r>
    </w:p>
    <w:p w14:paraId="7364B63F" w14:textId="77777777" w:rsidR="008249D7" w:rsidRPr="002F5679" w:rsidRDefault="008249D7" w:rsidP="00754013">
      <w:pPr>
        <w:numPr>
          <w:ilvl w:val="0"/>
          <w:numId w:val="8"/>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podporovat konkurenceschopnost, inovace a udržitelnost farmaceutického průmyslu EU a vývoj vysoce kvalitních, bezpečných, účinných a ekologičtějších léčivých přípravků</w:t>
      </w:r>
    </w:p>
    <w:p w14:paraId="79B07BFB" w14:textId="77777777" w:rsidR="008249D7" w:rsidRPr="002F5679" w:rsidRDefault="008249D7" w:rsidP="00754013">
      <w:pPr>
        <w:numPr>
          <w:ilvl w:val="0"/>
          <w:numId w:val="8"/>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vylepšovat mechanismy připravenosti a reakce na krize, diverzifikovat a zabezpečovat dodavatelské řetězce, řešit nedostatek léků</w:t>
      </w:r>
    </w:p>
    <w:p w14:paraId="02913802" w14:textId="77777777" w:rsidR="008249D7" w:rsidRPr="002F5679" w:rsidRDefault="008249D7" w:rsidP="00754013">
      <w:pPr>
        <w:numPr>
          <w:ilvl w:val="0"/>
          <w:numId w:val="8"/>
        </w:numPr>
        <w:spacing w:after="120" w:line="276" w:lineRule="auto"/>
        <w:contextualSpacing/>
        <w:jc w:val="both"/>
        <w:rPr>
          <w:rFonts w:ascii="Times New Roman" w:eastAsia="Calibri" w:hAnsi="Times New Roman" w:cs="Times New Roman"/>
        </w:rPr>
      </w:pPr>
      <w:r w:rsidRPr="002F5679">
        <w:rPr>
          <w:rFonts w:ascii="Times New Roman" w:eastAsia="Calibri" w:hAnsi="Times New Roman" w:cs="Times New Roman"/>
        </w:rPr>
        <w:t>zajistit silný hlas EU ve světě prosazováním vysoké úrovně standardů kvality, účinnosti a bezpečnosti.</w:t>
      </w:r>
    </w:p>
    <w:p w14:paraId="181E66E4" w14:textId="17B3BB03"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i/>
          <w:color w:val="000000"/>
          <w:lang w:eastAsia="en-GB"/>
        </w:rPr>
        <w:lastRenderedPageBreak/>
        <w:t xml:space="preserve">Rámcový program Horizont Evropa </w:t>
      </w:r>
      <w:r w:rsidRPr="002F5679">
        <w:rPr>
          <w:rFonts w:ascii="Times New Roman" w:eastAsia="Times New Roman" w:hAnsi="Times New Roman" w:cs="Times New Roman"/>
          <w:color w:val="000000"/>
          <w:lang w:eastAsia="en-GB"/>
        </w:rPr>
        <w:t xml:space="preserve">je stěžejním nástrojem EU na podporu výzkumných </w:t>
      </w:r>
      <w:r w:rsidR="00881F1F">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 xml:space="preserve">a inovačních aktivit v Evropě a na posilování evropské výzkumné spolupráce. Vedle pilíře podpory na rozvoj excelentní vědy a pilíře podpory rozvoje inovací, klade Horizont Evropa důraz také na podporu výzkumných a inovačních aktivit zacílených na řešení globálních výzev. Jednou z nich je také oblast zdraví (Klastr 1 programu Horizont Evropa), který se zaměřuje na hledání řešení pro přetrvávající nerovnosti oblasti zdraví mezi jednotlivými zeměmi EU </w:t>
      </w:r>
      <w:r w:rsidR="00881F1F">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 xml:space="preserve">i uvnitř nich samých, a dále reaguje na nárůst některých typů onemocnění, jako jsou například onkologická onemocnění, nepřenosná onemocnění či nemoci duševní a v neposlední ředě nemoci infekční. Výzvou pro výzkum podporovaný v tomto klastru je rovněž zlepšení propagace prevence nemocí, včetně oblasti očkování. Mezi další oblasti, na něž se program Horizont Evropa v tématu Zdraví zaměřuje, patří vliv vzrůstajícího znečištění životního </w:t>
      </w:r>
      <w:r w:rsidR="002C26D6">
        <w:rPr>
          <w:rFonts w:ascii="Times New Roman" w:eastAsia="Times New Roman" w:hAnsi="Times New Roman" w:cs="Times New Roman"/>
          <w:color w:val="000000"/>
          <w:lang w:eastAsia="en-GB"/>
        </w:rPr>
        <w:t xml:space="preserve">prostředí </w:t>
      </w:r>
      <w:r w:rsidRPr="002F5679">
        <w:rPr>
          <w:rFonts w:ascii="Times New Roman" w:eastAsia="Times New Roman" w:hAnsi="Times New Roman" w:cs="Times New Roman"/>
          <w:color w:val="000000"/>
          <w:lang w:eastAsia="en-GB"/>
        </w:rPr>
        <w:t>na lidské zdraví, rostoucí rezistence k antimikrobiálním léčivům, demografické změny, a to i v kontextu stárnutí populace.</w:t>
      </w:r>
    </w:p>
    <w:p w14:paraId="615DFB37" w14:textId="77777777" w:rsidR="008249D7" w:rsidRPr="002F5679" w:rsidRDefault="008249D7" w:rsidP="00754013">
      <w:pPr>
        <w:spacing w:after="120" w:line="276" w:lineRule="auto"/>
        <w:ind w:left="10"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Novým prvkem rámcového programu Horizont Evropa jsou takzvané mise, tedy portfolia akcí v oblasti výzkumu a inovací se zásadním dopadem napříč obory a odvětvími, které by měly být relevantní pro významnou část evropského obyvatelstva. Mezi šest základních oblastí misí patří také mise Rakovina, která usiluje o zvrácení negativního trendu nárůstu nově diagnostikovaných onkologických onemocnění. V souladu s Evropským plánem boje proti rakovině se mise Rakovina zaměřuje na komplexní přístup k řešení různých aspektů tohoto onemocnění zahrnující: Porozumění onkologickým onemocněním na úrovni preklinické, Prevenci, Optimalizaci diagnostiky a terapie a Podporu kvality života pacientů.</w:t>
      </w:r>
    </w:p>
    <w:p w14:paraId="6D7B5B46" w14:textId="77777777" w:rsidR="008249D7" w:rsidRPr="002F5679" w:rsidRDefault="008249D7" w:rsidP="00754013">
      <w:pPr>
        <w:spacing w:after="120" w:line="276" w:lineRule="auto"/>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br w:type="page"/>
      </w:r>
    </w:p>
    <w:p w14:paraId="306974A8" w14:textId="77777777" w:rsidR="008249D7" w:rsidRPr="002F5679" w:rsidRDefault="008249D7" w:rsidP="002F431D">
      <w:pPr>
        <w:pStyle w:val="Nadpis1"/>
        <w:jc w:val="both"/>
        <w:rPr>
          <w:rFonts w:eastAsia="Times New Roman" w:cs="Times New Roman"/>
          <w:lang w:eastAsia="en-GB"/>
        </w:rPr>
      </w:pPr>
      <w:bookmarkStart w:id="10" w:name="_Toc99174793"/>
      <w:r w:rsidRPr="002F5679">
        <w:rPr>
          <w:rFonts w:eastAsia="Times New Roman" w:cs="Times New Roman"/>
          <w:lang w:eastAsia="en-GB"/>
        </w:rPr>
        <w:lastRenderedPageBreak/>
        <w:t>5. Analýza podpory zdravotnického výzkumu v zahraničí</w:t>
      </w:r>
      <w:bookmarkEnd w:id="10"/>
    </w:p>
    <w:p w14:paraId="58AD1DFB" w14:textId="77777777" w:rsidR="008249D7" w:rsidRPr="002F5679" w:rsidRDefault="008249D7" w:rsidP="002F431D">
      <w:pPr>
        <w:spacing w:line="276" w:lineRule="auto"/>
        <w:ind w:hanging="11"/>
        <w:jc w:val="both"/>
        <w:rPr>
          <w:rFonts w:ascii="Times New Roman" w:eastAsia="Times New Roman" w:hAnsi="Times New Roman" w:cs="Times New Roman"/>
          <w:b/>
          <w:iCs/>
          <w:color w:val="000000" w:themeColor="text1"/>
          <w:u w:val="single"/>
          <w:lang w:eastAsia="en-GB"/>
        </w:rPr>
      </w:pPr>
    </w:p>
    <w:p w14:paraId="046414EE" w14:textId="0D830152" w:rsidR="008249D7" w:rsidRPr="002F5679" w:rsidRDefault="008249D7" w:rsidP="002F431D">
      <w:pPr>
        <w:spacing w:line="276" w:lineRule="auto"/>
        <w:ind w:left="10" w:hanging="11"/>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Mezinárodní srovnání výdajů státního rozpočtu na zdravotnický výzkum a vývoj ukazuje, </w:t>
      </w:r>
      <w:r w:rsidR="00D05FF7">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že státní podpora zdravotnického výzkumu a vývoje v ČR zaostává nejen za vyspělými státy EU, jako je Nizozemsko, Švédsko, Rakousko a Německo, ale v relativním vyjádření </w:t>
      </w:r>
      <w:r w:rsidR="00D05FF7">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i za sousedními zeměmi střední a jižní Evropy, konkrétně Slovenskem, Slovinskem </w:t>
      </w:r>
      <w:r w:rsidR="00D05FF7">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a Chorvatskem. Z hlediska dynamiky je pro ČR negativní i určitý pokles podílu výdajů státního rozpočtu na zdravotnický výzkum a vývoj na celkových výdajích státního rozpočtu na výzkum a vývoj v posledních deseti letech, a to ze 14 % v roce 2010 na 12 % v roce 2020.</w:t>
      </w:r>
    </w:p>
    <w:p w14:paraId="0E83B3C6" w14:textId="39496BC9" w:rsidR="008249D7" w:rsidRPr="002F5679" w:rsidRDefault="008249D7" w:rsidP="002F431D">
      <w:pPr>
        <w:spacing w:line="276" w:lineRule="auto"/>
        <w:ind w:left="10" w:hanging="11"/>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 xml:space="preserve">Pro detailnější porovnání stavu a trendů v podpoře zdravotnického výzkumu v zahraničí byly vybrány čtyři státy – Německo, Rakousko, Nizozemsko a USA (podrobněji jsou informace </w:t>
      </w:r>
      <w:r w:rsidR="00D05FF7">
        <w:rPr>
          <w:rFonts w:ascii="Times New Roman" w:eastAsia="Times New Roman" w:hAnsi="Times New Roman" w:cs="Times New Roman"/>
          <w:color w:val="000000" w:themeColor="text1"/>
          <w:lang w:eastAsia="en-GB"/>
        </w:rPr>
        <w:br/>
      </w:r>
      <w:r w:rsidRPr="002F5679">
        <w:rPr>
          <w:rFonts w:ascii="Times New Roman" w:eastAsia="Times New Roman" w:hAnsi="Times New Roman" w:cs="Times New Roman"/>
          <w:color w:val="000000" w:themeColor="text1"/>
          <w:lang w:eastAsia="en-GB"/>
        </w:rPr>
        <w:t>o podpoře zdravotnického výzkumu v těchto zemích popsány v </w:t>
      </w:r>
      <w:r w:rsidRPr="002F5679">
        <w:rPr>
          <w:rFonts w:ascii="Times New Roman" w:eastAsia="Times New Roman" w:hAnsi="Times New Roman" w:cs="Times New Roman"/>
          <w:b/>
          <w:bCs/>
          <w:color w:val="000000" w:themeColor="text1"/>
          <w:lang w:eastAsia="en-GB"/>
        </w:rPr>
        <w:t>Příloze č. 3</w:t>
      </w:r>
      <w:r w:rsidRPr="002F5679">
        <w:rPr>
          <w:rFonts w:ascii="Times New Roman" w:eastAsia="Times New Roman" w:hAnsi="Times New Roman" w:cs="Times New Roman"/>
          <w:color w:val="000000" w:themeColor="text1"/>
          <w:lang w:eastAsia="en-GB"/>
        </w:rPr>
        <w:t xml:space="preserve">). Výběr byl založen na několika aspektech. Pro porovnání stavu podpory zdravotnického výzkumu byly zvoleny ekonomicky vyspělé země s dobře fungujícími výzkumnými systémy produkujícími výsledky nejvyšší světové kvality. Rozdíly ve velikosti, historickém vývoji a státoprávním uspořádání jednotlivých zemí jsou předpokladem určité diverzity systémů podpory výzkumu a vývoje (dále </w:t>
      </w:r>
      <w:proofErr w:type="spellStart"/>
      <w:r w:rsidRPr="002F5679">
        <w:rPr>
          <w:rFonts w:ascii="Times New Roman" w:eastAsia="Times New Roman" w:hAnsi="Times New Roman" w:cs="Times New Roman"/>
          <w:color w:val="000000" w:themeColor="text1"/>
          <w:lang w:eastAsia="en-GB"/>
        </w:rPr>
        <w:t>VaV</w:t>
      </w:r>
      <w:proofErr w:type="spellEnd"/>
      <w:r w:rsidRPr="002F5679">
        <w:rPr>
          <w:rFonts w:ascii="Times New Roman" w:eastAsia="Times New Roman" w:hAnsi="Times New Roman" w:cs="Times New Roman"/>
          <w:color w:val="000000" w:themeColor="text1"/>
          <w:lang w:eastAsia="en-GB"/>
        </w:rPr>
        <w:t xml:space="preserve">), včetně zdravotnického </w:t>
      </w:r>
      <w:proofErr w:type="spellStart"/>
      <w:r w:rsidRPr="002F5679">
        <w:rPr>
          <w:rFonts w:ascii="Times New Roman" w:eastAsia="Times New Roman" w:hAnsi="Times New Roman" w:cs="Times New Roman"/>
          <w:color w:val="000000" w:themeColor="text1"/>
          <w:lang w:eastAsia="en-GB"/>
        </w:rPr>
        <w:t>VaV</w:t>
      </w:r>
      <w:proofErr w:type="spellEnd"/>
      <w:r w:rsidRPr="002F5679">
        <w:rPr>
          <w:rFonts w:ascii="Times New Roman" w:eastAsia="Times New Roman" w:hAnsi="Times New Roman" w:cs="Times New Roman"/>
          <w:color w:val="000000" w:themeColor="text1"/>
          <w:lang w:eastAsia="en-GB"/>
        </w:rPr>
        <w:t xml:space="preserve">. Státy EU vybrané pro účely této studie zároveň pro Česko představují dvě sousední, kulturně blízké země (Německo, Rakousko) </w:t>
      </w:r>
      <w:r w:rsidR="00D05FF7">
        <w:rPr>
          <w:rFonts w:ascii="Times New Roman" w:eastAsia="Times New Roman" w:hAnsi="Times New Roman" w:cs="Times New Roman"/>
          <w:color w:val="000000" w:themeColor="text1"/>
          <w:lang w:eastAsia="en-GB"/>
        </w:rPr>
        <w:br/>
      </w:r>
      <w:r w:rsidRPr="002F5679">
        <w:rPr>
          <w:rFonts w:ascii="Times New Roman" w:eastAsia="Times New Roman" w:hAnsi="Times New Roman" w:cs="Times New Roman"/>
          <w:color w:val="000000" w:themeColor="text1"/>
          <w:lang w:eastAsia="en-GB"/>
        </w:rPr>
        <w:t>či země podobné populační velikosti (Rakousko, Nizozemsko).</w:t>
      </w:r>
    </w:p>
    <w:p w14:paraId="6D946714" w14:textId="5AFC4A19" w:rsidR="008249D7" w:rsidRPr="002F5679" w:rsidRDefault="008249D7" w:rsidP="002F431D">
      <w:pPr>
        <w:spacing w:line="276" w:lineRule="auto"/>
        <w:ind w:left="10" w:hanging="11"/>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iCs/>
          <w:color w:val="000000" w:themeColor="text1"/>
          <w:lang w:eastAsia="en-GB"/>
        </w:rPr>
        <w:t xml:space="preserve">Rešerše zahraničních přístupů ukázala, že cíle a nástroje politiky zdravotnického výzkumu </w:t>
      </w:r>
      <w:r w:rsidR="00D05FF7">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se zaměřují </w:t>
      </w:r>
      <w:r w:rsidRPr="002F5679">
        <w:rPr>
          <w:rFonts w:ascii="Times New Roman" w:eastAsia="Times New Roman" w:hAnsi="Times New Roman" w:cs="Times New Roman"/>
          <w:color w:val="000000" w:themeColor="text1"/>
          <w:lang w:eastAsia="en-GB"/>
        </w:rPr>
        <w:t xml:space="preserve">na podporu dalších oblastí zdravotnického výzkumu, ať již orientovaných na určité skupiny populace (senioři, socioekonomicky znevýhodněné skupiny obyvatel aj.) </w:t>
      </w:r>
      <w:r w:rsidR="00D05FF7">
        <w:rPr>
          <w:rFonts w:ascii="Times New Roman" w:eastAsia="Times New Roman" w:hAnsi="Times New Roman" w:cs="Times New Roman"/>
          <w:color w:val="000000" w:themeColor="text1"/>
          <w:lang w:eastAsia="en-GB"/>
        </w:rPr>
        <w:br/>
      </w:r>
      <w:r w:rsidRPr="002F5679">
        <w:rPr>
          <w:rFonts w:ascii="Times New Roman" w:eastAsia="Times New Roman" w:hAnsi="Times New Roman" w:cs="Times New Roman"/>
          <w:color w:val="000000" w:themeColor="text1"/>
          <w:lang w:eastAsia="en-GB"/>
        </w:rPr>
        <w:t>či definovaných jako systémová témata (zdravotnické služby, využití digitálních technologií, big data, etika ve zdravotnictví, testování na zvířatech, transfer výsledků výzkumu do praxe, podpora start</w:t>
      </w:r>
      <w:r w:rsidRPr="002F5679">
        <w:rPr>
          <w:rFonts w:ascii="Times New Roman" w:eastAsia="Times New Roman" w:hAnsi="Times New Roman" w:cs="Times New Roman"/>
          <w:color w:val="000000" w:themeColor="text1"/>
          <w:lang w:eastAsia="en-GB"/>
        </w:rPr>
        <w:noBreakHyphen/>
        <w:t>upů, podpora výzkumného vzdělávání, podpora mladých výzkumníků aj.).</w:t>
      </w:r>
    </w:p>
    <w:p w14:paraId="71435449" w14:textId="1BB38052" w:rsidR="008249D7" w:rsidRPr="002F5679" w:rsidRDefault="008249D7" w:rsidP="002F431D">
      <w:pPr>
        <w:spacing w:line="276" w:lineRule="auto"/>
        <w:ind w:left="10" w:hanging="11"/>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 xml:space="preserve">Z tematického zaměření je patrná jednoznačná orientace zdravotnického výzkumu na nová řešení pro uplatnění digitálních technologií ve zdravotnictví a zdravotních systémech, rozvoj aplikací umělé inteligence ve zdravotnictví, využití potenciálu velkých dat v prevenci </w:t>
      </w:r>
      <w:r w:rsidR="00D05FF7">
        <w:rPr>
          <w:rFonts w:ascii="Times New Roman" w:eastAsia="Times New Roman" w:hAnsi="Times New Roman" w:cs="Times New Roman"/>
          <w:color w:val="000000" w:themeColor="text1"/>
          <w:lang w:eastAsia="en-GB"/>
        </w:rPr>
        <w:br/>
      </w:r>
      <w:r w:rsidRPr="002F5679">
        <w:rPr>
          <w:rFonts w:ascii="Times New Roman" w:eastAsia="Times New Roman" w:hAnsi="Times New Roman" w:cs="Times New Roman"/>
          <w:color w:val="000000" w:themeColor="text1"/>
          <w:lang w:eastAsia="en-GB"/>
        </w:rPr>
        <w:t>a diagnostice, a výzkum nových materiálů pro zdravotnictví. Samostatnou velkou oblastí zdravotnického výzkumu je rozvoj personalizované medicíny a e-</w:t>
      </w:r>
      <w:proofErr w:type="spellStart"/>
      <w:r w:rsidRPr="002F5679">
        <w:rPr>
          <w:rFonts w:ascii="Times New Roman" w:eastAsia="Times New Roman" w:hAnsi="Times New Roman" w:cs="Times New Roman"/>
          <w:color w:val="000000" w:themeColor="text1"/>
          <w:lang w:eastAsia="en-GB"/>
        </w:rPr>
        <w:t>Health</w:t>
      </w:r>
      <w:proofErr w:type="spellEnd"/>
      <w:r w:rsidRPr="002F5679">
        <w:rPr>
          <w:rFonts w:ascii="Times New Roman" w:eastAsia="Times New Roman" w:hAnsi="Times New Roman" w:cs="Times New Roman"/>
          <w:color w:val="000000" w:themeColor="text1"/>
          <w:lang w:eastAsia="en-GB"/>
        </w:rPr>
        <w:t>.</w:t>
      </w:r>
    </w:p>
    <w:p w14:paraId="3F05759F" w14:textId="399286E7" w:rsidR="008249D7" w:rsidRPr="002F5679" w:rsidRDefault="008249D7" w:rsidP="002F431D">
      <w:pPr>
        <w:spacing w:line="276" w:lineRule="auto"/>
        <w:ind w:left="10" w:hanging="11"/>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Ze systémových otázek posiluje důraz zdravotnického výzkumu v zahraničí také na otázky spojené s chováním společnosti a jednotlivých skupin populace, vztahu zdraví a životního prostředí a ve vazbě na pandemii onemocnění Covid</w:t>
      </w:r>
      <w:r w:rsidR="002C26D6">
        <w:rPr>
          <w:rFonts w:ascii="Times New Roman" w:eastAsia="Times New Roman" w:hAnsi="Times New Roman" w:cs="Times New Roman"/>
          <w:color w:val="000000" w:themeColor="text1"/>
          <w:lang w:eastAsia="en-GB"/>
        </w:rPr>
        <w:t>-</w:t>
      </w:r>
      <w:r w:rsidRPr="002F5679">
        <w:rPr>
          <w:rFonts w:ascii="Times New Roman" w:eastAsia="Times New Roman" w:hAnsi="Times New Roman" w:cs="Times New Roman"/>
          <w:color w:val="000000" w:themeColor="text1"/>
          <w:lang w:eastAsia="en-GB"/>
        </w:rPr>
        <w:t>19 také socioekonomickým dopadům pandemií.</w:t>
      </w:r>
    </w:p>
    <w:p w14:paraId="4F7E2D67" w14:textId="504E7818" w:rsidR="008249D7" w:rsidRPr="002F5679" w:rsidRDefault="008249D7" w:rsidP="002F431D">
      <w:pPr>
        <w:spacing w:line="276" w:lineRule="auto"/>
        <w:ind w:left="10" w:hanging="11"/>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 xml:space="preserve">Z horizontálních témat na významu nabývá rovněž důraz na podporu interdisciplinárního výzkumu a související vytváření sítí univerzitního a neuniverzitního výzkumu, v některých klíčových oblastech též s firemními partnery. Dále pak je kladen důraz na rozvoj kvalitních pracovních podmínek ve zdravotnickém výzkumu, zaměřených na podporu školení a dalšího vzdělávání, i na zavádění systémových řešení pro kariérní postup či zapojování lékařů </w:t>
      </w:r>
      <w:r w:rsidR="00D05FF7">
        <w:rPr>
          <w:rFonts w:ascii="Times New Roman" w:eastAsia="Times New Roman" w:hAnsi="Times New Roman" w:cs="Times New Roman"/>
          <w:color w:val="000000" w:themeColor="text1"/>
          <w:lang w:eastAsia="en-GB"/>
        </w:rPr>
        <w:br/>
      </w:r>
      <w:r w:rsidRPr="002F5679">
        <w:rPr>
          <w:rFonts w:ascii="Times New Roman" w:eastAsia="Times New Roman" w:hAnsi="Times New Roman" w:cs="Times New Roman"/>
          <w:color w:val="000000" w:themeColor="text1"/>
          <w:lang w:eastAsia="en-GB"/>
        </w:rPr>
        <w:t>do klinického výzkumu.</w:t>
      </w:r>
    </w:p>
    <w:p w14:paraId="36A09DB0" w14:textId="47F39FFB" w:rsidR="008249D7" w:rsidRDefault="008249D7" w:rsidP="002F431D">
      <w:pPr>
        <w:spacing w:line="276" w:lineRule="auto"/>
        <w:ind w:left="10" w:hanging="11"/>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V případě podpory aplikovaného výzkumu je v neposlední řadě zdůrazňován význam podpory projektů, které budou jasně definovat své zaměření na aplikace již ve fázi žádosti a schvalování projektu a kde bude kladen důraz především na potenciál a způsob transferu výsledků výzkumu do klinické praxe.</w:t>
      </w:r>
    </w:p>
    <w:p w14:paraId="4ACE3789" w14:textId="77777777" w:rsidR="008249D7" w:rsidRPr="002F5679" w:rsidRDefault="008249D7" w:rsidP="002F431D">
      <w:pPr>
        <w:pStyle w:val="Nadpis1"/>
        <w:jc w:val="both"/>
        <w:rPr>
          <w:rFonts w:eastAsia="Times New Roman" w:cs="Times New Roman"/>
          <w:lang w:eastAsia="en-GB"/>
        </w:rPr>
      </w:pPr>
      <w:bookmarkStart w:id="11" w:name="_Toc99174794"/>
      <w:r w:rsidRPr="002F5679">
        <w:rPr>
          <w:rFonts w:eastAsia="Times New Roman" w:cs="Times New Roman"/>
          <w:lang w:eastAsia="en-GB"/>
        </w:rPr>
        <w:lastRenderedPageBreak/>
        <w:t>6. Zhodnocení plnění stávající koncepce na léta 2016 až 2022</w:t>
      </w:r>
      <w:bookmarkEnd w:id="11"/>
    </w:p>
    <w:p w14:paraId="6435715D" w14:textId="77777777" w:rsidR="008249D7" w:rsidRPr="002F5679" w:rsidRDefault="008249D7" w:rsidP="002F431D">
      <w:pPr>
        <w:spacing w:line="276" w:lineRule="auto"/>
        <w:jc w:val="both"/>
        <w:rPr>
          <w:rFonts w:ascii="Times New Roman" w:eastAsia="Times New Roman" w:hAnsi="Times New Roman" w:cs="Times New Roman"/>
          <w:b/>
          <w:color w:val="000000" w:themeColor="text1"/>
          <w:u w:val="single"/>
          <w:lang w:eastAsia="en-GB"/>
        </w:rPr>
      </w:pPr>
    </w:p>
    <w:p w14:paraId="714ADA85" w14:textId="6D62144C"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color w:val="000000" w:themeColor="text1"/>
          <w:lang w:eastAsia="cs-CZ"/>
        </w:rPr>
        <w:t>Průběžná evaluace Koncepce zdravotnického výzkumu do roku 2022 byla realizovaná externím evaluátorem v 1. polovině roku 2021 (závěry této evaluace jsou detailněji popsány v </w:t>
      </w:r>
      <w:r w:rsidRPr="002F5679">
        <w:rPr>
          <w:rFonts w:ascii="Times New Roman" w:eastAsia="Times New Roman" w:hAnsi="Times New Roman" w:cs="Times New Roman"/>
          <w:b/>
          <w:bCs/>
          <w:color w:val="000000" w:themeColor="text1"/>
          <w:lang w:eastAsia="cs-CZ"/>
        </w:rPr>
        <w:t>Příloze č. 1</w:t>
      </w:r>
      <w:r w:rsidRPr="002F5679">
        <w:rPr>
          <w:rFonts w:ascii="Times New Roman" w:eastAsia="Times New Roman" w:hAnsi="Times New Roman" w:cs="Times New Roman"/>
          <w:color w:val="000000" w:themeColor="text1"/>
          <w:lang w:eastAsia="cs-CZ"/>
        </w:rPr>
        <w:t>). Tato evaluace konstatuje, že s</w:t>
      </w:r>
      <w:r w:rsidRPr="002F5679">
        <w:rPr>
          <w:rFonts w:ascii="Times New Roman" w:eastAsia="Times New Roman" w:hAnsi="Times New Roman" w:cs="Times New Roman"/>
          <w:iCs/>
          <w:color w:val="000000" w:themeColor="text1"/>
          <w:lang w:eastAsia="en-GB"/>
        </w:rPr>
        <w:t xml:space="preserve">pektrum výzkumných směrů stanovených v Koncepci je relevantní potřebám zdravotnického systému v ČR a reflektuje všechny hlavní oblasti, které je nezbytné prostřednictvím výzkumných aktivit soustavně rozvíjet. Současně tato evaluace ukazuje, že výzkumný systém v ČR má kapacity rozvíjet většinu klinických oborů zdravotnického výzkumu v kvalitě odpovídající světovému průměru a ve vybraných oborech tento průměr i výrazněji přesahuje (z větších oborů např. v oblasti onkologie, hematologie či kardiologie a kardiovaskulárních systémů). Omezenější je naopak zaměření Koncepce na rozvoj laboratorních oborů, které jsou významným předpokladem pro realizaci aplikovaného zdravotnického výzkumu v klinických oborech. Mezi tyto oblasti patří </w:t>
      </w:r>
      <w:r w:rsidR="00D05FF7">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např. genetika, patologie, biochemie, mikrobiologie nebo biomedicínské technologie.</w:t>
      </w:r>
    </w:p>
    <w:p w14:paraId="5FAE0312" w14:textId="25F4E2C1"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Dosavadní Koncepce však pouze v omezené míře reflektovala aktuální zahraniční trendy </w:t>
      </w:r>
      <w:r w:rsidR="00D05FF7">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ve strategickém zaměření podpory zdravotnického výzkumu, kde dochází k postupnému odklonu od definování strategických cílů ve vazbě na strukturu klinických oborů a na významu nabývá stanovení cílů zdravotnického výzkumu v širším kontextu vazeb zdravotního systému a společnosti. Mezi těmito tématy </w:t>
      </w:r>
      <w:r w:rsidRPr="002F5679">
        <w:rPr>
          <w:rFonts w:ascii="Times New Roman" w:eastAsia="Times New Roman" w:hAnsi="Times New Roman" w:cs="Times New Roman"/>
          <w:color w:val="000000" w:themeColor="text1"/>
          <w:lang w:eastAsia="cs-CZ"/>
        </w:rPr>
        <w:t xml:space="preserve">se nově objevují důležité oblasti zdravotnického výzkumu související s rozvojem digitálních technologií a novými systémy organizace zdravotní péče, </w:t>
      </w:r>
      <w:r w:rsidR="00D05FF7">
        <w:rPr>
          <w:rFonts w:ascii="Times New Roman" w:eastAsia="Times New Roman" w:hAnsi="Times New Roman" w:cs="Times New Roman"/>
          <w:color w:val="000000" w:themeColor="text1"/>
          <w:lang w:eastAsia="cs-CZ"/>
        </w:rPr>
        <w:br/>
      </w:r>
      <w:r w:rsidRPr="002F5679">
        <w:rPr>
          <w:rFonts w:ascii="Times New Roman" w:eastAsia="Times New Roman" w:hAnsi="Times New Roman" w:cs="Times New Roman"/>
          <w:color w:val="000000" w:themeColor="text1"/>
          <w:lang w:eastAsia="cs-CZ"/>
        </w:rPr>
        <w:t xml:space="preserve">na něž zaměřují evropské programy na podporu spolupráce ve výzkumu a vývoji, zejm. program Horizont 2020 a nově Horizont Evropa. Mezi tato témata patří například personalizovaná medicína, rychlá a digitální diagnostika, aplikace umělé inteligence </w:t>
      </w:r>
      <w:r w:rsidR="00D05FF7">
        <w:rPr>
          <w:rFonts w:ascii="Times New Roman" w:eastAsia="Times New Roman" w:hAnsi="Times New Roman" w:cs="Times New Roman"/>
          <w:color w:val="000000" w:themeColor="text1"/>
          <w:lang w:eastAsia="cs-CZ"/>
        </w:rPr>
        <w:br/>
      </w:r>
      <w:r w:rsidRPr="002F5679">
        <w:rPr>
          <w:rFonts w:ascii="Times New Roman" w:eastAsia="Times New Roman" w:hAnsi="Times New Roman" w:cs="Times New Roman"/>
          <w:color w:val="000000" w:themeColor="text1"/>
          <w:lang w:eastAsia="cs-CZ"/>
        </w:rPr>
        <w:t xml:space="preserve">ve zdravotnictví a zdravotní péči, digitální transformace zdravotního systému, kybernetická bezpečnost ve zdravotnictví a další. Důraz je také kladen na bezpečné sdílení dat v oblasti zdravotního výzkumu a zdravotní péče.  </w:t>
      </w:r>
    </w:p>
    <w:p w14:paraId="31B8B2F7" w14:textId="3EABD46A" w:rsidR="008249D7" w:rsidRPr="002F5679" w:rsidRDefault="008249D7" w:rsidP="002F431D">
      <w:pPr>
        <w:spacing w:line="276" w:lineRule="auto"/>
        <w:ind w:left="10" w:hanging="10"/>
        <w:jc w:val="both"/>
        <w:rPr>
          <w:rFonts w:ascii="Times New Roman" w:eastAsia="Times New Roman" w:hAnsi="Times New Roman" w:cs="Times New Roman"/>
          <w:color w:val="000000" w:themeColor="text1"/>
          <w:lang w:eastAsia="cs-CZ"/>
        </w:rPr>
      </w:pPr>
      <w:r w:rsidRPr="002F5679">
        <w:rPr>
          <w:rFonts w:ascii="Times New Roman" w:eastAsia="Times New Roman" w:hAnsi="Times New Roman" w:cs="Times New Roman"/>
          <w:color w:val="000000" w:themeColor="text1"/>
          <w:lang w:eastAsia="cs-CZ"/>
        </w:rPr>
        <w:t xml:space="preserve">Hlavním nástrojem pro naplňování cílů Koncepce byl Program na podporu zdravotnického aplikovaného výzkumu na léta 2015 – 2022 (dále jen Program). Průběžná evaluace Programu a související analýza oborového zaměření projektů a jejich výsledků prokázala, že jsou Programem podpořeny všechny oblasti zdravotnického výzkumu definované mezi klíčovými oblastmi Koncepce. Nejvyšší počet projektů a výsledků je podporován v oblasti onkologie, kardiologie a kardiovaskulárních systémů, neurologie a neurověd a endokrinologie </w:t>
      </w:r>
      <w:r w:rsidR="00D05FF7">
        <w:rPr>
          <w:rFonts w:ascii="Times New Roman" w:eastAsia="Times New Roman" w:hAnsi="Times New Roman" w:cs="Times New Roman"/>
          <w:color w:val="000000" w:themeColor="text1"/>
          <w:lang w:eastAsia="cs-CZ"/>
        </w:rPr>
        <w:br/>
      </w:r>
      <w:r w:rsidRPr="002F5679">
        <w:rPr>
          <w:rFonts w:ascii="Times New Roman" w:eastAsia="Times New Roman" w:hAnsi="Times New Roman" w:cs="Times New Roman"/>
          <w:color w:val="000000" w:themeColor="text1"/>
          <w:lang w:eastAsia="cs-CZ"/>
        </w:rPr>
        <w:t>a poruchách metabolismu. Tyto obory patří rovněž mezi největší obory zdravotnického výzkumu v ČR z hlediska celkového počtu publikačních výsledků.</w:t>
      </w:r>
    </w:p>
    <w:p w14:paraId="15B67703"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themeColor="text1"/>
          <w:lang w:eastAsia="cs-CZ"/>
        </w:rPr>
      </w:pPr>
      <w:r w:rsidRPr="002F5679">
        <w:rPr>
          <w:rFonts w:ascii="Times New Roman" w:eastAsia="Times New Roman" w:hAnsi="Times New Roman" w:cs="Times New Roman"/>
          <w:color w:val="000000" w:themeColor="text1"/>
          <w:lang w:eastAsia="cs-CZ"/>
        </w:rPr>
        <w:t>Program rovněž podporuje všechny stěžejní institucionální segmenty zdravotnického výzkumu, tj. vysoké školy (a zejm. jejich lékařské fakulty), fakultní nemocnice a další zdravotnická zařízení a ústavy Akademie věd (zejm. v oblasti přírodních věd). Spolupráce s podniky je spíše sporadická, což však není bezprostředním cílem Koncepce.</w:t>
      </w:r>
    </w:p>
    <w:p w14:paraId="14007A4C" w14:textId="340F6B99" w:rsidR="008249D7" w:rsidRPr="002F5679" w:rsidRDefault="008249D7" w:rsidP="002F431D">
      <w:pPr>
        <w:spacing w:line="276" w:lineRule="auto"/>
        <w:ind w:left="10" w:hanging="10"/>
        <w:jc w:val="both"/>
        <w:rPr>
          <w:rFonts w:ascii="Times New Roman" w:eastAsia="Times New Roman" w:hAnsi="Times New Roman" w:cs="Times New Roman"/>
          <w:color w:val="000000" w:themeColor="text1"/>
          <w:lang w:eastAsia="cs-CZ"/>
        </w:rPr>
      </w:pPr>
      <w:r w:rsidRPr="002F5679">
        <w:rPr>
          <w:rFonts w:ascii="Times New Roman" w:eastAsia="Times New Roman" w:hAnsi="Times New Roman" w:cs="Times New Roman"/>
          <w:color w:val="000000" w:themeColor="text1"/>
          <w:lang w:eastAsia="cs-CZ"/>
        </w:rPr>
        <w:t xml:space="preserve">Z horizontálních témat Koncepce cílí na rozvoj spolupráce mezi jednotlivými pracovišti systému zdravotnického výzkumu v ČR a dále na rozvoj mezinárodní spolupráce </w:t>
      </w:r>
      <w:r w:rsidR="00D05FF7">
        <w:rPr>
          <w:rFonts w:ascii="Times New Roman" w:eastAsia="Times New Roman" w:hAnsi="Times New Roman" w:cs="Times New Roman"/>
          <w:color w:val="000000" w:themeColor="text1"/>
          <w:lang w:eastAsia="cs-CZ"/>
        </w:rPr>
        <w:br/>
      </w:r>
      <w:r w:rsidRPr="002F5679">
        <w:rPr>
          <w:rFonts w:ascii="Times New Roman" w:eastAsia="Times New Roman" w:hAnsi="Times New Roman" w:cs="Times New Roman"/>
          <w:color w:val="000000" w:themeColor="text1"/>
          <w:lang w:eastAsia="cs-CZ"/>
        </w:rPr>
        <w:t xml:space="preserve">ve zdravotnickém výzkumu a vývoji. Z hlediska národní spolupráce Program přispívá k rozvoji spolupráce mezi jednotlivými pracovišti, což bylo dokladováno pomocí </w:t>
      </w:r>
      <w:proofErr w:type="spellStart"/>
      <w:r w:rsidRPr="002F5679">
        <w:rPr>
          <w:rFonts w:ascii="Times New Roman" w:eastAsia="Times New Roman" w:hAnsi="Times New Roman" w:cs="Times New Roman"/>
          <w:color w:val="000000" w:themeColor="text1"/>
          <w:lang w:eastAsia="cs-CZ"/>
        </w:rPr>
        <w:t>scientometrických</w:t>
      </w:r>
      <w:proofErr w:type="spellEnd"/>
      <w:r w:rsidRPr="002F5679">
        <w:rPr>
          <w:rFonts w:ascii="Times New Roman" w:eastAsia="Times New Roman" w:hAnsi="Times New Roman" w:cs="Times New Roman"/>
          <w:color w:val="000000" w:themeColor="text1"/>
          <w:lang w:eastAsia="cs-CZ"/>
        </w:rPr>
        <w:t xml:space="preserve"> map spolupráce na projektech zdravotnického výzkumu podpořených z Programu. Nejvýznamnější roli při rozvoji spolupráce mají fakultní nemocnice, které společně </w:t>
      </w:r>
      <w:r w:rsidRPr="002F5679">
        <w:rPr>
          <w:rFonts w:ascii="Times New Roman" w:eastAsia="Times New Roman" w:hAnsi="Times New Roman" w:cs="Times New Roman"/>
          <w:color w:val="000000" w:themeColor="text1"/>
          <w:lang w:eastAsia="cs-CZ"/>
        </w:rPr>
        <w:lastRenderedPageBreak/>
        <w:t xml:space="preserve">s lékařskými fakultami tvoří přirozené huby rozvoje meziinstitucionální spolupráce </w:t>
      </w:r>
      <w:r w:rsidR="00FD1F08">
        <w:rPr>
          <w:rFonts w:ascii="Times New Roman" w:eastAsia="Times New Roman" w:hAnsi="Times New Roman" w:cs="Times New Roman"/>
          <w:color w:val="000000" w:themeColor="text1"/>
          <w:lang w:eastAsia="cs-CZ"/>
        </w:rPr>
        <w:br/>
      </w:r>
      <w:r w:rsidRPr="002F5679">
        <w:rPr>
          <w:rFonts w:ascii="Times New Roman" w:eastAsia="Times New Roman" w:hAnsi="Times New Roman" w:cs="Times New Roman"/>
          <w:color w:val="000000" w:themeColor="text1"/>
          <w:lang w:eastAsia="cs-CZ"/>
        </w:rPr>
        <w:t>ve zdravotnickém výzkumu a vývoji v ČR.</w:t>
      </w:r>
    </w:p>
    <w:p w14:paraId="71605EAB" w14:textId="4E9F97F6" w:rsidR="008249D7" w:rsidRPr="002F5679" w:rsidRDefault="008249D7" w:rsidP="002F431D">
      <w:pPr>
        <w:spacing w:line="276" w:lineRule="auto"/>
        <w:ind w:left="10" w:hanging="10"/>
        <w:jc w:val="both"/>
        <w:rPr>
          <w:rFonts w:ascii="Times New Roman" w:eastAsia="Times New Roman" w:hAnsi="Times New Roman" w:cs="Times New Roman"/>
          <w:color w:val="000000" w:themeColor="text1"/>
          <w:lang w:eastAsia="cs-CZ"/>
        </w:rPr>
      </w:pPr>
      <w:r w:rsidRPr="002F5679">
        <w:rPr>
          <w:rFonts w:ascii="Times New Roman" w:eastAsia="Times New Roman" w:hAnsi="Times New Roman" w:cs="Times New Roman"/>
          <w:color w:val="000000" w:themeColor="text1"/>
          <w:lang w:eastAsia="cs-CZ"/>
        </w:rPr>
        <w:t xml:space="preserve">K naplňování cílů Koncepce kromě samotného Programu přispěly také další nástroje podpory, jako je podpora na dlouhodobý koncepční rozvoj výzkumných organizací (institucionální podpora), účelová podpora poskytovaná GA ČR, TA ČR a v omezené míře i dalšími poskytovateli, podpora z OP VVV na rozvoj infrastrukturních podmínek pro rozvoj zdravotnického výzkumu a v neposlední řadě podpora na rozvoj výzkumných infrastruktur </w:t>
      </w:r>
      <w:r w:rsidR="00FD1F08">
        <w:rPr>
          <w:rFonts w:ascii="Times New Roman" w:eastAsia="Times New Roman" w:hAnsi="Times New Roman" w:cs="Times New Roman"/>
          <w:color w:val="000000" w:themeColor="text1"/>
          <w:lang w:eastAsia="cs-CZ"/>
        </w:rPr>
        <w:br/>
      </w:r>
      <w:r w:rsidRPr="002F5679">
        <w:rPr>
          <w:rFonts w:ascii="Times New Roman" w:eastAsia="Times New Roman" w:hAnsi="Times New Roman" w:cs="Times New Roman"/>
          <w:color w:val="000000" w:themeColor="text1"/>
          <w:lang w:eastAsia="cs-CZ"/>
        </w:rPr>
        <w:t>a mezinárodní spolupráce poskytovaná z prostředků MŠMT.</w:t>
      </w:r>
    </w:p>
    <w:p w14:paraId="191CB4A5"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themeColor="text1"/>
          <w:lang w:eastAsia="cs-CZ"/>
        </w:rPr>
      </w:pPr>
      <w:r w:rsidRPr="002F5679">
        <w:rPr>
          <w:rFonts w:ascii="Times New Roman" w:eastAsia="Times New Roman" w:hAnsi="Times New Roman" w:cs="Times New Roman"/>
          <w:color w:val="000000" w:themeColor="text1"/>
          <w:lang w:eastAsia="en-GB"/>
        </w:rPr>
        <w:t>Díky prostředkům z operačních programů a národních prostředků na rozvoj velkých výzkumných infrastruktur došlo k rozvoji infrastrukturních podmínek pro realizaci kvalitního zdravotnického výzkumu. Z biomedicínských oborů byly od roku 2015 nejvýznamněji podpořeny infrastrukturní kapacity v biologických vědách, ve zdravotních vědách a základní</w:t>
      </w:r>
      <w:r w:rsidRPr="002F5679">
        <w:rPr>
          <w:rFonts w:ascii="Times New Roman" w:eastAsia="Times New Roman" w:hAnsi="Times New Roman" w:cs="Times New Roman"/>
          <w:color w:val="000000" w:themeColor="text1"/>
          <w:lang w:eastAsia="cs-CZ"/>
        </w:rPr>
        <w:t xml:space="preserve"> medicíně. </w:t>
      </w:r>
    </w:p>
    <w:p w14:paraId="7D4ACE6B"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themeColor="text1"/>
          <w:lang w:eastAsia="cs-CZ"/>
        </w:rPr>
      </w:pPr>
      <w:r w:rsidRPr="002F5679">
        <w:rPr>
          <w:rFonts w:ascii="Times New Roman" w:eastAsia="Times New Roman" w:hAnsi="Times New Roman" w:cs="Times New Roman"/>
          <w:color w:val="000000" w:themeColor="text1"/>
          <w:lang w:eastAsia="cs-CZ"/>
        </w:rPr>
        <w:t xml:space="preserve">Z hlediska tematického zaměření jsou podporou zdravotnického výzkumu pokryta všechna prioritní témata Koncepce. Tato témata pokrývají především klíčové oblasti klinického výzkumu. </w:t>
      </w:r>
    </w:p>
    <w:p w14:paraId="39DDCCB7"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Průběžná evaluace dále konstatuje, že dosavadní Koncepce neumožňuje odpovědně posoudit míru naplňování stanovených cílů, neboť zvolené indikátory reflektují spíše kontextuální podmínky vývoje zdraví obyvatel a zdravotního systému. Dosavadní Koncepce obsahovala velmi široce definovanou indikátorovou soustavu, která umožňovala do určité míry sledovat vývoj prostředí, v němž je zdravotnický výzkum realizován, neumožňovala však posoudit konkrétní přínosy podpory zdravotnického výzkumu k naplnění stanovených cílů. V průběhu evaluace bylo také zjištěno, že některé indikátory stanovené v Koncepci nebyly systematicky sledovány žádnými pracovišti zdravotnického systému a nebyly tudíž zjistitelné.</w:t>
      </w:r>
    </w:p>
    <w:p w14:paraId="0D036D6A"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V návaznosti na zhodnocení relevance a realizace Koncepce poskytla průběžná evaluace následující hlavní doporučení:</w:t>
      </w:r>
    </w:p>
    <w:p w14:paraId="57892252" w14:textId="77777777" w:rsidR="008249D7" w:rsidRPr="002F5679" w:rsidRDefault="008249D7" w:rsidP="002F431D">
      <w:pPr>
        <w:numPr>
          <w:ilvl w:val="0"/>
          <w:numId w:val="9"/>
        </w:numPr>
        <w:spacing w:line="276" w:lineRule="auto"/>
        <w:ind w:left="714" w:hanging="357"/>
        <w:jc w:val="both"/>
        <w:rPr>
          <w:rFonts w:ascii="Times New Roman" w:eastAsia="Calibri" w:hAnsi="Times New Roman" w:cs="Times New Roman"/>
          <w:iCs/>
          <w:color w:val="000000" w:themeColor="text1"/>
        </w:rPr>
      </w:pPr>
      <w:r w:rsidRPr="002F5679">
        <w:rPr>
          <w:rFonts w:ascii="Times New Roman" w:eastAsia="Calibri" w:hAnsi="Times New Roman" w:cs="Times New Roman"/>
          <w:iCs/>
          <w:color w:val="000000" w:themeColor="text1"/>
        </w:rPr>
        <w:t>Nová koncepce by měla stanovit reálný, avšak dostatečně ambiciózní plán budoucího financování zdravotnického výzkumu v ČR směrem k růstu podílu podpory zdravotnického výzkumu v systému na úroveň vyspělých zemí Evropy.</w:t>
      </w:r>
    </w:p>
    <w:p w14:paraId="42F68113" w14:textId="77777777" w:rsidR="008249D7" w:rsidRPr="002F5679" w:rsidRDefault="008249D7" w:rsidP="002F431D">
      <w:pPr>
        <w:numPr>
          <w:ilvl w:val="0"/>
          <w:numId w:val="9"/>
        </w:numPr>
        <w:spacing w:line="276" w:lineRule="auto"/>
        <w:ind w:left="714" w:hanging="357"/>
        <w:jc w:val="both"/>
        <w:rPr>
          <w:rFonts w:ascii="Times New Roman" w:eastAsia="Calibri" w:hAnsi="Times New Roman" w:cs="Times New Roman"/>
          <w:iCs/>
          <w:color w:val="000000" w:themeColor="text1"/>
        </w:rPr>
      </w:pPr>
      <w:r w:rsidRPr="002F5679">
        <w:rPr>
          <w:rFonts w:ascii="Times New Roman" w:eastAsia="Calibri" w:hAnsi="Times New Roman" w:cs="Times New Roman"/>
          <w:iCs/>
          <w:color w:val="000000" w:themeColor="text1"/>
        </w:rPr>
        <w:t>V souladu se zahraničními přístupy a zaměřením programu Horizont Evropa by měl být nově kladen důraz také na strategické zacílení na nové oblasti zdravotnického výzkumu související s rozvojem digitálních technologií a novými systémy organizace zdravotní péče.</w:t>
      </w:r>
    </w:p>
    <w:p w14:paraId="05C29537" w14:textId="5B9587DD" w:rsidR="008249D7" w:rsidRPr="002F5679" w:rsidRDefault="008249D7" w:rsidP="002F431D">
      <w:pPr>
        <w:numPr>
          <w:ilvl w:val="0"/>
          <w:numId w:val="9"/>
        </w:numPr>
        <w:spacing w:line="276" w:lineRule="auto"/>
        <w:ind w:left="714" w:hanging="357"/>
        <w:jc w:val="both"/>
        <w:rPr>
          <w:rFonts w:ascii="Times New Roman" w:eastAsia="Calibri" w:hAnsi="Times New Roman" w:cs="Times New Roman"/>
          <w:iCs/>
          <w:color w:val="000000" w:themeColor="text1"/>
        </w:rPr>
      </w:pPr>
      <w:r w:rsidRPr="002F5679">
        <w:rPr>
          <w:rFonts w:ascii="Times New Roman" w:eastAsia="Calibri" w:hAnsi="Times New Roman" w:cs="Times New Roman"/>
          <w:iCs/>
          <w:color w:val="000000" w:themeColor="text1"/>
        </w:rPr>
        <w:t xml:space="preserve">Kromě redefinice tematických cílů je účelné explicitně stanovit také horizontální cíle rozvoje zdravotnického výzkumu, které budou reflektovat aktuální systémové problematiky. Mezi takové oblasti patří například aplikovatelnost a efektivní přenos výsledků zdravotnického výzkumu do klinické praxe, efektivní vzdělávání a zapojení mladých výzkumníků do zdravotnického výzkumu, rozvoj a sdílení infrastruktury </w:t>
      </w:r>
      <w:r w:rsidR="00FD1F08">
        <w:rPr>
          <w:rFonts w:ascii="Times New Roman" w:eastAsia="Calibri" w:hAnsi="Times New Roman" w:cs="Times New Roman"/>
          <w:iCs/>
          <w:color w:val="000000" w:themeColor="text1"/>
        </w:rPr>
        <w:br/>
      </w:r>
      <w:r w:rsidRPr="002F5679">
        <w:rPr>
          <w:rFonts w:ascii="Times New Roman" w:eastAsia="Calibri" w:hAnsi="Times New Roman" w:cs="Times New Roman"/>
          <w:iCs/>
          <w:color w:val="000000" w:themeColor="text1"/>
        </w:rPr>
        <w:t>pro zdravotnický výzkum, posilování internacionalizace českých pracovišť a jejich zapojování do mezinárodních projektů zdravotnického výzkumu.</w:t>
      </w:r>
    </w:p>
    <w:p w14:paraId="14E31442" w14:textId="27CE94F1" w:rsidR="008249D7" w:rsidRPr="002F5679" w:rsidRDefault="008249D7" w:rsidP="002F431D">
      <w:pPr>
        <w:numPr>
          <w:ilvl w:val="0"/>
          <w:numId w:val="9"/>
        </w:numPr>
        <w:spacing w:line="276" w:lineRule="auto"/>
        <w:ind w:left="714" w:hanging="357"/>
        <w:jc w:val="both"/>
        <w:rPr>
          <w:rFonts w:ascii="Times New Roman" w:eastAsia="Calibri" w:hAnsi="Times New Roman" w:cs="Times New Roman"/>
          <w:iCs/>
          <w:color w:val="000000" w:themeColor="text1"/>
        </w:rPr>
      </w:pPr>
      <w:r w:rsidRPr="002F5679">
        <w:rPr>
          <w:rFonts w:ascii="Times New Roman" w:eastAsia="Calibri" w:hAnsi="Times New Roman" w:cs="Times New Roman"/>
          <w:iCs/>
          <w:color w:val="000000" w:themeColor="text1"/>
        </w:rPr>
        <w:t>V návaznosti na zkušenosti s pandemií Covid</w:t>
      </w:r>
      <w:r w:rsidR="007311D6">
        <w:rPr>
          <w:rFonts w:ascii="Times New Roman" w:eastAsia="Calibri" w:hAnsi="Times New Roman" w:cs="Times New Roman"/>
          <w:iCs/>
          <w:color w:val="000000" w:themeColor="text1"/>
        </w:rPr>
        <w:t>-</w:t>
      </w:r>
      <w:r w:rsidRPr="002F5679">
        <w:rPr>
          <w:rFonts w:ascii="Times New Roman" w:eastAsia="Calibri" w:hAnsi="Times New Roman" w:cs="Times New Roman"/>
          <w:iCs/>
          <w:color w:val="000000" w:themeColor="text1"/>
        </w:rPr>
        <w:t>19 by nová koncepce měla ve svém zaměření umožňovat včas a efektivně zacílit podporu na nové nepředvídatelné potřeby zdravotnického výzkumu.</w:t>
      </w:r>
    </w:p>
    <w:p w14:paraId="668CE112" w14:textId="3B34BC97" w:rsidR="008249D7" w:rsidRPr="002F5679" w:rsidRDefault="008249D7" w:rsidP="002F431D">
      <w:pPr>
        <w:numPr>
          <w:ilvl w:val="0"/>
          <w:numId w:val="9"/>
        </w:numPr>
        <w:spacing w:line="276" w:lineRule="auto"/>
        <w:ind w:left="714" w:hanging="357"/>
        <w:jc w:val="both"/>
        <w:rPr>
          <w:rFonts w:ascii="Times New Roman" w:eastAsia="Calibri" w:hAnsi="Times New Roman" w:cs="Times New Roman"/>
          <w:iCs/>
          <w:color w:val="000000" w:themeColor="text1"/>
        </w:rPr>
      </w:pPr>
      <w:r w:rsidRPr="002F5679">
        <w:rPr>
          <w:rFonts w:ascii="Times New Roman" w:eastAsia="Calibri" w:hAnsi="Times New Roman" w:cs="Times New Roman"/>
          <w:iCs/>
          <w:color w:val="000000" w:themeColor="text1"/>
        </w:rPr>
        <w:lastRenderedPageBreak/>
        <w:t>V nové koncepci by měl</w:t>
      </w:r>
      <w:r w:rsidR="007311D6">
        <w:rPr>
          <w:rFonts w:ascii="Times New Roman" w:eastAsia="Calibri" w:hAnsi="Times New Roman" w:cs="Times New Roman"/>
          <w:iCs/>
          <w:color w:val="000000" w:themeColor="text1"/>
        </w:rPr>
        <w:t>a</w:t>
      </w:r>
      <w:r w:rsidRPr="002F5679">
        <w:rPr>
          <w:rFonts w:ascii="Times New Roman" w:eastAsia="Calibri" w:hAnsi="Times New Roman" w:cs="Times New Roman"/>
          <w:iCs/>
          <w:color w:val="000000" w:themeColor="text1"/>
        </w:rPr>
        <w:t xml:space="preserve"> být věnována pozornost také legislativním podmínkám realizace zdravotnického výzkumu a důslednější a dynamičtější implementaci evropských směrnic do českého práva.</w:t>
      </w:r>
    </w:p>
    <w:p w14:paraId="45A3591D" w14:textId="77777777" w:rsidR="008249D7" w:rsidRPr="002F5679" w:rsidRDefault="008249D7" w:rsidP="002F431D">
      <w:pPr>
        <w:numPr>
          <w:ilvl w:val="0"/>
          <w:numId w:val="9"/>
        </w:numPr>
        <w:spacing w:line="276" w:lineRule="auto"/>
        <w:ind w:left="714" w:hanging="357"/>
        <w:jc w:val="both"/>
        <w:rPr>
          <w:rFonts w:ascii="Times New Roman" w:eastAsia="Calibri" w:hAnsi="Times New Roman" w:cs="Times New Roman"/>
          <w:iCs/>
          <w:color w:val="000000" w:themeColor="text1"/>
        </w:rPr>
      </w:pPr>
      <w:r w:rsidRPr="002F5679">
        <w:rPr>
          <w:rFonts w:ascii="Times New Roman" w:eastAsia="Calibri" w:hAnsi="Times New Roman" w:cs="Times New Roman"/>
          <w:iCs/>
          <w:color w:val="000000" w:themeColor="text1"/>
        </w:rPr>
        <w:t>Nová koncepce a navazující programy by měly klást důraz na mezioborovost výzkumu a rozvoj spolupráce interdisciplinárních týmů.</w:t>
      </w:r>
    </w:p>
    <w:p w14:paraId="269E84C1" w14:textId="77777777" w:rsidR="008249D7" w:rsidRPr="002F5679" w:rsidRDefault="008249D7" w:rsidP="002F431D">
      <w:pPr>
        <w:numPr>
          <w:ilvl w:val="0"/>
          <w:numId w:val="9"/>
        </w:numPr>
        <w:spacing w:line="276" w:lineRule="auto"/>
        <w:ind w:left="714" w:hanging="357"/>
        <w:jc w:val="both"/>
        <w:rPr>
          <w:rFonts w:ascii="Times New Roman" w:eastAsia="Calibri" w:hAnsi="Times New Roman" w:cs="Times New Roman"/>
          <w:iCs/>
          <w:color w:val="000000" w:themeColor="text1"/>
        </w:rPr>
      </w:pPr>
      <w:r w:rsidRPr="002F5679">
        <w:rPr>
          <w:rFonts w:ascii="Times New Roman" w:eastAsia="Calibri" w:hAnsi="Times New Roman" w:cs="Times New Roman"/>
          <w:iCs/>
          <w:color w:val="000000" w:themeColor="text1"/>
        </w:rPr>
        <w:t>Pro efektivní řízení koncepce zdravotnického výzkumu a její realizace je účelné nastavit systém evaluace tak, aby provazoval strategickou úroveň (koncepce), programovou úroveň a projektovou úroveň. Jedině nastavením provázané indikátorové soustavy od projektů, přes programy až po koncepci bude možné odpovědně sledovat a vyhodnocovat příspěvek podpůrných nástrojů pro naplňování cílů koncepce.</w:t>
      </w:r>
    </w:p>
    <w:p w14:paraId="2A57A413" w14:textId="77777777" w:rsidR="008249D7" w:rsidRPr="002F5679" w:rsidRDefault="008249D7" w:rsidP="002F431D">
      <w:pPr>
        <w:numPr>
          <w:ilvl w:val="0"/>
          <w:numId w:val="9"/>
        </w:numPr>
        <w:spacing w:line="276" w:lineRule="auto"/>
        <w:ind w:left="714" w:hanging="357"/>
        <w:jc w:val="both"/>
        <w:rPr>
          <w:rFonts w:ascii="Times New Roman" w:eastAsia="Calibri" w:hAnsi="Times New Roman" w:cs="Times New Roman"/>
          <w:iCs/>
          <w:color w:val="000000" w:themeColor="text1"/>
        </w:rPr>
      </w:pPr>
      <w:r w:rsidRPr="002F5679">
        <w:rPr>
          <w:rFonts w:ascii="Times New Roman" w:eastAsia="Calibri" w:hAnsi="Times New Roman" w:cs="Times New Roman"/>
          <w:iCs/>
          <w:color w:val="000000" w:themeColor="text1"/>
        </w:rPr>
        <w:t>Vedle posouzení vazeb na tematické cíle Koncepce je účelné sledovat také příspěvek podpůrných nástrojů k naplňování horizontálních (systémových) cílů, mezi něž patří rozvoj výzkumné infrastruktury, posilování spolupráce a internacionalizace zdravotnického výzkumu.</w:t>
      </w:r>
    </w:p>
    <w:p w14:paraId="7F3E3D12"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p>
    <w:p w14:paraId="11B9E962"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themeColor="text1"/>
          <w:lang w:eastAsia="en-GB"/>
        </w:rPr>
      </w:pPr>
    </w:p>
    <w:p w14:paraId="243B023C" w14:textId="77777777" w:rsidR="008249D7" w:rsidRPr="002F5679" w:rsidRDefault="008249D7" w:rsidP="002F431D">
      <w:pPr>
        <w:spacing w:line="276" w:lineRule="auto"/>
        <w:ind w:left="10" w:hanging="11"/>
        <w:jc w:val="both"/>
        <w:rPr>
          <w:rFonts w:ascii="Times New Roman" w:eastAsia="Times New Roman" w:hAnsi="Times New Roman" w:cs="Times New Roman"/>
          <w:color w:val="000000" w:themeColor="text1"/>
          <w:lang w:eastAsia="en-GB"/>
        </w:rPr>
      </w:pPr>
    </w:p>
    <w:p w14:paraId="06D18307" w14:textId="77777777" w:rsidR="008249D7" w:rsidRPr="002F5679" w:rsidRDefault="008249D7" w:rsidP="002F431D">
      <w:pPr>
        <w:spacing w:after="147" w:line="270" w:lineRule="auto"/>
        <w:ind w:left="10" w:hanging="10"/>
        <w:jc w:val="both"/>
        <w:rPr>
          <w:rFonts w:ascii="Times New Roman" w:eastAsia="Times New Roman" w:hAnsi="Times New Roman" w:cs="Times New Roman"/>
          <w:color w:val="000000" w:themeColor="text1"/>
          <w:lang w:eastAsia="en-GB"/>
        </w:rPr>
      </w:pPr>
    </w:p>
    <w:p w14:paraId="2E9C651B" w14:textId="77777777" w:rsidR="008249D7" w:rsidRPr="002F5679" w:rsidRDefault="008249D7" w:rsidP="002F431D">
      <w:pPr>
        <w:spacing w:line="276" w:lineRule="auto"/>
        <w:jc w:val="both"/>
        <w:rPr>
          <w:rFonts w:ascii="Times New Roman" w:eastAsia="Times New Roman" w:hAnsi="Times New Roman" w:cs="Times New Roman"/>
          <w:color w:val="000000"/>
          <w:lang w:eastAsia="en-GB"/>
        </w:rPr>
      </w:pPr>
    </w:p>
    <w:p w14:paraId="40DF942D" w14:textId="77777777" w:rsidR="008249D7" w:rsidRPr="002F5679" w:rsidRDefault="008249D7" w:rsidP="002F431D">
      <w:pPr>
        <w:spacing w:line="276" w:lineRule="auto"/>
        <w:jc w:val="both"/>
        <w:rPr>
          <w:rFonts w:ascii="Times New Roman" w:eastAsia="Times New Roman" w:hAnsi="Times New Roman" w:cs="Times New Roman"/>
          <w:color w:val="000000"/>
          <w:lang w:eastAsia="en-GB"/>
        </w:rPr>
      </w:pPr>
    </w:p>
    <w:p w14:paraId="5C44543E" w14:textId="77777777" w:rsidR="008249D7" w:rsidRPr="002F5679" w:rsidRDefault="008249D7" w:rsidP="002F431D">
      <w:pPr>
        <w:jc w:val="both"/>
        <w:rPr>
          <w:rFonts w:ascii="Times New Roman" w:hAnsi="Times New Roman" w:cs="Times New Roman"/>
          <w:color w:val="000000"/>
        </w:rPr>
      </w:pPr>
      <w:r w:rsidRPr="002F5679">
        <w:rPr>
          <w:rFonts w:ascii="Times New Roman" w:hAnsi="Times New Roman" w:cs="Times New Roman"/>
          <w:color w:val="000000"/>
        </w:rPr>
        <w:br w:type="page"/>
      </w:r>
    </w:p>
    <w:p w14:paraId="4460BCD1" w14:textId="77777777" w:rsidR="008249D7" w:rsidRPr="002F5679" w:rsidRDefault="008249D7" w:rsidP="002F431D">
      <w:pPr>
        <w:pStyle w:val="Nadpis1"/>
        <w:jc w:val="both"/>
        <w:rPr>
          <w:rFonts w:cs="Times New Roman"/>
        </w:rPr>
      </w:pPr>
      <w:bookmarkStart w:id="12" w:name="_Toc99174795"/>
      <w:r w:rsidRPr="002F5679">
        <w:rPr>
          <w:rFonts w:cs="Times New Roman"/>
        </w:rPr>
        <w:lastRenderedPageBreak/>
        <w:t>7. Hlavní tematické priority</w:t>
      </w:r>
      <w:bookmarkEnd w:id="12"/>
      <w:r w:rsidRPr="002F5679">
        <w:rPr>
          <w:rFonts w:cs="Times New Roman"/>
        </w:rPr>
        <w:tab/>
      </w:r>
    </w:p>
    <w:p w14:paraId="4E388627" w14:textId="77777777" w:rsidR="008249D7" w:rsidRPr="002F5679" w:rsidRDefault="008249D7" w:rsidP="002F431D">
      <w:pPr>
        <w:pStyle w:val="Normlnweb"/>
        <w:spacing w:before="0" w:beforeAutospacing="0" w:after="0" w:afterAutospacing="0" w:line="276" w:lineRule="auto"/>
        <w:ind w:right="100"/>
        <w:jc w:val="both"/>
        <w:rPr>
          <w:rFonts w:ascii="Times New Roman" w:hAnsi="Times New Roman"/>
          <w:b/>
          <w:bCs/>
          <w:color w:val="000000"/>
          <w:sz w:val="24"/>
          <w:szCs w:val="24"/>
          <w:u w:val="single"/>
          <w:lang w:val="cs-CZ"/>
        </w:rPr>
      </w:pPr>
    </w:p>
    <w:p w14:paraId="697F530B" w14:textId="77777777" w:rsidR="008249D7" w:rsidRPr="002F5679" w:rsidRDefault="008249D7" w:rsidP="002F431D">
      <w:pPr>
        <w:pStyle w:val="Nadpis2"/>
        <w:jc w:val="both"/>
        <w:rPr>
          <w:rFonts w:cs="Times New Roman"/>
        </w:rPr>
      </w:pPr>
      <w:bookmarkStart w:id="13" w:name="_Toc99174796"/>
      <w:r w:rsidRPr="002F5679">
        <w:rPr>
          <w:rFonts w:cs="Times New Roman"/>
        </w:rPr>
        <w:t>7.1. Veřejné zdraví</w:t>
      </w:r>
      <w:bookmarkEnd w:id="13"/>
    </w:p>
    <w:p w14:paraId="54A1B4C5" w14:textId="77777777" w:rsidR="008249D7" w:rsidRPr="002F5679" w:rsidRDefault="008249D7" w:rsidP="002F431D">
      <w:pPr>
        <w:pStyle w:val="Normlnweb"/>
        <w:spacing w:before="0" w:beforeAutospacing="0" w:after="0" w:afterAutospacing="0" w:line="276" w:lineRule="auto"/>
        <w:ind w:right="100"/>
        <w:jc w:val="both"/>
        <w:rPr>
          <w:rFonts w:ascii="Times New Roman" w:hAnsi="Times New Roman"/>
          <w:b/>
          <w:bCs/>
          <w:color w:val="000000"/>
          <w:sz w:val="24"/>
          <w:szCs w:val="24"/>
          <w:u w:val="single"/>
          <w:lang w:val="cs-CZ"/>
        </w:rPr>
      </w:pPr>
    </w:p>
    <w:p w14:paraId="5AA0D95C" w14:textId="77777777" w:rsidR="008249D7" w:rsidRPr="002F5679" w:rsidRDefault="008249D7" w:rsidP="00032FB6">
      <w:pPr>
        <w:pStyle w:val="Nadpis3"/>
        <w:spacing w:after="120"/>
        <w:jc w:val="both"/>
      </w:pPr>
      <w:bookmarkStart w:id="14" w:name="_Toc99174797"/>
      <w:r w:rsidRPr="002F5679">
        <w:t>7.1.1. Ekonomie zdravotnictví</w:t>
      </w:r>
      <w:bookmarkEnd w:id="14"/>
    </w:p>
    <w:p w14:paraId="67BF788F" w14:textId="77777777" w:rsidR="008249D7" w:rsidRPr="002F5679" w:rsidRDefault="008249D7" w:rsidP="00032FB6">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Zaměření</w:t>
      </w:r>
    </w:p>
    <w:p w14:paraId="3780F37F"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Zvýšení kvality zdravotní péče pomocí empirického vyhodnocování nákladové efektivity péče a dopadů zdravotní politiky</w:t>
      </w:r>
    </w:p>
    <w:p w14:paraId="690A180A" w14:textId="2D00E278"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Ekonomie zdravotnictví, jak je praktikována ve vyspělých zemích, nabízí metodologické nástroje pro vyhodnocení pilotních opatření veřejné zdravotní politiky stejně jako </w:t>
      </w:r>
      <w:r w:rsidR="00242FB5">
        <w:rPr>
          <w:rFonts w:ascii="Times New Roman" w:hAnsi="Times New Roman" w:cs="Times New Roman"/>
        </w:rPr>
        <w:br/>
      </w:r>
      <w:r w:rsidRPr="002F5679">
        <w:rPr>
          <w:rFonts w:ascii="Times New Roman" w:hAnsi="Times New Roman" w:cs="Times New Roman"/>
        </w:rPr>
        <w:t>pro vyhodnocení ex post dopadů reforem a motivací ve zdravotním systému na efektivitu zdravotní péče či umožňuj</w:t>
      </w:r>
      <w:r w:rsidR="004A6253">
        <w:rPr>
          <w:rFonts w:ascii="Times New Roman" w:hAnsi="Times New Roman" w:cs="Times New Roman"/>
        </w:rPr>
        <w:t>e</w:t>
      </w:r>
      <w:r w:rsidRPr="002F5679">
        <w:rPr>
          <w:rFonts w:ascii="Times New Roman" w:hAnsi="Times New Roman" w:cs="Times New Roman"/>
        </w:rPr>
        <w:t xml:space="preserve"> porovnat efektivitu alternativních opatření. Jde o vyhodnocení nákladové efektivnosti, </w:t>
      </w:r>
      <w:proofErr w:type="spellStart"/>
      <w:r w:rsidRPr="002F5679">
        <w:rPr>
          <w:rFonts w:ascii="Times New Roman" w:hAnsi="Times New Roman" w:cs="Times New Roman"/>
        </w:rPr>
        <w:t>impact</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assessment</w:t>
      </w:r>
      <w:proofErr w:type="spellEnd"/>
      <w:r w:rsidRPr="002F5679">
        <w:rPr>
          <w:rFonts w:ascii="Times New Roman" w:hAnsi="Times New Roman" w:cs="Times New Roman"/>
        </w:rPr>
        <w:t xml:space="preserve"> a analýzy kauzálních dopadů opatření, </w:t>
      </w:r>
      <w:r w:rsidR="00242FB5">
        <w:rPr>
          <w:rFonts w:ascii="Times New Roman" w:hAnsi="Times New Roman" w:cs="Times New Roman"/>
        </w:rPr>
        <w:br/>
      </w:r>
      <w:r w:rsidRPr="002F5679">
        <w:rPr>
          <w:rFonts w:ascii="Times New Roman" w:hAnsi="Times New Roman" w:cs="Times New Roman"/>
        </w:rPr>
        <w:t xml:space="preserve">a o srovnávací analýzu. Tyto nástroje ale nejsou v ČR systematicky využívané.  </w:t>
      </w:r>
    </w:p>
    <w:p w14:paraId="43492DB8" w14:textId="15FCE0D3"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Bez systematického vyhodnocení dopadů zdravotní politiky a následného využití empirických podkladů pro formulaci zdravotní politiky a alokaci zdrojů je obtížné očekávat, že zdravotní systém bude schopen poskytovat stejnou nebo vyšší kvalitu péče i v budoucnu, kdy hlavní trendy nastávajících desetiletí budou populační stárnutí a s ním i zvyšující se výdaje </w:t>
      </w:r>
      <w:r w:rsidR="00242FB5">
        <w:rPr>
          <w:rFonts w:ascii="Times New Roman" w:hAnsi="Times New Roman" w:cs="Times New Roman"/>
        </w:rPr>
        <w:br/>
      </w:r>
      <w:r w:rsidRPr="002F5679">
        <w:rPr>
          <w:rFonts w:ascii="Times New Roman" w:hAnsi="Times New Roman" w:cs="Times New Roman"/>
        </w:rPr>
        <w:t>na zdravotní a sociální péči a rostoucí tlaky na udržitelnost veřejných rozpočtů.</w:t>
      </w:r>
    </w:p>
    <w:p w14:paraId="696BCFDF"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rPr>
        <w:t xml:space="preserve">Veřejná zdravotní politika je zde pojímána jako souhrn opatření veřejné správy ovlivňujících chování jednotlivců, veřejných i soukromých organizací v sektoru zdravotnictví, s cílem zlepšit zdraví obyvatel. </w:t>
      </w:r>
    </w:p>
    <w:p w14:paraId="68128AA8" w14:textId="2149C038"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Studium chování obyvatel jako podpora preventivní péče a epidemiologického modelování; optimalizace zdravotní komunikace s významnými ekonomickými </w:t>
      </w:r>
      <w:r w:rsidR="00242FB5">
        <w:rPr>
          <w:rFonts w:ascii="Times New Roman" w:hAnsi="Times New Roman" w:cs="Times New Roman"/>
          <w:b/>
          <w:bCs/>
        </w:rPr>
        <w:br/>
      </w:r>
      <w:r w:rsidRPr="002F5679">
        <w:rPr>
          <w:rFonts w:ascii="Times New Roman" w:hAnsi="Times New Roman" w:cs="Times New Roman"/>
          <w:b/>
          <w:bCs/>
        </w:rPr>
        <w:t>a společenskými dopady v době běžné a v době krizí</w:t>
      </w:r>
    </w:p>
    <w:p w14:paraId="2A5E3768" w14:textId="6888893A"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Mnohé problémy veřejného zdraví (v oblasti životního stylu a primární prevence, stejně jako v situacích akutních epidemických ohrožení) jsou otázkou behaviorální nebo sociologickou. Pro jejich řešení je nutné kombinovat nástroje z různých disciplín. Zdravotní politika </w:t>
      </w:r>
      <w:r w:rsidR="00242FB5">
        <w:rPr>
          <w:rFonts w:ascii="Times New Roman" w:hAnsi="Times New Roman" w:cs="Times New Roman"/>
        </w:rPr>
        <w:br/>
      </w:r>
      <w:r w:rsidRPr="002F5679">
        <w:rPr>
          <w:rFonts w:ascii="Times New Roman" w:hAnsi="Times New Roman" w:cs="Times New Roman"/>
        </w:rPr>
        <w:t xml:space="preserve">a komunikační opatření by měly být navrhovány podle nejnovějších poznatků. Výše popsané metodologické nástroje by mohly být použity k měření dopadů vzniklých zdravotních politik a komunikačních opatření, kde je nutné mít datové nástroje ke sledování kontaktů či ochoty </w:t>
      </w:r>
      <w:r w:rsidR="00242FB5">
        <w:rPr>
          <w:rFonts w:ascii="Times New Roman" w:hAnsi="Times New Roman" w:cs="Times New Roman"/>
        </w:rPr>
        <w:br/>
      </w:r>
      <w:r w:rsidRPr="002F5679">
        <w:rPr>
          <w:rFonts w:ascii="Times New Roman" w:hAnsi="Times New Roman" w:cs="Times New Roman"/>
        </w:rPr>
        <w:t xml:space="preserve">k očkování a účinnosti ekonomických i zdravotních opatření a motivací. Vyhodnocení účinnosti komunikačních nástrojů je přirozenou součástí optimalizace primární prevence stejně jako epidemiologických opatření. Do designu komunikačních nástrojů je také vhodné zapojit poznatky behaviorální ekonomie. </w:t>
      </w:r>
    </w:p>
    <w:p w14:paraId="7B806B97" w14:textId="5905645D"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Jak prokázala pandemie Covid-19, akutní intervence v oblasti veřejného zdraví, které mají významné ekonomické a společenské dopady, musí být efektivně implementovány nejen </w:t>
      </w:r>
      <w:r w:rsidR="00242FB5">
        <w:rPr>
          <w:rFonts w:ascii="Times New Roman" w:hAnsi="Times New Roman" w:cs="Times New Roman"/>
        </w:rPr>
        <w:br/>
      </w:r>
      <w:r w:rsidRPr="002F5679">
        <w:rPr>
          <w:rFonts w:ascii="Times New Roman" w:hAnsi="Times New Roman" w:cs="Times New Roman"/>
        </w:rPr>
        <w:t xml:space="preserve">ve zdravotní péči a jiných oblastech veřejného života, ale vyžadují investice do oblasti komunikace, boje s dezinformacemi a do různých typů motivačních kampaní. </w:t>
      </w:r>
    </w:p>
    <w:p w14:paraId="08AC85C2"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Dlouhodobě pak zvýšení kvality života a naděje na dožití napříč českou populací vyžaduje systematický sběr dat a strategie zavádění opatření, které umožňují empirickou kvantifikaci jejich dopadů v oblasti behaviorální změny (např. </w:t>
      </w:r>
      <w:proofErr w:type="spellStart"/>
      <w:r w:rsidRPr="002F5679">
        <w:rPr>
          <w:rFonts w:ascii="Times New Roman" w:hAnsi="Times New Roman" w:cs="Times New Roman"/>
        </w:rPr>
        <w:t>incentiv</w:t>
      </w:r>
      <w:proofErr w:type="spellEnd"/>
      <w:r w:rsidRPr="002F5679">
        <w:rPr>
          <w:rFonts w:ascii="Times New Roman" w:hAnsi="Times New Roman" w:cs="Times New Roman"/>
        </w:rPr>
        <w:t xml:space="preserve"> k zdravému životnímu stylu). V této </w:t>
      </w:r>
      <w:r w:rsidRPr="002F5679">
        <w:rPr>
          <w:rFonts w:ascii="Times New Roman" w:hAnsi="Times New Roman" w:cs="Times New Roman"/>
        </w:rPr>
        <w:lastRenderedPageBreak/>
        <w:t xml:space="preserve">oblasti dochází k významné interakci veřejné zdravotní politiky s politikou rodinnou, zaměstnanosti, sociální a daňovou a je třeba propojit jejich vyhodnocení a implementaci. </w:t>
      </w:r>
    </w:p>
    <w:p w14:paraId="5D94075E" w14:textId="3EE82C03"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Dopad zdravotního stavu obyvatelstva a celkových nákladů zdravotní péče </w:t>
      </w:r>
      <w:r w:rsidR="00242FB5">
        <w:rPr>
          <w:rFonts w:ascii="Times New Roman" w:hAnsi="Times New Roman" w:cs="Times New Roman"/>
          <w:b/>
          <w:bCs/>
        </w:rPr>
        <w:br/>
      </w:r>
      <w:r w:rsidRPr="002F5679">
        <w:rPr>
          <w:rFonts w:ascii="Times New Roman" w:hAnsi="Times New Roman" w:cs="Times New Roman"/>
          <w:b/>
          <w:bCs/>
        </w:rPr>
        <w:t xml:space="preserve">na ekonomickou úroveň a růst </w:t>
      </w:r>
    </w:p>
    <w:p w14:paraId="12EB7B37"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Stejně jak zdraví obyvatel závisí na dalších veřejných politikách a na ekonomické situaci, tak zdravotní politika a náklady zdravotní péče (veřejné i soukromé) mají dopad na ekonomický rozvoj a socioekonomické nerovnosti ve společnosti. Ty je též vhodné vyhodnocovat, neboť zdravotní politika má významný vliv na sociální soudržnost a na ekonomickou výkonnost země, jak ukázala i pandemie Covid-19. Vyhodnocované nastavení zdravotní politiky s cílem zvýšení kvality péče a efektivity jejího poskytování může také pomoci zmírnit personální krizi ve zdravotnictví, a to zejména v důsledku stárnutí české populace, jakož i zvýšit kvalitu života s ohledem na podprůměrné výsledky naší země v evropském srovnání. </w:t>
      </w:r>
    </w:p>
    <w:p w14:paraId="6EE2AD31" w14:textId="77777777" w:rsidR="008249D7" w:rsidRPr="002F5679" w:rsidRDefault="008249D7" w:rsidP="002F431D">
      <w:pPr>
        <w:spacing w:line="276" w:lineRule="auto"/>
        <w:jc w:val="both"/>
        <w:rPr>
          <w:rFonts w:ascii="Times New Roman" w:hAnsi="Times New Roman" w:cs="Times New Roman"/>
        </w:rPr>
      </w:pPr>
    </w:p>
    <w:p w14:paraId="091B2432"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t>Hlavní</w:t>
      </w:r>
      <w:r w:rsidRPr="002F5679">
        <w:rPr>
          <w:rFonts w:ascii="Times New Roman" w:hAnsi="Times New Roman" w:cs="Times New Roman"/>
          <w:b/>
          <w:bCs/>
          <w:u w:val="single"/>
        </w:rPr>
        <w:t xml:space="preserve"> cíl</w:t>
      </w:r>
    </w:p>
    <w:p w14:paraId="71483B26"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Vznik institucionálního zázemí, ve kterém dochází k novému typu mezioborové spolupráce lékařských a sociálně-vědních oborů</w:t>
      </w:r>
    </w:p>
    <w:p w14:paraId="7B12085A" w14:textId="11B70224" w:rsidR="008249D7" w:rsidRPr="00104102" w:rsidRDefault="008249D7" w:rsidP="002F431D">
      <w:pPr>
        <w:spacing w:line="276" w:lineRule="auto"/>
        <w:jc w:val="both"/>
        <w:rPr>
          <w:rFonts w:ascii="Times New Roman" w:hAnsi="Times New Roman" w:cs="Times New Roman"/>
          <w:color w:val="000000" w:themeColor="text1"/>
        </w:rPr>
      </w:pPr>
      <w:r w:rsidRPr="00104102">
        <w:rPr>
          <w:rFonts w:ascii="Times New Roman" w:hAnsi="Times New Roman" w:cs="Times New Roman"/>
          <w:color w:val="000000" w:themeColor="text1"/>
        </w:rPr>
        <w:t xml:space="preserve">Vzhledem k současnému nerozvinutému stavu oboru veřejného zdraví včetně ekonomie zdravotnictví v ČR, řešení výzkumných témat v oblasti veřejného zdraví a ekonomie zdravotnictví vyžaduje vznik nového institucionálního zázemí, které by umožnilo spolupráci výzkumníků z klinických, společensko-vědních, a technických oborů, např. v oblasti experimentů a klinických studií, sběru dat o (ne)zdravém chování, administrativních dat </w:t>
      </w:r>
      <w:r w:rsidR="00242FB5">
        <w:rPr>
          <w:rFonts w:ascii="Times New Roman" w:hAnsi="Times New Roman" w:cs="Times New Roman"/>
          <w:color w:val="000000" w:themeColor="text1"/>
        </w:rPr>
        <w:br/>
      </w:r>
      <w:r w:rsidRPr="00104102">
        <w:rPr>
          <w:rFonts w:ascii="Times New Roman" w:hAnsi="Times New Roman" w:cs="Times New Roman"/>
          <w:color w:val="000000" w:themeColor="text1"/>
        </w:rPr>
        <w:t xml:space="preserve">o dopadech veřejných politik, osobních preferencí a vlivu zdravotní komunikace, získávání </w:t>
      </w:r>
      <w:r w:rsidR="00242FB5">
        <w:rPr>
          <w:rFonts w:ascii="Times New Roman" w:hAnsi="Times New Roman" w:cs="Times New Roman"/>
          <w:color w:val="000000" w:themeColor="text1"/>
        </w:rPr>
        <w:br/>
      </w:r>
      <w:r w:rsidRPr="00104102">
        <w:rPr>
          <w:rFonts w:ascii="Times New Roman" w:hAnsi="Times New Roman" w:cs="Times New Roman"/>
          <w:color w:val="000000" w:themeColor="text1"/>
        </w:rPr>
        <w:t xml:space="preserve">a použití informací od specifických pacientský skupin a poskytovatelů péče. S tímto souvisí nutnost rozvoje vzdělávací a výzkumné kapacity v oblasti veřejného zdraví, ekonomie zdravotnictví, a příbuzných oborů za cílem posílení personální kapacity v této oblasti v dalších dekádách: posílení kapacit existujících institucí v oblasti veřejného zdraví (Státní zdravotní ústav, Krajské hygienické stanice aj.) a modernizace jejich struktury i zaměření, dále vznik nových studijních programů, které pro tento systém budou produkovat odborníky s rozhledem nejen v epidemiologii, hygieně a prevenci, ale také v ekonomice zdravotnictví, jeho řízení </w:t>
      </w:r>
      <w:r w:rsidR="00242FB5">
        <w:rPr>
          <w:rFonts w:ascii="Times New Roman" w:hAnsi="Times New Roman" w:cs="Times New Roman"/>
          <w:color w:val="000000" w:themeColor="text1"/>
        </w:rPr>
        <w:br/>
      </w:r>
      <w:r w:rsidRPr="00104102">
        <w:rPr>
          <w:rFonts w:ascii="Times New Roman" w:hAnsi="Times New Roman" w:cs="Times New Roman"/>
          <w:color w:val="000000" w:themeColor="text1"/>
        </w:rPr>
        <w:t>a hodnocení. Vzhledem k současnému personálnímu vyprázdnění (v důsledku mnohaleté absence podpory této sféry) není příliš reálný vznik velkých výzkumných center v první polovině tohoto období, nejprve je nutno rozšířit základnu právě výchovou nové generace odborníků. Bude vhodné úzce propojit klíčové existující instituce (např. Státní zdravotní ústav a Ústav zdravotnických informací a statistiky) a právě posílením jejich role a jejich spolupráce poskytnout základnu pro rozvoj celé této oblasti.</w:t>
      </w:r>
    </w:p>
    <w:p w14:paraId="7DD76618" w14:textId="77777777" w:rsidR="008249D7" w:rsidRPr="002F5679" w:rsidRDefault="008249D7" w:rsidP="002F431D">
      <w:pPr>
        <w:spacing w:line="276" w:lineRule="auto"/>
        <w:jc w:val="both"/>
        <w:rPr>
          <w:rFonts w:ascii="Times New Roman" w:hAnsi="Times New Roman" w:cs="Times New Roman"/>
        </w:rPr>
      </w:pPr>
    </w:p>
    <w:p w14:paraId="537411A8" w14:textId="57069243"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t>Dílčí cíle </w:t>
      </w:r>
    </w:p>
    <w:p w14:paraId="26D6311A"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1 Sběr, kvalita a aplikace dat o zdravotní péči a chování obyvatel </w:t>
      </w:r>
    </w:p>
    <w:p w14:paraId="02266879" w14:textId="6729DE30"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b/>
          <w:bCs/>
        </w:rPr>
        <w:t xml:space="preserve">Rozvoj sběru dat o kvalitě poskytované péče a její efektivitě </w:t>
      </w:r>
      <w:r w:rsidRPr="002F5679">
        <w:rPr>
          <w:rFonts w:ascii="Times New Roman" w:hAnsi="Times New Roman" w:cs="Times New Roman"/>
        </w:rPr>
        <w:t xml:space="preserve">napříč regiony a poskytovateli, integrace s registrovými daty a sdílení v transparentní podobě při zachování požadavků </w:t>
      </w:r>
      <w:r w:rsidR="00242FB5">
        <w:rPr>
          <w:rFonts w:ascii="Times New Roman" w:hAnsi="Times New Roman" w:cs="Times New Roman"/>
        </w:rPr>
        <w:br/>
      </w:r>
      <w:r w:rsidRPr="002F5679">
        <w:rPr>
          <w:rFonts w:ascii="Times New Roman" w:hAnsi="Times New Roman" w:cs="Times New Roman"/>
        </w:rPr>
        <w:t>na ochranu soukromí. </w:t>
      </w:r>
      <w:r w:rsidRPr="002F5679">
        <w:rPr>
          <w:rFonts w:ascii="Times New Roman" w:hAnsi="Times New Roman" w:cs="Times New Roman"/>
          <w:b/>
          <w:bCs/>
        </w:rPr>
        <w:t xml:space="preserve">Spolupráce s hygienickými stanicemi a dalšími aktéry na sběru </w:t>
      </w:r>
      <w:r w:rsidR="00242FB5">
        <w:rPr>
          <w:rFonts w:ascii="Times New Roman" w:hAnsi="Times New Roman" w:cs="Times New Roman"/>
          <w:b/>
          <w:bCs/>
        </w:rPr>
        <w:br/>
      </w:r>
      <w:r w:rsidRPr="002F5679">
        <w:rPr>
          <w:rFonts w:ascii="Times New Roman" w:hAnsi="Times New Roman" w:cs="Times New Roman"/>
          <w:b/>
          <w:bCs/>
        </w:rPr>
        <w:t>a analýze dat v oblastech prevence a ochraně veřejného zdraví</w:t>
      </w:r>
      <w:r w:rsidRPr="002F5679">
        <w:rPr>
          <w:rFonts w:ascii="Times New Roman" w:hAnsi="Times New Roman" w:cs="Times New Roman"/>
        </w:rPr>
        <w:t xml:space="preserve">, včetně využití psychometrických metod a sběru dat v reálném čase, například ze sociálních sítí. Důraz </w:t>
      </w:r>
      <w:r w:rsidR="00242FB5">
        <w:rPr>
          <w:rFonts w:ascii="Times New Roman" w:hAnsi="Times New Roman" w:cs="Times New Roman"/>
        </w:rPr>
        <w:br/>
      </w:r>
      <w:r w:rsidRPr="002F5679">
        <w:rPr>
          <w:rFonts w:ascii="Times New Roman" w:hAnsi="Times New Roman" w:cs="Times New Roman"/>
        </w:rPr>
        <w:t xml:space="preserve">na dezinformační kampaně a obranu proti nim. Podpora výzkumu v oblasti epidemiologie </w:t>
      </w:r>
      <w:r w:rsidRPr="002F5679">
        <w:rPr>
          <w:rFonts w:ascii="Times New Roman" w:hAnsi="Times New Roman" w:cs="Times New Roman"/>
        </w:rPr>
        <w:lastRenderedPageBreak/>
        <w:t>infekčních nemocí (viz kap. 7.1.8) sběrem dat o chování lidí v době pandemie, a rozvoj výzkumu v oblasti návykového chování (viz kap. 7.1.6.7).</w:t>
      </w:r>
    </w:p>
    <w:p w14:paraId="16829C03"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b/>
          <w:bCs/>
        </w:rPr>
        <w:t>Rozvoj datové základny pro koordinaci péče ve zdravotní a sociální oblasti</w:t>
      </w:r>
      <w:r w:rsidRPr="002F5679">
        <w:rPr>
          <w:rFonts w:ascii="Times New Roman" w:hAnsi="Times New Roman" w:cs="Times New Roman"/>
        </w:rPr>
        <w:t xml:space="preserve"> (sběr a analýza dat o potřebách a preferencích pacientů a pečovatelů) a v oblasti péče na konci života (hospicová, neformální, lékařská péče).</w:t>
      </w:r>
    </w:p>
    <w:p w14:paraId="2BA7DF75" w14:textId="77777777" w:rsidR="008249D7" w:rsidRPr="002F5679" w:rsidRDefault="008249D7" w:rsidP="002F431D">
      <w:pPr>
        <w:spacing w:line="276" w:lineRule="auto"/>
        <w:jc w:val="both"/>
        <w:rPr>
          <w:rFonts w:ascii="Times New Roman" w:hAnsi="Times New Roman" w:cs="Times New Roman"/>
        </w:rPr>
      </w:pPr>
    </w:p>
    <w:p w14:paraId="6234571B"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2 Měření dopadů programů a analýza nových programů či legislativních návrhů státními i nezávislými odborníky </w:t>
      </w:r>
    </w:p>
    <w:p w14:paraId="0CFE8B37"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b/>
          <w:bCs/>
        </w:rPr>
        <w:t xml:space="preserve">Analýza longitudinálních registrových dat, práce s přirozenými či kontrolovanými (umělými) experimenty </w:t>
      </w:r>
      <w:r w:rsidRPr="002F5679">
        <w:rPr>
          <w:rFonts w:ascii="Times New Roman" w:hAnsi="Times New Roman" w:cs="Times New Roman"/>
        </w:rPr>
        <w:t>(pilotními opatřeními), doporučení pro zvýšení efektivity současných programů či vznik nových.</w:t>
      </w:r>
    </w:p>
    <w:p w14:paraId="1C2F7FBE"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b/>
          <w:bCs/>
        </w:rPr>
        <w:t>Komparativní analýza kapacit a investic (</w:t>
      </w:r>
      <w:proofErr w:type="spellStart"/>
      <w:r w:rsidRPr="002F5679">
        <w:rPr>
          <w:rFonts w:ascii="Times New Roman" w:hAnsi="Times New Roman" w:cs="Times New Roman"/>
          <w:b/>
          <w:bCs/>
        </w:rPr>
        <w:t>cost</w:t>
      </w:r>
      <w:proofErr w:type="spellEnd"/>
      <w:r w:rsidRPr="002F5679">
        <w:rPr>
          <w:rFonts w:ascii="Times New Roman" w:hAnsi="Times New Roman" w:cs="Times New Roman"/>
          <w:b/>
          <w:bCs/>
        </w:rPr>
        <w:t xml:space="preserve">-benefit </w:t>
      </w:r>
      <w:proofErr w:type="spellStart"/>
      <w:r w:rsidRPr="002F5679">
        <w:rPr>
          <w:rFonts w:ascii="Times New Roman" w:hAnsi="Times New Roman" w:cs="Times New Roman"/>
          <w:b/>
          <w:bCs/>
        </w:rPr>
        <w:t>analysis</w:t>
      </w:r>
      <w:proofErr w:type="spellEnd"/>
      <w:r w:rsidRPr="002F5679">
        <w:rPr>
          <w:rFonts w:ascii="Times New Roman" w:hAnsi="Times New Roman" w:cs="Times New Roman"/>
          <w:b/>
          <w:bCs/>
        </w:rPr>
        <w:t>)</w:t>
      </w:r>
      <w:r w:rsidRPr="002F5679">
        <w:rPr>
          <w:rFonts w:ascii="Times New Roman" w:hAnsi="Times New Roman" w:cs="Times New Roman"/>
        </w:rPr>
        <w:t xml:space="preserve"> v oblasti technologií, personálních kapacit či dostupnosti péče na regionální úrovni.</w:t>
      </w:r>
    </w:p>
    <w:p w14:paraId="65446FCB" w14:textId="3BC0FE9B"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b/>
          <w:bCs/>
        </w:rPr>
        <w:t>Měření nepřímých ekonomických a sociálních dopadů nákladů zdravotní péče</w:t>
      </w:r>
      <w:r w:rsidRPr="002F5679">
        <w:rPr>
          <w:rFonts w:ascii="Times New Roman" w:hAnsi="Times New Roman" w:cs="Times New Roman"/>
        </w:rPr>
        <w:t>, měření ekonomických dopadů negativních zdravotních trendů a epidemických situací. Ekonomické dopady samovolného omezování ekonomické aktivity umožní vyhodnotit, zda náklady např. plošného testování či zlepšení diagnostiky jsou ekonomicky fiskálně výhodné, i když zatěžují rozpočet v daném re</w:t>
      </w:r>
      <w:r w:rsidR="009C4335">
        <w:rPr>
          <w:rFonts w:ascii="Times New Roman" w:hAnsi="Times New Roman" w:cs="Times New Roman"/>
        </w:rPr>
        <w:t>s</w:t>
      </w:r>
      <w:r w:rsidRPr="002F5679">
        <w:rPr>
          <w:rFonts w:ascii="Times New Roman" w:hAnsi="Times New Roman" w:cs="Times New Roman"/>
        </w:rPr>
        <w:t>ortu. </w:t>
      </w:r>
    </w:p>
    <w:p w14:paraId="0D819B70"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Systematické měření dopadů motivací (např. nastavení Úhradové vyhlášky) na efektivitu práce poskytovatelů a kvalitu péče, či vlivu nových technologií na organizaci péče.</w:t>
      </w:r>
    </w:p>
    <w:p w14:paraId="4034BF40" w14:textId="77777777" w:rsidR="008249D7" w:rsidRPr="002F5679" w:rsidRDefault="008249D7" w:rsidP="002F431D">
      <w:pPr>
        <w:spacing w:line="276" w:lineRule="auto"/>
        <w:jc w:val="both"/>
        <w:rPr>
          <w:rFonts w:ascii="Times New Roman" w:hAnsi="Times New Roman" w:cs="Times New Roman"/>
        </w:rPr>
      </w:pPr>
    </w:p>
    <w:p w14:paraId="4299D07E"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3 Rozvoj nové metodologie a interdisciplinární spolupráce ve zdravotnictví </w:t>
      </w:r>
    </w:p>
    <w:p w14:paraId="21E04E3D"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b/>
          <w:bCs/>
        </w:rPr>
        <w:t>Rozvoj metod a implementace hodnocení zdravotnických technologií.</w:t>
      </w:r>
      <w:r w:rsidRPr="002F5679">
        <w:rPr>
          <w:rFonts w:ascii="Times New Roman" w:hAnsi="Times New Roman" w:cs="Times New Roman"/>
        </w:rPr>
        <w:t xml:space="preserve"> </w:t>
      </w:r>
    </w:p>
    <w:p w14:paraId="3526332E" w14:textId="4C3DC056"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Rozvoj v oblasti hodnocení zdravotnických technologií (</w:t>
      </w:r>
      <w:proofErr w:type="spellStart"/>
      <w:r w:rsidRPr="002F5679">
        <w:rPr>
          <w:rFonts w:ascii="Times New Roman" w:hAnsi="Times New Roman" w:cs="Times New Roman"/>
        </w:rPr>
        <w:t>Health</w:t>
      </w:r>
      <w:proofErr w:type="spellEnd"/>
      <w:r w:rsidRPr="002F5679">
        <w:rPr>
          <w:rFonts w:ascii="Times New Roman" w:hAnsi="Times New Roman" w:cs="Times New Roman"/>
        </w:rPr>
        <w:t xml:space="preserve"> technology </w:t>
      </w:r>
      <w:proofErr w:type="spellStart"/>
      <w:r w:rsidRPr="002F5679">
        <w:rPr>
          <w:rFonts w:ascii="Times New Roman" w:hAnsi="Times New Roman" w:cs="Times New Roman"/>
        </w:rPr>
        <w:t>assessment</w:t>
      </w:r>
      <w:proofErr w:type="spellEnd"/>
      <w:r w:rsidRPr="002F5679">
        <w:rPr>
          <w:rFonts w:ascii="Times New Roman" w:hAnsi="Times New Roman" w:cs="Times New Roman"/>
        </w:rPr>
        <w:t xml:space="preserve">, HTA), formální hodnocení nákladové efektivnosti různých typů léčiv, výkonů či např. diagnostických technologií pro konkrétní pacienty. Výsledky těchto hodnocení by měly být uplatňovány </w:t>
      </w:r>
      <w:r w:rsidR="00242FB5">
        <w:rPr>
          <w:rFonts w:ascii="Times New Roman" w:hAnsi="Times New Roman" w:cs="Times New Roman"/>
        </w:rPr>
        <w:br/>
      </w:r>
      <w:r w:rsidRPr="002F5679">
        <w:rPr>
          <w:rFonts w:ascii="Times New Roman" w:hAnsi="Times New Roman" w:cs="Times New Roman"/>
        </w:rPr>
        <w:t xml:space="preserve">v klinické praxi. Specifický přístup bude nutný například u vzácných onemocnění. </w:t>
      </w:r>
    </w:p>
    <w:p w14:paraId="15864E52" w14:textId="7A684CA4"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b/>
          <w:bCs/>
        </w:rPr>
        <w:t>Analýza a implementace strategií v oblasti zdravotní komunikace, včetně efektivity kampaní zacílených na primární i sekundární prevenci a zdravý životní styl</w:t>
      </w:r>
      <w:r w:rsidRPr="002F5679">
        <w:rPr>
          <w:rFonts w:ascii="Times New Roman" w:hAnsi="Times New Roman" w:cs="Times New Roman"/>
        </w:rPr>
        <w:t xml:space="preserve"> (včasné testování a diagnostika nemocí) či ochotu k vakcinaci. Hodnocení alternativních přístupů </w:t>
      </w:r>
      <w:r w:rsidR="00242FB5">
        <w:rPr>
          <w:rFonts w:ascii="Times New Roman" w:hAnsi="Times New Roman" w:cs="Times New Roman"/>
        </w:rPr>
        <w:br/>
      </w:r>
      <w:r w:rsidRPr="002F5679">
        <w:rPr>
          <w:rFonts w:ascii="Times New Roman" w:hAnsi="Times New Roman" w:cs="Times New Roman"/>
        </w:rPr>
        <w:t xml:space="preserve">ke komunikaci a motivaci jednotlivců a institucí, použití moderních metod (integrace dat napříč datovými soubory, pilotními ověřováními, experimenty, komunikačními strategiemi apod.) </w:t>
      </w:r>
      <w:r w:rsidR="00242FB5">
        <w:rPr>
          <w:rFonts w:ascii="Times New Roman" w:hAnsi="Times New Roman" w:cs="Times New Roman"/>
        </w:rPr>
        <w:br/>
      </w:r>
      <w:r w:rsidRPr="002F5679">
        <w:rPr>
          <w:rFonts w:ascii="Times New Roman" w:hAnsi="Times New Roman" w:cs="Times New Roman"/>
        </w:rPr>
        <w:t>s využitím poznatků ze sociologie a behaviorálních věd.</w:t>
      </w:r>
    </w:p>
    <w:p w14:paraId="5C7754C3"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br/>
      </w:r>
    </w:p>
    <w:p w14:paraId="68FBA6C9" w14:textId="77777777" w:rsidR="008249D7" w:rsidRPr="002F5679" w:rsidRDefault="008249D7" w:rsidP="00032FB6">
      <w:pPr>
        <w:pStyle w:val="Nadpis3"/>
        <w:spacing w:after="120"/>
        <w:jc w:val="both"/>
      </w:pPr>
      <w:bookmarkStart w:id="15" w:name="_Toc99174798"/>
      <w:r w:rsidRPr="002F5679">
        <w:t>7.1.2. Digitalizace zdravotnictví</w:t>
      </w:r>
      <w:bookmarkEnd w:id="15"/>
    </w:p>
    <w:p w14:paraId="193A6715" w14:textId="77777777" w:rsidR="008249D7" w:rsidRPr="002F5679" w:rsidRDefault="008249D7" w:rsidP="00032FB6">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Zaměření </w:t>
      </w:r>
    </w:p>
    <w:p w14:paraId="70913FFB" w14:textId="0855A6A3"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Digitalizace reprezentuje pokročilé využívání informačních a komunikačních technologií </w:t>
      </w:r>
      <w:r w:rsidR="00242FB5">
        <w:rPr>
          <w:rFonts w:ascii="Times New Roman" w:hAnsi="Times New Roman" w:cs="Times New Roman"/>
        </w:rPr>
        <w:br/>
      </w:r>
      <w:r w:rsidRPr="002F5679">
        <w:rPr>
          <w:rFonts w:ascii="Times New Roman" w:hAnsi="Times New Roman" w:cs="Times New Roman"/>
        </w:rPr>
        <w:t xml:space="preserve">ve zdravotnictví. Možnosti moderních technologií již překračují zažité vnímání prostředků výpočetní a telekomunikační techniky, které racionalizují, zrychlují a zpřesňují procesy, které jsou navrženy původně pro manuální, klasické zpracování a ukládání informací - historicky často s využitím papíru nebo analogových záznamových prostředků. Elektronizace procesů tedy původně ještě neměla ambice na návrh takových změn/reforem, kdy mohou vznikat zcela </w:t>
      </w:r>
      <w:r w:rsidRPr="002F5679">
        <w:rPr>
          <w:rFonts w:ascii="Times New Roman" w:hAnsi="Times New Roman" w:cs="Times New Roman"/>
        </w:rPr>
        <w:lastRenderedPageBreak/>
        <w:t xml:space="preserve">nové postupy a metody, u kterých je alternativní návrat ke klasickému zpracování neúčelný </w:t>
      </w:r>
      <w:r w:rsidR="00306A8A">
        <w:rPr>
          <w:rFonts w:ascii="Times New Roman" w:hAnsi="Times New Roman" w:cs="Times New Roman"/>
        </w:rPr>
        <w:br/>
      </w:r>
      <w:r w:rsidRPr="002F5679">
        <w:rPr>
          <w:rFonts w:ascii="Times New Roman" w:hAnsi="Times New Roman" w:cs="Times New Roman"/>
        </w:rPr>
        <w:t xml:space="preserve">či dokonce nemožný. Vývoj směřuje k digitálnímu zdravotnictví, kde jsou postupy a metody plně závislé na digitálních technologiích, v různé formě provázejících pacienta i poskytovatele zdravotních služeb od prvního kontaktu a po návrat do běžného občanského života. </w:t>
      </w:r>
    </w:p>
    <w:p w14:paraId="0F507899"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Digitalizace je nezbytná pro zvládání výzev, které předkládá rostoucí poptávka po zdravotních službách z důvodu stárnoucí populace a chronických chorob s tím spojených, a zároveň vychází vstříc snahám moderního a zdravotně gramotného člověka pečovat o své zdraví včetně prevence a včasného využívání zdravotních služeb. </w:t>
      </w:r>
    </w:p>
    <w:p w14:paraId="1D2F352A" w14:textId="58E66240"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Při digitalizaci narůstá význam využívání zahraničních zkušeností a praxí, přičemž je ovšem nutné uvažovat národní podmínky v ČR, resp. navrhovat příslušné reformy na jejich úpravu. Dostupný stav vědeckého poznání a inspirace šiřitelnými praxemi a zkušenostmi v zahraničí včetně respektování iniciativ Evropské unie v oblasti digitalizace jsou významnými prvky, které by měly být spolu s prioritami a cíli Rámcového programu Zdraví 2030 respektovány </w:t>
      </w:r>
      <w:r w:rsidR="00306A8A">
        <w:rPr>
          <w:rFonts w:ascii="Times New Roman" w:hAnsi="Times New Roman" w:cs="Times New Roman"/>
        </w:rPr>
        <w:br/>
      </w:r>
      <w:r w:rsidRPr="002F5679">
        <w:rPr>
          <w:rFonts w:ascii="Times New Roman" w:hAnsi="Times New Roman" w:cs="Times New Roman"/>
        </w:rPr>
        <w:t>při stanovování cílů výzkumných projektů digitalizace zdravotnictví.</w:t>
      </w:r>
    </w:p>
    <w:p w14:paraId="37174CD9" w14:textId="65523CF2"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V kontextu veřejného zdravotnictví jde při výzkumu a vývoji digitalizace zejména o témata zaměřená na tyto oblasti: (i) zdraví populace (zvládání zejména chronických chorob, vyšší účinnost prevence a léčby), (</w:t>
      </w:r>
      <w:proofErr w:type="spellStart"/>
      <w:r w:rsidRPr="002F5679">
        <w:rPr>
          <w:rFonts w:ascii="Times New Roman" w:hAnsi="Times New Roman" w:cs="Times New Roman"/>
        </w:rPr>
        <w:t>ii</w:t>
      </w:r>
      <w:proofErr w:type="spellEnd"/>
      <w:r w:rsidRPr="002F5679">
        <w:rPr>
          <w:rFonts w:ascii="Times New Roman" w:hAnsi="Times New Roman" w:cs="Times New Roman"/>
        </w:rPr>
        <w:t xml:space="preserve">) zplnomocnění pacienta, zdravotní gramotnost, lepší </w:t>
      </w:r>
      <w:proofErr w:type="spellStart"/>
      <w:r w:rsidRPr="002F5679">
        <w:rPr>
          <w:rFonts w:ascii="Times New Roman" w:hAnsi="Times New Roman" w:cs="Times New Roman"/>
        </w:rPr>
        <w:t>compliance</w:t>
      </w:r>
      <w:proofErr w:type="spellEnd"/>
      <w:r w:rsidRPr="002F5679">
        <w:rPr>
          <w:rFonts w:ascii="Times New Roman" w:hAnsi="Times New Roman" w:cs="Times New Roman"/>
        </w:rPr>
        <w:t xml:space="preserve"> pacienta, (</w:t>
      </w:r>
      <w:proofErr w:type="spellStart"/>
      <w:r w:rsidRPr="002F5679">
        <w:rPr>
          <w:rFonts w:ascii="Times New Roman" w:hAnsi="Times New Roman" w:cs="Times New Roman"/>
        </w:rPr>
        <w:t>iii</w:t>
      </w:r>
      <w:proofErr w:type="spellEnd"/>
      <w:r w:rsidRPr="002F5679">
        <w:rPr>
          <w:rFonts w:ascii="Times New Roman" w:hAnsi="Times New Roman" w:cs="Times New Roman"/>
        </w:rPr>
        <w:t>) kvalita služeb pro pacienta (zejména přesnost, více validních informací, personalizovaná medicína, včasná detekce zhoršení stavu, péče o pacienta v domácím prostředí), (</w:t>
      </w:r>
      <w:proofErr w:type="spellStart"/>
      <w:r w:rsidRPr="002F5679">
        <w:rPr>
          <w:rFonts w:ascii="Times New Roman" w:hAnsi="Times New Roman" w:cs="Times New Roman"/>
        </w:rPr>
        <w:t>iv</w:t>
      </w:r>
      <w:proofErr w:type="spellEnd"/>
      <w:r w:rsidRPr="002F5679">
        <w:rPr>
          <w:rFonts w:ascii="Times New Roman" w:hAnsi="Times New Roman" w:cs="Times New Roman"/>
        </w:rPr>
        <w:t xml:space="preserve">) dostupnost zdravotních služeb (časová a místní), (v) efektivita (změny </w:t>
      </w:r>
      <w:r w:rsidR="00306A8A">
        <w:rPr>
          <w:rFonts w:ascii="Times New Roman" w:hAnsi="Times New Roman" w:cs="Times New Roman"/>
        </w:rPr>
        <w:br/>
      </w:r>
      <w:r w:rsidRPr="002F5679">
        <w:rPr>
          <w:rFonts w:ascii="Times New Roman" w:hAnsi="Times New Roman" w:cs="Times New Roman"/>
        </w:rPr>
        <w:t>v postupech, snížení nákladů, potřebných kapacit a zdrojů – i pro případ ekonomických tlaků typu rostoucí poptávka po zdravotních službách x omezené kapacity a zdroje), (</w:t>
      </w:r>
      <w:proofErr w:type="spellStart"/>
      <w:r w:rsidRPr="002F5679">
        <w:rPr>
          <w:rFonts w:ascii="Times New Roman" w:hAnsi="Times New Roman" w:cs="Times New Roman"/>
        </w:rPr>
        <w:t>vi</w:t>
      </w:r>
      <w:proofErr w:type="spellEnd"/>
      <w:r w:rsidRPr="002F5679">
        <w:rPr>
          <w:rFonts w:ascii="Times New Roman" w:hAnsi="Times New Roman" w:cs="Times New Roman"/>
        </w:rPr>
        <w:t>) integrace v rámci zdravotní péče (spolupráce více poskytovatelů zdravotních služeb, (</w:t>
      </w:r>
      <w:proofErr w:type="spellStart"/>
      <w:r w:rsidRPr="002F5679">
        <w:rPr>
          <w:rFonts w:ascii="Times New Roman" w:hAnsi="Times New Roman" w:cs="Times New Roman"/>
        </w:rPr>
        <w:t>vii</w:t>
      </w:r>
      <w:proofErr w:type="spellEnd"/>
      <w:r w:rsidRPr="002F5679">
        <w:rPr>
          <w:rFonts w:ascii="Times New Roman" w:hAnsi="Times New Roman" w:cs="Times New Roman"/>
        </w:rPr>
        <w:t>) využití dostupných datových zdrojů v českém zdravotním systému pro zkvalitnění a zefektivnění rozvoje zdravotnictví ČR, (</w:t>
      </w:r>
      <w:proofErr w:type="spellStart"/>
      <w:r w:rsidRPr="002F5679">
        <w:rPr>
          <w:rFonts w:ascii="Times New Roman" w:hAnsi="Times New Roman" w:cs="Times New Roman"/>
        </w:rPr>
        <w:t>viii</w:t>
      </w:r>
      <w:proofErr w:type="spellEnd"/>
      <w:r w:rsidRPr="002F5679">
        <w:rPr>
          <w:rFonts w:ascii="Times New Roman" w:hAnsi="Times New Roman" w:cs="Times New Roman"/>
        </w:rPr>
        <w:t xml:space="preserve">) využití dostupných datových zdrojů v klinickém prostředí </w:t>
      </w:r>
      <w:r w:rsidR="00306A8A">
        <w:rPr>
          <w:rFonts w:ascii="Times New Roman" w:hAnsi="Times New Roman" w:cs="Times New Roman"/>
        </w:rPr>
        <w:br/>
      </w:r>
      <w:r w:rsidRPr="002F5679">
        <w:rPr>
          <w:rFonts w:ascii="Times New Roman" w:hAnsi="Times New Roman" w:cs="Times New Roman"/>
        </w:rPr>
        <w:t>pro zkvalitnění péče v různých medicínských specializací</w:t>
      </w:r>
      <w:r w:rsidR="009C4335">
        <w:rPr>
          <w:rFonts w:ascii="Times New Roman" w:hAnsi="Times New Roman" w:cs="Times New Roman"/>
        </w:rPr>
        <w:t>ch</w:t>
      </w:r>
      <w:r w:rsidRPr="002F5679">
        <w:rPr>
          <w:rFonts w:ascii="Times New Roman" w:hAnsi="Times New Roman" w:cs="Times New Roman"/>
        </w:rPr>
        <w:t xml:space="preserve"> pro zdokonalení postupů podle diagnóz, návrh optimálních postupů, bezpečné a efektivní zavádění nových druhů intervencí </w:t>
      </w:r>
      <w:r w:rsidR="00306A8A">
        <w:rPr>
          <w:rFonts w:ascii="Times New Roman" w:hAnsi="Times New Roman" w:cs="Times New Roman"/>
        </w:rPr>
        <w:br/>
      </w:r>
      <w:r w:rsidRPr="002F5679">
        <w:rPr>
          <w:rFonts w:ascii="Times New Roman" w:hAnsi="Times New Roman" w:cs="Times New Roman"/>
        </w:rPr>
        <w:t>a zákroků.</w:t>
      </w:r>
    </w:p>
    <w:p w14:paraId="13EBEA57" w14:textId="77777777" w:rsidR="008249D7" w:rsidRPr="002F5679" w:rsidRDefault="008249D7" w:rsidP="002F431D">
      <w:pPr>
        <w:spacing w:line="276" w:lineRule="auto"/>
        <w:jc w:val="both"/>
        <w:rPr>
          <w:rFonts w:ascii="Times New Roman" w:hAnsi="Times New Roman" w:cs="Times New Roman"/>
        </w:rPr>
      </w:pPr>
    </w:p>
    <w:p w14:paraId="5C89C659"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t>Hlavní</w:t>
      </w:r>
      <w:r w:rsidRPr="002F5679">
        <w:rPr>
          <w:rFonts w:ascii="Times New Roman" w:hAnsi="Times New Roman" w:cs="Times New Roman"/>
          <w:b/>
          <w:bCs/>
          <w:u w:val="single"/>
        </w:rPr>
        <w:t xml:space="preserve"> cíl</w:t>
      </w:r>
    </w:p>
    <w:p w14:paraId="2C8B2DC2" w14:textId="529A8F82"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rPr>
        <w:t xml:space="preserve">Výzkum s vývoj digitálních technologií povede ke zlepšení zdraví populace, zplnomocnění pacienta a kvality služeb pro pacienta. Inovativní řešení pro začlenění digitálních technologií do zdravotních služeb zlepší jejich dostupnost a efektivitu. Využití dostupných datových zdrojů umožní zkvalitnění a zefektivnění rozvoje zdravotnictví a zkvalitnění péče. Dojde k rozvoji </w:t>
      </w:r>
      <w:r w:rsidR="003F0A7B">
        <w:rPr>
          <w:rFonts w:ascii="Times New Roman" w:hAnsi="Times New Roman" w:cs="Times New Roman"/>
        </w:rPr>
        <w:br/>
      </w:r>
      <w:r w:rsidRPr="002F5679">
        <w:rPr>
          <w:rFonts w:ascii="Times New Roman" w:hAnsi="Times New Roman" w:cs="Times New Roman"/>
        </w:rPr>
        <w:t>na úrovni inovativních nástrojů využívajících umělou inteligenci.</w:t>
      </w:r>
    </w:p>
    <w:p w14:paraId="726734C1" w14:textId="77777777" w:rsidR="008249D7" w:rsidRPr="002F5679" w:rsidRDefault="008249D7" w:rsidP="002F431D">
      <w:pPr>
        <w:spacing w:line="276" w:lineRule="auto"/>
        <w:jc w:val="both"/>
        <w:rPr>
          <w:rFonts w:ascii="Times New Roman" w:hAnsi="Times New Roman" w:cs="Times New Roman"/>
        </w:rPr>
      </w:pPr>
    </w:p>
    <w:p w14:paraId="7C5FC2AD"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Dílčí cíle </w:t>
      </w:r>
    </w:p>
    <w:p w14:paraId="00BC5CB7"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1 Digitalizace umožní zlepšení zdraví populace a kvalitu zdravotních služeb</w:t>
      </w:r>
    </w:p>
    <w:p w14:paraId="553D8151" w14:textId="391F41E4"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Výzkum v oblasti digitalizace a její implementace do zdravotní péče povede ke zlep</w:t>
      </w:r>
      <w:r w:rsidR="009C4335">
        <w:rPr>
          <w:rFonts w:ascii="Times New Roman" w:hAnsi="Times New Roman" w:cs="Times New Roman"/>
        </w:rPr>
        <w:t>š</w:t>
      </w:r>
      <w:r w:rsidRPr="002F5679">
        <w:rPr>
          <w:rFonts w:ascii="Times New Roman" w:hAnsi="Times New Roman" w:cs="Times New Roman"/>
        </w:rPr>
        <w:t>ení zdraví populace (zvládání zejména chronických chorob, vyšší účinnost prevence a léčby),</w:t>
      </w:r>
    </w:p>
    <w:p w14:paraId="3396DA0B"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zplnomocnění pacienta, zdravotní gramotnosti, lepší </w:t>
      </w:r>
      <w:proofErr w:type="spellStart"/>
      <w:r w:rsidRPr="002F5679">
        <w:rPr>
          <w:rFonts w:ascii="Times New Roman" w:hAnsi="Times New Roman" w:cs="Times New Roman"/>
        </w:rPr>
        <w:t>compliance</w:t>
      </w:r>
      <w:proofErr w:type="spellEnd"/>
      <w:r w:rsidRPr="002F5679">
        <w:rPr>
          <w:rFonts w:ascii="Times New Roman" w:hAnsi="Times New Roman" w:cs="Times New Roman"/>
        </w:rPr>
        <w:t xml:space="preserve"> pacienta a také kvality služeb pro pacienta (zejména přesnost, více validních informací, personalizovaná medicína, včasná detekce zhoršení stavu, péče o pacienta v domácím prostředí).</w:t>
      </w:r>
    </w:p>
    <w:p w14:paraId="3D37A03A" w14:textId="77777777" w:rsidR="008249D7" w:rsidRPr="002F5679" w:rsidRDefault="008249D7" w:rsidP="002F431D">
      <w:pPr>
        <w:spacing w:line="276" w:lineRule="auto"/>
        <w:jc w:val="both"/>
        <w:rPr>
          <w:rFonts w:ascii="Times New Roman" w:hAnsi="Times New Roman" w:cs="Times New Roman"/>
        </w:rPr>
      </w:pPr>
    </w:p>
    <w:p w14:paraId="1A0AAECF" w14:textId="0E803DF4"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lastRenderedPageBreak/>
        <w:t xml:space="preserve">Dílčí cíl 2 Digitalizace povede ke zlepšení dostupnosti a efektivity zdravotních služeb </w:t>
      </w:r>
      <w:r w:rsidR="003F0A7B">
        <w:rPr>
          <w:rFonts w:ascii="Times New Roman" w:hAnsi="Times New Roman" w:cs="Times New Roman"/>
          <w:b/>
          <w:bCs/>
        </w:rPr>
        <w:br/>
      </w:r>
      <w:r w:rsidRPr="002F5679">
        <w:rPr>
          <w:rFonts w:ascii="Times New Roman" w:hAnsi="Times New Roman" w:cs="Times New Roman"/>
          <w:b/>
          <w:bCs/>
        </w:rPr>
        <w:t>a vyšší míru integrace dat v rámci systému poskytovatelů zdravotní péče</w:t>
      </w:r>
    </w:p>
    <w:p w14:paraId="26E0F798" w14:textId="70030E05"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rPr>
        <w:t xml:space="preserve">Výzkum v oblasti digitalizace a její implementace umožní dostupnost zdravotních služeb (časová a místní), vyšší efektivitu (změny v postupech, snížení nákladů, potřebných kapacit </w:t>
      </w:r>
      <w:r w:rsidR="00E213C6">
        <w:rPr>
          <w:rFonts w:ascii="Times New Roman" w:hAnsi="Times New Roman" w:cs="Times New Roman"/>
        </w:rPr>
        <w:br/>
      </w:r>
      <w:r w:rsidRPr="002F5679">
        <w:rPr>
          <w:rFonts w:ascii="Times New Roman" w:hAnsi="Times New Roman" w:cs="Times New Roman"/>
        </w:rPr>
        <w:t xml:space="preserve">a zdrojů – i pro případ ekonomických tlaků typu rostoucí poptávka po zdravotních službách </w:t>
      </w:r>
      <w:r w:rsidR="00E213C6">
        <w:rPr>
          <w:rFonts w:ascii="Times New Roman" w:hAnsi="Times New Roman" w:cs="Times New Roman"/>
        </w:rPr>
        <w:br/>
        <w:t>vs.</w:t>
      </w:r>
      <w:r w:rsidRPr="002F5679">
        <w:rPr>
          <w:rFonts w:ascii="Times New Roman" w:hAnsi="Times New Roman" w:cs="Times New Roman"/>
        </w:rPr>
        <w:t xml:space="preserve"> omezené kapacity a zdroje) a vyšší míru integrace dát v rámci systému zdravotní péče (spolupráce více poskytovatelů zdravotních služeb).</w:t>
      </w:r>
    </w:p>
    <w:p w14:paraId="1F874522" w14:textId="77777777" w:rsidR="008249D7" w:rsidRPr="002F5679" w:rsidRDefault="008249D7" w:rsidP="002F431D">
      <w:pPr>
        <w:spacing w:line="276" w:lineRule="auto"/>
        <w:jc w:val="both"/>
        <w:rPr>
          <w:rFonts w:ascii="Times New Roman" w:hAnsi="Times New Roman" w:cs="Times New Roman"/>
        </w:rPr>
      </w:pPr>
    </w:p>
    <w:p w14:paraId="2373E4B2"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3 Vyšší míra využití datových zdrojů v českém zdravotním systému</w:t>
      </w:r>
    </w:p>
    <w:p w14:paraId="3019551C" w14:textId="1E739923"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Díky intenzivnějšímu využití dostupných datových zdrojů v českém zdravotním systému bude umožněno zkvalitnění a zefektivnění zdravotnictví ČR. Využití dostupných datových zdrojů </w:t>
      </w:r>
      <w:r w:rsidR="00E213C6">
        <w:rPr>
          <w:rFonts w:ascii="Times New Roman" w:hAnsi="Times New Roman" w:cs="Times New Roman"/>
        </w:rPr>
        <w:br/>
      </w:r>
      <w:r w:rsidRPr="002F5679">
        <w:rPr>
          <w:rFonts w:ascii="Times New Roman" w:hAnsi="Times New Roman" w:cs="Times New Roman"/>
        </w:rPr>
        <w:t xml:space="preserve">v klinickém prostředí umožní zkvalitnění péče v různých medicínských specializacích </w:t>
      </w:r>
      <w:r w:rsidR="00E213C6">
        <w:rPr>
          <w:rFonts w:ascii="Times New Roman" w:hAnsi="Times New Roman" w:cs="Times New Roman"/>
        </w:rPr>
        <w:br/>
      </w:r>
      <w:r w:rsidRPr="002F5679">
        <w:rPr>
          <w:rFonts w:ascii="Times New Roman" w:hAnsi="Times New Roman" w:cs="Times New Roman"/>
        </w:rPr>
        <w:t>a zdokonalení postupů podle diagnóz, návrh optimálních postupů, bezpečné a efektivní zavádění nových druhů intervencí a zákroků.</w:t>
      </w:r>
    </w:p>
    <w:p w14:paraId="56E2E1D8" w14:textId="77777777" w:rsidR="008249D7" w:rsidRPr="002F5679" w:rsidRDefault="008249D7" w:rsidP="002F431D">
      <w:pPr>
        <w:spacing w:line="276" w:lineRule="auto"/>
        <w:jc w:val="both"/>
        <w:rPr>
          <w:rFonts w:ascii="Times New Roman" w:hAnsi="Times New Roman" w:cs="Times New Roman"/>
        </w:rPr>
      </w:pPr>
    </w:p>
    <w:p w14:paraId="58FF1108" w14:textId="77777777" w:rsidR="008249D7" w:rsidRPr="002F5679" w:rsidRDefault="008249D7" w:rsidP="002F431D">
      <w:pPr>
        <w:spacing w:line="276" w:lineRule="auto"/>
        <w:jc w:val="both"/>
        <w:rPr>
          <w:rFonts w:ascii="Times New Roman" w:hAnsi="Times New Roman" w:cs="Times New Roman"/>
        </w:rPr>
      </w:pPr>
    </w:p>
    <w:p w14:paraId="4C3D3985" w14:textId="77777777" w:rsidR="008249D7" w:rsidRPr="002F5679" w:rsidRDefault="008249D7" w:rsidP="00032FB6">
      <w:pPr>
        <w:pStyle w:val="Nadpis3"/>
        <w:spacing w:after="120"/>
        <w:jc w:val="both"/>
      </w:pPr>
      <w:bookmarkStart w:id="16" w:name="_Toc99174799"/>
      <w:r w:rsidRPr="002F5679">
        <w:t>7.1.3. Demografické změny a péče o seniory</w:t>
      </w:r>
      <w:bookmarkEnd w:id="16"/>
    </w:p>
    <w:p w14:paraId="63D48672" w14:textId="77777777" w:rsidR="008249D7" w:rsidRPr="002F5679" w:rsidRDefault="008249D7" w:rsidP="00032FB6">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Zaměření </w:t>
      </w:r>
    </w:p>
    <w:p w14:paraId="6B36A92A" w14:textId="50751DB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Po celou druhou polovinu 21. století bude v České republice žít 2,5krát více seniorů než dětí. Příčinou je stárnutí populace projevující se zrychlujícím se nárůstem absolutního i relativního počtu starších osob díky prodlužující se naději na dožití. V relativním pohledu se jedná o trend stabilní, nezvratitelný ani masivnější migrací či o něco vyšší úrovní plodnosti. Průměrný věk obyvatele ČR se v roce 2018 zvýšil o jednu desetinu roku na 42,3 roku (u mužů na 40,9 let </w:t>
      </w:r>
      <w:r w:rsidR="00E162C1">
        <w:rPr>
          <w:rFonts w:ascii="Times New Roman" w:hAnsi="Times New Roman" w:cs="Times New Roman"/>
        </w:rPr>
        <w:br/>
      </w:r>
      <w:r w:rsidRPr="002F5679">
        <w:rPr>
          <w:rFonts w:ascii="Times New Roman" w:hAnsi="Times New Roman" w:cs="Times New Roman"/>
        </w:rPr>
        <w:t xml:space="preserve">a u žen na 43,7 let) a byl tak o dva roky vyšší než v roce 2008 (např. v Jihomoravském kraji </w:t>
      </w:r>
      <w:r w:rsidR="00E162C1">
        <w:rPr>
          <w:rFonts w:ascii="Times New Roman" w:hAnsi="Times New Roman" w:cs="Times New Roman"/>
        </w:rPr>
        <w:br/>
      </w:r>
      <w:r w:rsidRPr="002F5679">
        <w:rPr>
          <w:rFonts w:ascii="Times New Roman" w:hAnsi="Times New Roman" w:cs="Times New Roman"/>
        </w:rPr>
        <w:t xml:space="preserve">v roce 2019 dosáhl 42,5 roku a od roku 1991 vzrostl o 5,8 roku). Obyvatel této věkové kategorie bylo v kraji na konci roku 2019 téměř 239 tisíc, tedy pětina (údaj ČSÚ). Významně vzrostl </w:t>
      </w:r>
      <w:r w:rsidR="00E162C1">
        <w:rPr>
          <w:rFonts w:ascii="Times New Roman" w:hAnsi="Times New Roman" w:cs="Times New Roman"/>
        </w:rPr>
        <w:br/>
      </w:r>
      <w:r w:rsidRPr="002F5679">
        <w:rPr>
          <w:rFonts w:ascii="Times New Roman" w:hAnsi="Times New Roman" w:cs="Times New Roman"/>
        </w:rPr>
        <w:t xml:space="preserve">i počet obyvatel ve věku nad 85 i nad 90 let. Zdraví a </w:t>
      </w:r>
      <w:proofErr w:type="spellStart"/>
      <w:r w:rsidRPr="002F5679">
        <w:rPr>
          <w:rFonts w:ascii="Times New Roman" w:hAnsi="Times New Roman" w:cs="Times New Roman"/>
        </w:rPr>
        <w:t>wellbeing</w:t>
      </w:r>
      <w:proofErr w:type="spellEnd"/>
      <w:r w:rsidRPr="002F5679">
        <w:rPr>
          <w:rFonts w:ascii="Times New Roman" w:hAnsi="Times New Roman" w:cs="Times New Roman"/>
        </w:rPr>
        <w:t xml:space="preserve"> (životní pohoda) dnešních </w:t>
      </w:r>
      <w:r w:rsidR="00E162C1">
        <w:rPr>
          <w:rFonts w:ascii="Times New Roman" w:hAnsi="Times New Roman" w:cs="Times New Roman"/>
        </w:rPr>
        <w:br/>
      </w:r>
      <w:r w:rsidRPr="002F5679">
        <w:rPr>
          <w:rFonts w:ascii="Times New Roman" w:hAnsi="Times New Roman" w:cs="Times New Roman"/>
        </w:rPr>
        <w:t xml:space="preserve">i budoucích seniorů jsou klíčovou výzvou moderních společností s měnící se demografickou strukturou. WHO pro léta 2021–2030 vyhlásilo dekádu zdravého stárnutí jako nezbytnou kolaborativní akci zaměřenou na podporu zdraví, péče a respektu k právům starších osob.   </w:t>
      </w:r>
    </w:p>
    <w:p w14:paraId="2B04A3B9" w14:textId="4272DD2D"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I když stárnutí samo o sobě není zdravotním problémem, vyšší věk může představovat nezanedbatelná zdravotní rizika. Již nyní evidujeme, zřejmě i v důsledku kvalitnější diagnostiky, prudce se zvyšující počet pacientů s </w:t>
      </w:r>
      <w:proofErr w:type="spellStart"/>
      <w:r w:rsidRPr="002F5679">
        <w:rPr>
          <w:rFonts w:ascii="Times New Roman" w:hAnsi="Times New Roman" w:cs="Times New Roman"/>
        </w:rPr>
        <w:t>neurokognitivním</w:t>
      </w:r>
      <w:proofErr w:type="spellEnd"/>
      <w:r w:rsidRPr="002F5679">
        <w:rPr>
          <w:rFonts w:ascii="Times New Roman" w:hAnsi="Times New Roman" w:cs="Times New Roman"/>
        </w:rPr>
        <w:t xml:space="preserve"> deficitem, </w:t>
      </w:r>
      <w:r w:rsidR="003A2DF5">
        <w:rPr>
          <w:rFonts w:ascii="Times New Roman" w:hAnsi="Times New Roman" w:cs="Times New Roman"/>
        </w:rPr>
        <w:br/>
      </w:r>
      <w:r w:rsidRPr="002F5679">
        <w:rPr>
          <w:rFonts w:ascii="Times New Roman" w:hAnsi="Times New Roman" w:cs="Times New Roman"/>
        </w:rPr>
        <w:t>s Alzheimerovou, Parkinsonovou nemocí apod. Rovněž v souvislosti s infekcí viru SARS-CoV-2, který způsobuje nemoc C</w:t>
      </w:r>
      <w:r w:rsidR="002A762D">
        <w:rPr>
          <w:rFonts w:ascii="Times New Roman" w:hAnsi="Times New Roman" w:cs="Times New Roman"/>
        </w:rPr>
        <w:t>ovid</w:t>
      </w:r>
      <w:r w:rsidRPr="002F5679">
        <w:rPr>
          <w:rFonts w:ascii="Times New Roman" w:hAnsi="Times New Roman" w:cs="Times New Roman"/>
        </w:rPr>
        <w:t xml:space="preserve">-19 a dle výzkumů zasahuje mozek i další struktury CNS, může po několika letech po prodělání infekce docházet ke ztrátě poznávacích funkcí ještě dříve než v důsledku přirozené involuce. </w:t>
      </w:r>
    </w:p>
    <w:p w14:paraId="6C09C699" w14:textId="4B9BDC9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Uvedené trendy se odráží také v čerpání zdravotních služeb, přičemž je struktura a četnost hospitalizací významně </w:t>
      </w:r>
      <w:proofErr w:type="spellStart"/>
      <w:r w:rsidRPr="002F5679">
        <w:rPr>
          <w:rFonts w:ascii="Times New Roman" w:hAnsi="Times New Roman" w:cs="Times New Roman"/>
        </w:rPr>
        <w:t>spoludeterminována</w:t>
      </w:r>
      <w:proofErr w:type="spellEnd"/>
      <w:r w:rsidRPr="002F5679">
        <w:rPr>
          <w:rFonts w:ascii="Times New Roman" w:hAnsi="Times New Roman" w:cs="Times New Roman"/>
        </w:rPr>
        <w:t xml:space="preserve"> věkem i pohlavím pacientů. Průměrný věk hospitalizovaných pacientů v roce 2019 dosahoval 69,3 let. S jejich zvyšujícím se věkem se zvyšuje i průměrná ošetřovací doba ve dnech, zejména u žen. Z hlediska pohlaví v roce 2019 evidujeme 240,8 případů hospitalizací na tisíc žen oproti 202,5 případům na tisíc mužů, tedy </w:t>
      </w:r>
      <w:r w:rsidR="003A2DF5">
        <w:rPr>
          <w:rFonts w:ascii="Times New Roman" w:hAnsi="Times New Roman" w:cs="Times New Roman"/>
        </w:rPr>
        <w:br/>
      </w:r>
      <w:r w:rsidRPr="002F5679">
        <w:rPr>
          <w:rFonts w:ascii="Times New Roman" w:hAnsi="Times New Roman" w:cs="Times New Roman"/>
        </w:rPr>
        <w:t xml:space="preserve">o pětinu více. Příčinou vyššího počtu a délky hospitalizací je starší věková struktura žen, vyšší </w:t>
      </w:r>
      <w:r w:rsidRPr="002F5679">
        <w:rPr>
          <w:rFonts w:ascii="Times New Roman" w:hAnsi="Times New Roman" w:cs="Times New Roman"/>
        </w:rPr>
        <w:lastRenderedPageBreak/>
        <w:t xml:space="preserve">naděje na dožití, vybrané socioekonomické charakteristiky, a především nezastupitelná reprodukční úloha. Ovšem i po odstranění vlivu rozdílné věkové struktury z výpočtu provedením standardizace připadá na ženy stále o 7,1 % hospitalizací více než na muže. </w:t>
      </w:r>
    </w:p>
    <w:p w14:paraId="4E14C5FB" w14:textId="7D1F719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Demograficky podmíněné změny ve společnosti vedou ke </w:t>
      </w:r>
      <w:proofErr w:type="spellStart"/>
      <w:r w:rsidRPr="002F5679">
        <w:rPr>
          <w:rFonts w:ascii="Times New Roman" w:hAnsi="Times New Roman" w:cs="Times New Roman"/>
        </w:rPr>
        <w:t>geriatrizaci</w:t>
      </w:r>
      <w:proofErr w:type="spellEnd"/>
      <w:r w:rsidRPr="002F5679">
        <w:rPr>
          <w:rFonts w:ascii="Times New Roman" w:hAnsi="Times New Roman" w:cs="Times New Roman"/>
        </w:rPr>
        <w:t xml:space="preserve"> medicíny </w:t>
      </w:r>
      <w:r w:rsidR="00345C19">
        <w:rPr>
          <w:rFonts w:ascii="Times New Roman" w:hAnsi="Times New Roman" w:cs="Times New Roman"/>
        </w:rPr>
        <w:br/>
      </w:r>
      <w:r w:rsidRPr="002F5679">
        <w:rPr>
          <w:rFonts w:ascii="Times New Roman" w:hAnsi="Times New Roman" w:cs="Times New Roman"/>
        </w:rPr>
        <w:t xml:space="preserve">a zdravotnictví. Se seniorními pacienty se již zdravotničtí pracovníci nesetkávají pouze </w:t>
      </w:r>
      <w:r w:rsidR="00345C19">
        <w:rPr>
          <w:rFonts w:ascii="Times New Roman" w:hAnsi="Times New Roman" w:cs="Times New Roman"/>
        </w:rPr>
        <w:br/>
      </w:r>
      <w:r w:rsidRPr="002F5679">
        <w:rPr>
          <w:rFonts w:ascii="Times New Roman" w:hAnsi="Times New Roman" w:cs="Times New Roman"/>
        </w:rPr>
        <w:t xml:space="preserve">na specializovaných pracovištích geriatrie a gerontologie, ale ve všech specializacích </w:t>
      </w:r>
      <w:r w:rsidR="00345C19">
        <w:rPr>
          <w:rFonts w:ascii="Times New Roman" w:hAnsi="Times New Roman" w:cs="Times New Roman"/>
        </w:rPr>
        <w:br/>
      </w:r>
      <w:r w:rsidRPr="002F5679">
        <w:rPr>
          <w:rFonts w:ascii="Times New Roman" w:hAnsi="Times New Roman" w:cs="Times New Roman"/>
        </w:rPr>
        <w:t xml:space="preserve">a odbornostech. Obdobně se zvyšují nároky na pobytová zařízení sociálních služeb </w:t>
      </w:r>
      <w:r w:rsidR="00345C19">
        <w:rPr>
          <w:rFonts w:ascii="Times New Roman" w:hAnsi="Times New Roman" w:cs="Times New Roman"/>
        </w:rPr>
        <w:br/>
      </w:r>
      <w:r w:rsidRPr="002F5679">
        <w:rPr>
          <w:rFonts w:ascii="Times New Roman" w:hAnsi="Times New Roman" w:cs="Times New Roman"/>
        </w:rPr>
        <w:t xml:space="preserve">a na primární péči (zátěž praktických lékařů a ambulantních specialistů) a nároky na komunitní soužití a zajištění péče o seniory v přirozeném sociálním prostředí (domácí zdravotní péče, charitní služby), včetně dlouhodobé a následné péče, rehabilitační a respitní péče, zejména </w:t>
      </w:r>
      <w:r w:rsidR="00345C19">
        <w:rPr>
          <w:rFonts w:ascii="Times New Roman" w:hAnsi="Times New Roman" w:cs="Times New Roman"/>
        </w:rPr>
        <w:br/>
      </w:r>
      <w:r w:rsidRPr="002F5679">
        <w:rPr>
          <w:rFonts w:ascii="Times New Roman" w:hAnsi="Times New Roman" w:cs="Times New Roman"/>
        </w:rPr>
        <w:t xml:space="preserve">s ohledem na dosud nedořešenou otázku sociálně-zdravotního pomezí. Se zvyšující se potřebou čerpání zdravotních služeb, nelze u seniorů rezignovat ani na ochranu zdraví, a především sekundární prevenci, stejně jako na zvyšování kvality a bezpečí poskytované zdravotní </w:t>
      </w:r>
      <w:r w:rsidR="00345C19">
        <w:rPr>
          <w:rFonts w:ascii="Times New Roman" w:hAnsi="Times New Roman" w:cs="Times New Roman"/>
        </w:rPr>
        <w:br/>
      </w:r>
      <w:r w:rsidRPr="002F5679">
        <w:rPr>
          <w:rFonts w:ascii="Times New Roman" w:hAnsi="Times New Roman" w:cs="Times New Roman"/>
        </w:rPr>
        <w:t>i sociální péče a komplexní zvyšování kvality života seniorů i pečujících. Významnou oblastí pak je ochrana veřejného zdraví v době mimořádných situací (např. pandemie) a podpora mediální gramotnosti, která souvisí s gramotností zdravotní a finanční.</w:t>
      </w:r>
    </w:p>
    <w:p w14:paraId="0DFC0554"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18652483"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t>Hlavní</w:t>
      </w:r>
      <w:r w:rsidRPr="002F5679">
        <w:rPr>
          <w:rFonts w:ascii="Times New Roman" w:hAnsi="Times New Roman" w:cs="Times New Roman"/>
          <w:b/>
          <w:bCs/>
          <w:u w:val="single"/>
        </w:rPr>
        <w:t xml:space="preserve"> cíl </w:t>
      </w:r>
    </w:p>
    <w:p w14:paraId="7B366385" w14:textId="3A56A95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Přinést co nejvyšší standard kvality zdravotní a sociální péče v každém kontaktním bodě (primární péče, terénní služby, lůžková akutní i následná péče, respitní péče) také s využitím zkvalitňování rozhodování založeném na datech a důkazech (data </w:t>
      </w:r>
      <w:proofErr w:type="spellStart"/>
      <w:r w:rsidRPr="002F5679">
        <w:rPr>
          <w:rFonts w:ascii="Times New Roman" w:hAnsi="Times New Roman" w:cs="Times New Roman"/>
        </w:rPr>
        <w:t>based</w:t>
      </w:r>
      <w:proofErr w:type="spellEnd"/>
      <w:r w:rsidRPr="002F5679">
        <w:rPr>
          <w:rFonts w:ascii="Times New Roman" w:hAnsi="Times New Roman" w:cs="Times New Roman"/>
        </w:rPr>
        <w:t xml:space="preserve"> and evidence </w:t>
      </w:r>
      <w:proofErr w:type="spellStart"/>
      <w:r w:rsidRPr="002F5679">
        <w:rPr>
          <w:rFonts w:ascii="Times New Roman" w:hAnsi="Times New Roman" w:cs="Times New Roman"/>
        </w:rPr>
        <w:t>based</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decision</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making</w:t>
      </w:r>
      <w:proofErr w:type="spellEnd"/>
      <w:r w:rsidRPr="002F5679">
        <w:rPr>
          <w:rFonts w:ascii="Times New Roman" w:hAnsi="Times New Roman" w:cs="Times New Roman"/>
        </w:rPr>
        <w:t xml:space="preserve">) a hodnocení výsledků v oblasti zdraví pomocí inteligentních dat </w:t>
      </w:r>
      <w:r w:rsidR="00345C19">
        <w:rPr>
          <w:rFonts w:ascii="Times New Roman" w:hAnsi="Times New Roman" w:cs="Times New Roman"/>
        </w:rPr>
        <w:br/>
      </w:r>
      <w:r w:rsidRPr="002F5679">
        <w:rPr>
          <w:rFonts w:ascii="Times New Roman" w:hAnsi="Times New Roman" w:cs="Times New Roman"/>
        </w:rPr>
        <w:t xml:space="preserve">a aplikovaných poznání. Robustní datová základna, analýza dostupných zdrojů a identifikace potřeb zainteresovaných stran spolu s implementací inteligentních nástrojů virtuální péče, které zahrnují také péči o duševní zdraví a zvládání chronických stavů, povede k ochraně a podpoře zdraví a zlepší kvalitu života všem zúčastněným: </w:t>
      </w:r>
    </w:p>
    <w:p w14:paraId="7094CC6A"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w:t>
      </w:r>
      <w:r w:rsidRPr="002F5679">
        <w:rPr>
          <w:rFonts w:ascii="Times New Roman" w:hAnsi="Times New Roman" w:cs="Times New Roman"/>
        </w:rPr>
        <w:tab/>
        <w:t>stárnoucí populaci;</w:t>
      </w:r>
    </w:p>
    <w:p w14:paraId="1772FC51"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w:t>
      </w:r>
      <w:r w:rsidRPr="002F5679">
        <w:rPr>
          <w:rFonts w:ascii="Times New Roman" w:hAnsi="Times New Roman" w:cs="Times New Roman"/>
        </w:rPr>
        <w:tab/>
        <w:t>chronicky nemocným;</w:t>
      </w:r>
    </w:p>
    <w:p w14:paraId="31466201"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w:t>
      </w:r>
      <w:r w:rsidRPr="002F5679">
        <w:rPr>
          <w:rFonts w:ascii="Times New Roman" w:hAnsi="Times New Roman" w:cs="Times New Roman"/>
        </w:rPr>
        <w:tab/>
        <w:t>laickým pečujícím (zejména pečujícím seniorům a tzv. sendvičové generaci);</w:t>
      </w:r>
    </w:p>
    <w:p w14:paraId="742A8B24"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w:t>
      </w:r>
      <w:r w:rsidRPr="002F5679">
        <w:rPr>
          <w:rFonts w:ascii="Times New Roman" w:hAnsi="Times New Roman" w:cs="Times New Roman"/>
        </w:rPr>
        <w:tab/>
        <w:t>profesionálním pečujícím (zdravotnickým a sociálním pracovníkům).</w:t>
      </w:r>
    </w:p>
    <w:p w14:paraId="1F28C88F"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7AA2DFC0"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Dílčí cíle </w:t>
      </w:r>
    </w:p>
    <w:p w14:paraId="556EC5BB" w14:textId="29AC5570"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1 Analýza struktury poskytovatelů a poskytované sociálně zdravotní péče </w:t>
      </w:r>
      <w:r w:rsidR="00345C19">
        <w:rPr>
          <w:rFonts w:ascii="Times New Roman" w:hAnsi="Times New Roman" w:cs="Times New Roman"/>
          <w:b/>
          <w:bCs/>
        </w:rPr>
        <w:br/>
      </w:r>
      <w:r w:rsidRPr="002F5679">
        <w:rPr>
          <w:rFonts w:ascii="Times New Roman" w:hAnsi="Times New Roman" w:cs="Times New Roman"/>
          <w:b/>
          <w:bCs/>
        </w:rPr>
        <w:t>u seniorů a seniorek (seniorské populaci)</w:t>
      </w:r>
    </w:p>
    <w:p w14:paraId="15A46FE0" w14:textId="53567EC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Budou realizovány robustní analýzy datových zdrojů Národního zdravotnického informačního systému a zdrojů poskytovatelů sociálních služeb, které umožní sledování projevů a dopadů demografických změn na systém zdravotnictví a sociální péče. Identif</w:t>
      </w:r>
      <w:r w:rsidR="00E269F6">
        <w:rPr>
          <w:rFonts w:ascii="Times New Roman" w:hAnsi="Times New Roman" w:cs="Times New Roman"/>
        </w:rPr>
        <w:t>i</w:t>
      </w:r>
      <w:r w:rsidRPr="002F5679">
        <w:rPr>
          <w:rFonts w:ascii="Times New Roman" w:hAnsi="Times New Roman" w:cs="Times New Roman"/>
        </w:rPr>
        <w:t xml:space="preserve">kován bude současný stav poskytování zdravotních a sociálních služeb u seniorské populace v návaznosti na její geografické rozložení v rámci ČR a zohlednění čerpání zdravotních služeb, sociálních služeb v pobytových zařízeních a dostupnosti péče dle krajů ČR. Inovativní postupy budou založeny na analýze zdrojů o zdravotních i sociálních službách, nemocnosti/morbiditě, hospitalizacích, mortalitních a dalších demografických ukazatelích ve vztahu ke kapacitním ukazatelům sociálně-zdravotního pomezí. Analyzována budou data ve vztahu ke konkrétním MKN-10 skupinám diagnóz. Hodnocena bude efektivita využívání služeb, personálních a strukturálních </w:t>
      </w:r>
      <w:r w:rsidRPr="002F5679">
        <w:rPr>
          <w:rFonts w:ascii="Times New Roman" w:hAnsi="Times New Roman" w:cs="Times New Roman"/>
        </w:rPr>
        <w:lastRenderedPageBreak/>
        <w:t xml:space="preserve">kapacit a definovány budou metodiky pro analýzu nákladovosti péče o seniory. Výsledným stavem bude popis aktuální situace v oblasti poskytování zdravotně – sociálních služeb seniorům. Na strukturální analýzu bude navazovat dílčí cíl č. 2, který umožní definovat potřeby v oblasti sociálně-zdravotní péče o seniory a plánování kapacit institucionální péče </w:t>
      </w:r>
      <w:r w:rsidR="00345C19">
        <w:rPr>
          <w:rFonts w:ascii="Times New Roman" w:hAnsi="Times New Roman" w:cs="Times New Roman"/>
        </w:rPr>
        <w:br/>
      </w:r>
      <w:r w:rsidRPr="002F5679">
        <w:rPr>
          <w:rFonts w:ascii="Times New Roman" w:hAnsi="Times New Roman" w:cs="Times New Roman"/>
        </w:rPr>
        <w:t>v návaznosti na identifikované potřeby příjemců péče i poskytovatelů. Analýzy budou respektovat možné variabilní scénáře vývoje a změn zdravotně sociálních potřeb budoucích seniorů a seniorek i jejich zajištění.</w:t>
      </w:r>
    </w:p>
    <w:p w14:paraId="6064AF27" w14:textId="77777777" w:rsidR="008249D7" w:rsidRPr="002F5679" w:rsidRDefault="008249D7" w:rsidP="002F431D">
      <w:pPr>
        <w:spacing w:line="276" w:lineRule="auto"/>
        <w:jc w:val="both"/>
        <w:rPr>
          <w:rFonts w:ascii="Times New Roman" w:hAnsi="Times New Roman" w:cs="Times New Roman"/>
        </w:rPr>
      </w:pPr>
    </w:p>
    <w:p w14:paraId="11A04FA6" w14:textId="384B8BDD"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2 Analýza a řešení potřeb v oblasti sociálně zdravotní péče u seniorů (zejména </w:t>
      </w:r>
      <w:r w:rsidR="00345C19">
        <w:rPr>
          <w:rFonts w:ascii="Times New Roman" w:hAnsi="Times New Roman" w:cs="Times New Roman"/>
          <w:b/>
          <w:bCs/>
        </w:rPr>
        <w:br/>
      </w:r>
      <w:r w:rsidRPr="002F5679">
        <w:rPr>
          <w:rFonts w:ascii="Times New Roman" w:hAnsi="Times New Roman" w:cs="Times New Roman"/>
          <w:b/>
          <w:bCs/>
        </w:rPr>
        <w:t xml:space="preserve">u velmi starých osob) </w:t>
      </w:r>
    </w:p>
    <w:p w14:paraId="4E1C5D09" w14:textId="392B46B3"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Výzkumné aktivity povedou k rozpoznání a následnému řešení potřeb seniorů v oblasti sociálně zdravotní péče. Výstupem by měla být na důkazech založená doporučení (</w:t>
      </w:r>
      <w:proofErr w:type="spellStart"/>
      <w:r w:rsidRPr="002F5679">
        <w:rPr>
          <w:rFonts w:ascii="Times New Roman" w:hAnsi="Times New Roman" w:cs="Times New Roman"/>
        </w:rPr>
        <w:t>guidance</w:t>
      </w:r>
      <w:proofErr w:type="spellEnd"/>
      <w:r w:rsidRPr="002F5679">
        <w:rPr>
          <w:rFonts w:ascii="Times New Roman" w:hAnsi="Times New Roman" w:cs="Times New Roman"/>
        </w:rPr>
        <w:t xml:space="preserve"> and </w:t>
      </w:r>
      <w:proofErr w:type="spellStart"/>
      <w:r w:rsidRPr="002F5679">
        <w:rPr>
          <w:rFonts w:ascii="Times New Roman" w:hAnsi="Times New Roman" w:cs="Times New Roman"/>
        </w:rPr>
        <w:t>guidelines</w:t>
      </w:r>
      <w:proofErr w:type="spellEnd"/>
      <w:r w:rsidRPr="002F5679">
        <w:rPr>
          <w:rFonts w:ascii="Times New Roman" w:hAnsi="Times New Roman" w:cs="Times New Roman"/>
        </w:rPr>
        <w:t xml:space="preserve">) pro identifikaci odpovídajícího rozsahu péče, kriteriálních parametrů </w:t>
      </w:r>
      <w:r w:rsidR="00345C19">
        <w:rPr>
          <w:rFonts w:ascii="Times New Roman" w:hAnsi="Times New Roman" w:cs="Times New Roman"/>
        </w:rPr>
        <w:br/>
      </w:r>
      <w:r w:rsidRPr="002F5679">
        <w:rPr>
          <w:rFonts w:ascii="Times New Roman" w:hAnsi="Times New Roman" w:cs="Times New Roman"/>
        </w:rPr>
        <w:t xml:space="preserve">pro konkrétní typ péče a intervence holistického přístupu v péči o seniory pro laické </w:t>
      </w:r>
      <w:r w:rsidR="00345C19">
        <w:rPr>
          <w:rFonts w:ascii="Times New Roman" w:hAnsi="Times New Roman" w:cs="Times New Roman"/>
        </w:rPr>
        <w:br/>
      </w:r>
      <w:r w:rsidRPr="002F5679">
        <w:rPr>
          <w:rFonts w:ascii="Times New Roman" w:hAnsi="Times New Roman" w:cs="Times New Roman"/>
        </w:rPr>
        <w:t>a profesionální pečující. Nedílnou součástí bude osvojování znalostí a dovedností k posilování na důkazech založeného rozhodování (evidence-</w:t>
      </w:r>
      <w:proofErr w:type="spellStart"/>
      <w:r w:rsidRPr="002F5679">
        <w:rPr>
          <w:rFonts w:ascii="Times New Roman" w:hAnsi="Times New Roman" w:cs="Times New Roman"/>
        </w:rPr>
        <w:t>based</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decision</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making</w:t>
      </w:r>
      <w:proofErr w:type="spellEnd"/>
      <w:r w:rsidRPr="002F5679">
        <w:rPr>
          <w:rFonts w:ascii="Times New Roman" w:hAnsi="Times New Roman" w:cs="Times New Roman"/>
        </w:rPr>
        <w:t xml:space="preserve">) v péči o seniory jak </w:t>
      </w:r>
      <w:r w:rsidR="00345C19">
        <w:rPr>
          <w:rFonts w:ascii="Times New Roman" w:hAnsi="Times New Roman" w:cs="Times New Roman"/>
        </w:rPr>
        <w:br/>
      </w:r>
      <w:r w:rsidRPr="002F5679">
        <w:rPr>
          <w:rFonts w:ascii="Times New Roman" w:hAnsi="Times New Roman" w:cs="Times New Roman"/>
        </w:rPr>
        <w:t xml:space="preserve">u profesionálních, tak laických pečujících. Důraz bude kladen na rozvoj tzv. soft </w:t>
      </w:r>
      <w:proofErr w:type="spellStart"/>
      <w:r w:rsidRPr="002F5679">
        <w:rPr>
          <w:rFonts w:ascii="Times New Roman" w:hAnsi="Times New Roman" w:cs="Times New Roman"/>
        </w:rPr>
        <w:t>skills</w:t>
      </w:r>
      <w:proofErr w:type="spellEnd"/>
      <w:r w:rsidRPr="002F5679">
        <w:rPr>
          <w:rFonts w:ascii="Times New Roman" w:hAnsi="Times New Roman" w:cs="Times New Roman"/>
        </w:rPr>
        <w:t xml:space="preserve"> (komunikační dovednosti pro identifikaci potřeb, rozpoznání časných varovných příznaků změny stavu seniora, řešení krizových situací a náhle vzniklých změn). Výsledným stavem budou metodické a kurikulární dokumenty pro profesní přípravu pečujících o seniory </w:t>
      </w:r>
      <w:r w:rsidR="00345C19">
        <w:rPr>
          <w:rFonts w:ascii="Times New Roman" w:hAnsi="Times New Roman" w:cs="Times New Roman"/>
        </w:rPr>
        <w:br/>
      </w:r>
      <w:r w:rsidRPr="002F5679">
        <w:rPr>
          <w:rFonts w:ascii="Times New Roman" w:hAnsi="Times New Roman" w:cs="Times New Roman"/>
        </w:rPr>
        <w:t>se zřetelem na péči orientovanou na pacienta („</w:t>
      </w:r>
      <w:proofErr w:type="spellStart"/>
      <w:r w:rsidRPr="002F5679">
        <w:rPr>
          <w:rFonts w:ascii="Times New Roman" w:hAnsi="Times New Roman" w:cs="Times New Roman"/>
        </w:rPr>
        <w:t>patient</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centered</w:t>
      </w:r>
      <w:proofErr w:type="spellEnd"/>
      <w:r w:rsidRPr="002F5679">
        <w:rPr>
          <w:rFonts w:ascii="Times New Roman" w:hAnsi="Times New Roman" w:cs="Times New Roman"/>
        </w:rPr>
        <w:t xml:space="preserve"> care“) a prevenci ageismu. Součástí výzkumů bude hledání cest efektivní podpory zdravotnického a pečovatelského personálu ve věkově citlivé práci s pacientem, pro prevenci cop out a </w:t>
      </w:r>
      <w:proofErr w:type="spellStart"/>
      <w:r w:rsidRPr="002F5679">
        <w:rPr>
          <w:rFonts w:ascii="Times New Roman" w:hAnsi="Times New Roman" w:cs="Times New Roman"/>
        </w:rPr>
        <w:t>burn</w:t>
      </w:r>
      <w:proofErr w:type="spellEnd"/>
      <w:r w:rsidRPr="002F5679">
        <w:rPr>
          <w:rFonts w:ascii="Times New Roman" w:hAnsi="Times New Roman" w:cs="Times New Roman"/>
        </w:rPr>
        <w:t xml:space="preserve"> out syndromu </w:t>
      </w:r>
      <w:r w:rsidR="00345C19">
        <w:rPr>
          <w:rFonts w:ascii="Times New Roman" w:hAnsi="Times New Roman" w:cs="Times New Roman"/>
        </w:rPr>
        <w:br/>
      </w:r>
      <w:r w:rsidRPr="002F5679">
        <w:rPr>
          <w:rFonts w:ascii="Times New Roman" w:hAnsi="Times New Roman" w:cs="Times New Roman"/>
        </w:rPr>
        <w:t>s důsledky v pracovní migraci a fluktuaci a pro podporu jejich pracovní dlouhověkosti.</w:t>
      </w:r>
    </w:p>
    <w:p w14:paraId="3129F1EB" w14:textId="77777777" w:rsidR="008249D7" w:rsidRPr="002F5679" w:rsidRDefault="008249D7" w:rsidP="002F431D">
      <w:pPr>
        <w:spacing w:line="276" w:lineRule="auto"/>
        <w:jc w:val="both"/>
        <w:rPr>
          <w:rFonts w:ascii="Times New Roman" w:hAnsi="Times New Roman" w:cs="Times New Roman"/>
        </w:rPr>
      </w:pPr>
    </w:p>
    <w:p w14:paraId="3132A16F"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3 Raná prevence vzniku a zmírňování dopadů involučních změn včetně využití moderních technologií </w:t>
      </w:r>
    </w:p>
    <w:p w14:paraId="7E67E9B9"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Cílem je příprava komplexních metodických dokumentů a </w:t>
      </w:r>
      <w:proofErr w:type="spellStart"/>
      <w:r w:rsidRPr="002F5679">
        <w:rPr>
          <w:rFonts w:ascii="Times New Roman" w:hAnsi="Times New Roman" w:cs="Times New Roman"/>
        </w:rPr>
        <w:t>guidelines</w:t>
      </w:r>
      <w:proofErr w:type="spellEnd"/>
      <w:r w:rsidRPr="002F5679">
        <w:rPr>
          <w:rFonts w:ascii="Times New Roman" w:hAnsi="Times New Roman" w:cs="Times New Roman"/>
        </w:rPr>
        <w:t xml:space="preserve"> pro implementaci nástrojů ke zmírňování projevů a dopadů involučních změn. Výzkumné aktivity budou zaměřeny na hodnocení vlivu životních podmínek a životního stylu na involuci, hodnocení využití a efektivity vhodných preventivních postupů (v oblasti fyzické i psychosociální: fyzická aktivita, mentální trénink, trénink paměti, podpora sociální interakce, podpora pracovní dlouhověkosti aj.), a </w:t>
      </w:r>
      <w:proofErr w:type="spellStart"/>
      <w:r w:rsidRPr="002F5679">
        <w:rPr>
          <w:rFonts w:ascii="Times New Roman" w:hAnsi="Times New Roman" w:cs="Times New Roman"/>
        </w:rPr>
        <w:t>antiageing</w:t>
      </w:r>
      <w:proofErr w:type="spellEnd"/>
      <w:r w:rsidRPr="002F5679">
        <w:rPr>
          <w:rFonts w:ascii="Times New Roman" w:hAnsi="Times New Roman" w:cs="Times New Roman"/>
        </w:rPr>
        <w:t xml:space="preserve"> ve smyslu komprese negativních involučních změn do kratších časových úseků (prodloužení života ve zdraví). </w:t>
      </w:r>
    </w:p>
    <w:p w14:paraId="737E6C91"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Součástí na důkazech založených postupů bude podpora mezigeneračního soužití a nástrojů pro zajištění kvalitní péče laickými i profesionálními pečujícími s využitím moderních technologií. Výstupem je vybudování stabilní kontinuálně se rozvíjející infrastruktury, vytvoření „Systému integrovaného </w:t>
      </w:r>
      <w:proofErr w:type="spellStart"/>
      <w:r w:rsidRPr="002F5679">
        <w:rPr>
          <w:rFonts w:ascii="Times New Roman" w:hAnsi="Times New Roman" w:cs="Times New Roman"/>
        </w:rPr>
        <w:t>telemonitoringu</w:t>
      </w:r>
      <w:proofErr w:type="spellEnd"/>
      <w:r w:rsidRPr="002F5679">
        <w:rPr>
          <w:rFonts w:ascii="Times New Roman" w:hAnsi="Times New Roman" w:cs="Times New Roman"/>
        </w:rPr>
        <w:t xml:space="preserve"> a telemedicíny ve zdravotních a sociálních službách“, které i s využitím moderních digitálních technologií nejen v oblasti telemedicíny, ale i v systémech řízení lidských zdrojů, vytvoří kvalitní fungující platformu podporující současně další výzkum a vývoj technologií v této oblasti.</w:t>
      </w:r>
    </w:p>
    <w:p w14:paraId="5417FB5F" w14:textId="77777777" w:rsidR="008249D7" w:rsidRPr="002F5679" w:rsidRDefault="008249D7" w:rsidP="002F431D">
      <w:pPr>
        <w:spacing w:line="276" w:lineRule="auto"/>
        <w:jc w:val="both"/>
        <w:rPr>
          <w:rFonts w:ascii="Times New Roman" w:hAnsi="Times New Roman" w:cs="Times New Roman"/>
        </w:rPr>
      </w:pPr>
    </w:p>
    <w:p w14:paraId="37135FBA"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lastRenderedPageBreak/>
        <w:t xml:space="preserve">Dílčí cíl 4 Podpora kvalitní a bezpečné péče o pacienty s ohledem na věkově specifická rizika a prevenci nežádoucích událostí při zajištění dlouhodobé lékařské a ošetřovatelské péče </w:t>
      </w:r>
    </w:p>
    <w:p w14:paraId="7D4C31D7" w14:textId="71DDA7DF"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Výzkum v této oblasti povede k rozpoznání nejvýznamnějších rizikových faktorů ovlivňujících kvalitu a bezpečí péče o seniory. Vyvinuty budou metodické postupy pro prevenci rizika </w:t>
      </w:r>
      <w:r w:rsidR="00345C19">
        <w:rPr>
          <w:rFonts w:ascii="Times New Roman" w:hAnsi="Times New Roman" w:cs="Times New Roman"/>
        </w:rPr>
        <w:br/>
      </w:r>
      <w:r w:rsidRPr="002F5679">
        <w:rPr>
          <w:rFonts w:ascii="Times New Roman" w:hAnsi="Times New Roman" w:cs="Times New Roman"/>
        </w:rPr>
        <w:t xml:space="preserve">při poskytování péče v institucích (zdravotní i sociální péče), systému časného varování </w:t>
      </w:r>
      <w:r w:rsidR="00345C19">
        <w:rPr>
          <w:rFonts w:ascii="Times New Roman" w:hAnsi="Times New Roman" w:cs="Times New Roman"/>
        </w:rPr>
        <w:br/>
      </w:r>
      <w:r w:rsidRPr="002F5679">
        <w:rPr>
          <w:rFonts w:ascii="Times New Roman" w:hAnsi="Times New Roman" w:cs="Times New Roman"/>
        </w:rPr>
        <w:t xml:space="preserve">a signálů pro zajištění následné péče. Edukační aktivity budou zaměřeny na implementaci </w:t>
      </w:r>
      <w:r w:rsidR="00345C19">
        <w:rPr>
          <w:rFonts w:ascii="Times New Roman" w:hAnsi="Times New Roman" w:cs="Times New Roman"/>
        </w:rPr>
        <w:br/>
      </w:r>
      <w:r w:rsidRPr="002F5679">
        <w:rPr>
          <w:rFonts w:ascii="Times New Roman" w:hAnsi="Times New Roman" w:cs="Times New Roman"/>
        </w:rPr>
        <w:t xml:space="preserve">a translaci poznatků do klinické praxe za účelem zajištění bezpečné a kvalitní péče. Nedílnou součástí bude vzdělávání laických i profesionálních pečujících v oblasti rozpoznání rizik, vytváření a implementace proaktivních a retroaktivních opatření a komunikačních strategií </w:t>
      </w:r>
      <w:r w:rsidR="00345C19">
        <w:rPr>
          <w:rFonts w:ascii="Times New Roman" w:hAnsi="Times New Roman" w:cs="Times New Roman"/>
        </w:rPr>
        <w:br/>
      </w:r>
      <w:r w:rsidRPr="002F5679">
        <w:rPr>
          <w:rFonts w:ascii="Times New Roman" w:hAnsi="Times New Roman" w:cs="Times New Roman"/>
        </w:rPr>
        <w:t xml:space="preserve">pro podporu kvality a bezpečí. Výstupem bude souhrnný metodický materiál nejčastějších nežádoucích událostí, vhodných preventivních a nápravných opatření a popis kompetencí zainteresovaných stran včetně systému hodnocení kvality péče, systémových opatření </w:t>
      </w:r>
      <w:r w:rsidR="00345C19">
        <w:rPr>
          <w:rFonts w:ascii="Times New Roman" w:hAnsi="Times New Roman" w:cs="Times New Roman"/>
        </w:rPr>
        <w:br/>
      </w:r>
      <w:r w:rsidRPr="002F5679">
        <w:rPr>
          <w:rFonts w:ascii="Times New Roman" w:hAnsi="Times New Roman" w:cs="Times New Roman"/>
        </w:rPr>
        <w:t xml:space="preserve">a ochrany jednotlivce. </w:t>
      </w:r>
    </w:p>
    <w:p w14:paraId="6F210C0C" w14:textId="77777777" w:rsidR="008249D7" w:rsidRPr="002F5679" w:rsidRDefault="008249D7" w:rsidP="002F431D">
      <w:pPr>
        <w:spacing w:line="276" w:lineRule="auto"/>
        <w:jc w:val="both"/>
        <w:rPr>
          <w:rFonts w:ascii="Times New Roman" w:hAnsi="Times New Roman" w:cs="Times New Roman"/>
        </w:rPr>
      </w:pPr>
    </w:p>
    <w:p w14:paraId="61D82DCE" w14:textId="77777777" w:rsidR="008249D7" w:rsidRPr="002F5679" w:rsidRDefault="008249D7" w:rsidP="002F431D">
      <w:pPr>
        <w:spacing w:line="276" w:lineRule="auto"/>
        <w:jc w:val="both"/>
        <w:rPr>
          <w:rFonts w:ascii="Times New Roman" w:hAnsi="Times New Roman" w:cs="Times New Roman"/>
        </w:rPr>
      </w:pPr>
    </w:p>
    <w:p w14:paraId="3D622502" w14:textId="77777777" w:rsidR="008249D7" w:rsidRPr="002F5679" w:rsidRDefault="008249D7" w:rsidP="00032FB6">
      <w:pPr>
        <w:pStyle w:val="Nadpis3"/>
        <w:spacing w:after="120"/>
        <w:jc w:val="both"/>
      </w:pPr>
      <w:bookmarkStart w:id="17" w:name="_Toc99174800"/>
      <w:r w:rsidRPr="002F5679">
        <w:t>7.1.4. Zdravotní péče</w:t>
      </w:r>
      <w:bookmarkEnd w:id="17"/>
    </w:p>
    <w:p w14:paraId="79328A26" w14:textId="77777777" w:rsidR="008249D7" w:rsidRPr="002F5679" w:rsidRDefault="008249D7" w:rsidP="00032FB6">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Zaměření</w:t>
      </w:r>
    </w:p>
    <w:p w14:paraId="22EADE80"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Zvyšování kvality a efektivnosti poskytované zdravotní péče, zajištění kapacit a právního rámce k zajištění dostupnosti kvalitní zdravotní péče </w:t>
      </w:r>
    </w:p>
    <w:p w14:paraId="2766905F" w14:textId="01DE6C10"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Výzkum zdravotních služeb (</w:t>
      </w:r>
      <w:proofErr w:type="spellStart"/>
      <w:r w:rsidRPr="002F5679">
        <w:rPr>
          <w:rFonts w:ascii="Times New Roman" w:hAnsi="Times New Roman" w:cs="Times New Roman"/>
        </w:rPr>
        <w:t>Health</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Services</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Research</w:t>
      </w:r>
      <w:proofErr w:type="spellEnd"/>
      <w:r w:rsidRPr="002F5679">
        <w:rPr>
          <w:rFonts w:ascii="Times New Roman" w:hAnsi="Times New Roman" w:cs="Times New Roman"/>
        </w:rPr>
        <w:t xml:space="preserve">, dále HSR) je multidisciplinární obor vědeckého bádání, který studuje jak společenské faktory, systémy financování, organizační struktury a procesy, zdravotnické technologie a chování jednotlivců ovlivňují přístup </w:t>
      </w:r>
      <w:r w:rsidR="00EB013D">
        <w:rPr>
          <w:rFonts w:ascii="Times New Roman" w:hAnsi="Times New Roman" w:cs="Times New Roman"/>
        </w:rPr>
        <w:br/>
      </w:r>
      <w:r w:rsidRPr="002F5679">
        <w:rPr>
          <w:rFonts w:ascii="Times New Roman" w:hAnsi="Times New Roman" w:cs="Times New Roman"/>
        </w:rPr>
        <w:t xml:space="preserve">ke zdravotní péči, kvalitu a náklady zdravotní péče. HSR zkoumá jednotlivce, rodiny, organizace, instituce, komunity a populace. Zkoumá, jak lidé získávají přístup ke zdravotní péči, jak moc zdravotní péče stojí a jaký byl výsledek této péče pro pacienty. Hlavními cíli HSR je identifikovat nejefektivnější způsoby, jak organizovat, řídit, financovat a poskytovat vysoce kvalitní péči, snižovat výskyt lékařských pochybení a zlepšovat bezpečnost </w:t>
      </w:r>
      <w:r w:rsidR="00EB013D">
        <w:rPr>
          <w:rFonts w:ascii="Times New Roman" w:hAnsi="Times New Roman" w:cs="Times New Roman"/>
        </w:rPr>
        <w:br/>
      </w:r>
      <w:r w:rsidRPr="002F5679">
        <w:rPr>
          <w:rFonts w:ascii="Times New Roman" w:hAnsi="Times New Roman" w:cs="Times New Roman"/>
        </w:rPr>
        <w:t>pro pacienty.</w:t>
      </w:r>
    </w:p>
    <w:p w14:paraId="0C0D35EC" w14:textId="59F57300"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Základní podmínkou fungujícího zdravotního systému, který má zajišťovat dostupnost kvalitních zdravotních služeb s ohledem na dostupné kapacity, je v našich podmínkách především zajištění </w:t>
      </w:r>
      <w:r w:rsidRPr="002F5679">
        <w:rPr>
          <w:rFonts w:ascii="Times New Roman" w:hAnsi="Times New Roman" w:cs="Times New Roman"/>
          <w:b/>
          <w:bCs/>
        </w:rPr>
        <w:t>dostatečného počtu kvalifikovaného zdravotnického personálu</w:t>
      </w:r>
      <w:r w:rsidRPr="002F5679">
        <w:rPr>
          <w:rFonts w:ascii="Times New Roman" w:hAnsi="Times New Roman" w:cs="Times New Roman"/>
        </w:rPr>
        <w:t xml:space="preserve">. Důvody celosvětové krize pracovních sil ve zdravotnictví a v ošetřovatelství jsou velmi rozmanité, složité a komplexní. Je proto zapotřebí identifikovat a analyzovat příčiny, které vedou (či v brzké budoucnosti mohou vést) k nedostatku zdravotního personálu zejména </w:t>
      </w:r>
      <w:r w:rsidR="00EB013D">
        <w:rPr>
          <w:rFonts w:ascii="Times New Roman" w:hAnsi="Times New Roman" w:cs="Times New Roman"/>
        </w:rPr>
        <w:br/>
      </w:r>
      <w:r w:rsidRPr="002F5679">
        <w:rPr>
          <w:rFonts w:ascii="Times New Roman" w:hAnsi="Times New Roman" w:cs="Times New Roman"/>
        </w:rPr>
        <w:t>v některých profesích a odbornostech lékařů a nelékařských zdravotnických pracovníků, určit oblasti, ve kterých tento nedostatek vede ke snížení dostupnosti zdravotní péče a najít nástroje na budoucí zlepšení této situace. Složitost problematiky je dána množstvím faktorů, které mohou stávající a budoucí počty zdravotníků ovlivňovat.</w:t>
      </w:r>
      <w:r w:rsidR="00EB013D">
        <w:rPr>
          <w:rFonts w:ascii="Times New Roman" w:hAnsi="Times New Roman" w:cs="Times New Roman"/>
        </w:rPr>
        <w:t xml:space="preserve"> </w:t>
      </w:r>
      <w:r w:rsidRPr="002F5679">
        <w:rPr>
          <w:rFonts w:ascii="Times New Roman" w:hAnsi="Times New Roman" w:cs="Times New Roman"/>
        </w:rPr>
        <w:t xml:space="preserve">Jde např. o </w:t>
      </w:r>
      <w:r w:rsidRPr="002F5679">
        <w:rPr>
          <w:rFonts w:ascii="Times New Roman" w:hAnsi="Times New Roman" w:cs="Times New Roman"/>
          <w:b/>
          <w:bCs/>
        </w:rPr>
        <w:t>atraktivitu zdravotnické profese</w:t>
      </w:r>
      <w:r w:rsidRPr="002F5679">
        <w:rPr>
          <w:rFonts w:ascii="Times New Roman" w:hAnsi="Times New Roman" w:cs="Times New Roman"/>
        </w:rPr>
        <w:t xml:space="preserve">. </w:t>
      </w:r>
      <w:r w:rsidRPr="0010117A">
        <w:rPr>
          <w:rFonts w:ascii="Times New Roman" w:hAnsi="Times New Roman" w:cs="Times New Roman"/>
          <w:color w:val="000000" w:themeColor="text1"/>
        </w:rPr>
        <w:t xml:space="preserve">Celková prestiž lékařů v naší společnosti podle průzkumů se udržuje na vysoké úrovni. Jako volba povolání si lékařská činnost udržuje svou atraktivitu (což lze doložit mnohonásobným převisem přihlášek ke studiu nad skutečnou kapacitou lékařských fakult). Proto bylo nedávné navýšení kapacit lékařských fakult správným krokem a tímto směrem je </w:t>
      </w:r>
      <w:r w:rsidRPr="0010117A">
        <w:rPr>
          <w:rFonts w:ascii="Times New Roman" w:hAnsi="Times New Roman" w:cs="Times New Roman"/>
          <w:color w:val="000000" w:themeColor="text1"/>
        </w:rPr>
        <w:lastRenderedPageBreak/>
        <w:t xml:space="preserve">nutno pokračovat i v budoucnu, včetně navýšení kapacit pro studium nelékařských zdravotnických povolání (všeobecná sestra a další profese). Atraktivitu zdravotnických profesí v současnosti již tolik jako v minulosti neomezují otázky mzdové jako spíše otázky enormní časové i psychické zátěže zdravotníků nebo </w:t>
      </w:r>
      <w:r w:rsidRPr="002F5679">
        <w:rPr>
          <w:rFonts w:ascii="Times New Roman" w:hAnsi="Times New Roman" w:cs="Times New Roman"/>
        </w:rPr>
        <w:t>vysoké nároky na postgraduální a celoživotní vzdělávání, stále reálnější hrozba forenzních dopadů, časová náročnost povolání apod. Liší se také atraktivita jednotlivých medicínských oborů a jejich další očekávaný vývoj.</w:t>
      </w:r>
    </w:p>
    <w:p w14:paraId="71DA4A31" w14:textId="3849BD50"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 případě nelékařských zdravotnických pracovníků (zejména všeobecných sester) potvrzují četná zahraniční zjištění, že mezi nejvýznamnější negativní faktory patří stres způsobovaný velkým pracovním zatížením, dlouhá a nepravidelná pracovní doba, společenský status profese, složité vztahy na pracovišti, problémy s plněním profesních rolí a různá zdravotní rizika na pracovišti. Je třeba zabývat se spojitostí mezi </w:t>
      </w:r>
      <w:r w:rsidRPr="002F5679">
        <w:rPr>
          <w:rFonts w:ascii="Times New Roman" w:hAnsi="Times New Roman" w:cs="Times New Roman"/>
          <w:b/>
          <w:bCs/>
        </w:rPr>
        <w:t>spokojeností sester v zaměstnání</w:t>
      </w:r>
      <w:r w:rsidRPr="002F5679">
        <w:rPr>
          <w:rFonts w:ascii="Times New Roman" w:hAnsi="Times New Roman" w:cs="Times New Roman"/>
        </w:rPr>
        <w:t xml:space="preserve"> </w:t>
      </w:r>
      <w:r w:rsidR="00EB013D">
        <w:rPr>
          <w:rFonts w:ascii="Times New Roman" w:hAnsi="Times New Roman" w:cs="Times New Roman"/>
        </w:rPr>
        <w:br/>
      </w:r>
      <w:r w:rsidRPr="002F5679">
        <w:rPr>
          <w:rFonts w:ascii="Times New Roman" w:hAnsi="Times New Roman" w:cs="Times New Roman"/>
        </w:rPr>
        <w:t>a úmysly odejít, kter</w:t>
      </w:r>
      <w:r w:rsidR="00BE77FA">
        <w:rPr>
          <w:rFonts w:ascii="Times New Roman" w:hAnsi="Times New Roman" w:cs="Times New Roman"/>
        </w:rPr>
        <w:t>é</w:t>
      </w:r>
      <w:r w:rsidRPr="002F5679">
        <w:rPr>
          <w:rFonts w:ascii="Times New Roman" w:hAnsi="Times New Roman" w:cs="Times New Roman"/>
        </w:rPr>
        <w:t xml:space="preserve"> se snáze realizují hlavně ve větších městských aglomeracích s nízkou nezaměstnaností a větší nabídkou mnohdy lépe ohodnocených pracovních činností.</w:t>
      </w:r>
    </w:p>
    <w:p w14:paraId="5E5D2120"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Značná pozornost je v poslední době věnována vlivu </w:t>
      </w:r>
      <w:r w:rsidRPr="002F5679">
        <w:rPr>
          <w:rFonts w:ascii="Times New Roman" w:hAnsi="Times New Roman" w:cs="Times New Roman"/>
          <w:b/>
          <w:bCs/>
        </w:rPr>
        <w:t>demografického stárnutí</w:t>
      </w:r>
      <w:r w:rsidRPr="002F5679">
        <w:rPr>
          <w:rFonts w:ascii="Times New Roman" w:hAnsi="Times New Roman" w:cs="Times New Roman"/>
        </w:rPr>
        <w:t xml:space="preserve"> na poskytování a čerpání zdravotních služeb, neboť tento faktor může hrát v nejbližších letech velmi významnou roli.  V souvislosti se stárnutím populace se bude měnit spektrum zdravotních služeb, které bude stárnoucí populaci třeba poskytovat. Zároveň bude docházet i ke stárnutí poskytovatelů zdravotních služeb.</w:t>
      </w:r>
    </w:p>
    <w:p w14:paraId="35CCB50C" w14:textId="4750BF22"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Budoucí počty zdravotníků jsou ovlivňovány </w:t>
      </w:r>
      <w:r w:rsidRPr="002F5679">
        <w:rPr>
          <w:rFonts w:ascii="Times New Roman" w:hAnsi="Times New Roman" w:cs="Times New Roman"/>
          <w:b/>
          <w:bCs/>
        </w:rPr>
        <w:t>systémem jejich vzdělávání</w:t>
      </w:r>
      <w:r w:rsidRPr="002F5679">
        <w:rPr>
          <w:rFonts w:ascii="Times New Roman" w:hAnsi="Times New Roman" w:cs="Times New Roman"/>
        </w:rPr>
        <w:t xml:space="preserve">. V případě lékařů je to hlavně problém velmi složitého a nepřehledného systému postgraduálního vzdělání. </w:t>
      </w:r>
      <w:r w:rsidRPr="0010117A">
        <w:rPr>
          <w:rFonts w:ascii="Times New Roman" w:hAnsi="Times New Roman" w:cs="Times New Roman"/>
          <w:color w:val="000000" w:themeColor="text1"/>
        </w:rPr>
        <w:t xml:space="preserve">Velké škody nadělaly jeho časté změny (nové zákony či vyhlášky vydávané každých několik let). </w:t>
      </w:r>
      <w:r w:rsidR="00EB013D">
        <w:rPr>
          <w:rFonts w:ascii="Times New Roman" w:hAnsi="Times New Roman" w:cs="Times New Roman"/>
          <w:color w:val="000000" w:themeColor="text1"/>
        </w:rPr>
        <w:br/>
      </w:r>
      <w:r w:rsidRPr="0010117A">
        <w:rPr>
          <w:rFonts w:ascii="Times New Roman" w:hAnsi="Times New Roman" w:cs="Times New Roman"/>
          <w:color w:val="000000" w:themeColor="text1"/>
        </w:rPr>
        <w:t>Je nezbytné, aby změny ve struktuře medicínských oborů probíhaly výhradně ve velmi dlouhých cyklech (např. ne dříve než po 10 letech) a aby vývoj neprobíhal směrem k nárůstu počtu oborů (což často vede do slepých uliček, kdy pro malé obory nelze vychovat dostatek odborníků).</w:t>
      </w:r>
      <w:r>
        <w:rPr>
          <w:rFonts w:ascii="Times New Roman" w:hAnsi="Times New Roman" w:cs="Times New Roman"/>
          <w:color w:val="FF0000"/>
        </w:rPr>
        <w:t xml:space="preserve"> </w:t>
      </w:r>
      <w:r w:rsidRPr="002F5679">
        <w:rPr>
          <w:rFonts w:ascii="Times New Roman" w:hAnsi="Times New Roman" w:cs="Times New Roman"/>
        </w:rPr>
        <w:t xml:space="preserve">V případě nelékařských zdravotnických zdravotníků je velmi pravděpodobné, </w:t>
      </w:r>
      <w:r w:rsidR="00EB013D">
        <w:rPr>
          <w:rFonts w:ascii="Times New Roman" w:hAnsi="Times New Roman" w:cs="Times New Roman"/>
        </w:rPr>
        <w:br/>
      </w:r>
      <w:r w:rsidRPr="002F5679">
        <w:rPr>
          <w:rFonts w:ascii="Times New Roman" w:hAnsi="Times New Roman" w:cs="Times New Roman"/>
        </w:rPr>
        <w:t>že je školský systém nedokáže v dostatečném počtu produkovat</w:t>
      </w:r>
      <w:r>
        <w:rPr>
          <w:rFonts w:ascii="Times New Roman" w:hAnsi="Times New Roman" w:cs="Times New Roman"/>
        </w:rPr>
        <w:t xml:space="preserve"> (viz výše)</w:t>
      </w:r>
      <w:r w:rsidRPr="002F5679">
        <w:rPr>
          <w:rFonts w:ascii="Times New Roman" w:hAnsi="Times New Roman" w:cs="Times New Roman"/>
        </w:rPr>
        <w:t>.</w:t>
      </w:r>
    </w:p>
    <w:p w14:paraId="094A60D5" w14:textId="7FC164EC"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Počty zdravotníků budou samozřejmě i nadále ovlivňovány </w:t>
      </w:r>
      <w:r w:rsidRPr="002F5679">
        <w:rPr>
          <w:rFonts w:ascii="Times New Roman" w:hAnsi="Times New Roman" w:cs="Times New Roman"/>
          <w:b/>
          <w:bCs/>
        </w:rPr>
        <w:t>migrací</w:t>
      </w:r>
      <w:r w:rsidRPr="002F5679">
        <w:rPr>
          <w:rFonts w:ascii="Times New Roman" w:hAnsi="Times New Roman" w:cs="Times New Roman"/>
        </w:rPr>
        <w:t xml:space="preserve">: jak emigrací našich lékařů a sester, tak imigrací zdravotníků ze zahraničí (hlavně z Ukrajiny a z Ruska). Vzhledem k tomu, že nejde jen o platy, ale také o podmínky, které jsou našim zdravotníkům v zahraničí nabízeny, je třeba analyzovat všechny faktory, které vedou k odchodu našich zdravotníků </w:t>
      </w:r>
      <w:r w:rsidR="00EB013D">
        <w:rPr>
          <w:rFonts w:ascii="Times New Roman" w:hAnsi="Times New Roman" w:cs="Times New Roman"/>
        </w:rPr>
        <w:br/>
      </w:r>
      <w:r w:rsidRPr="002F5679">
        <w:rPr>
          <w:rFonts w:ascii="Times New Roman" w:hAnsi="Times New Roman" w:cs="Times New Roman"/>
        </w:rPr>
        <w:t xml:space="preserve">do zahraničí. </w:t>
      </w:r>
    </w:p>
    <w:p w14:paraId="05718C32"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Dalším faktorem, který je třeba analyzovat, je </w:t>
      </w:r>
      <w:r w:rsidRPr="002F5679">
        <w:rPr>
          <w:rFonts w:ascii="Times New Roman" w:hAnsi="Times New Roman" w:cs="Times New Roman"/>
          <w:b/>
          <w:bCs/>
        </w:rPr>
        <w:t>očekávaný rozvoj jednotlivých medicínských oborů</w:t>
      </w:r>
      <w:r w:rsidRPr="002F5679">
        <w:rPr>
          <w:rFonts w:ascii="Times New Roman" w:hAnsi="Times New Roman" w:cs="Times New Roman"/>
        </w:rPr>
        <w:t>. Při zkoumání tohoto faktoru bude třeba vycházet z aktualizovaných koncepcí jednotlivých oborů, analyzovat zahraniční zkušenosti a pomocí kvalitativních metod provést šetření mezi odborníky a představiteli jednotlivých oborů.</w:t>
      </w:r>
    </w:p>
    <w:p w14:paraId="701C1235" w14:textId="3949AF51"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Ačkoliv je poskytování zdravotních služeb předmětem soukromoprávních vztahů mezi poskytovateli a pacienty, jde o oblast, v níž je významným způsobem omezena kontraktační svoboda a zároveň je dán výrazný prostor pro veřejnoprávní regulaci. Právo zde reflektuje rizika, která jsou při poskytování zdravotní péče spojena se zásahy do tělesné integrity, </w:t>
      </w:r>
      <w:r w:rsidR="00EB013D">
        <w:rPr>
          <w:rFonts w:ascii="Times New Roman" w:hAnsi="Times New Roman" w:cs="Times New Roman"/>
        </w:rPr>
        <w:br/>
      </w:r>
      <w:r w:rsidRPr="002F5679">
        <w:rPr>
          <w:rFonts w:ascii="Times New Roman" w:hAnsi="Times New Roman" w:cs="Times New Roman"/>
        </w:rPr>
        <w:t>a stanoví pravidla, která mají v maximální možné míře vést k jejich eliminaci. Současně však z něho vyplývají i další povinnosti, jejichž smyslem je zajistit, aby měli občané ve všeobecnosti reálný přístup ke zdravotní péči, a byly jim tak vytvořeny podmínky pro jejich důstojný život, a to i v případech, kdy by si tuto péči nemohli dovolit z vlastních prostředků. (</w:t>
      </w:r>
      <w:proofErr w:type="spellStart"/>
      <w:r w:rsidRPr="002F5679">
        <w:rPr>
          <w:rFonts w:ascii="Times New Roman" w:hAnsi="Times New Roman" w:cs="Times New Roman"/>
        </w:rPr>
        <w:t>Pl</w:t>
      </w:r>
      <w:proofErr w:type="spellEnd"/>
      <w:r w:rsidRPr="002F5679">
        <w:rPr>
          <w:rFonts w:ascii="Times New Roman" w:hAnsi="Times New Roman" w:cs="Times New Roman"/>
        </w:rPr>
        <w:t>. ÚS 19/13). Nutný je proto také výzkum v této oblasti,</w:t>
      </w:r>
    </w:p>
    <w:p w14:paraId="7FF3765C" w14:textId="77777777" w:rsidR="008249D7" w:rsidRPr="002F5679" w:rsidRDefault="008249D7" w:rsidP="002F431D">
      <w:pPr>
        <w:spacing w:line="276" w:lineRule="auto"/>
        <w:jc w:val="both"/>
        <w:rPr>
          <w:rFonts w:ascii="Times New Roman" w:hAnsi="Times New Roman" w:cs="Times New Roman"/>
        </w:rPr>
      </w:pPr>
    </w:p>
    <w:p w14:paraId="3A10920C"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t>Hlavní</w:t>
      </w:r>
      <w:r w:rsidRPr="002F5679">
        <w:rPr>
          <w:rFonts w:ascii="Times New Roman" w:hAnsi="Times New Roman" w:cs="Times New Roman"/>
          <w:b/>
          <w:bCs/>
          <w:u w:val="single"/>
        </w:rPr>
        <w:t xml:space="preserve"> cíl</w:t>
      </w:r>
    </w:p>
    <w:p w14:paraId="28BF9C1F" w14:textId="7DF29D51"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Klíčovým cílem výzkumu v oblasti zdravotní péče je zajistit pacientům odborně prověřenou (evidence-</w:t>
      </w:r>
      <w:proofErr w:type="spellStart"/>
      <w:r w:rsidRPr="002F5679">
        <w:rPr>
          <w:rFonts w:ascii="Times New Roman" w:hAnsi="Times New Roman" w:cs="Times New Roman"/>
        </w:rPr>
        <w:t>based</w:t>
      </w:r>
      <w:proofErr w:type="spellEnd"/>
      <w:r w:rsidRPr="002F5679">
        <w:rPr>
          <w:rFonts w:ascii="Times New Roman" w:hAnsi="Times New Roman" w:cs="Times New Roman"/>
        </w:rPr>
        <w:t xml:space="preserve">), včasnou a kvalitní zdravotní péči, která je poskytována ekonomicky efektivním způsobem (viz kap. 7.1.1.). Důležitým aspektem k posouzení dostupnosti a kvality poskytování zdravotních služeb je dostatečné zajištění materiálních kapacit. V našich podmínkách především kvalifikovaných kapacit zdravotnických pracovníků.  Zdravotní péče musí být přitom poskytována při respektování lidských práv pacienta, na základě rovnosti, </w:t>
      </w:r>
      <w:r w:rsidR="0063589B">
        <w:rPr>
          <w:rFonts w:ascii="Times New Roman" w:hAnsi="Times New Roman" w:cs="Times New Roman"/>
        </w:rPr>
        <w:br/>
      </w:r>
      <w:r w:rsidRPr="002F5679">
        <w:rPr>
          <w:rFonts w:ascii="Times New Roman" w:hAnsi="Times New Roman" w:cs="Times New Roman"/>
        </w:rPr>
        <w:t xml:space="preserve">s ohledem na jeho omezené sociální a finanční možnosti. </w:t>
      </w:r>
    </w:p>
    <w:p w14:paraId="59D508DB"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5CC1B138"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Dílčí cíle </w:t>
      </w:r>
    </w:p>
    <w:p w14:paraId="0DB88E42"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1 Analýza potřeby a spotřeby (využití) zdravotní péče u osob s chronickým onemocněním </w:t>
      </w:r>
    </w:p>
    <w:p w14:paraId="7C363671" w14:textId="5F8A1F5D"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Existují značné rozpory mezi potřebami zdravotní péče, poptávkou po zdravotní péči </w:t>
      </w:r>
      <w:r w:rsidR="0063589B">
        <w:rPr>
          <w:rFonts w:ascii="Times New Roman" w:hAnsi="Times New Roman" w:cs="Times New Roman"/>
        </w:rPr>
        <w:br/>
      </w:r>
      <w:r w:rsidRPr="002F5679">
        <w:rPr>
          <w:rFonts w:ascii="Times New Roman" w:hAnsi="Times New Roman" w:cs="Times New Roman"/>
        </w:rPr>
        <w:t xml:space="preserve">a skutečnou spotřebou (využitím) zdravotní péče. Tento rozpor může mít závažný dopad především u osob s chronickým typem onemocnění. Cílem je mít k dispozici studie, které se zabývají často skrytými zdravotními potřebami jedinců, komunit či populace. Zároveň je nutné poznatky o potřebách propojit s výzkumem doporučujícím způsoby, jak je možné tyto potřeby v rámci existujících organizačních, finančních a jiných omezeni uspokojit. </w:t>
      </w:r>
    </w:p>
    <w:p w14:paraId="46D37D4B" w14:textId="77777777" w:rsidR="008249D7" w:rsidRPr="002F5679" w:rsidRDefault="008249D7" w:rsidP="002F431D">
      <w:pPr>
        <w:spacing w:line="276" w:lineRule="auto"/>
        <w:jc w:val="both"/>
        <w:rPr>
          <w:rFonts w:ascii="Times New Roman" w:hAnsi="Times New Roman" w:cs="Times New Roman"/>
        </w:rPr>
      </w:pPr>
    </w:p>
    <w:p w14:paraId="3A7A83FB"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2 Měřitelnost výsledků zdravotní péče</w:t>
      </w:r>
    </w:p>
    <w:p w14:paraId="092616F1" w14:textId="50E22533"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Výzkumné aktivity by měly vést ke zvýšení kvality, výkonnosti a bezpečnosti při poskytování zdravotní péče, přičemž je kladen důraz na možnosti jejich ověřitelnosti a měření. Konečným cílem je pak měřitelnost lékařsky objektivizovaných výsledků zdravotní péče i výsledků subjektivních (změna kvalita života z pohledu pacienta). K tomu je třeba mít k dispozici jak lékařsk</w:t>
      </w:r>
      <w:r w:rsidR="00712642">
        <w:rPr>
          <w:rFonts w:ascii="Times New Roman" w:hAnsi="Times New Roman" w:cs="Times New Roman"/>
        </w:rPr>
        <w:t>é</w:t>
      </w:r>
      <w:r w:rsidRPr="002F5679">
        <w:rPr>
          <w:rFonts w:ascii="Times New Roman" w:hAnsi="Times New Roman" w:cs="Times New Roman"/>
        </w:rPr>
        <w:t xml:space="preserve"> informac</w:t>
      </w:r>
      <w:r w:rsidR="00712642">
        <w:rPr>
          <w:rFonts w:ascii="Times New Roman" w:hAnsi="Times New Roman" w:cs="Times New Roman"/>
        </w:rPr>
        <w:t>e</w:t>
      </w:r>
      <w:r w:rsidRPr="002F5679">
        <w:rPr>
          <w:rFonts w:ascii="Times New Roman" w:hAnsi="Times New Roman" w:cs="Times New Roman"/>
        </w:rPr>
        <w:t xml:space="preserve"> z existujících databází, tak i získání dat dotazníkovými šetřeními </w:t>
      </w:r>
      <w:r w:rsidR="0063589B">
        <w:rPr>
          <w:rFonts w:ascii="Times New Roman" w:hAnsi="Times New Roman" w:cs="Times New Roman"/>
        </w:rPr>
        <w:br/>
      </w:r>
      <w:r w:rsidRPr="002F5679">
        <w:rPr>
          <w:rFonts w:ascii="Times New Roman" w:hAnsi="Times New Roman" w:cs="Times New Roman"/>
        </w:rPr>
        <w:t>(viz kap. 7.1.2).</w:t>
      </w:r>
    </w:p>
    <w:p w14:paraId="154ADE77" w14:textId="77777777" w:rsidR="008249D7" w:rsidRPr="002F5679" w:rsidRDefault="008249D7" w:rsidP="002F431D">
      <w:pPr>
        <w:spacing w:line="276" w:lineRule="auto"/>
        <w:jc w:val="both"/>
        <w:rPr>
          <w:rFonts w:ascii="Times New Roman" w:hAnsi="Times New Roman" w:cs="Times New Roman"/>
        </w:rPr>
      </w:pPr>
    </w:p>
    <w:p w14:paraId="74453692"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3 Kapacity, spotřeba a dostupnost zdravotní péče</w:t>
      </w:r>
    </w:p>
    <w:p w14:paraId="1E4B79D9" w14:textId="0EB9FD62"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Záměrem tohoto dílčího cíle je zhodnocení dostupnosti kapacit zdravotní péče a případná identifikace nedostatečných kapacit, které se mohou týkat vybraných onemocnění či určitých geografických lokalit. Toho se týká i analýza spotřeby (utilizace) zdravotní péče včetně problémů rovného přístupu k péči, který může být ovlivněn různými faktory, jako </w:t>
      </w:r>
      <w:r w:rsidR="0063589B">
        <w:rPr>
          <w:rFonts w:ascii="Times New Roman" w:hAnsi="Times New Roman" w:cs="Times New Roman"/>
        </w:rPr>
        <w:br/>
      </w:r>
      <w:r w:rsidRPr="002F5679">
        <w:rPr>
          <w:rFonts w:ascii="Times New Roman" w:hAnsi="Times New Roman" w:cs="Times New Roman"/>
        </w:rPr>
        <w:t>např. geografickou dostupností, sociální strukturou obyvatel, národností pacienta či jeho statusem migranta, spoluúčastí pacientů včetně problémů chudoby, méně vhodným úhradovým systémem, nastavením veřejného i soukromého zdravotního pojištění atd.</w:t>
      </w:r>
    </w:p>
    <w:p w14:paraId="508E4895" w14:textId="77777777" w:rsidR="008249D7" w:rsidRPr="002F5679" w:rsidRDefault="008249D7" w:rsidP="002F431D">
      <w:pPr>
        <w:spacing w:line="276" w:lineRule="auto"/>
        <w:jc w:val="both"/>
        <w:rPr>
          <w:rFonts w:ascii="Times New Roman" w:hAnsi="Times New Roman" w:cs="Times New Roman"/>
        </w:rPr>
      </w:pPr>
    </w:p>
    <w:p w14:paraId="7D83524B"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4 Lidské zdroje ve zdravotnictví</w:t>
      </w:r>
    </w:p>
    <w:p w14:paraId="31F9031B"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Záměrem je realizace multidisciplinárního výzkumu (za účasti zdravotníků, sociologů, demografů, geografů, statistiků a právníků) v oblasti lidských zdrojů ve zdravotnictví, která povede k detailní analýze všech důležitých faktorů, které počty zdravotníků v jednotlivých profesích determinují, včetně zjištění váhy jejich vlivu. Je třeba analyzovat, kterých odborností se problém týká, jaká pracoviště a v jakých oblastech jsou více ohrožena. Úkolem aplikovaného výzkumu by pak měly být návrhy konkrétních řešení, využitelné zdravotnickými organizátory. </w:t>
      </w:r>
    </w:p>
    <w:p w14:paraId="38F8E007" w14:textId="77777777" w:rsidR="008249D7" w:rsidRPr="002F5679" w:rsidRDefault="008249D7" w:rsidP="002F431D">
      <w:pPr>
        <w:spacing w:line="276" w:lineRule="auto"/>
        <w:jc w:val="both"/>
        <w:rPr>
          <w:rFonts w:ascii="Times New Roman" w:hAnsi="Times New Roman" w:cs="Times New Roman"/>
        </w:rPr>
      </w:pPr>
    </w:p>
    <w:p w14:paraId="3EB72F61"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5 Participační práva pacientů a respekt k autonomii jejich vůle</w:t>
      </w:r>
    </w:p>
    <w:p w14:paraId="14A176FB"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Detekovat hodnoty a práva chráněná při poskytování zdravotní péče se zaměřením na osobní autonomii a sebeurčení jednotlivých skupin pacientů, zejména zranitelných osob (z hlediska věku či zdravotního postižení) nebo osob ve specifickém postavení (např. v oblasti porodní medicíny či očkování) v kontextu zájmů jednotlivce, ale i veřejného zájmu, definování bariér, vytvoření návrhů legislativního řešení.</w:t>
      </w:r>
    </w:p>
    <w:p w14:paraId="115E2D64" w14:textId="77777777" w:rsidR="008249D7" w:rsidRPr="002F5679" w:rsidRDefault="008249D7" w:rsidP="002F431D">
      <w:pPr>
        <w:spacing w:line="276" w:lineRule="auto"/>
        <w:jc w:val="both"/>
        <w:rPr>
          <w:rFonts w:ascii="Times New Roman" w:hAnsi="Times New Roman" w:cs="Times New Roman"/>
        </w:rPr>
      </w:pPr>
    </w:p>
    <w:p w14:paraId="64FFFD43"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6 Prostředky ochrany práv osob při zanedbání zdravotní péče</w:t>
      </w:r>
    </w:p>
    <w:p w14:paraId="4BA3EC6C"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Právní analýza a výzkum procesních mechanismů šetření podezření na zanedbání zdravotní péče a prostředků ochrany práv civilní i trestní povahy zranitelných skupin (zejména z hlediska věku, etnika, tělesného či smyslového postižení) v právním prostředí ČR, a to i v kontextu judikatury ESLP, definování bariér, vytvoření návrhů řešení legislativní i nelegislativní (metodiky) povahy.</w:t>
      </w:r>
    </w:p>
    <w:p w14:paraId="6AB1D974" w14:textId="77777777" w:rsidR="008249D7" w:rsidRPr="002F5679" w:rsidRDefault="008249D7" w:rsidP="002F431D">
      <w:pPr>
        <w:spacing w:line="276" w:lineRule="auto"/>
        <w:jc w:val="both"/>
        <w:rPr>
          <w:rFonts w:ascii="Times New Roman" w:hAnsi="Times New Roman" w:cs="Times New Roman"/>
        </w:rPr>
      </w:pPr>
    </w:p>
    <w:p w14:paraId="43F01866" w14:textId="77777777" w:rsidR="008249D7" w:rsidRPr="002F5679" w:rsidRDefault="008249D7" w:rsidP="002F431D">
      <w:pPr>
        <w:spacing w:line="276" w:lineRule="auto"/>
        <w:jc w:val="both"/>
        <w:rPr>
          <w:rFonts w:ascii="Times New Roman" w:hAnsi="Times New Roman" w:cs="Times New Roman"/>
        </w:rPr>
      </w:pPr>
    </w:p>
    <w:p w14:paraId="6CE4D20D" w14:textId="77777777" w:rsidR="008249D7" w:rsidRPr="002F5679" w:rsidRDefault="008249D7" w:rsidP="00032FB6">
      <w:pPr>
        <w:pStyle w:val="Nadpis3"/>
        <w:spacing w:after="120"/>
        <w:jc w:val="both"/>
      </w:pPr>
      <w:bookmarkStart w:id="18" w:name="_Toc99174801"/>
      <w:r w:rsidRPr="002F5679">
        <w:t>7.1.5. Podpora zdravotní gramotnosti a orientace na pacienta</w:t>
      </w:r>
      <w:bookmarkEnd w:id="18"/>
    </w:p>
    <w:p w14:paraId="215B2420" w14:textId="77777777" w:rsidR="008249D7" w:rsidRPr="002F5679" w:rsidRDefault="008249D7" w:rsidP="00032FB6">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Zaměření</w:t>
      </w:r>
    </w:p>
    <w:p w14:paraId="4085AC94" w14:textId="3A0B97A4"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Zdravotní gramotností se rozumí „znalosti lidí, jejich motivace a dovednosti získat, pochopit, zhodnotit a využít informace týkající se zdraví tak, aby byli v každodenním životě schopni uvážlivě rozhodovat o zdravotní péči, prevenci nemocí a podpoře zdraví</w:t>
      </w:r>
      <w:r w:rsidR="005D6E83">
        <w:rPr>
          <w:rFonts w:ascii="Times New Roman" w:hAnsi="Times New Roman" w:cs="Times New Roman"/>
        </w:rPr>
        <w:t xml:space="preserve"> </w:t>
      </w:r>
      <w:r w:rsidRPr="002F5679">
        <w:rPr>
          <w:rFonts w:ascii="Times New Roman" w:hAnsi="Times New Roman" w:cs="Times New Roman"/>
        </w:rPr>
        <w:t xml:space="preserve">se záměrem udržet </w:t>
      </w:r>
      <w:r w:rsidR="00445D93">
        <w:rPr>
          <w:rFonts w:ascii="Times New Roman" w:hAnsi="Times New Roman" w:cs="Times New Roman"/>
        </w:rPr>
        <w:br/>
      </w:r>
      <w:r w:rsidRPr="002F5679">
        <w:rPr>
          <w:rFonts w:ascii="Times New Roman" w:hAnsi="Times New Roman" w:cs="Times New Roman"/>
        </w:rPr>
        <w:t>a zlepšit kvalitu života v průběhu životního cyklu.“ (</w:t>
      </w:r>
      <w:proofErr w:type="spellStart"/>
      <w:proofErr w:type="gramStart"/>
      <w:r w:rsidRPr="002F5679">
        <w:rPr>
          <w:rFonts w:ascii="Times New Roman" w:hAnsi="Times New Roman" w:cs="Times New Roman"/>
        </w:rPr>
        <w:t>Kickbusch,I</w:t>
      </w:r>
      <w:proofErr w:type="spellEnd"/>
      <w:r w:rsidRPr="002F5679">
        <w:rPr>
          <w:rFonts w:ascii="Times New Roman" w:hAnsi="Times New Roman" w:cs="Times New Roman"/>
        </w:rPr>
        <w:t>.</w:t>
      </w:r>
      <w:proofErr w:type="gramEnd"/>
      <w:r w:rsidRPr="002F5679">
        <w:rPr>
          <w:rFonts w:ascii="Times New Roman" w:hAnsi="Times New Roman" w:cs="Times New Roman"/>
        </w:rPr>
        <w:t xml:space="preserve"> et al.: </w:t>
      </w:r>
      <w:proofErr w:type="spellStart"/>
      <w:r w:rsidRPr="002F5679">
        <w:rPr>
          <w:rFonts w:ascii="Times New Roman" w:hAnsi="Times New Roman" w:cs="Times New Roman"/>
        </w:rPr>
        <w:t>Health</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Literacy</w:t>
      </w:r>
      <w:proofErr w:type="spellEnd"/>
      <w:r w:rsidRPr="002F5679">
        <w:rPr>
          <w:rFonts w:ascii="Times New Roman" w:hAnsi="Times New Roman" w:cs="Times New Roman"/>
        </w:rPr>
        <w:t xml:space="preserve">: </w:t>
      </w:r>
      <w:r w:rsidR="00445D93">
        <w:rPr>
          <w:rFonts w:ascii="Times New Roman" w:hAnsi="Times New Roman" w:cs="Times New Roman"/>
        </w:rPr>
        <w:br/>
      </w:r>
      <w:proofErr w:type="spellStart"/>
      <w:r w:rsidRPr="002F5679">
        <w:rPr>
          <w:rFonts w:ascii="Times New Roman" w:hAnsi="Times New Roman" w:cs="Times New Roman"/>
        </w:rPr>
        <w:t>The</w:t>
      </w:r>
      <w:proofErr w:type="spellEnd"/>
      <w:r w:rsidRPr="002F5679">
        <w:rPr>
          <w:rFonts w:ascii="Times New Roman" w:hAnsi="Times New Roman" w:cs="Times New Roman"/>
        </w:rPr>
        <w:t xml:space="preserve"> Solid </w:t>
      </w:r>
      <w:proofErr w:type="spellStart"/>
      <w:r w:rsidRPr="002F5679">
        <w:rPr>
          <w:rFonts w:ascii="Times New Roman" w:hAnsi="Times New Roman" w:cs="Times New Roman"/>
        </w:rPr>
        <w:t>Facts</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Copenhagen</w:t>
      </w:r>
      <w:proofErr w:type="spellEnd"/>
      <w:r w:rsidRPr="002F5679">
        <w:rPr>
          <w:rFonts w:ascii="Times New Roman" w:hAnsi="Times New Roman" w:cs="Times New Roman"/>
        </w:rPr>
        <w:t>, WHO 2013, s.</w:t>
      </w:r>
      <w:r w:rsidR="00445D93">
        <w:rPr>
          <w:rFonts w:ascii="Times New Roman" w:hAnsi="Times New Roman" w:cs="Times New Roman"/>
        </w:rPr>
        <w:t xml:space="preserve"> </w:t>
      </w:r>
      <w:r w:rsidRPr="002F5679">
        <w:rPr>
          <w:rFonts w:ascii="Times New Roman" w:hAnsi="Times New Roman" w:cs="Times New Roman"/>
        </w:rPr>
        <w:t xml:space="preserve">4) Řada mezinárodních studií poukazuje </w:t>
      </w:r>
      <w:r w:rsidR="00445D93">
        <w:rPr>
          <w:rFonts w:ascii="Times New Roman" w:hAnsi="Times New Roman" w:cs="Times New Roman"/>
        </w:rPr>
        <w:br/>
      </w:r>
      <w:r w:rsidRPr="002F5679">
        <w:rPr>
          <w:rFonts w:ascii="Times New Roman" w:hAnsi="Times New Roman" w:cs="Times New Roman"/>
        </w:rPr>
        <w:t xml:space="preserve">na skutečnost, že snížená úroveň zdravotní gramotnosti významně zvyšuje náklady </w:t>
      </w:r>
      <w:r w:rsidR="00445D93">
        <w:rPr>
          <w:rFonts w:ascii="Times New Roman" w:hAnsi="Times New Roman" w:cs="Times New Roman"/>
        </w:rPr>
        <w:br/>
      </w:r>
      <w:r w:rsidRPr="002F5679">
        <w:rPr>
          <w:rFonts w:ascii="Times New Roman" w:hAnsi="Times New Roman" w:cs="Times New Roman"/>
        </w:rPr>
        <w:t>na zdravotní péči. Podle WHO tvoří tato zátěž 3 – 5 % zdravotnických výdajů; podle jiných prací se může jednat až o 8 %. Osoby s vyšší úrovní zdravotní gramotnosti jsou obecně zdravější a vykazují nižší spotřebu zdravotní péče.</w:t>
      </w:r>
    </w:p>
    <w:p w14:paraId="633A7225"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 České republice se realizovala dvě reprezentativní šetření, prvé v roce 2015, druhé v roce 2020. Vzhledem k tomu, že v obou případech byla použita metodika užitá i v dalších zemích evropského regionu, máme možnost srovnání. V obou případech bylo prokázáno zaostávání ČR za srovnatelnými evropskými zeměmi. Kritická situace je zejména v některých sociálních skupinách, a to u dětí a mládeže, u sociálně a ekonomicky deprivovaných skupin a u seniorů. </w:t>
      </w:r>
    </w:p>
    <w:p w14:paraId="5439E11D" w14:textId="69C54D49"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Česká republika se zmíněným druhým reprezentativním šetřením zařadila mezi 17 zemí, které se zapojily do mezinárodní iniciativy M-POHL (Monitoring </w:t>
      </w:r>
      <w:proofErr w:type="spellStart"/>
      <w:r w:rsidRPr="002F5679">
        <w:rPr>
          <w:rFonts w:ascii="Times New Roman" w:hAnsi="Times New Roman" w:cs="Times New Roman"/>
        </w:rPr>
        <w:t>of</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Personal</w:t>
      </w:r>
      <w:proofErr w:type="spellEnd"/>
      <w:r w:rsidRPr="002F5679">
        <w:rPr>
          <w:rFonts w:ascii="Times New Roman" w:hAnsi="Times New Roman" w:cs="Times New Roman"/>
        </w:rPr>
        <w:t xml:space="preserve"> and </w:t>
      </w:r>
      <w:proofErr w:type="spellStart"/>
      <w:r w:rsidRPr="002F5679">
        <w:rPr>
          <w:rFonts w:ascii="Times New Roman" w:hAnsi="Times New Roman" w:cs="Times New Roman"/>
        </w:rPr>
        <w:t>Organizational</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Health</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Literacy</w:t>
      </w:r>
      <w:proofErr w:type="spellEnd"/>
      <w:r w:rsidRPr="002F5679">
        <w:rPr>
          <w:rFonts w:ascii="Times New Roman" w:hAnsi="Times New Roman" w:cs="Times New Roman"/>
        </w:rPr>
        <w:t xml:space="preserve">), usilující o pravidelné sledování úrovně zdravotní gramotnosti v evropském regionu. Tato iniciativa koordinovaná Mezinárodním koordinačním centrem ve Vídni </w:t>
      </w:r>
      <w:r w:rsidR="00445D93">
        <w:rPr>
          <w:rFonts w:ascii="Times New Roman" w:hAnsi="Times New Roman" w:cs="Times New Roman"/>
        </w:rPr>
        <w:br/>
      </w:r>
      <w:r w:rsidRPr="002F5679">
        <w:rPr>
          <w:rFonts w:ascii="Times New Roman" w:hAnsi="Times New Roman" w:cs="Times New Roman"/>
        </w:rPr>
        <w:t>a podporovaná WHO má ambiciózní cíl šetření provádět v pravidelných cyklech a doplňovat je specificky zaměřenými studiemi.</w:t>
      </w:r>
    </w:p>
    <w:p w14:paraId="4B7DF00C" w14:textId="26E74AC8"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Pravidelný monitoring zdravotní gramotnosti, včetně výzkumu specifických populačních skupin a dílčích aspektů a součástí zdravotní gramotnosti umožní splatit dluh, který má ČR </w:t>
      </w:r>
      <w:r w:rsidR="00445D93">
        <w:rPr>
          <w:rFonts w:ascii="Times New Roman" w:hAnsi="Times New Roman" w:cs="Times New Roman"/>
        </w:rPr>
        <w:br/>
      </w:r>
      <w:r w:rsidRPr="002F5679">
        <w:rPr>
          <w:rFonts w:ascii="Times New Roman" w:hAnsi="Times New Roman" w:cs="Times New Roman"/>
        </w:rPr>
        <w:t xml:space="preserve">v porovnání s dalšími zeměmi regionu, a to vytvoření a schválení Národního programu podpory zdravotní gramotnosti. Pravidelná šetření umožní monitoring implementace jednotlivých součástí programu a naplňování jeho cílů. Vytvoření a monitoring implementace Národního </w:t>
      </w:r>
      <w:r w:rsidRPr="002F5679">
        <w:rPr>
          <w:rFonts w:ascii="Times New Roman" w:hAnsi="Times New Roman" w:cs="Times New Roman"/>
        </w:rPr>
        <w:lastRenderedPageBreak/>
        <w:t xml:space="preserve">programu zdravotní gramotnosti je jedním z cílů Strategického rámce rozvoje péče o zdraví </w:t>
      </w:r>
      <w:r w:rsidR="00445D93">
        <w:rPr>
          <w:rFonts w:ascii="Times New Roman" w:hAnsi="Times New Roman" w:cs="Times New Roman"/>
        </w:rPr>
        <w:br/>
      </w:r>
      <w:r w:rsidRPr="002F5679">
        <w:rPr>
          <w:rFonts w:ascii="Times New Roman" w:hAnsi="Times New Roman" w:cs="Times New Roman"/>
        </w:rPr>
        <w:t>v České republice - Zdraví 2030 (Implementační plán 1.2. Prevence nemocí, podpora a ochrana zdraví; zvyšování zdravotní gramotnosti</w:t>
      </w:r>
      <w:r w:rsidR="00520C17">
        <w:rPr>
          <w:rFonts w:ascii="Times New Roman" w:hAnsi="Times New Roman" w:cs="Times New Roman"/>
        </w:rPr>
        <w:t>)</w:t>
      </w:r>
      <w:r w:rsidRPr="002F5679">
        <w:rPr>
          <w:rFonts w:ascii="Times New Roman" w:hAnsi="Times New Roman" w:cs="Times New Roman"/>
        </w:rPr>
        <w:t>. I když narůstají snahy o zlepšení zdravotní gramotnosti, dosud chybějí jejich potřebná koordinace, metodické ujasnění a potřebné hodnocení. Je proto žádoucí posílit výzkum, koordinaci, metodický rámec a vzájemnou informovanost a spolupráci aktérů a je nutné připravit zásadní organizační i koncepční změny.</w:t>
      </w:r>
    </w:p>
    <w:p w14:paraId="396EE662" w14:textId="122C9ADF"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Hlavním přínosem výzkumu a z něj nastavovaných opatření, je posílení efektivity výkonu veřejné správy v oblasti veřejného zdraví, posilování zdravotní gramotnosti, informování </w:t>
      </w:r>
      <w:r w:rsidR="00445D93">
        <w:rPr>
          <w:rFonts w:ascii="Times New Roman" w:hAnsi="Times New Roman" w:cs="Times New Roman"/>
        </w:rPr>
        <w:br/>
      </w:r>
      <w:r w:rsidRPr="002F5679">
        <w:rPr>
          <w:rFonts w:ascii="Times New Roman" w:hAnsi="Times New Roman" w:cs="Times New Roman"/>
        </w:rPr>
        <w:t xml:space="preserve">a zvyšování důvěry obyvatel v informace, rozhodnutí a opatření orgánů státní zdravotní správy. </w:t>
      </w:r>
    </w:p>
    <w:p w14:paraId="6E891843"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Přínosem pro cílové skupiny bude vytvoření optimálních procesů, založených na analytické části strategie a na strategickém řízení jednotlivých organizací, které se budou na plnění strategie podílet. </w:t>
      </w:r>
    </w:p>
    <w:p w14:paraId="1C74BA4D" w14:textId="77777777" w:rsidR="008249D7" w:rsidRPr="002F5679" w:rsidRDefault="008249D7" w:rsidP="002F431D">
      <w:pPr>
        <w:spacing w:line="276" w:lineRule="auto"/>
        <w:jc w:val="both"/>
        <w:rPr>
          <w:rFonts w:ascii="Times New Roman" w:hAnsi="Times New Roman" w:cs="Times New Roman"/>
        </w:rPr>
      </w:pPr>
    </w:p>
    <w:p w14:paraId="451BEE78"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t>Hlavní</w:t>
      </w:r>
      <w:r w:rsidRPr="002F5679">
        <w:rPr>
          <w:rFonts w:ascii="Times New Roman" w:hAnsi="Times New Roman" w:cs="Times New Roman"/>
          <w:b/>
          <w:bCs/>
          <w:u w:val="single"/>
        </w:rPr>
        <w:t xml:space="preserve"> cíl</w:t>
      </w:r>
    </w:p>
    <w:p w14:paraId="5B984AE8" w14:textId="543E2A09"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Na základě výzkumu a s využitím zkušeností z dalších evropských zemí bude vytvořen Národní program podpory zdravotní gramotnosti. Program přispěje k optimalizaci procesů státní správy prostřednictvím strategického plánování a strategického řízení organizací pro zajištění zvýšení zdravotní gramotnosti. Tohoto cíle bude dosaženo zajištěním systémové podpory rozvoje zdravotní gramotnosti v ČR prostřednictvím nově vytvořeného strategického řízení organizací státní správy ve všech dotčených resortech a strategicky nastaveným systémem dlouhodobé osvěty a vzdělávání obyvatelstva ČR v této oblasti. Implementace Národního programu podpory zdravotní gramotnosti bude sledována realizací reprezentativních šetření </w:t>
      </w:r>
      <w:r w:rsidR="00445D93">
        <w:rPr>
          <w:rFonts w:ascii="Times New Roman" w:hAnsi="Times New Roman" w:cs="Times New Roman"/>
        </w:rPr>
        <w:br/>
      </w:r>
      <w:r w:rsidRPr="002F5679">
        <w:rPr>
          <w:rFonts w:ascii="Times New Roman" w:hAnsi="Times New Roman" w:cs="Times New Roman"/>
        </w:rPr>
        <w:t xml:space="preserve">a ověřovacími studiemi jednotlivých součástí programu. </w:t>
      </w:r>
    </w:p>
    <w:p w14:paraId="7C7E93E6"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1EFCD4CB" w14:textId="77777777" w:rsidR="008249D7" w:rsidRPr="00445D93" w:rsidRDefault="008249D7" w:rsidP="002F431D">
      <w:pPr>
        <w:spacing w:line="276" w:lineRule="auto"/>
        <w:jc w:val="both"/>
        <w:rPr>
          <w:rFonts w:ascii="Times New Roman" w:hAnsi="Times New Roman" w:cs="Times New Roman"/>
          <w:b/>
          <w:bCs/>
          <w:u w:val="single"/>
        </w:rPr>
      </w:pPr>
      <w:r w:rsidRPr="00445D93">
        <w:rPr>
          <w:rFonts w:ascii="Times New Roman" w:hAnsi="Times New Roman" w:cs="Times New Roman"/>
          <w:b/>
          <w:bCs/>
          <w:u w:val="single"/>
        </w:rPr>
        <w:t xml:space="preserve">Dílčí cíle </w:t>
      </w:r>
    </w:p>
    <w:p w14:paraId="647C3B7F"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1 Monitoring úrovně zdravotní gramotnosti v ČR</w:t>
      </w:r>
    </w:p>
    <w:p w14:paraId="0D03697B" w14:textId="6FDF90FB"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rPr>
        <w:t xml:space="preserve">Česká republika, jako aktivní člen skupiny zemí sdružených v iniciativě M-POHL, by měla nadále spolupracovat v tomto sdružení a s využitím metodologie vytvořené odborníky z těchto zemí provádět především celostátní reprezentativní šetření, která budou představovat zásadní zpětnou vazbu k naplňování cílů programu. Získaná data budou využita k modifikaci </w:t>
      </w:r>
      <w:r w:rsidR="00445D93">
        <w:rPr>
          <w:rFonts w:ascii="Times New Roman" w:hAnsi="Times New Roman" w:cs="Times New Roman"/>
        </w:rPr>
        <w:br/>
      </w:r>
      <w:r w:rsidRPr="002F5679">
        <w:rPr>
          <w:rFonts w:ascii="Times New Roman" w:hAnsi="Times New Roman" w:cs="Times New Roman"/>
        </w:rPr>
        <w:t xml:space="preserve">či zpřesňování programových cílů. </w:t>
      </w:r>
    </w:p>
    <w:p w14:paraId="56F24E34" w14:textId="77777777" w:rsidR="008249D7" w:rsidRPr="002F5679" w:rsidRDefault="008249D7" w:rsidP="002F431D">
      <w:pPr>
        <w:spacing w:line="276" w:lineRule="auto"/>
        <w:jc w:val="both"/>
        <w:rPr>
          <w:rFonts w:ascii="Times New Roman" w:hAnsi="Times New Roman" w:cs="Times New Roman"/>
        </w:rPr>
      </w:pPr>
    </w:p>
    <w:p w14:paraId="28AEF569"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2 Výzkum kompetencí a potřeb aktérů zdravotní gramotnosti</w:t>
      </w:r>
    </w:p>
    <w:p w14:paraId="5B0992C9" w14:textId="6EC9D4BB"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S využitím specifických metodologií budou pravidelně sledovány kompetence a potřeby jednotlivých aktérů, kteří se na formování zdravotní gramotnosti podílejí. Jedná se </w:t>
      </w:r>
      <w:r w:rsidR="00445D93">
        <w:rPr>
          <w:rFonts w:ascii="Times New Roman" w:hAnsi="Times New Roman" w:cs="Times New Roman"/>
        </w:rPr>
        <w:br/>
      </w:r>
      <w:r w:rsidRPr="002F5679">
        <w:rPr>
          <w:rFonts w:ascii="Times New Roman" w:hAnsi="Times New Roman" w:cs="Times New Roman"/>
        </w:rPr>
        <w:t xml:space="preserve">o zdravotníky, pedagogy, novináře a další. V rámci školení aktérů budou využívány specificky vytvořené nástroje k zjišťování jejich potřeb a kompetencí. </w:t>
      </w:r>
    </w:p>
    <w:p w14:paraId="19511A77" w14:textId="77777777" w:rsidR="008249D7" w:rsidRPr="002F5679" w:rsidRDefault="008249D7" w:rsidP="002F431D">
      <w:pPr>
        <w:spacing w:line="276" w:lineRule="auto"/>
        <w:jc w:val="both"/>
        <w:rPr>
          <w:rFonts w:ascii="Times New Roman" w:hAnsi="Times New Roman" w:cs="Times New Roman"/>
        </w:rPr>
      </w:pPr>
    </w:p>
    <w:p w14:paraId="5770FADB"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3 Výzkum specifických cílových skupin Národního programu zdravotní gramotnosti</w:t>
      </w:r>
    </w:p>
    <w:p w14:paraId="2454832B" w14:textId="4FF30B56"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Dosavadní šetření zdravotní gramotnosti odhalila její silný sociální gradient: sociodemografické a socioekonomické charakteristiky, jako je věk, pohlaví, vzdělání, bydliště či míra finanční deprivace zásadním způsobem ovlivňují úroveň zdravotní gramotnosti. Národní program podpory zdravotní gramotnosti bude tyto specifické souvislosti akcentovat </w:t>
      </w:r>
      <w:r w:rsidR="00445D93">
        <w:rPr>
          <w:rFonts w:ascii="Times New Roman" w:hAnsi="Times New Roman" w:cs="Times New Roman"/>
        </w:rPr>
        <w:br/>
      </w:r>
      <w:r w:rsidRPr="002F5679">
        <w:rPr>
          <w:rFonts w:ascii="Times New Roman" w:hAnsi="Times New Roman" w:cs="Times New Roman"/>
        </w:rPr>
        <w:lastRenderedPageBreak/>
        <w:t>a zahrne projekty cílené na populační skupiny definované těmito atributy. Pro sledování úrovně zdravotní gramotnosti budou navrženy a využívány specifické metody sběru dat.</w:t>
      </w:r>
    </w:p>
    <w:p w14:paraId="5938D9C4" w14:textId="77777777" w:rsidR="008249D7" w:rsidRPr="002F5679" w:rsidRDefault="008249D7" w:rsidP="002F431D">
      <w:pPr>
        <w:spacing w:line="276" w:lineRule="auto"/>
        <w:jc w:val="both"/>
        <w:rPr>
          <w:rFonts w:ascii="Times New Roman" w:hAnsi="Times New Roman" w:cs="Times New Roman"/>
        </w:rPr>
      </w:pPr>
    </w:p>
    <w:p w14:paraId="7507298A"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4 Výzkum specifických oblastí zdravotní gramotnosti</w:t>
      </w:r>
    </w:p>
    <w:p w14:paraId="2ED17E35" w14:textId="700CF6A9"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V šetření M-POHL byly navrženy specifické ukazatele a nástroje na zjišťování úrovně zdravotní gramotnosti v oblastech (a) navigace v systému zdravotnictví (b) digitální zdravotní gramotnosti, tedy schopnosti získávat a využívat informace z online prostředí, (c) komunikační zdravotní gramotnosti neboli kompetence v interakci s lékařem a (d) vakcinační gramotnosti neboli kompetence v získávání a rozhodování se</w:t>
      </w:r>
      <w:r w:rsidR="00520C17">
        <w:rPr>
          <w:rFonts w:ascii="Times New Roman" w:hAnsi="Times New Roman" w:cs="Times New Roman"/>
        </w:rPr>
        <w:t>,</w:t>
      </w:r>
      <w:r w:rsidRPr="002F5679">
        <w:rPr>
          <w:rFonts w:ascii="Times New Roman" w:hAnsi="Times New Roman" w:cs="Times New Roman"/>
        </w:rPr>
        <w:t xml:space="preserve"> pokud jde o očkování. Ve všech těchto oblastech budou do Národního programu zahrnuty dílčí projekty a stanoveny cíle, které budou monitorovány. </w:t>
      </w:r>
    </w:p>
    <w:p w14:paraId="35E38076" w14:textId="77777777" w:rsidR="008249D7" w:rsidRPr="002F5679" w:rsidRDefault="008249D7" w:rsidP="002F431D">
      <w:pPr>
        <w:spacing w:line="276" w:lineRule="auto"/>
        <w:jc w:val="both"/>
        <w:rPr>
          <w:rFonts w:ascii="Times New Roman" w:hAnsi="Times New Roman" w:cs="Times New Roman"/>
        </w:rPr>
      </w:pPr>
    </w:p>
    <w:p w14:paraId="73C3F419"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5 Kompetence zdravotníků v oblasti zdravotní gramotnosti</w:t>
      </w:r>
    </w:p>
    <w:p w14:paraId="3F785CFE" w14:textId="3A06B065"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Výzkum v této oblasti povede k vytvoření na důkazech založených postupů pro posílení kompetencí zdravotníků v oblasti komunikace, práce s emocemi a řešení eticky náročných situací. Cílem je zlepšení schopnosti zdravotníků citlivě a zároveň efektivně komunikovat </w:t>
      </w:r>
      <w:r w:rsidR="00445D93">
        <w:rPr>
          <w:rFonts w:ascii="Times New Roman" w:hAnsi="Times New Roman" w:cs="Times New Roman"/>
        </w:rPr>
        <w:br/>
      </w:r>
      <w:r w:rsidRPr="002F5679">
        <w:rPr>
          <w:rFonts w:ascii="Times New Roman" w:hAnsi="Times New Roman" w:cs="Times New Roman"/>
        </w:rPr>
        <w:t xml:space="preserve">o závažné diagnóze, prognóze, péči v závěru života, limitaci péče a dalších tématech, spojených s paliativní péčí. </w:t>
      </w:r>
    </w:p>
    <w:p w14:paraId="07944422" w14:textId="77777777" w:rsidR="008249D7" w:rsidRPr="002F5679" w:rsidRDefault="008249D7" w:rsidP="002F431D">
      <w:pPr>
        <w:spacing w:line="276" w:lineRule="auto"/>
        <w:jc w:val="both"/>
        <w:rPr>
          <w:rFonts w:ascii="Times New Roman" w:hAnsi="Times New Roman" w:cs="Times New Roman"/>
        </w:rPr>
      </w:pPr>
    </w:p>
    <w:p w14:paraId="5E06873E" w14:textId="77777777" w:rsidR="008249D7" w:rsidRPr="002F5679" w:rsidRDefault="008249D7" w:rsidP="002F431D">
      <w:pPr>
        <w:spacing w:line="276" w:lineRule="auto"/>
        <w:jc w:val="both"/>
        <w:rPr>
          <w:rFonts w:ascii="Times New Roman" w:hAnsi="Times New Roman" w:cs="Times New Roman"/>
        </w:rPr>
      </w:pPr>
    </w:p>
    <w:p w14:paraId="3B7F4CE3" w14:textId="77777777" w:rsidR="008249D7" w:rsidRPr="002F5679" w:rsidRDefault="008249D7" w:rsidP="002F431D">
      <w:pPr>
        <w:pStyle w:val="Nadpis3"/>
        <w:jc w:val="both"/>
      </w:pPr>
      <w:bookmarkStart w:id="19" w:name="_Toc99174802"/>
      <w:r w:rsidRPr="002F5679">
        <w:t>7.1.6. Podpora zdraví a prevence</w:t>
      </w:r>
      <w:bookmarkEnd w:id="19"/>
      <w:r w:rsidRPr="002F5679">
        <w:t xml:space="preserve"> </w:t>
      </w:r>
    </w:p>
    <w:p w14:paraId="67BC336B" w14:textId="77777777" w:rsidR="00445D93" w:rsidRDefault="00445D93" w:rsidP="002F431D">
      <w:pPr>
        <w:pStyle w:val="Nadpis4"/>
        <w:jc w:val="both"/>
        <w:rPr>
          <w:rFonts w:cs="Times New Roman"/>
        </w:rPr>
      </w:pPr>
      <w:bookmarkStart w:id="20" w:name="_Toc99174803"/>
    </w:p>
    <w:p w14:paraId="1DB56181" w14:textId="2DA9D77A" w:rsidR="008249D7" w:rsidRPr="002F5679" w:rsidRDefault="008249D7" w:rsidP="00445D93">
      <w:pPr>
        <w:pStyle w:val="Nadpis4"/>
        <w:spacing w:after="120"/>
        <w:jc w:val="both"/>
        <w:rPr>
          <w:rFonts w:cs="Times New Roman"/>
          <w:b w:val="0"/>
        </w:rPr>
      </w:pPr>
      <w:r w:rsidRPr="002F5679">
        <w:rPr>
          <w:rFonts w:cs="Times New Roman"/>
        </w:rPr>
        <w:t>7.1.6.1. Metabolické a endokrinní choroby</w:t>
      </w:r>
      <w:bookmarkEnd w:id="20"/>
    </w:p>
    <w:p w14:paraId="526A5ED0" w14:textId="77777777" w:rsidR="008249D7" w:rsidRPr="002F5679" w:rsidRDefault="008249D7" w:rsidP="00445D93">
      <w:pPr>
        <w:spacing w:after="120"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Zaměření </w:t>
      </w:r>
    </w:p>
    <w:p w14:paraId="55C4404E" w14:textId="7D2D2B6A"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Epidemiologické údaje o vývoji prevalence a změnách incidence nejčastějších metabolických poruch např. diabetu 2. typu, prediabetu, obezity, </w:t>
      </w:r>
      <w:proofErr w:type="spellStart"/>
      <w:r w:rsidRPr="002F5679">
        <w:rPr>
          <w:rFonts w:ascii="Times New Roman" w:hAnsi="Times New Roman" w:cs="Times New Roman"/>
          <w:color w:val="000000" w:themeColor="text1"/>
        </w:rPr>
        <w:t>dyslipidemie</w:t>
      </w:r>
      <w:proofErr w:type="spellEnd"/>
      <w:r w:rsidRPr="002F5679">
        <w:rPr>
          <w:rFonts w:ascii="Times New Roman" w:hAnsi="Times New Roman" w:cs="Times New Roman"/>
          <w:color w:val="000000" w:themeColor="text1"/>
        </w:rPr>
        <w:t xml:space="preserve"> a dalších složek metabolického syndromu jsou znepokojivé. Zhoršují kvalitu života a celospolečensky zvyšují mortalitu zejména na kardiovaskulární a onkologická onemocnění. Chybějí přesná data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o environmentálních, společenských, socioekonomických, biologických a behaviorálních determinantách včetně nutričních a pohybových zvyklostí. Nejasné jsou důvody regionálních rozdílů ve výskytu těchto onemocnění a jejich komplikací. Výrazné jsou pravděpodobně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i regionální rozdíly ve způsobu léčby a adherenci pacientů k preventivním opatřením i léčbě. </w:t>
      </w:r>
    </w:p>
    <w:p w14:paraId="64E3DC02" w14:textId="48E77BCA"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Stejně důležité je uplatnění opatření v prevenci komplikací endokrinních a metabolických onemocnění. V České republice jsou vhodné podmínky pro výzkum a vývoj farmakoterapie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zejména imunoterapie této skupiny onemocnění vedoucí k prevenci komplikací.  Takto může být zapojen i průmysl, kde kromě vývoje farmak a </w:t>
      </w:r>
      <w:proofErr w:type="spellStart"/>
      <w:r w:rsidRPr="002F5679">
        <w:rPr>
          <w:rFonts w:ascii="Times New Roman" w:hAnsi="Times New Roman" w:cs="Times New Roman"/>
          <w:color w:val="000000" w:themeColor="text1"/>
        </w:rPr>
        <w:t>imunoterapeutik</w:t>
      </w:r>
      <w:proofErr w:type="spellEnd"/>
      <w:r w:rsidRPr="002F5679">
        <w:rPr>
          <w:rFonts w:ascii="Times New Roman" w:hAnsi="Times New Roman" w:cs="Times New Roman"/>
          <w:color w:val="000000" w:themeColor="text1"/>
        </w:rPr>
        <w:t xml:space="preserve"> je možno vyvíjet a využívat i nové technologie včetně prostředků telemedicíny. </w:t>
      </w:r>
    </w:p>
    <w:p w14:paraId="147C133E" w14:textId="77777777" w:rsidR="008249D7" w:rsidRPr="002F5679" w:rsidRDefault="008249D7" w:rsidP="002F431D">
      <w:pPr>
        <w:spacing w:line="276" w:lineRule="auto"/>
        <w:jc w:val="both"/>
        <w:rPr>
          <w:rFonts w:ascii="Times New Roman" w:hAnsi="Times New Roman" w:cs="Times New Roman"/>
          <w:color w:val="000000" w:themeColor="text1"/>
        </w:rPr>
      </w:pPr>
    </w:p>
    <w:p w14:paraId="76FAF52E"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 </w:t>
      </w:r>
    </w:p>
    <w:p w14:paraId="149CE6BE" w14:textId="7384DF01"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Získat validované epidemiologické údaje o (i) výskytu, trendech, zdravotních a ekonomických důsledcích zejména hromadně se vyskytujících metabolických a endokrinních poruch a o jejich komplikacích, (</w:t>
      </w:r>
      <w:proofErr w:type="spellStart"/>
      <w:r w:rsidRPr="002F5679">
        <w:rPr>
          <w:rFonts w:ascii="Times New Roman" w:hAnsi="Times New Roman" w:cs="Times New Roman"/>
          <w:color w:val="000000" w:themeColor="text1"/>
        </w:rPr>
        <w:t>ii</w:t>
      </w:r>
      <w:proofErr w:type="spellEnd"/>
      <w:r w:rsidRPr="002F5679">
        <w:rPr>
          <w:rFonts w:ascii="Times New Roman" w:hAnsi="Times New Roman" w:cs="Times New Roman"/>
          <w:color w:val="000000" w:themeColor="text1"/>
        </w:rPr>
        <w:t>) o jejich léčbě a její efektivitě ve vztahu k prevenci komplikací a (</w:t>
      </w:r>
      <w:proofErr w:type="spellStart"/>
      <w:r w:rsidRPr="002F5679">
        <w:rPr>
          <w:rFonts w:ascii="Times New Roman" w:hAnsi="Times New Roman" w:cs="Times New Roman"/>
          <w:color w:val="000000" w:themeColor="text1"/>
        </w:rPr>
        <w:t>iii</w:t>
      </w:r>
      <w:proofErr w:type="spellEnd"/>
      <w:r w:rsidRPr="002F5679">
        <w:rPr>
          <w:rFonts w:ascii="Times New Roman" w:hAnsi="Times New Roman" w:cs="Times New Roman"/>
          <w:color w:val="000000" w:themeColor="text1"/>
        </w:rPr>
        <w:t xml:space="preserve">) o jejich společenských, socioekonomických, behaviorálních, biologických determinantách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lastRenderedPageBreak/>
        <w:t xml:space="preserve">a důsledcích. Tato data jsou klíčem k základním preventivním postupům v ovlivnění rozvoje sledované skupiny nemocí a jejich komplikacích.  </w:t>
      </w:r>
    </w:p>
    <w:p w14:paraId="624CB268" w14:textId="0C7E344A"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V diabetologii i dalších oborech bude analyzován průchod pacientů mezi praktickými lékaři, specialisty a specializovanými centry a možnosti záchytu prvních markerů nemoci a jejích komplikací. Prioritou je nejen sledování genetických determinant vzniku onemocnění</w:t>
      </w:r>
      <w:r w:rsidR="008039D6">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ale i interakce genové výbavy s prostředím např. dietou a pohybem. S ohledem na probíhající pandemii je prioritou i výzkum prevence vzniku infekčních komplikací a analýza poruch imunity a deficitů v oblasti cytokinů u diabetiků a pacientů s metabolickým syndromem.  Důležitý je výzkum prevence zvýšení kardiovaskulárních komplikací po proběhlé infekci. Zdravotnický výzkum v oblasti prevence diabetu se v příštích letech bude orientovat například na následující témata: Umělá inteligence – např. screening časných forem onemocnění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např. diabetické retinopatie. Personalizovaná medicína, umožňující odhalení prediktorů účinnosti terapie diabetu 2. typu ve vztahu ke komplikacím diabetu. Prevence diabetu a výzkum časných fází prediabetu – odhalení časných patogenetických markerů včetně užití zobrazovacích metod. Longitudinální patogenetický výzkum v oblasti prevence a léčby komplikací diabetu. Nutriční intervence v prevenci diabetu včetně výzkumu </w:t>
      </w:r>
      <w:proofErr w:type="spellStart"/>
      <w:r w:rsidRPr="002F5679">
        <w:rPr>
          <w:rFonts w:ascii="Times New Roman" w:hAnsi="Times New Roman" w:cs="Times New Roman"/>
          <w:color w:val="000000" w:themeColor="text1"/>
        </w:rPr>
        <w:t>nutrigenetických</w:t>
      </w:r>
      <w:proofErr w:type="spellEnd"/>
      <w:r w:rsidRPr="002F5679">
        <w:rPr>
          <w:rFonts w:ascii="Times New Roman" w:hAnsi="Times New Roman" w:cs="Times New Roman"/>
          <w:color w:val="000000" w:themeColor="text1"/>
        </w:rPr>
        <w:t xml:space="preserve"> a </w:t>
      </w:r>
      <w:proofErr w:type="spellStart"/>
      <w:r w:rsidRPr="002F5679">
        <w:rPr>
          <w:rFonts w:ascii="Times New Roman" w:hAnsi="Times New Roman" w:cs="Times New Roman"/>
          <w:color w:val="000000" w:themeColor="text1"/>
        </w:rPr>
        <w:t>nutrigenomických</w:t>
      </w:r>
      <w:proofErr w:type="spellEnd"/>
      <w:r w:rsidRPr="002F5679">
        <w:rPr>
          <w:rFonts w:ascii="Times New Roman" w:hAnsi="Times New Roman" w:cs="Times New Roman"/>
          <w:color w:val="000000" w:themeColor="text1"/>
        </w:rPr>
        <w:t xml:space="preserve"> faktorů. </w:t>
      </w:r>
    </w:p>
    <w:p w14:paraId="33652024"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498ECF2F"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Dílčí cíle </w:t>
      </w:r>
    </w:p>
    <w:p w14:paraId="06AF0A35"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 xml:space="preserve">Dílčí cíl 1 Definice souboru sledovaných markerů pro vznik nejčastějších metabolických poruch a jejich komplikací  </w:t>
      </w:r>
    </w:p>
    <w:p w14:paraId="0427355A" w14:textId="19B329A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Jednou z dílčích priorit by mělo být vytvoření národního diabetologického registru a dalších registrů metabolických a endokrinních onemocnění včetně vzácných a nastavení pravidel, kdo a za jakých podmínek může analyzovat data z registru českých pacientů, přičemž pravidla určující přístup k datům z registru by měla být nastavena přívětivě pro širokou skupinu výzkumných pracovníků. Návrh sledovaných parametrů by měl obsahovat řadu klinických (včetně léčby) i společenských ukazatelů (např. komunitní a regionální vlivy, způsob života, výživa) a dalších faktorů s potenciálním vlivem na rozvoj metabolických a endokrinních onemocnění a jejich komplikací. Návrh faktorů pro hodnocení rozvoje komplikací v závislosti na použitých farmakologických i nefarmakologických postupech.</w:t>
      </w:r>
      <w:r w:rsidRPr="002F5679">
        <w:rPr>
          <w:rFonts w:ascii="Times New Roman" w:hAnsi="Times New Roman" w:cs="Times New Roman"/>
          <w:color w:val="000000" w:themeColor="text1"/>
        </w:rPr>
        <w:tab/>
      </w:r>
    </w:p>
    <w:p w14:paraId="6F36639B" w14:textId="60A8B7DF"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Tato epidemiologická a klinická data jsou předpokladem pro genetické i biochemické analýzy biologických materiálů nemocných. S ohledem na výraznou heterogenitu metabolických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a do značné míry i endokrinních onemocnění musí být analyzovány především jasně definované homogenní podsoubory.</w:t>
      </w:r>
    </w:p>
    <w:p w14:paraId="14982E11" w14:textId="43A2E0AB"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V endokrinologii je nutná orientace na časné markery pro diagnostiku endokrinopatií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a endokrinně aktivních nádorů a účinnou léčbu včetně nových farmak a imunoterapie jako prevence komplikací a progrese endokrinních onemocnění. Hodnocení rozvoje komplikací musí být zaměřeno i na inovace léčby a regionální rozdíly v léčbě těchto onemocnění</w:t>
      </w:r>
    </w:p>
    <w:p w14:paraId="2D2C0649" w14:textId="77777777" w:rsidR="008249D7" w:rsidRPr="002F5679" w:rsidRDefault="008249D7" w:rsidP="002F431D">
      <w:pPr>
        <w:spacing w:line="276" w:lineRule="auto"/>
        <w:jc w:val="both"/>
        <w:rPr>
          <w:rFonts w:ascii="Times New Roman" w:hAnsi="Times New Roman" w:cs="Times New Roman"/>
          <w:color w:val="000000" w:themeColor="text1"/>
        </w:rPr>
      </w:pPr>
    </w:p>
    <w:p w14:paraId="0CF9FCA2" w14:textId="77777777" w:rsidR="008249D7" w:rsidRPr="002F5679" w:rsidRDefault="008249D7" w:rsidP="00032FB6">
      <w:pPr>
        <w:pStyle w:val="Nadpis4"/>
        <w:spacing w:after="120"/>
        <w:jc w:val="both"/>
        <w:rPr>
          <w:rFonts w:cs="Times New Roman"/>
        </w:rPr>
      </w:pPr>
      <w:bookmarkStart w:id="21" w:name="_Toc99174804"/>
      <w:r w:rsidRPr="002F5679">
        <w:rPr>
          <w:rFonts w:cs="Times New Roman"/>
        </w:rPr>
        <w:t>7.1.6.2. Nemoci oběhové soustavy</w:t>
      </w:r>
      <w:bookmarkEnd w:id="21"/>
      <w:r w:rsidRPr="002F5679">
        <w:rPr>
          <w:rFonts w:cs="Times New Roman"/>
        </w:rPr>
        <w:t xml:space="preserve"> </w:t>
      </w:r>
    </w:p>
    <w:p w14:paraId="6D5D8BB8" w14:textId="77777777" w:rsidR="008249D7" w:rsidRPr="002F5679" w:rsidRDefault="008249D7" w:rsidP="00032FB6">
      <w:pPr>
        <w:spacing w:after="120"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Zaměření</w:t>
      </w:r>
    </w:p>
    <w:p w14:paraId="20E8D11B" w14:textId="330B25C9"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Kardiovaskulární onemocnění (KVO) jsou hlavní příčinou mortality v rozvinutých zemích, kde představují více jak 50 % všech úmrtí; polovina přitom připadá na jediné onemocnění, </w:t>
      </w:r>
      <w:r w:rsidRPr="002F5679">
        <w:rPr>
          <w:rFonts w:ascii="Times New Roman" w:hAnsi="Times New Roman" w:cs="Times New Roman"/>
          <w:color w:val="000000" w:themeColor="text1"/>
        </w:rPr>
        <w:lastRenderedPageBreak/>
        <w:t>ischemickou chorobu srdeční a její akutní formu, infarkt myokardu. Cévní mozkové příhody (CMP) jsou druhou nejčastější příčinou úmrtí, a to v rozvojových i rozvinutých zemích (více než 5 milionů úmrtí/rok, což představuje asi 10</w:t>
      </w:r>
      <w:r w:rsidR="002B5984">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všech úmrtí). Mortalita na mozkový infarkt se pohybuje v rozmezí 20-30 % a na mozkové krvácení až 50 %. U téměř 30 % přeživších pacientů zanechávají CMP trvalou invaliditu. Vznik a rozvoj těchto onemocnění je podmíněn interakcí faktorů, vyplývajících jednak z neovlivnitelných unikátních vlastností daného organismu (např. věk, pohlaví, osobní a rodinná anamnéza), z jeho strukturálních, funkčních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biochemických charakteristik, jednak z faktorů ovlivnitelných, vyplývajících ze životního stylu a vlivu zevního prostředí. Vzhledem k tomu, že převážná většina hlavních rizikových faktorů </w:t>
      </w:r>
      <w:proofErr w:type="spellStart"/>
      <w:r w:rsidRPr="002F5679">
        <w:rPr>
          <w:rFonts w:ascii="Times New Roman" w:hAnsi="Times New Roman" w:cs="Times New Roman"/>
          <w:color w:val="000000" w:themeColor="text1"/>
        </w:rPr>
        <w:t>kardio</w:t>
      </w:r>
      <w:proofErr w:type="spellEnd"/>
      <w:r w:rsidRPr="002F5679">
        <w:rPr>
          <w:rFonts w:ascii="Times New Roman" w:hAnsi="Times New Roman" w:cs="Times New Roman"/>
          <w:color w:val="000000" w:themeColor="text1"/>
        </w:rPr>
        <w:t xml:space="preserve">-cerebrovaskulárních chorob je ovlivnitelná, je třeba zaměřit se na výzkum možností prevence stávajících a nově vznikajících rizikových faktorů těchto onemocnění, protože stále platí, že prevence je nejúčinnější formou léčby. Nezbytným předpokladem pro úspěch preventivních programů je široká mezioborová spolupráce na národní a mezinárodní úrovni, zahrnující spolupráci odborníků z oblasti lékařství, ošetřovatelství, sociologie, psychologie, odborníků na práci s médii, biostatistiky a dalších oborů. </w:t>
      </w:r>
    </w:p>
    <w:p w14:paraId="1EAAC995"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19042BA1"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w:t>
      </w:r>
    </w:p>
    <w:p w14:paraId="500A7270" w14:textId="11F64BAF"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Identifikace a ovlivnění rizikových faktorů kardiovaskulárních a cerebrovaskulárních onemocnění tak, aby došlo jednak ke snížení incidence těchto onemocnění v ČR a jednak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k poklesu jejich mortality a morbidity. Preventivní programy je nutno zatraktivnit a zpřístupnit pro širokou populaci. Je nutno se zaměřit jak na primární prevenci (jen ta může snížit prevalenci a incidenci těchto chorob v populaci), tak i na sekundární prevenci (která může velmi významně snížit mortalitu i morbiditu. Primární prevence musí být cílená na celou populaci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a měla by začínat již od školního věku – podpora zdravých stravovacích návyků, podpora sportovních a pohybových aktivit, boj proti kouření, proti obezitě. Sekundární prevence je zaměřena na snížení mortality a morbidity u osob, u kterých se již onemocnění projevilo. Cílem musí být zpomalit či zastavit progresi onemocnění. K tomu mohou sloužit moderní postupy jak režimové (analogické postupům primární prevence), tak i farmakologické a intervenční (katetrizační či chirurgické metody).</w:t>
      </w:r>
      <w:r>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Veřejné zdravotnictví by mělo úzce spolupracovat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 epidemiology, hygieniky, kardiology, diabetology, neurology, a dalšími odborníky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na maximální implementaci celé široké škály postupů, ovlivňujících primární i sekundární prevenci.</w:t>
      </w:r>
    </w:p>
    <w:p w14:paraId="3BD5204F"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7A454692"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Dílčí cíle </w:t>
      </w:r>
    </w:p>
    <w:p w14:paraId="4EB14101"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Dílčí cíl 1 Populační studie: data o vývoji klíčových onemocnění v čase</w:t>
      </w:r>
    </w:p>
    <w:p w14:paraId="0117A7D9" w14:textId="09519A21"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Sběr a zpracování dat o incidenci a prevalenci kardiovaskulárních a cerebrovaskulárních onemocnění a jejich rizikových faktorech se zaměřením na časový vývoj a zhodnocení efektu konkrétních realizovaných opatření v sekundární prevenci. Vhodné by bylo i posouzení nákladové efektivity.</w:t>
      </w:r>
    </w:p>
    <w:p w14:paraId="038ED334" w14:textId="77777777" w:rsidR="008249D7" w:rsidRPr="002F5679" w:rsidRDefault="008249D7" w:rsidP="002F431D">
      <w:pPr>
        <w:spacing w:line="276" w:lineRule="auto"/>
        <w:jc w:val="both"/>
        <w:rPr>
          <w:rFonts w:ascii="Times New Roman" w:hAnsi="Times New Roman" w:cs="Times New Roman"/>
          <w:color w:val="000000" w:themeColor="text1"/>
        </w:rPr>
      </w:pPr>
    </w:p>
    <w:p w14:paraId="19491B2E"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 xml:space="preserve">Dílčí cíl 2 Populační intervence, zhodnocení vlivu preventivních opatření </w:t>
      </w:r>
    </w:p>
    <w:p w14:paraId="24A475E8" w14:textId="30C2333F"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Ověření intervenčních postupů, vedoucích a) ke snížení incidence, společenského </w:t>
      </w:r>
      <w:r w:rsidR="00032FB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ekonomického dopadu kardiovaskulárních a cerebrovaskulárních onemocnění a jejích rizikových faktorů, b) k výchově populace s cílem časného rozpoznání příznaků pacientem, </w:t>
      </w:r>
      <w:r w:rsidRPr="002F5679">
        <w:rPr>
          <w:rFonts w:ascii="Times New Roman" w:hAnsi="Times New Roman" w:cs="Times New Roman"/>
          <w:color w:val="000000" w:themeColor="text1"/>
        </w:rPr>
        <w:lastRenderedPageBreak/>
        <w:t>což umožní časný záchyt a léčbu. Populační studie, které vyhodnotí efektivitu (včetně nákladové efektivity) opatření realizovaných v rámci primární prevence.</w:t>
      </w:r>
    </w:p>
    <w:p w14:paraId="544C16B5"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06101079" w14:textId="77777777" w:rsidR="008249D7" w:rsidRPr="002F5679" w:rsidRDefault="008249D7" w:rsidP="002F431D">
      <w:pPr>
        <w:spacing w:line="276" w:lineRule="auto"/>
        <w:jc w:val="both"/>
        <w:rPr>
          <w:rFonts w:ascii="Times New Roman" w:hAnsi="Times New Roman" w:cs="Times New Roman"/>
          <w:b/>
          <w:bCs/>
          <w:color w:val="000000" w:themeColor="text1"/>
        </w:rPr>
      </w:pPr>
    </w:p>
    <w:p w14:paraId="3154A8F5" w14:textId="77777777" w:rsidR="008249D7" w:rsidRPr="002F5679" w:rsidRDefault="008249D7" w:rsidP="00032FB6">
      <w:pPr>
        <w:pStyle w:val="Nadpis4"/>
        <w:spacing w:after="120"/>
        <w:jc w:val="both"/>
        <w:rPr>
          <w:rFonts w:cs="Times New Roman"/>
        </w:rPr>
      </w:pPr>
      <w:bookmarkStart w:id="22" w:name="_Toc99174805"/>
      <w:r w:rsidRPr="002F5679">
        <w:rPr>
          <w:rFonts w:cs="Times New Roman"/>
        </w:rPr>
        <w:t>7.1.6.3. Nádorová onemocnění</w:t>
      </w:r>
      <w:bookmarkEnd w:id="22"/>
    </w:p>
    <w:p w14:paraId="17E27EEC" w14:textId="77777777" w:rsidR="008249D7" w:rsidRPr="002F5679" w:rsidRDefault="008249D7" w:rsidP="00032FB6">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Zaměření </w:t>
      </w:r>
    </w:p>
    <w:p w14:paraId="672BD4E3" w14:textId="2A9733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Každoročně v ČR onemocní rakovinou více než 85 000 občanů a přibližně 27 000 v důsledku ní umírá. U každého třetího občana ČR je tak v průběhu života diagnostikováno nádorové onemocnění. V příčinách úmrtí jsou zhoubné nádory na druhém místě. Již nyní je incidence nádorů, která stále narůstá, i míra úmrtí na onkologická onemocnění v ČR vyšší než průměr EU28. Do roku 2035 bude rakovina hlavní příčinou úmrtí obyvatel v EU. Tento vývoj je zejména v důsledku stárnutí populace, klesající zdravotní gramotnosti (viz kap. 7.1.5) </w:t>
      </w:r>
      <w:r w:rsidR="00BC009C">
        <w:rPr>
          <w:rFonts w:ascii="Times New Roman" w:hAnsi="Times New Roman" w:cs="Times New Roman"/>
        </w:rPr>
        <w:br/>
      </w:r>
      <w:r w:rsidRPr="002F5679">
        <w:rPr>
          <w:rFonts w:ascii="Times New Roman" w:hAnsi="Times New Roman" w:cs="Times New Roman"/>
        </w:rPr>
        <w:t xml:space="preserve">a nezdravého životního stylu. Česká populace je přitom více zatížena rizikovými faktory, vykazuje nižší úroveň zdravotní gramotnosti a vyšší míru rezistence části obyvatel </w:t>
      </w:r>
      <w:r w:rsidR="00BC009C">
        <w:rPr>
          <w:rFonts w:ascii="Times New Roman" w:hAnsi="Times New Roman" w:cs="Times New Roman"/>
        </w:rPr>
        <w:br/>
      </w:r>
      <w:r w:rsidRPr="002F5679">
        <w:rPr>
          <w:rFonts w:ascii="Times New Roman" w:hAnsi="Times New Roman" w:cs="Times New Roman"/>
        </w:rPr>
        <w:t xml:space="preserve">k preventivním programům. I přes významné zlepšení zdravotní péče v této oblasti je zátěž české populace zhoubnými nádory velmi vysoká i z mezinárodního hlediska a v čase setrvale narůstá (roční nárůst v prevalenci + 3 až 4 %). I relativně konzervativní prediktivní modely ukazují, že do roku 2030 by se roční počet nově diagnostikovaných nádorových onemocnění mohl zvýšit až na 110 000 a v prevalenci lze očekávat až 790 000 osob. Dostupná data dokládají, že vedle rostoucí celkové epidemiologické zátěže populace zhoubnými nádory </w:t>
      </w:r>
      <w:r w:rsidR="00BC009C">
        <w:rPr>
          <w:rFonts w:ascii="Times New Roman" w:hAnsi="Times New Roman" w:cs="Times New Roman"/>
        </w:rPr>
        <w:br/>
      </w:r>
      <w:r w:rsidRPr="002F5679">
        <w:rPr>
          <w:rFonts w:ascii="Times New Roman" w:hAnsi="Times New Roman" w:cs="Times New Roman"/>
        </w:rPr>
        <w:t>je v ČR dalším problémem pozdní záchyt těchto onemocnění. Stále je vysoké procento nádorů (a to i u diagnóz s organizovaným screeningem) diagnostikováno v pokročilém stavu, kdy je léčba velmi nákladná a pravděpodobnost vyléčení významně snížená.</w:t>
      </w:r>
    </w:p>
    <w:p w14:paraId="1792E84D" w14:textId="059E3330"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Českou republiku významně zasáhla pandemie C</w:t>
      </w:r>
      <w:r w:rsidR="003D7A2A">
        <w:rPr>
          <w:rFonts w:ascii="Times New Roman" w:hAnsi="Times New Roman" w:cs="Times New Roman"/>
        </w:rPr>
        <w:t>ovid</w:t>
      </w:r>
      <w:r w:rsidRPr="002F5679">
        <w:rPr>
          <w:rFonts w:ascii="Times New Roman" w:hAnsi="Times New Roman" w:cs="Times New Roman"/>
        </w:rPr>
        <w:t xml:space="preserve">-19. Během pandemie probíhala pouze neodkladná zdravotní péče a došlo k omezení preventivních prohlídek a kontrol onkologických pacientů. Prioritizace řešení následků pandemie způsobila zpoždění v diagnostice nádorů. Protiepidemická opatření u významné části obyvatelstva negativně ovlivnila také životní styl </w:t>
      </w:r>
      <w:r w:rsidR="00BC009C">
        <w:rPr>
          <w:rFonts w:ascii="Times New Roman" w:hAnsi="Times New Roman" w:cs="Times New Roman"/>
        </w:rPr>
        <w:br/>
      </w:r>
      <w:r w:rsidRPr="002F5679">
        <w:rPr>
          <w:rFonts w:ascii="Times New Roman" w:hAnsi="Times New Roman" w:cs="Times New Roman"/>
        </w:rPr>
        <w:t>a zv</w:t>
      </w:r>
      <w:r w:rsidR="003D7A2A">
        <w:rPr>
          <w:rFonts w:ascii="Times New Roman" w:hAnsi="Times New Roman" w:cs="Times New Roman"/>
        </w:rPr>
        <w:t>ý</w:t>
      </w:r>
      <w:r w:rsidRPr="002F5679">
        <w:rPr>
          <w:rFonts w:ascii="Times New Roman" w:hAnsi="Times New Roman" w:cs="Times New Roman"/>
        </w:rPr>
        <w:t xml:space="preserve">šila stresovou zátěž. To se může promítnout do vzestupu incidence nádorů, jejich pokročilosti a vyšších nákladů na léčbu. </w:t>
      </w:r>
    </w:p>
    <w:p w14:paraId="1D6EE95F" w14:textId="365E4A25"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b/>
          <w:bCs/>
        </w:rPr>
        <w:t>Epidemiologie nádorových onemocnění</w:t>
      </w:r>
      <w:r w:rsidRPr="002F5679">
        <w:rPr>
          <w:rFonts w:ascii="Times New Roman" w:hAnsi="Times New Roman" w:cs="Times New Roman"/>
        </w:rPr>
        <w:t xml:space="preserve"> patří v České republice k tradičně rozvinutým oblastem výzkumu, a to zejména díky povinnému hlášení nádorů a existenci Národního onkologického registru od roku 1976. Budoucí výzkum v oblasti epidemiologie a prevence nádorů bude stavět na těchto historických základech a zaměřovat se na identifikaci faktorů podílejících se na vzniku a rozvoji nádorových onemocnění, rizikových faktorů v populaci (zejména genetických, environmentálních, fyzikálních, návykových, nutričních, pohybových </w:t>
      </w:r>
      <w:r w:rsidR="00BC009C">
        <w:rPr>
          <w:rFonts w:ascii="Times New Roman" w:hAnsi="Times New Roman" w:cs="Times New Roman"/>
        </w:rPr>
        <w:br/>
      </w:r>
      <w:r w:rsidRPr="002F5679">
        <w:rPr>
          <w:rFonts w:ascii="Times New Roman" w:hAnsi="Times New Roman" w:cs="Times New Roman"/>
        </w:rPr>
        <w:t xml:space="preserve">a infekčních), sledování incidence, mortality a prevalence nádorových chorob v mezinárodním, národním i regionálním kontextu. Získané informace budou využity pro formování strategií vedoucích ke snižování incidence a mortality nádorových onemocnění, racionalizaci nákladů na screening, diagnostiku a léčbu. Pozornost bude věnovaná také nastupujícím hrozbám </w:t>
      </w:r>
      <w:r w:rsidR="00BC009C">
        <w:rPr>
          <w:rFonts w:ascii="Times New Roman" w:hAnsi="Times New Roman" w:cs="Times New Roman"/>
        </w:rPr>
        <w:br/>
      </w:r>
      <w:r w:rsidRPr="002F5679">
        <w:rPr>
          <w:rFonts w:ascii="Times New Roman" w:hAnsi="Times New Roman" w:cs="Times New Roman"/>
        </w:rPr>
        <w:t xml:space="preserve">v oblasti onkologie, například problematice narůstající incidence a prevalence opakovaných </w:t>
      </w:r>
      <w:r w:rsidR="00BC009C">
        <w:rPr>
          <w:rFonts w:ascii="Times New Roman" w:hAnsi="Times New Roman" w:cs="Times New Roman"/>
        </w:rPr>
        <w:br/>
      </w:r>
      <w:r w:rsidRPr="002F5679">
        <w:rPr>
          <w:rFonts w:ascii="Times New Roman" w:hAnsi="Times New Roman" w:cs="Times New Roman"/>
        </w:rPr>
        <w:t xml:space="preserve">a sekundárních malignit vyvolaných předchozí protinádorovou léčbou a monitorování dlouhodobých následků komplexní protinádorové terapie s ohledem na kvalitu života pacienta. </w:t>
      </w:r>
      <w:r w:rsidRPr="002F5679">
        <w:rPr>
          <w:rFonts w:ascii="Times New Roman" w:hAnsi="Times New Roman" w:cs="Times New Roman"/>
        </w:rPr>
        <w:lastRenderedPageBreak/>
        <w:t xml:space="preserve">Výzkum rizikových faktorů nádorových onemocnění se bude opírat především o kvalitně plánované longitudinální </w:t>
      </w:r>
      <w:proofErr w:type="spellStart"/>
      <w:r w:rsidRPr="002F5679">
        <w:rPr>
          <w:rFonts w:ascii="Times New Roman" w:hAnsi="Times New Roman" w:cs="Times New Roman"/>
        </w:rPr>
        <w:t>kohortové</w:t>
      </w:r>
      <w:proofErr w:type="spellEnd"/>
      <w:r w:rsidRPr="002F5679">
        <w:rPr>
          <w:rFonts w:ascii="Times New Roman" w:hAnsi="Times New Roman" w:cs="Times New Roman"/>
        </w:rPr>
        <w:t xml:space="preserve"> studie.  </w:t>
      </w:r>
    </w:p>
    <w:p w14:paraId="42FBA76C" w14:textId="5A4F4DAF"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 oblasti molekulární epidemiologie nádorových onemocnění budou studovány nové možnosti molekulární diagnostiky pro detekci časných stádií nádorových onemocnění v populaci. Důraz bude kladen na využití diagnostických registrů ve studiu epidemiologie zhoubných nádorů </w:t>
      </w:r>
      <w:r w:rsidR="00BC009C">
        <w:rPr>
          <w:rFonts w:ascii="Times New Roman" w:hAnsi="Times New Roman" w:cs="Times New Roman"/>
        </w:rPr>
        <w:br/>
      </w:r>
      <w:r w:rsidRPr="002F5679">
        <w:rPr>
          <w:rFonts w:ascii="Times New Roman" w:hAnsi="Times New Roman" w:cs="Times New Roman"/>
        </w:rPr>
        <w:t xml:space="preserve">a na využití moderních laboratorních metod v objasnění </w:t>
      </w:r>
      <w:proofErr w:type="spellStart"/>
      <w:r w:rsidRPr="002F5679">
        <w:rPr>
          <w:rFonts w:ascii="Times New Roman" w:hAnsi="Times New Roman" w:cs="Times New Roman"/>
        </w:rPr>
        <w:t>etiopatogenetických</w:t>
      </w:r>
      <w:proofErr w:type="spellEnd"/>
      <w:r w:rsidRPr="002F5679">
        <w:rPr>
          <w:rFonts w:ascii="Times New Roman" w:hAnsi="Times New Roman" w:cs="Times New Roman"/>
        </w:rPr>
        <w:t xml:space="preserve"> faktorů nádorových chorob. S využitím moderních metod molekulární genetiky a genomiky bude studována genetická predispozice k nádorovým onemocněním dětského i dospělého věku. Důraz bude kladen na účast v rozsáhlých </w:t>
      </w:r>
      <w:proofErr w:type="spellStart"/>
      <w:r w:rsidRPr="002F5679">
        <w:rPr>
          <w:rFonts w:ascii="Times New Roman" w:hAnsi="Times New Roman" w:cs="Times New Roman"/>
        </w:rPr>
        <w:t>genomických</w:t>
      </w:r>
      <w:proofErr w:type="spellEnd"/>
      <w:r w:rsidRPr="002F5679">
        <w:rPr>
          <w:rFonts w:ascii="Times New Roman" w:hAnsi="Times New Roman" w:cs="Times New Roman"/>
        </w:rPr>
        <w:t xml:space="preserve"> studiích i studium individuálních případů s dalšími diagnostickými, léčebnými a preventivními konsekvencemi. </w:t>
      </w:r>
    </w:p>
    <w:p w14:paraId="4B529FC4" w14:textId="2F642BCF"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 oblasti </w:t>
      </w:r>
      <w:r w:rsidRPr="002F5679">
        <w:rPr>
          <w:rFonts w:ascii="Times New Roman" w:hAnsi="Times New Roman" w:cs="Times New Roman"/>
          <w:b/>
          <w:bCs/>
        </w:rPr>
        <w:t>prevence vzniku a rozvoje nádorů</w:t>
      </w:r>
      <w:r w:rsidRPr="002F5679">
        <w:rPr>
          <w:rFonts w:ascii="Times New Roman" w:hAnsi="Times New Roman" w:cs="Times New Roman"/>
        </w:rPr>
        <w:t xml:space="preserve"> bude výzkum zaměřený na oblasti primární, sekundární i terciární prevence. Mezi významné rizikové faktory, které vedou k rozvoji onkologických onemocnění, patří nevhodný́ životní styl (obezita, kouření, konzumace alkoholu, nedostatek pohybu, stres apod.), který je však na druhé straně faktorem modifikovatelným. Zhruba jedna třetina úmrtí na onkologická onemocnění je zapříčiněna právě nevhodným životním stylem. V programech primární specifické prevence budou prioritně studovány rizikové faktory v populaci, v případě nespecifické primární prevence pak metody obecně vedoucí k posílení zdravého životního stylu zahrnující také efektivní, daty podloženou, edukaci. Výzkum sekundární prevence bude zaměřen na možnosti včasné detekce nádorů, se zvláštním zaměřením na screeningové programy v rizikových populacích, které zvýší procento léčitelných a vyléčených pacientů. Výzkum terciární prevence se zaměří </w:t>
      </w:r>
      <w:r w:rsidR="00BC009C">
        <w:rPr>
          <w:rFonts w:ascii="Times New Roman" w:hAnsi="Times New Roman" w:cs="Times New Roman"/>
        </w:rPr>
        <w:br/>
      </w:r>
      <w:r w:rsidRPr="002F5679">
        <w:rPr>
          <w:rFonts w:ascii="Times New Roman" w:hAnsi="Times New Roman" w:cs="Times New Roman"/>
        </w:rPr>
        <w:t>na včasné odhalení recidivy nádorového onemocnění a vedlejších následků protinádorové léčby metodami molekulární diagnostiky a pokročilými zobrazovacími technikami. V této oblasti budou prioritou studie pracující s daty reálné klinické praxe (</w:t>
      </w:r>
      <w:proofErr w:type="spellStart"/>
      <w:r w:rsidRPr="002F5679">
        <w:rPr>
          <w:rFonts w:ascii="Times New Roman" w:hAnsi="Times New Roman" w:cs="Times New Roman"/>
        </w:rPr>
        <w:t>real-world</w:t>
      </w:r>
      <w:proofErr w:type="spellEnd"/>
      <w:r w:rsidRPr="002F5679">
        <w:rPr>
          <w:rFonts w:ascii="Times New Roman" w:hAnsi="Times New Roman" w:cs="Times New Roman"/>
        </w:rPr>
        <w:t xml:space="preserve"> data). Zvláštní pozornost bude dále věnována možnostem </w:t>
      </w:r>
      <w:proofErr w:type="spellStart"/>
      <w:r w:rsidRPr="002F5679">
        <w:rPr>
          <w:rFonts w:ascii="Times New Roman" w:hAnsi="Times New Roman" w:cs="Times New Roman"/>
        </w:rPr>
        <w:t>chemoprevence</w:t>
      </w:r>
      <w:proofErr w:type="spellEnd"/>
      <w:r w:rsidRPr="002F5679">
        <w:rPr>
          <w:rFonts w:ascii="Times New Roman" w:hAnsi="Times New Roman" w:cs="Times New Roman"/>
        </w:rPr>
        <w:t xml:space="preserve"> nádorů, posílení a zpřesnění stávajících i zavedení nových, vysoce senzitivních, specifických, neinvazivních nebo minimálně invazivních screeningových programů, které budou využitelné ke včasnému odhalení nádorového onemocnění v celkové populaci, nebo v rizikových skupinách jedinců. Pozornost bude věnována také kvalitě života pacientů v souvislosti s typem protinádorové léčby. U pacientů s vyčerpanými možnostmi specifické protinádorové léčby bude zjišťována potřeba specializované paliativní péče a efektivnost léčby zatěžujících symptomů. </w:t>
      </w:r>
    </w:p>
    <w:p w14:paraId="3BC8119F"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Podporou výzkumu v oblasti epidemiologie a prevence nádorových onemocnění reflektuje národní koncepce také priority Evropské komise v oblasti onkologie stanovené v </w:t>
      </w:r>
      <w:proofErr w:type="spellStart"/>
      <w:r w:rsidRPr="002F5679">
        <w:rPr>
          <w:rFonts w:ascii="Times New Roman" w:hAnsi="Times New Roman" w:cs="Times New Roman"/>
        </w:rPr>
        <w:t>Europe's</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Beating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Cancer</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Plan</w:t>
      </w:r>
      <w:proofErr w:type="spellEnd"/>
      <w:r w:rsidRPr="002F5679">
        <w:rPr>
          <w:rFonts w:ascii="Times New Roman" w:hAnsi="Times New Roman" w:cs="Times New Roman"/>
        </w:rPr>
        <w:t xml:space="preserve">. </w:t>
      </w:r>
    </w:p>
    <w:p w14:paraId="0558DE6D" w14:textId="77777777" w:rsidR="008249D7" w:rsidRPr="002F5679" w:rsidRDefault="008249D7" w:rsidP="002F431D">
      <w:pPr>
        <w:spacing w:line="276" w:lineRule="auto"/>
        <w:jc w:val="both"/>
        <w:rPr>
          <w:rFonts w:ascii="Times New Roman" w:hAnsi="Times New Roman" w:cs="Times New Roman"/>
        </w:rPr>
      </w:pPr>
    </w:p>
    <w:p w14:paraId="3D59B106"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t>Hlavní</w:t>
      </w:r>
      <w:r w:rsidRPr="002F5679">
        <w:rPr>
          <w:rFonts w:ascii="Times New Roman" w:hAnsi="Times New Roman" w:cs="Times New Roman"/>
          <w:b/>
          <w:bCs/>
          <w:u w:val="single"/>
        </w:rPr>
        <w:t xml:space="preserve"> cíl </w:t>
      </w:r>
    </w:p>
    <w:p w14:paraId="34E8FA36" w14:textId="30F179F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Budou získána epidemiologická data nádorových chorob a analyzována v regionálním, národním i mezinárodním kontextu. Budou identifikovány rizikové faktory v jednotlivých populacích a navržené specifické i nespecifické metody jejich prevence (primární prevence). Budou dále vyvíjeny a testovány metody přesného a specifického screeningu, v konečném důsledku vedoucí k identifikaci rizikových jedinců, včasnému záchytu nádorů, jejich recidiv </w:t>
      </w:r>
      <w:r w:rsidR="00BC009C">
        <w:rPr>
          <w:rFonts w:ascii="Times New Roman" w:hAnsi="Times New Roman" w:cs="Times New Roman"/>
        </w:rPr>
        <w:br/>
      </w:r>
      <w:r w:rsidRPr="002F5679">
        <w:rPr>
          <w:rFonts w:ascii="Times New Roman" w:hAnsi="Times New Roman" w:cs="Times New Roman"/>
        </w:rPr>
        <w:t xml:space="preserve">i vedlejších následků léčby s dopady do snížené mortality, morbidity a nákladnosti protinádorové léčby s ohledem na subjektivní hodnocení kvality života pacienta. Bude rozpoznána potřeba specializované paliativní péče u pacientů s vyčerpanými možnostmi </w:t>
      </w:r>
      <w:r w:rsidRPr="002F5679">
        <w:rPr>
          <w:rFonts w:ascii="Times New Roman" w:hAnsi="Times New Roman" w:cs="Times New Roman"/>
        </w:rPr>
        <w:lastRenderedPageBreak/>
        <w:t xml:space="preserve">specifické protinádorové léčby. Zvýší se počet kvalitních klinických studií ve výše uvedených oblastech a dostupnost výstupů z nich.  </w:t>
      </w:r>
    </w:p>
    <w:p w14:paraId="68D3CAF2"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201DA43F"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cíle </w:t>
      </w:r>
    </w:p>
    <w:p w14:paraId="2C32C1CE" w14:textId="77777777" w:rsidR="008249D7" w:rsidRPr="002F5679" w:rsidRDefault="008249D7" w:rsidP="002F431D">
      <w:pPr>
        <w:spacing w:line="276" w:lineRule="auto"/>
        <w:jc w:val="both"/>
        <w:rPr>
          <w:rFonts w:ascii="Times New Roman" w:hAnsi="Times New Roman" w:cs="Times New Roman"/>
          <w:b/>
          <w:bCs/>
        </w:rPr>
      </w:pPr>
      <w:bookmarkStart w:id="23" w:name="_Hlk99613630"/>
      <w:r w:rsidRPr="002F5679">
        <w:rPr>
          <w:rFonts w:ascii="Times New Roman" w:hAnsi="Times New Roman" w:cs="Times New Roman"/>
          <w:b/>
          <w:bCs/>
        </w:rPr>
        <w:t xml:space="preserve">Dílčí cíl 1: Screening a sekundární prevence </w:t>
      </w:r>
    </w:p>
    <w:bookmarkEnd w:id="23"/>
    <w:p w14:paraId="3241C92A" w14:textId="06198EA2"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Screeningové programy jsou účinným nástrojem sekundární prevence vedoucí ke snížení morbidity i mortality nádorových onemocnění. Časný záchyt onemocnění šetří náklady </w:t>
      </w:r>
      <w:r w:rsidR="00BC009C">
        <w:rPr>
          <w:rFonts w:ascii="Times New Roman" w:hAnsi="Times New Roman" w:cs="Times New Roman"/>
        </w:rPr>
        <w:br/>
      </w:r>
      <w:r w:rsidRPr="002F5679">
        <w:rPr>
          <w:rFonts w:ascii="Times New Roman" w:hAnsi="Times New Roman" w:cs="Times New Roman"/>
        </w:rPr>
        <w:t xml:space="preserve">na velmi nákladnou léčbu pokročilých stádií onemocnění a prodlužují délku životu a zlepšují jeho kvalitu. Je tedy zásadní zajistit další rozvoj, zvyšování kvality a dostupnosti screeningu </w:t>
      </w:r>
      <w:r w:rsidR="00BC009C">
        <w:rPr>
          <w:rFonts w:ascii="Times New Roman" w:hAnsi="Times New Roman" w:cs="Times New Roman"/>
        </w:rPr>
        <w:br/>
      </w:r>
      <w:r w:rsidRPr="002F5679">
        <w:rPr>
          <w:rFonts w:ascii="Times New Roman" w:hAnsi="Times New Roman" w:cs="Times New Roman"/>
        </w:rPr>
        <w:t xml:space="preserve">a sekundární prevence v návaznosti na důkazech o jejich přínosech. Výzkumné aktivity by měly </w:t>
      </w:r>
      <w:proofErr w:type="gramStart"/>
      <w:r w:rsidRPr="002F5679">
        <w:rPr>
          <w:rFonts w:ascii="Times New Roman" w:hAnsi="Times New Roman" w:cs="Times New Roman"/>
        </w:rPr>
        <w:t>být</w:t>
      </w:r>
      <w:proofErr w:type="gramEnd"/>
      <w:r w:rsidRPr="002F5679">
        <w:rPr>
          <w:rFonts w:ascii="Times New Roman" w:hAnsi="Times New Roman" w:cs="Times New Roman"/>
        </w:rPr>
        <w:t xml:space="preserve"> proto zaměřeny především na oblast posílení a zpřesnění stávajících, ale i zavedení nových, vysoce senzitivních, specifických, neinvazivních nebo minimálně invazivních screeningových programů, které budou využitelné ke včasnému odhalení nádorového onemocnění v celkové populaci, nebo v rizikových skupinách jedinců. </w:t>
      </w:r>
    </w:p>
    <w:p w14:paraId="20CF151F" w14:textId="77777777" w:rsidR="008249D7" w:rsidRPr="002F5679" w:rsidRDefault="008249D7" w:rsidP="002F431D">
      <w:pPr>
        <w:spacing w:line="276" w:lineRule="auto"/>
        <w:jc w:val="both"/>
        <w:rPr>
          <w:rFonts w:ascii="Times New Roman" w:hAnsi="Times New Roman" w:cs="Times New Roman"/>
        </w:rPr>
      </w:pPr>
    </w:p>
    <w:p w14:paraId="4369F6F7" w14:textId="77777777" w:rsidR="008249D7" w:rsidRPr="002F5679" w:rsidRDefault="008249D7" w:rsidP="002F431D">
      <w:pPr>
        <w:spacing w:line="276" w:lineRule="auto"/>
        <w:jc w:val="both"/>
        <w:rPr>
          <w:rFonts w:ascii="Times New Roman" w:hAnsi="Times New Roman" w:cs="Times New Roman"/>
          <w:b/>
          <w:bCs/>
        </w:rPr>
      </w:pPr>
      <w:bookmarkStart w:id="24" w:name="_Hlk99613639"/>
      <w:r w:rsidRPr="002F5679">
        <w:rPr>
          <w:rFonts w:ascii="Times New Roman" w:hAnsi="Times New Roman" w:cs="Times New Roman"/>
          <w:b/>
          <w:bCs/>
        </w:rPr>
        <w:t xml:space="preserve">Dílčí cíl 2: Identifikace rizikových faktorů a rizikových jedinců v populacích </w:t>
      </w:r>
    </w:p>
    <w:bookmarkEnd w:id="24"/>
    <w:p w14:paraId="53343E1E" w14:textId="1D8196D9"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Výzkum v této oblasti bude zaměřen především na identifikaci etiologických faktorů podílejících se na vzniku a rozvoji nádorových onemocnění, rizikových faktorů v populaci (zejména genetických, environmentálních, fyzikálních, návykových, nutričních, pohybových </w:t>
      </w:r>
      <w:r w:rsidR="00BC009C">
        <w:rPr>
          <w:rFonts w:ascii="Times New Roman" w:hAnsi="Times New Roman" w:cs="Times New Roman"/>
        </w:rPr>
        <w:br/>
      </w:r>
      <w:r w:rsidRPr="002F5679">
        <w:rPr>
          <w:rFonts w:ascii="Times New Roman" w:hAnsi="Times New Roman" w:cs="Times New Roman"/>
        </w:rPr>
        <w:t>a infekčních). Získaná data by měla umožnit formulaci specifických preventivních opatření, ale měla by se stát také podkladem pro další experimentální výzkum patogeneze nádorových onemocnění.</w:t>
      </w:r>
    </w:p>
    <w:p w14:paraId="163FDD51" w14:textId="2D39E309" w:rsidR="008249D7" w:rsidRDefault="008249D7" w:rsidP="002F431D">
      <w:pPr>
        <w:spacing w:line="276" w:lineRule="auto"/>
        <w:jc w:val="both"/>
        <w:rPr>
          <w:rFonts w:ascii="Times New Roman" w:hAnsi="Times New Roman" w:cs="Times New Roman"/>
          <w:b/>
          <w:bCs/>
          <w:color w:val="000000" w:themeColor="text1"/>
        </w:rPr>
      </w:pPr>
    </w:p>
    <w:p w14:paraId="20C78C24" w14:textId="77777777" w:rsidR="00D27524" w:rsidRDefault="00D27524" w:rsidP="002F431D">
      <w:pPr>
        <w:spacing w:line="276" w:lineRule="auto"/>
        <w:jc w:val="both"/>
        <w:rPr>
          <w:rFonts w:ascii="Times New Roman" w:hAnsi="Times New Roman" w:cs="Times New Roman"/>
          <w:b/>
          <w:bCs/>
          <w:color w:val="000000" w:themeColor="text1"/>
        </w:rPr>
      </w:pPr>
    </w:p>
    <w:p w14:paraId="2B1A2CCA" w14:textId="77777777" w:rsidR="008249D7" w:rsidRDefault="008249D7" w:rsidP="00BC009C">
      <w:pPr>
        <w:pStyle w:val="Nadpis4"/>
        <w:spacing w:after="120"/>
        <w:jc w:val="both"/>
      </w:pPr>
      <w:bookmarkStart w:id="25" w:name="_Toc99174806"/>
      <w:bookmarkStart w:id="26" w:name="_Hlk99613649"/>
      <w:r>
        <w:t xml:space="preserve">7.1.6.4. </w:t>
      </w:r>
      <w:r w:rsidRPr="000B741B">
        <w:t>Chronické nemoci plic</w:t>
      </w:r>
      <w:bookmarkEnd w:id="25"/>
    </w:p>
    <w:bookmarkEnd w:id="26"/>
    <w:p w14:paraId="26351C59" w14:textId="77777777" w:rsidR="008249D7" w:rsidRPr="005540FF" w:rsidRDefault="008249D7" w:rsidP="00BC009C">
      <w:pPr>
        <w:spacing w:after="120" w:line="276" w:lineRule="auto"/>
        <w:jc w:val="both"/>
        <w:rPr>
          <w:rFonts w:ascii="Times New Roman" w:hAnsi="Times New Roman" w:cs="Times New Roman"/>
          <w:b/>
          <w:bCs/>
          <w:color w:val="000000" w:themeColor="text1"/>
          <w:u w:val="single"/>
        </w:rPr>
      </w:pPr>
      <w:r w:rsidRPr="005540FF">
        <w:rPr>
          <w:rFonts w:ascii="Times New Roman" w:hAnsi="Times New Roman" w:cs="Times New Roman"/>
          <w:b/>
          <w:bCs/>
          <w:color w:val="000000" w:themeColor="text1"/>
          <w:u w:val="single"/>
        </w:rPr>
        <w:t>Zaměření</w:t>
      </w:r>
    </w:p>
    <w:p w14:paraId="5E8D4970" w14:textId="1FA8B9E3" w:rsidR="008249D7" w:rsidRPr="005540FF" w:rsidRDefault="008249D7" w:rsidP="002F431D">
      <w:pPr>
        <w:spacing w:line="288" w:lineRule="auto"/>
        <w:jc w:val="both"/>
        <w:rPr>
          <w:rStyle w:val="dn"/>
          <w:rFonts w:ascii="Times New Roman" w:hAnsi="Times New Roman" w:cs="Times New Roman"/>
        </w:rPr>
      </w:pPr>
      <w:r w:rsidRPr="005540FF">
        <w:rPr>
          <w:rStyle w:val="dn"/>
          <w:rFonts w:ascii="Times New Roman" w:hAnsi="Times New Roman" w:cs="Times New Roman"/>
        </w:rPr>
        <w:t xml:space="preserve">Nemoci plic se </w:t>
      </w:r>
      <w:r>
        <w:rPr>
          <w:rStyle w:val="dn"/>
          <w:rFonts w:ascii="Times New Roman" w:hAnsi="Times New Roman" w:cs="Times New Roman"/>
        </w:rPr>
        <w:t xml:space="preserve">řadí </w:t>
      </w:r>
      <w:r w:rsidRPr="005540FF">
        <w:rPr>
          <w:rStyle w:val="dn"/>
          <w:rFonts w:ascii="Times New Roman" w:hAnsi="Times New Roman" w:cs="Times New Roman"/>
        </w:rPr>
        <w:t>do první desítky</w:t>
      </w:r>
      <w:r>
        <w:rPr>
          <w:rStyle w:val="dn"/>
          <w:rFonts w:ascii="Times New Roman" w:hAnsi="Times New Roman" w:cs="Times New Roman"/>
        </w:rPr>
        <w:t>,</w:t>
      </w:r>
      <w:r w:rsidRPr="005540FF">
        <w:rPr>
          <w:rStyle w:val="dn"/>
          <w:rFonts w:ascii="Times New Roman" w:hAnsi="Times New Roman" w:cs="Times New Roman"/>
        </w:rPr>
        <w:t xml:space="preserve"> co se týče příči</w:t>
      </w:r>
      <w:r>
        <w:rPr>
          <w:rStyle w:val="dn"/>
          <w:rFonts w:ascii="Times New Roman" w:hAnsi="Times New Roman" w:cs="Times New Roman"/>
        </w:rPr>
        <w:t>n</w:t>
      </w:r>
      <w:r w:rsidRPr="005540FF">
        <w:rPr>
          <w:rStyle w:val="dn"/>
          <w:rFonts w:ascii="Times New Roman" w:hAnsi="Times New Roman" w:cs="Times New Roman"/>
        </w:rPr>
        <w:t xml:space="preserve"> morbidity, mortality a pracovní neschopnosti. Jednoznačně souvisí s nezdravým životním stylem, zejména kouřením tabákových výrobků. Na prvním místě v mortalitě je karcinom plic, neméně závažná je ale chronická obstrukční plicní nemoc (CHOPN), která způsobuje závažností, ale i počtem nemocných vysoké finanční náklady na nemocnost, léčbu, ztrátu práceschopnosti a ztrátu života. Další ze závažných, i když méně četných nemocí je plicní fibróza, jejíž výskyt stoupá se stoupajícím věkem, projevuje se při jejím vzniku krom kouření i vliv stárnutí. </w:t>
      </w:r>
      <w:proofErr w:type="spellStart"/>
      <w:r w:rsidRPr="005540FF">
        <w:rPr>
          <w:rStyle w:val="dn"/>
          <w:rFonts w:ascii="Times New Roman" w:hAnsi="Times New Roman" w:cs="Times New Roman"/>
        </w:rPr>
        <w:t>Asthma</w:t>
      </w:r>
      <w:proofErr w:type="spellEnd"/>
      <w:r w:rsidRPr="005540FF">
        <w:rPr>
          <w:rStyle w:val="dn"/>
          <w:rFonts w:ascii="Times New Roman" w:hAnsi="Times New Roman" w:cs="Times New Roman"/>
        </w:rPr>
        <w:t xml:space="preserve"> </w:t>
      </w:r>
      <w:proofErr w:type="spellStart"/>
      <w:r w:rsidRPr="005540FF">
        <w:rPr>
          <w:rStyle w:val="dn"/>
          <w:rFonts w:ascii="Times New Roman" w:hAnsi="Times New Roman" w:cs="Times New Roman"/>
        </w:rPr>
        <w:t>bronchiale</w:t>
      </w:r>
      <w:proofErr w:type="spellEnd"/>
      <w:r w:rsidRPr="005540FF">
        <w:rPr>
          <w:rStyle w:val="dn"/>
          <w:rFonts w:ascii="Times New Roman" w:hAnsi="Times New Roman" w:cs="Times New Roman"/>
        </w:rPr>
        <w:t xml:space="preserve"> </w:t>
      </w:r>
      <w:r w:rsidR="00C254C2">
        <w:rPr>
          <w:rStyle w:val="dn"/>
          <w:rFonts w:ascii="Times New Roman" w:hAnsi="Times New Roman" w:cs="Times New Roman"/>
        </w:rPr>
        <w:t>j</w:t>
      </w:r>
      <w:r w:rsidRPr="005540FF">
        <w:rPr>
          <w:rStyle w:val="dn"/>
          <w:rFonts w:ascii="Times New Roman" w:hAnsi="Times New Roman" w:cs="Times New Roman"/>
        </w:rPr>
        <w:t xml:space="preserve">e velmi častou nemocí, která je dobře léčitelná, nicméně část pacientů má těžký </w:t>
      </w:r>
      <w:proofErr w:type="spellStart"/>
      <w:r w:rsidRPr="005540FF">
        <w:rPr>
          <w:rStyle w:val="dn"/>
          <w:rFonts w:ascii="Times New Roman" w:hAnsi="Times New Roman" w:cs="Times New Roman"/>
        </w:rPr>
        <w:t>invalidizující</w:t>
      </w:r>
      <w:proofErr w:type="spellEnd"/>
      <w:r w:rsidRPr="005540FF">
        <w:rPr>
          <w:rStyle w:val="dn"/>
          <w:rFonts w:ascii="Times New Roman" w:hAnsi="Times New Roman" w:cs="Times New Roman"/>
        </w:rPr>
        <w:t xml:space="preserve"> průběh onemocnění obtížně ovlivnitelný léky, kdy může napomoci individualizovaná cílená léčba. Rozsáhl</w:t>
      </w:r>
      <w:r w:rsidRPr="005540FF">
        <w:rPr>
          <w:rStyle w:val="dn"/>
          <w:rFonts w:ascii="Times New Roman" w:hAnsi="Times New Roman" w:cs="Times New Roman"/>
          <w:lang w:val="fr-FR"/>
        </w:rPr>
        <w:t xml:space="preserve">é </w:t>
      </w:r>
      <w:r w:rsidRPr="005540FF">
        <w:rPr>
          <w:rStyle w:val="dn"/>
          <w:rFonts w:ascii="Times New Roman" w:hAnsi="Times New Roman" w:cs="Times New Roman"/>
        </w:rPr>
        <w:t>výzkumy z </w:t>
      </w:r>
      <w:r w:rsidRPr="005540FF">
        <w:rPr>
          <w:rStyle w:val="dn"/>
          <w:rFonts w:ascii="Times New Roman" w:hAnsi="Times New Roman" w:cs="Times New Roman"/>
          <w:lang w:val="fr-FR"/>
        </w:rPr>
        <w:t xml:space="preserve">Francie a Velké </w:t>
      </w:r>
      <w:r w:rsidRPr="005540FF">
        <w:rPr>
          <w:rStyle w:val="dn"/>
          <w:rFonts w:ascii="Times New Roman" w:hAnsi="Times New Roman" w:cs="Times New Roman"/>
        </w:rPr>
        <w:t xml:space="preserve">Británii potvrdily, </w:t>
      </w:r>
      <w:r w:rsidR="00106D6F">
        <w:rPr>
          <w:rStyle w:val="dn"/>
          <w:rFonts w:ascii="Times New Roman" w:hAnsi="Times New Roman" w:cs="Times New Roman"/>
        </w:rPr>
        <w:br/>
      </w:r>
      <w:r w:rsidRPr="005540FF">
        <w:rPr>
          <w:rStyle w:val="dn"/>
          <w:rFonts w:ascii="Times New Roman" w:hAnsi="Times New Roman" w:cs="Times New Roman"/>
        </w:rPr>
        <w:t xml:space="preserve">že ženy jsou CHOPN, rakovinou plic a dalšími závažnými nemocemi plic ohroženy více než muži. </w:t>
      </w:r>
      <w:proofErr w:type="spellStart"/>
      <w:r w:rsidRPr="005540FF">
        <w:rPr>
          <w:rStyle w:val="dn"/>
          <w:rFonts w:ascii="Times New Roman" w:hAnsi="Times New Roman" w:cs="Times New Roman"/>
        </w:rPr>
        <w:t>Pravideln</w:t>
      </w:r>
      <w:proofErr w:type="spellEnd"/>
      <w:r w:rsidRPr="005540FF">
        <w:rPr>
          <w:rStyle w:val="dn"/>
          <w:rFonts w:ascii="Times New Roman" w:hAnsi="Times New Roman" w:cs="Times New Roman"/>
          <w:lang w:val="fr-FR"/>
        </w:rPr>
        <w:t xml:space="preserve">é </w:t>
      </w:r>
      <w:r w:rsidRPr="005540FF">
        <w:rPr>
          <w:rStyle w:val="dn"/>
          <w:rFonts w:ascii="Times New Roman" w:hAnsi="Times New Roman" w:cs="Times New Roman"/>
        </w:rPr>
        <w:t xml:space="preserve">kuřačky si zvyšují šanci na plicní </w:t>
      </w:r>
      <w:r w:rsidRPr="005540FF">
        <w:rPr>
          <w:rStyle w:val="dn"/>
          <w:rFonts w:ascii="Times New Roman" w:hAnsi="Times New Roman" w:cs="Times New Roman"/>
          <w:lang w:val="es-ES_tradnl"/>
        </w:rPr>
        <w:t xml:space="preserve">nemoc. </w:t>
      </w:r>
      <w:r w:rsidRPr="005540FF">
        <w:rPr>
          <w:rStyle w:val="dn"/>
          <w:rFonts w:ascii="Times New Roman" w:hAnsi="Times New Roman" w:cs="Times New Roman"/>
        </w:rPr>
        <w:t>Ženy, které jí často uzeniny</w:t>
      </w:r>
      <w:r w:rsidR="00C254C2">
        <w:rPr>
          <w:rStyle w:val="dn"/>
          <w:rFonts w:ascii="Times New Roman" w:hAnsi="Times New Roman" w:cs="Times New Roman"/>
        </w:rPr>
        <w:t>,</w:t>
      </w:r>
      <w:r w:rsidRPr="005540FF">
        <w:rPr>
          <w:rStyle w:val="dn"/>
          <w:rFonts w:ascii="Times New Roman" w:hAnsi="Times New Roman" w:cs="Times New Roman"/>
        </w:rPr>
        <w:t xml:space="preserve"> tak</w:t>
      </w:r>
      <w:r w:rsidRPr="005540FF">
        <w:rPr>
          <w:rStyle w:val="dn"/>
          <w:rFonts w:ascii="Times New Roman" w:hAnsi="Times New Roman" w:cs="Times New Roman"/>
          <w:lang w:val="fr-FR"/>
        </w:rPr>
        <w:t xml:space="preserve">é </w:t>
      </w:r>
      <w:r w:rsidRPr="005540FF">
        <w:rPr>
          <w:rStyle w:val="dn"/>
          <w:rFonts w:ascii="Times New Roman" w:hAnsi="Times New Roman" w:cs="Times New Roman"/>
        </w:rPr>
        <w:t xml:space="preserve">svému zdraví nepřispívají. Výskyt rakoviny plic u mužů pomalu klesá, u žen naopak roste. </w:t>
      </w:r>
      <w:r w:rsidR="00106D6F">
        <w:rPr>
          <w:rStyle w:val="dn"/>
          <w:rFonts w:ascii="Times New Roman" w:hAnsi="Times New Roman" w:cs="Times New Roman"/>
        </w:rPr>
        <w:br/>
      </w:r>
      <w:r w:rsidRPr="005540FF">
        <w:rPr>
          <w:rStyle w:val="dn"/>
          <w:rFonts w:ascii="Times New Roman" w:hAnsi="Times New Roman" w:cs="Times New Roman"/>
        </w:rPr>
        <w:t xml:space="preserve">Na základě průzkumů, </w:t>
      </w:r>
      <w:proofErr w:type="spellStart"/>
      <w:r w:rsidRPr="005540FF">
        <w:rPr>
          <w:rStyle w:val="dn"/>
          <w:rFonts w:ascii="Times New Roman" w:hAnsi="Times New Roman" w:cs="Times New Roman"/>
        </w:rPr>
        <w:t>kter</w:t>
      </w:r>
      <w:proofErr w:type="spellEnd"/>
      <w:r w:rsidRPr="005540FF">
        <w:rPr>
          <w:rStyle w:val="dn"/>
          <w:rFonts w:ascii="Times New Roman" w:hAnsi="Times New Roman" w:cs="Times New Roman"/>
          <w:lang w:val="fr-FR"/>
        </w:rPr>
        <w:t xml:space="preserve">é </w:t>
      </w:r>
      <w:r w:rsidRPr="005540FF">
        <w:rPr>
          <w:rStyle w:val="dn"/>
          <w:rFonts w:ascii="Times New Roman" w:hAnsi="Times New Roman" w:cs="Times New Roman"/>
        </w:rPr>
        <w:t xml:space="preserve">mapovaly výskyt rakoviny plic v Česku od roku 1977 do 2016, klesl roční výskyt tohoto zhoubného onemocnění u mužů o 9,9 %. U žen za </w:t>
      </w:r>
      <w:proofErr w:type="spellStart"/>
      <w:r w:rsidRPr="005540FF">
        <w:rPr>
          <w:rStyle w:val="dn"/>
          <w:rFonts w:ascii="Times New Roman" w:hAnsi="Times New Roman" w:cs="Times New Roman"/>
        </w:rPr>
        <w:t>stejn</w:t>
      </w:r>
      <w:proofErr w:type="spellEnd"/>
      <w:r w:rsidRPr="005540FF">
        <w:rPr>
          <w:rStyle w:val="dn"/>
          <w:rFonts w:ascii="Times New Roman" w:hAnsi="Times New Roman" w:cs="Times New Roman"/>
          <w:lang w:val="fr-FR"/>
        </w:rPr>
        <w:t xml:space="preserve">é </w:t>
      </w:r>
      <w:r w:rsidRPr="005540FF">
        <w:rPr>
          <w:rStyle w:val="dn"/>
          <w:rFonts w:ascii="Times New Roman" w:hAnsi="Times New Roman" w:cs="Times New Roman"/>
        </w:rPr>
        <w:t xml:space="preserve">období naopak vzrostl o 32,8 %. Kouření je téměř v 90 % příčinou plicního karcinomu a to aktivní, ale i pasivní kouření. </w:t>
      </w:r>
      <w:r w:rsidRPr="005540FF">
        <w:rPr>
          <w:rStyle w:val="dn"/>
          <w:rFonts w:ascii="Times New Roman" w:hAnsi="Times New Roman" w:cs="Times New Roman"/>
          <w:lang w:val="it-IT"/>
        </w:rPr>
        <w:t xml:space="preserve">Výsledky léčby rakoviny plic jsou neuspokojivé, zejména kvůli pozdnímu </w:t>
      </w:r>
      <w:r w:rsidRPr="005540FF">
        <w:rPr>
          <w:rStyle w:val="dn"/>
          <w:rFonts w:ascii="Times New Roman" w:hAnsi="Times New Roman" w:cs="Times New Roman"/>
          <w:lang w:val="it-IT"/>
        </w:rPr>
        <w:lastRenderedPageBreak/>
        <w:t>záchytu nemoci. I z toho důvodu je v ČR spouštěn od začátku roku 2022 plošný pilotní screning rakoviny plic</w:t>
      </w:r>
      <w:r w:rsidRPr="005540FF">
        <w:rPr>
          <w:rStyle w:val="dn"/>
          <w:rFonts w:ascii="Times New Roman" w:hAnsi="Times New Roman" w:cs="Times New Roman"/>
        </w:rPr>
        <w:t>. Cílem je časná detekce</w:t>
      </w:r>
      <w:r w:rsidR="006B4579">
        <w:rPr>
          <w:rStyle w:val="dn"/>
          <w:rFonts w:ascii="Times New Roman" w:hAnsi="Times New Roman" w:cs="Times New Roman"/>
        </w:rPr>
        <w:t>,</w:t>
      </w:r>
      <w:r w:rsidRPr="005540FF">
        <w:rPr>
          <w:rStyle w:val="dn"/>
          <w:rFonts w:ascii="Times New Roman" w:hAnsi="Times New Roman" w:cs="Times New Roman"/>
        </w:rPr>
        <w:t xml:space="preserve"> a tedy i vyšší míra operability nádorových onemocnění plic, ruku v ruce ale dojde k časnému odhalení právě chronické obstrukční plicní nemoci </w:t>
      </w:r>
      <w:r w:rsidR="006B4579">
        <w:rPr>
          <w:rStyle w:val="dn"/>
          <w:rFonts w:ascii="Times New Roman" w:hAnsi="Times New Roman" w:cs="Times New Roman"/>
        </w:rPr>
        <w:br/>
      </w:r>
      <w:r w:rsidRPr="005540FF">
        <w:rPr>
          <w:rStyle w:val="dn"/>
          <w:rFonts w:ascii="Times New Roman" w:hAnsi="Times New Roman" w:cs="Times New Roman"/>
        </w:rPr>
        <w:t xml:space="preserve">a plicní fibrózy. Program pilotního screeningu dává šanci poukázat na plicní zdraví a škodlivost kouření a bude spojen s programy odvykání kouření. Dá šanci i na studium rizikové populace a výzkum v oblasti epidemiologie a </w:t>
      </w:r>
      <w:proofErr w:type="spellStart"/>
      <w:r w:rsidRPr="005540FF">
        <w:rPr>
          <w:rStyle w:val="dn"/>
          <w:rFonts w:ascii="Times New Roman" w:hAnsi="Times New Roman" w:cs="Times New Roman"/>
        </w:rPr>
        <w:t>preventability</w:t>
      </w:r>
      <w:proofErr w:type="spellEnd"/>
      <w:r w:rsidRPr="005540FF">
        <w:rPr>
          <w:rStyle w:val="dn"/>
          <w:rFonts w:ascii="Times New Roman" w:hAnsi="Times New Roman" w:cs="Times New Roman"/>
        </w:rPr>
        <w:t xml:space="preserve"> chronických plicních onemocnění s cílem zlepšení plicního zdraví v celé populaci ČR. Stane se i základnou pro výzkum molekulárně genetických rizikových faktorů chronických uvedených chronických plicních nemocí a hledání nových markerů rizika pro stanovení rizika těchto nemocí a zároveň i pro stanovení personalizované cílené léčby. </w:t>
      </w:r>
    </w:p>
    <w:p w14:paraId="6D4735FC" w14:textId="77777777" w:rsidR="008249D7" w:rsidRDefault="008249D7" w:rsidP="002F431D">
      <w:pPr>
        <w:spacing w:line="288" w:lineRule="auto"/>
        <w:jc w:val="both"/>
        <w:rPr>
          <w:rStyle w:val="dn"/>
          <w:rFonts w:ascii="Times New Roman" w:hAnsi="Times New Roman" w:cs="Times New Roman"/>
          <w:b/>
          <w:bCs/>
          <w:u w:val="single"/>
        </w:rPr>
      </w:pPr>
    </w:p>
    <w:p w14:paraId="5FEEFEC1" w14:textId="77777777" w:rsidR="008249D7" w:rsidRPr="005540FF" w:rsidRDefault="008249D7" w:rsidP="002F431D">
      <w:pPr>
        <w:spacing w:line="288" w:lineRule="auto"/>
        <w:jc w:val="both"/>
        <w:rPr>
          <w:rStyle w:val="dn"/>
          <w:rFonts w:ascii="Times New Roman" w:hAnsi="Times New Roman" w:cs="Times New Roman"/>
          <w:b/>
          <w:bCs/>
          <w:u w:val="single"/>
        </w:rPr>
      </w:pPr>
      <w:bookmarkStart w:id="27" w:name="_Hlk99613667"/>
      <w:r w:rsidRPr="005540FF">
        <w:rPr>
          <w:rStyle w:val="dn"/>
          <w:rFonts w:ascii="Times New Roman" w:hAnsi="Times New Roman" w:cs="Times New Roman"/>
          <w:b/>
          <w:bCs/>
          <w:u w:val="single"/>
        </w:rPr>
        <w:t>Hlavní cíl</w:t>
      </w:r>
    </w:p>
    <w:p w14:paraId="6EB015D7" w14:textId="26EFF389" w:rsidR="008249D7" w:rsidRPr="005540FF" w:rsidRDefault="008249D7" w:rsidP="002F431D">
      <w:pPr>
        <w:spacing w:line="288" w:lineRule="auto"/>
        <w:jc w:val="both"/>
        <w:rPr>
          <w:rStyle w:val="dn"/>
          <w:rFonts w:ascii="Times New Roman" w:hAnsi="Times New Roman" w:cs="Times New Roman"/>
        </w:rPr>
      </w:pPr>
      <w:r w:rsidRPr="005540FF">
        <w:rPr>
          <w:rStyle w:val="dn"/>
          <w:rFonts w:ascii="Times New Roman" w:hAnsi="Times New Roman" w:cs="Times New Roman"/>
        </w:rPr>
        <w:t>Časná detekce závažných chronických plicních nemocí</w:t>
      </w:r>
      <w:r w:rsidR="00C254C2">
        <w:rPr>
          <w:rStyle w:val="dn"/>
          <w:rFonts w:ascii="Times New Roman" w:hAnsi="Times New Roman" w:cs="Times New Roman"/>
        </w:rPr>
        <w:t xml:space="preserve"> </w:t>
      </w:r>
      <w:r w:rsidRPr="005540FF">
        <w:rPr>
          <w:rStyle w:val="dn"/>
          <w:rFonts w:ascii="Times New Roman" w:hAnsi="Times New Roman" w:cs="Times New Roman"/>
        </w:rPr>
        <w:t xml:space="preserve">- výzkum rizikových faktorů vzniku těchto nemocí a jejich prognózy, ať už se jedná o CHOPN, těžké </w:t>
      </w:r>
      <w:proofErr w:type="spellStart"/>
      <w:r w:rsidRPr="005540FF">
        <w:rPr>
          <w:rStyle w:val="dn"/>
          <w:rFonts w:ascii="Times New Roman" w:hAnsi="Times New Roman" w:cs="Times New Roman"/>
        </w:rPr>
        <w:t>asthma</w:t>
      </w:r>
      <w:proofErr w:type="spellEnd"/>
      <w:r w:rsidRPr="005540FF">
        <w:rPr>
          <w:rStyle w:val="dn"/>
          <w:rFonts w:ascii="Times New Roman" w:hAnsi="Times New Roman" w:cs="Times New Roman"/>
        </w:rPr>
        <w:t xml:space="preserve">, rakovinu plic </w:t>
      </w:r>
      <w:r w:rsidR="006B4579">
        <w:rPr>
          <w:rStyle w:val="dn"/>
          <w:rFonts w:ascii="Times New Roman" w:hAnsi="Times New Roman" w:cs="Times New Roman"/>
        </w:rPr>
        <w:br/>
      </w:r>
      <w:r w:rsidRPr="005540FF">
        <w:rPr>
          <w:rStyle w:val="dn"/>
          <w:rFonts w:ascii="Times New Roman" w:hAnsi="Times New Roman" w:cs="Times New Roman"/>
        </w:rPr>
        <w:t xml:space="preserve">či </w:t>
      </w:r>
      <w:proofErr w:type="spellStart"/>
      <w:r w:rsidRPr="005540FF">
        <w:rPr>
          <w:rStyle w:val="dn"/>
          <w:rFonts w:ascii="Times New Roman" w:hAnsi="Times New Roman" w:cs="Times New Roman"/>
        </w:rPr>
        <w:t>fibrotizující</w:t>
      </w:r>
      <w:proofErr w:type="spellEnd"/>
      <w:r w:rsidRPr="005540FF">
        <w:rPr>
          <w:rStyle w:val="dn"/>
          <w:rFonts w:ascii="Times New Roman" w:hAnsi="Times New Roman" w:cs="Times New Roman"/>
        </w:rPr>
        <w:t xml:space="preserve"> plicní procesy. Boj s faktory ovlivňujícími plicní zdraví a kauzálně působícími přímo vznik chronických plicních nemocí, zejména s</w:t>
      </w:r>
      <w:r>
        <w:rPr>
          <w:rStyle w:val="dn"/>
          <w:rFonts w:ascii="Times New Roman" w:hAnsi="Times New Roman" w:cs="Times New Roman"/>
        </w:rPr>
        <w:t> </w:t>
      </w:r>
      <w:r w:rsidRPr="005540FF">
        <w:rPr>
          <w:rStyle w:val="dn"/>
          <w:rFonts w:ascii="Times New Roman" w:hAnsi="Times New Roman" w:cs="Times New Roman"/>
        </w:rPr>
        <w:t>kouřením</w:t>
      </w:r>
      <w:r>
        <w:rPr>
          <w:rStyle w:val="dn"/>
          <w:rFonts w:ascii="Times New Roman" w:hAnsi="Times New Roman" w:cs="Times New Roman"/>
        </w:rPr>
        <w:t xml:space="preserve"> tabákových výrobků</w:t>
      </w:r>
      <w:r w:rsidRPr="005540FF">
        <w:rPr>
          <w:rStyle w:val="dn"/>
          <w:rFonts w:ascii="Times New Roman" w:hAnsi="Times New Roman" w:cs="Times New Roman"/>
        </w:rPr>
        <w:t>. Zlepšení plicního zdraví populace v ČR.</w:t>
      </w:r>
    </w:p>
    <w:bookmarkEnd w:id="27"/>
    <w:p w14:paraId="7442D03D" w14:textId="77777777" w:rsidR="008249D7" w:rsidRDefault="008249D7" w:rsidP="002F431D">
      <w:pPr>
        <w:spacing w:line="288" w:lineRule="auto"/>
        <w:jc w:val="both"/>
        <w:rPr>
          <w:rStyle w:val="dn"/>
          <w:rFonts w:ascii="Times New Roman" w:hAnsi="Times New Roman" w:cs="Times New Roman"/>
        </w:rPr>
      </w:pPr>
    </w:p>
    <w:p w14:paraId="423BAD2B" w14:textId="77777777" w:rsidR="008249D7" w:rsidRPr="005540FF" w:rsidRDefault="008249D7" w:rsidP="002F431D">
      <w:pPr>
        <w:spacing w:line="288" w:lineRule="auto"/>
        <w:jc w:val="both"/>
        <w:rPr>
          <w:rStyle w:val="dn"/>
          <w:rFonts w:ascii="Times New Roman" w:hAnsi="Times New Roman" w:cs="Times New Roman"/>
          <w:b/>
          <w:bCs/>
          <w:u w:val="single"/>
        </w:rPr>
      </w:pPr>
      <w:r w:rsidRPr="005540FF">
        <w:rPr>
          <w:rStyle w:val="dn"/>
          <w:rFonts w:ascii="Times New Roman" w:hAnsi="Times New Roman" w:cs="Times New Roman"/>
          <w:b/>
          <w:bCs/>
          <w:u w:val="single"/>
        </w:rPr>
        <w:t>Dílčí cíl</w:t>
      </w:r>
    </w:p>
    <w:p w14:paraId="066F31F3" w14:textId="77777777" w:rsidR="008249D7" w:rsidRDefault="008249D7" w:rsidP="002F431D">
      <w:pPr>
        <w:spacing w:line="288" w:lineRule="auto"/>
        <w:jc w:val="both"/>
        <w:rPr>
          <w:rStyle w:val="dn"/>
          <w:rFonts w:ascii="Times New Roman" w:hAnsi="Times New Roman" w:cs="Times New Roman"/>
          <w:b/>
          <w:bCs/>
        </w:rPr>
      </w:pPr>
      <w:bookmarkStart w:id="28" w:name="_Hlk99613676"/>
      <w:r w:rsidRPr="005540FF">
        <w:rPr>
          <w:rStyle w:val="dn"/>
          <w:rFonts w:ascii="Times New Roman" w:hAnsi="Times New Roman" w:cs="Times New Roman"/>
          <w:b/>
          <w:bCs/>
        </w:rPr>
        <w:t>Dílčí cíl 1: Zvýšení povědomí o plicním zdraví a faktorech jej ovlivňujících</w:t>
      </w:r>
    </w:p>
    <w:bookmarkEnd w:id="28"/>
    <w:p w14:paraId="72DBFD42" w14:textId="5E5E9FD7" w:rsidR="008249D7" w:rsidRPr="00163600" w:rsidRDefault="008249D7" w:rsidP="002F431D">
      <w:pPr>
        <w:spacing w:line="288" w:lineRule="auto"/>
        <w:jc w:val="both"/>
        <w:rPr>
          <w:rStyle w:val="dn"/>
          <w:rFonts w:ascii="Times New Roman" w:hAnsi="Times New Roman" w:cs="Times New Roman"/>
          <w:bCs/>
        </w:rPr>
      </w:pPr>
      <w:r w:rsidRPr="00163600">
        <w:rPr>
          <w:rStyle w:val="dn"/>
          <w:rFonts w:ascii="Times New Roman" w:hAnsi="Times New Roman" w:cs="Times New Roman"/>
          <w:bCs/>
        </w:rPr>
        <w:t xml:space="preserve">Zlepšení plicního zdraví v ČR není možné bez aktivní spolupráce poučené populace, ale ani bez spolupráce veřejného a soukromého průmyslového sektoru, který může být zdrojem znečištění pracovního a životního prostředí. Zásadní faktory ovlivňující vznik plicních chorob nicméně souvisí s rizikovým chováním jedinců, zejména kouřením, ale i špatnou výživou </w:t>
      </w:r>
      <w:r w:rsidR="006B4579">
        <w:rPr>
          <w:rStyle w:val="dn"/>
          <w:rFonts w:ascii="Times New Roman" w:hAnsi="Times New Roman" w:cs="Times New Roman"/>
          <w:bCs/>
        </w:rPr>
        <w:br/>
      </w:r>
      <w:r w:rsidRPr="00163600">
        <w:rPr>
          <w:rStyle w:val="dn"/>
          <w:rFonts w:ascii="Times New Roman" w:hAnsi="Times New Roman" w:cs="Times New Roman"/>
          <w:bCs/>
        </w:rPr>
        <w:t xml:space="preserve">a fyzickou inaktivitou. </w:t>
      </w:r>
    </w:p>
    <w:p w14:paraId="7C8FBFD7" w14:textId="77777777" w:rsidR="008249D7" w:rsidRPr="005540FF" w:rsidRDefault="008249D7" w:rsidP="002F431D">
      <w:pPr>
        <w:spacing w:line="288" w:lineRule="auto"/>
        <w:jc w:val="both"/>
        <w:rPr>
          <w:rStyle w:val="dn"/>
          <w:rFonts w:ascii="Times New Roman" w:hAnsi="Times New Roman" w:cs="Times New Roman"/>
          <w:b/>
          <w:bCs/>
        </w:rPr>
      </w:pPr>
    </w:p>
    <w:p w14:paraId="31BF867B" w14:textId="77777777" w:rsidR="008249D7" w:rsidRPr="002F5679" w:rsidRDefault="008249D7" w:rsidP="002F431D">
      <w:pPr>
        <w:spacing w:line="276" w:lineRule="auto"/>
        <w:jc w:val="both"/>
        <w:rPr>
          <w:rFonts w:ascii="Times New Roman" w:hAnsi="Times New Roman" w:cs="Times New Roman"/>
          <w:b/>
          <w:bCs/>
          <w:color w:val="000000" w:themeColor="text1"/>
        </w:rPr>
      </w:pPr>
    </w:p>
    <w:p w14:paraId="1B96DB67" w14:textId="77777777" w:rsidR="008249D7" w:rsidRPr="002F5679" w:rsidRDefault="008249D7" w:rsidP="006B4579">
      <w:pPr>
        <w:pStyle w:val="Nadpis4"/>
        <w:spacing w:after="120"/>
        <w:jc w:val="both"/>
        <w:rPr>
          <w:rFonts w:cs="Times New Roman"/>
        </w:rPr>
      </w:pPr>
      <w:bookmarkStart w:id="29" w:name="_Toc99174807"/>
      <w:bookmarkStart w:id="30" w:name="_Hlk99613695"/>
      <w:r w:rsidRPr="002F5679">
        <w:rPr>
          <w:rFonts w:cs="Times New Roman"/>
        </w:rPr>
        <w:t>7.1.6.</w:t>
      </w:r>
      <w:r>
        <w:rPr>
          <w:rFonts w:cs="Times New Roman"/>
        </w:rPr>
        <w:t>5</w:t>
      </w:r>
      <w:r w:rsidRPr="002F5679">
        <w:rPr>
          <w:rFonts w:cs="Times New Roman"/>
        </w:rPr>
        <w:t>. Onemocnění krve</w:t>
      </w:r>
      <w:bookmarkEnd w:id="29"/>
    </w:p>
    <w:bookmarkEnd w:id="30"/>
    <w:p w14:paraId="056BB32C" w14:textId="77777777" w:rsidR="008249D7" w:rsidRPr="002F5679" w:rsidRDefault="008249D7" w:rsidP="006B4579">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Zaměření </w:t>
      </w:r>
    </w:p>
    <w:p w14:paraId="0FC54DAB" w14:textId="5E1C095F"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Incidence závažných krevních nemocí (leukemie, lymfomy, </w:t>
      </w:r>
      <w:proofErr w:type="spellStart"/>
      <w:r w:rsidRPr="002F5679">
        <w:rPr>
          <w:rFonts w:ascii="Times New Roman" w:hAnsi="Times New Roman" w:cs="Times New Roman"/>
        </w:rPr>
        <w:t>myelodysplastické</w:t>
      </w:r>
      <w:proofErr w:type="spellEnd"/>
      <w:r w:rsidRPr="002F5679">
        <w:rPr>
          <w:rFonts w:ascii="Times New Roman" w:hAnsi="Times New Roman" w:cs="Times New Roman"/>
        </w:rPr>
        <w:t xml:space="preserve"> syndromy, poruchy krevní srážlivosti či onemocnění ze selhání kostní dřeně) představují významnou skupinu nemocí s incidencí přes 25 případů na 100 000 obyvatel a rok (pouze pokud jde </w:t>
      </w:r>
      <w:r w:rsidR="006B4579">
        <w:rPr>
          <w:rFonts w:ascii="Times New Roman" w:hAnsi="Times New Roman" w:cs="Times New Roman"/>
        </w:rPr>
        <w:br/>
      </w:r>
      <w:r w:rsidRPr="002F5679">
        <w:rPr>
          <w:rFonts w:ascii="Times New Roman" w:hAnsi="Times New Roman" w:cs="Times New Roman"/>
        </w:rPr>
        <w:t xml:space="preserve">o nejzávažnější stavy), jejichž léčba je navíc velice nákladná. Navíc jde o nemoci, jejichž incidence roste s věkem, a tedy lze předpokládat zvyšující se incidenci těchto nemocí v blízké budoucnosti (viz kap. 7.1.3). Prevalence těchto nemocí už narůstá postupně posledních 20 let (počty téměř jednou tak vysoké jako před 20 lety). Narůstající prevalence je způsobena stále úspěšnější léčbou těchto nemocí, ale vede k nárůstu zatížení zdravotnických zařízení a nárůstu výdajů na léčbu těchto nemocí. Většina těchto nemocí se totiž léčí dlouhodobě, takže nemocní musí trvale navštěvovat specialisty na terapii těchto chorob. </w:t>
      </w:r>
    </w:p>
    <w:p w14:paraId="1F4152D1"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Pokud jde o léčbu a sledování nemocných s krevními nemocemi, patří ČR k nejúspěšnějším zemím v rámci Evropy. Velice dobře je podchycena řada z těchto nemocí v registrech, které vedou odborné společnosti specializující se na dané nemoci. Bohužel ale žádný z registrů není </w:t>
      </w:r>
      <w:r w:rsidRPr="002F5679">
        <w:rPr>
          <w:rFonts w:ascii="Times New Roman" w:hAnsi="Times New Roman" w:cs="Times New Roman"/>
        </w:rPr>
        <w:lastRenderedPageBreak/>
        <w:t xml:space="preserve">financován z veřejných prostředků, i když data z nich jsou naprosto pravidelně využívány například pro kalkulace léčebných nákladů a sledování účinnosti terapie. </w:t>
      </w:r>
    </w:p>
    <w:p w14:paraId="2812F086" w14:textId="66956106"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Jak už bylo uvedeno v předešlé kapitole, Českou republiku významně zasáhla pandemie Covid-19. Během pandemie došlo i </w:t>
      </w:r>
      <w:r w:rsidR="00C254C2">
        <w:rPr>
          <w:rFonts w:ascii="Times New Roman" w:hAnsi="Times New Roman" w:cs="Times New Roman"/>
        </w:rPr>
        <w:t>k</w:t>
      </w:r>
      <w:r w:rsidRPr="002F5679">
        <w:rPr>
          <w:rFonts w:ascii="Times New Roman" w:hAnsi="Times New Roman" w:cs="Times New Roman"/>
        </w:rPr>
        <w:t xml:space="preserve"> omezení kontrol hematologických pacientů. Navíc infekce Covid-19 má u nemocných s Covid-19 velice často těžký průběh (například mortalita vyšší jak 20 % u nemocných s chronickou lymfocytární leukemií). </w:t>
      </w:r>
    </w:p>
    <w:p w14:paraId="79A1FAED"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b/>
          <w:bCs/>
        </w:rPr>
        <w:t>Epidemiologie hematologických onemocnění</w:t>
      </w:r>
      <w:r w:rsidRPr="002F5679">
        <w:rPr>
          <w:rFonts w:ascii="Times New Roman" w:hAnsi="Times New Roman" w:cs="Times New Roman"/>
        </w:rPr>
        <w:t xml:space="preserve"> patří v České republice k tradičně rozvinutým oblastem díky výše zmíněným registrům (</w:t>
      </w:r>
      <w:proofErr w:type="spellStart"/>
      <w:r w:rsidRPr="002F5679">
        <w:rPr>
          <w:rFonts w:ascii="Times New Roman" w:hAnsi="Times New Roman" w:cs="Times New Roman"/>
        </w:rPr>
        <w:t>real-world</w:t>
      </w:r>
      <w:proofErr w:type="spellEnd"/>
      <w:r w:rsidRPr="002F5679">
        <w:rPr>
          <w:rFonts w:ascii="Times New Roman" w:hAnsi="Times New Roman" w:cs="Times New Roman"/>
        </w:rPr>
        <w:t xml:space="preserve"> data) těchto chorob. Výzkum v oblasti epidemiologie a prevence krevních nemocí už nyní staví na datech z těchto registrů a už nyní slouží k predikcím prevalence, léčby a mortality těchto chorob.  </w:t>
      </w:r>
    </w:p>
    <w:p w14:paraId="5624436B" w14:textId="74A06D68"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 oblasti </w:t>
      </w:r>
      <w:r w:rsidRPr="002F5679">
        <w:rPr>
          <w:rFonts w:ascii="Times New Roman" w:hAnsi="Times New Roman" w:cs="Times New Roman"/>
          <w:b/>
          <w:bCs/>
        </w:rPr>
        <w:t>prevence vzniku a rozvoje krevních nemocí</w:t>
      </w:r>
      <w:r w:rsidRPr="002F5679">
        <w:rPr>
          <w:rFonts w:ascii="Times New Roman" w:hAnsi="Times New Roman" w:cs="Times New Roman"/>
        </w:rPr>
        <w:t xml:space="preserve"> bude výzkum zaměřený především </w:t>
      </w:r>
      <w:r w:rsidR="006B4579">
        <w:rPr>
          <w:rFonts w:ascii="Times New Roman" w:hAnsi="Times New Roman" w:cs="Times New Roman"/>
        </w:rPr>
        <w:br/>
      </w:r>
      <w:r w:rsidRPr="002F5679">
        <w:rPr>
          <w:rFonts w:ascii="Times New Roman" w:hAnsi="Times New Roman" w:cs="Times New Roman"/>
        </w:rPr>
        <w:t xml:space="preserve">na oblast vrozených dispozic k těmto nemocem a na programy vedoucí ke snížení rizika recidiv krevních nemocí a problematiku kvality života. </w:t>
      </w:r>
    </w:p>
    <w:p w14:paraId="483B3A4F" w14:textId="77777777" w:rsidR="008249D7" w:rsidRPr="002F5679" w:rsidRDefault="008249D7" w:rsidP="002F431D">
      <w:pPr>
        <w:spacing w:line="276" w:lineRule="auto"/>
        <w:jc w:val="both"/>
        <w:rPr>
          <w:rFonts w:ascii="Times New Roman" w:hAnsi="Times New Roman" w:cs="Times New Roman"/>
        </w:rPr>
      </w:pPr>
    </w:p>
    <w:p w14:paraId="2338CBC2" w14:textId="77777777" w:rsidR="008249D7" w:rsidRPr="002F5679" w:rsidRDefault="008249D7" w:rsidP="002F431D">
      <w:pPr>
        <w:spacing w:line="276" w:lineRule="auto"/>
        <w:jc w:val="both"/>
        <w:rPr>
          <w:rFonts w:ascii="Times New Roman" w:hAnsi="Times New Roman" w:cs="Times New Roman"/>
          <w:b/>
          <w:bCs/>
          <w:u w:val="single"/>
        </w:rPr>
      </w:pPr>
      <w:bookmarkStart w:id="31" w:name="_Hlk99613720"/>
      <w:r>
        <w:rPr>
          <w:rFonts w:ascii="Times New Roman" w:hAnsi="Times New Roman" w:cs="Times New Roman"/>
          <w:b/>
          <w:bCs/>
          <w:u w:val="single"/>
        </w:rPr>
        <w:t>Hlavní</w:t>
      </w:r>
      <w:r w:rsidRPr="002F5679">
        <w:rPr>
          <w:rFonts w:ascii="Times New Roman" w:hAnsi="Times New Roman" w:cs="Times New Roman"/>
          <w:b/>
          <w:bCs/>
          <w:u w:val="single"/>
        </w:rPr>
        <w:t xml:space="preserve"> cíl </w:t>
      </w:r>
    </w:p>
    <w:p w14:paraId="54ED89E6"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Budou získána další epidemiologická data krevních chorob a analyzována v regionálním, národním i mezinárodním kontextu. Budou identifikovány rizikové faktory, testovány nové léčebné strategie a strategie snižující riziko relapsů nemocí (včetně sledování po ukončené terapii).  </w:t>
      </w:r>
    </w:p>
    <w:bookmarkEnd w:id="31"/>
    <w:p w14:paraId="37D00DC7"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43AD613C" w14:textId="77777777" w:rsidR="008249D7" w:rsidRPr="005540FF" w:rsidRDefault="008249D7" w:rsidP="002F431D">
      <w:pPr>
        <w:spacing w:line="276" w:lineRule="auto"/>
        <w:jc w:val="both"/>
        <w:rPr>
          <w:rFonts w:ascii="Times New Roman" w:hAnsi="Times New Roman" w:cs="Times New Roman"/>
          <w:b/>
          <w:bCs/>
          <w:u w:val="single"/>
        </w:rPr>
      </w:pPr>
      <w:r w:rsidRPr="005540FF">
        <w:rPr>
          <w:rFonts w:ascii="Times New Roman" w:hAnsi="Times New Roman" w:cs="Times New Roman"/>
          <w:b/>
          <w:bCs/>
          <w:u w:val="single"/>
        </w:rPr>
        <w:t>Dílčí cíl</w:t>
      </w:r>
    </w:p>
    <w:p w14:paraId="6D7821BF" w14:textId="77777777" w:rsidR="008249D7" w:rsidRPr="002F5679" w:rsidRDefault="008249D7" w:rsidP="002F431D">
      <w:pPr>
        <w:spacing w:line="276" w:lineRule="auto"/>
        <w:jc w:val="both"/>
        <w:rPr>
          <w:rFonts w:ascii="Times New Roman" w:hAnsi="Times New Roman" w:cs="Times New Roman"/>
          <w:b/>
          <w:bCs/>
        </w:rPr>
      </w:pPr>
      <w:bookmarkStart w:id="32" w:name="_Hlk99613732"/>
      <w:r w:rsidRPr="002F5679">
        <w:rPr>
          <w:rFonts w:ascii="Times New Roman" w:hAnsi="Times New Roman" w:cs="Times New Roman"/>
          <w:b/>
          <w:bCs/>
        </w:rPr>
        <w:t xml:space="preserve">Dílčí cíl 1: Identifikace rizikových faktorů a rizikových jedinců v populacích </w:t>
      </w:r>
    </w:p>
    <w:bookmarkEnd w:id="32"/>
    <w:p w14:paraId="34B38C41" w14:textId="753B1AB0"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Výzkum v této oblasti bude zaměřen především na identifikaci etiologických faktorů podílejících se na vzniku a rozvoji krevních onemocnění, rizikových faktorů v populaci (zejména genetických, environmentálních, nutričních a infekčních). Získaná data by měla umožnit formulaci specifických preventivních opatření, ale měla by se stát také podkladem </w:t>
      </w:r>
      <w:r w:rsidR="00A221C6">
        <w:rPr>
          <w:rFonts w:ascii="Times New Roman" w:hAnsi="Times New Roman" w:cs="Times New Roman"/>
        </w:rPr>
        <w:br/>
      </w:r>
      <w:r w:rsidRPr="002F5679">
        <w:rPr>
          <w:rFonts w:ascii="Times New Roman" w:hAnsi="Times New Roman" w:cs="Times New Roman"/>
        </w:rPr>
        <w:t>pro další experimentální výzkum patogeneze krevních onemocnění.</w:t>
      </w:r>
    </w:p>
    <w:p w14:paraId="67187ACB" w14:textId="49921E33" w:rsidR="008249D7" w:rsidRDefault="008249D7" w:rsidP="002F431D">
      <w:pPr>
        <w:spacing w:line="276" w:lineRule="auto"/>
        <w:jc w:val="both"/>
        <w:rPr>
          <w:rFonts w:ascii="Times New Roman" w:hAnsi="Times New Roman" w:cs="Times New Roman"/>
          <w:b/>
          <w:bCs/>
          <w:color w:val="000000" w:themeColor="text1"/>
        </w:rPr>
      </w:pPr>
    </w:p>
    <w:p w14:paraId="059D6844" w14:textId="77777777" w:rsidR="006B4579" w:rsidRPr="002F5679" w:rsidRDefault="006B4579" w:rsidP="002F431D">
      <w:pPr>
        <w:spacing w:line="276" w:lineRule="auto"/>
        <w:jc w:val="both"/>
        <w:rPr>
          <w:rFonts w:ascii="Times New Roman" w:hAnsi="Times New Roman" w:cs="Times New Roman"/>
          <w:b/>
          <w:bCs/>
          <w:color w:val="000000" w:themeColor="text1"/>
        </w:rPr>
      </w:pPr>
    </w:p>
    <w:p w14:paraId="312BAE24" w14:textId="77777777" w:rsidR="008249D7" w:rsidRPr="002F5679" w:rsidRDefault="008249D7" w:rsidP="006B4579">
      <w:pPr>
        <w:pStyle w:val="Nadpis4"/>
        <w:spacing w:after="120"/>
        <w:jc w:val="both"/>
        <w:rPr>
          <w:rFonts w:cs="Times New Roman"/>
        </w:rPr>
      </w:pPr>
      <w:bookmarkStart w:id="33" w:name="_Toc99174808"/>
      <w:bookmarkStart w:id="34" w:name="_Hlk99613738"/>
      <w:r w:rsidRPr="002F5679">
        <w:rPr>
          <w:rFonts w:cs="Times New Roman"/>
        </w:rPr>
        <w:t>7.1.6.</w:t>
      </w:r>
      <w:r>
        <w:rPr>
          <w:rFonts w:cs="Times New Roman"/>
        </w:rPr>
        <w:t>6</w:t>
      </w:r>
      <w:r w:rsidRPr="002F5679">
        <w:rPr>
          <w:rFonts w:cs="Times New Roman"/>
        </w:rPr>
        <w:t>. Nervová a psychická onemocnění</w:t>
      </w:r>
      <w:bookmarkEnd w:id="33"/>
    </w:p>
    <w:bookmarkEnd w:id="34"/>
    <w:p w14:paraId="73C4603C" w14:textId="77777777" w:rsidR="008249D7" w:rsidRPr="002F5679" w:rsidRDefault="008249D7" w:rsidP="006B4579">
      <w:pPr>
        <w:spacing w:after="120"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Zaměření </w:t>
      </w:r>
    </w:p>
    <w:p w14:paraId="4FACD0BC" w14:textId="5C502DF4"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Onemocnění mozku (duševní poruchy, neurologická onemocnění a závislosti) v Evropě postihují více než 300 milionů obyvatel (v ČR se dle ÚZIS v r. 2019 léčilo pro duševní poruchu jen v ambulantní sféře téměř 650 tis. obyvatel, bylo zaznamenáno 35 tisíc hospitalizací; </w:t>
      </w:r>
      <w:r w:rsidR="00A221C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pro neurologická onemocnění nejsou data k dispozici) a představují největší zdravotní </w:t>
      </w:r>
      <w:r w:rsidR="00A221C6">
        <w:rPr>
          <w:rFonts w:ascii="Times New Roman" w:hAnsi="Times New Roman" w:cs="Times New Roman"/>
          <w:color w:val="000000" w:themeColor="text1"/>
        </w:rPr>
        <w:br/>
      </w:r>
      <w:r w:rsidRPr="002F5679">
        <w:rPr>
          <w:rFonts w:ascii="Times New Roman" w:hAnsi="Times New Roman" w:cs="Times New Roman"/>
          <w:color w:val="000000" w:themeColor="text1"/>
        </w:rPr>
        <w:t>i ekonomickou zátěž (duševní poruchy jsou zodpovědné za 20-30</w:t>
      </w:r>
      <w:r w:rsidR="00397327">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let negativně poznamenaných životem s onemocněním – YLD; jen duševní poruchy jsou v Evropě spojeny s přímými i nepřímými ztrátami a náklady ve výši 4</w:t>
      </w:r>
      <w:r w:rsidR="00397327">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HDP). Jsou to většinou dlouhodobá chronická onemocnění, například afektivní poruchy, úzkostné poruchy, psychotické poruchy, demence, zneužívání alkoholu, CMP nebo komplikace perinatálního postižení. Značná část těchto onemocnění postihuje lidi v produktivním věku a vede k </w:t>
      </w:r>
      <w:proofErr w:type="spellStart"/>
      <w:r w:rsidRPr="002F5679">
        <w:rPr>
          <w:rFonts w:ascii="Times New Roman" w:hAnsi="Times New Roman" w:cs="Times New Roman"/>
          <w:color w:val="000000" w:themeColor="text1"/>
        </w:rPr>
        <w:t>invalidizaci</w:t>
      </w:r>
      <w:proofErr w:type="spellEnd"/>
      <w:r w:rsidRPr="002F5679">
        <w:rPr>
          <w:rFonts w:ascii="Times New Roman" w:hAnsi="Times New Roman" w:cs="Times New Roman"/>
          <w:color w:val="000000" w:themeColor="text1"/>
        </w:rPr>
        <w:t xml:space="preserve"> (například psychotická onemocnění, afektivní poruchy). Nemocní se závažnou duševní poruchou trpí významně častěji somatickými komorbiditami, především diabetem, kardiovaskulárními </w:t>
      </w:r>
      <w:r w:rsidRPr="002F5679">
        <w:rPr>
          <w:rFonts w:ascii="Times New Roman" w:hAnsi="Times New Roman" w:cs="Times New Roman"/>
          <w:color w:val="000000" w:themeColor="text1"/>
        </w:rPr>
        <w:lastRenderedPageBreak/>
        <w:t xml:space="preserve">poruchami, obezitou a kuřáctvím, přičemž se zjišťuje zkrácení doby jejich života o 15-25 let </w:t>
      </w:r>
      <w:r w:rsidR="00A221C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v porovnání s populací, která se psychiatricky neléčí. Při vzniku některých nervových </w:t>
      </w:r>
      <w:r w:rsidR="00A221C6">
        <w:rPr>
          <w:rFonts w:ascii="Times New Roman" w:hAnsi="Times New Roman" w:cs="Times New Roman"/>
          <w:color w:val="000000" w:themeColor="text1"/>
        </w:rPr>
        <w:br/>
      </w:r>
      <w:r w:rsidRPr="002F5679">
        <w:rPr>
          <w:rFonts w:ascii="Times New Roman" w:hAnsi="Times New Roman" w:cs="Times New Roman"/>
          <w:color w:val="000000" w:themeColor="text1"/>
        </w:rPr>
        <w:t>a psychických onemocnění hrají důležitou roli rizikové faktory vnějšího prostředí, životního stylu či traumata v různých etapách života. Rizikové faktory vnějšího prostředí se podílejí spolu s genetickými na vzniku roztroušené sklerózy, Parkinsonovy choroby, většiny duševních poruch, perinatální komplikace se podílejí na vzniku neurologických onemocnění a poruch chování a emocí se začátkem v dětství a adolescenci a v rozvoji Alzheimerovy choroby hraje roli i úroveň mentální a fyzické aktivity. Různé závažné stresové situace přímo vyvolávají závažné duševní poruchy (posttraumatická stresová porucha), současně psychosociální stresory vedou k relapsům a obecně nepříznivému průběhu nemocí, se ztrátou funkčních dovedností a schopnosti kvalitního samostatného života v komunitě. Preventivní intervence tedy zahrnují jak primární prevenci rozvoje nemoci, tak i nepříznivého průběhu a vzájemného negativního vlivu prostředí a nemoci. Je tedy nutné studovat i adekvátnost nastavení systému zdravotních služeb a dopadů jeho změn – a tedy hodnotit čerpání jednotlivých služeb, léčebných intervencí, s ohledem na prevalenci nežádoucích důsledků nemoci a kvalitu života nemocných.</w:t>
      </w:r>
    </w:p>
    <w:p w14:paraId="33D0AEB7" w14:textId="5137B543"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Očekávají se zejména projekty s následujícím zaměřením: Epidemiologie jak neurologických (např. epilepsie, roztroušená skleróza, Alzheimerova choroba, CMP, mozková traumata, perinatální asfyxie), tak psychiatrických onemocnění (např. poruchy nálady, psychotické </w:t>
      </w:r>
      <w:r w:rsidR="00A221C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úzkostné poruchy, demence) mapuje výskyt těchto onemocnění; Demografické studie popisují populační trendy, prevalenci, incidenci a vazby výskytu jednotlivých poruch </w:t>
      </w:r>
      <w:r w:rsidR="00A221C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(na region, na povolání, na environmentální podmínky apod.). Studie zaměřené na čerpání zdravotních a sociálních služeb, léků a zdravotnických prostředků, ekonomická analýza </w:t>
      </w:r>
      <w:r w:rsidR="00A221C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pro zefektivňování zdravotnického systému s cílem zvyšovat kvalitu života pacientů </w:t>
      </w:r>
      <w:r w:rsidR="00A221C6">
        <w:rPr>
          <w:rFonts w:ascii="Times New Roman" w:hAnsi="Times New Roman" w:cs="Times New Roman"/>
          <w:color w:val="000000" w:themeColor="text1"/>
        </w:rPr>
        <w:br/>
      </w:r>
      <w:r w:rsidRPr="002F5679">
        <w:rPr>
          <w:rFonts w:ascii="Times New Roman" w:hAnsi="Times New Roman" w:cs="Times New Roman"/>
          <w:color w:val="000000" w:themeColor="text1"/>
        </w:rPr>
        <w:t>s duševními poruchami a poruchami CNS.</w:t>
      </w:r>
    </w:p>
    <w:p w14:paraId="67CB63F7" w14:textId="6022E01A"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Tyto studie jsou podkladem a) politických rozhodnutí, b) adjustace priorit, c) generování hypotéz o příčinách a ochranných faktorech onemocnění mozku a d) východiskem preventivních programů i programů péče. Prioritní je dále organizace mnohaletých longitudinálních studií u rizikových osob pacientů –</w:t>
      </w:r>
      <w:r w:rsidR="00397327">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s rizikovými faktory, s prodromálními stadii onemocnění. </w:t>
      </w:r>
    </w:p>
    <w:p w14:paraId="00C6F17F"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6B2B44CA"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bookmarkStart w:id="35" w:name="_Hlk99613758"/>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w:t>
      </w:r>
    </w:p>
    <w:p w14:paraId="75FAE74D" w14:textId="6750EF31"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Budou zmapovány hlavní demografické a epidemiologické charakteristiky onemocnění nervového systému, nalezeny a vytipovány jejich vazby (např. na věk, pohlaví, geografické </w:t>
      </w:r>
      <w:r w:rsidR="00A221C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environmentální, vývojové, genetické a komorbidity) a vazby na čerpání zdravotních služeb a hodnoceny preventivní opatření, nové služby a programy pro snížení prevalence a incidence onemocnění nervového systému včetně duševních poruch, omezení </w:t>
      </w:r>
      <w:proofErr w:type="spellStart"/>
      <w:r w:rsidRPr="002F5679">
        <w:rPr>
          <w:rFonts w:ascii="Times New Roman" w:hAnsi="Times New Roman" w:cs="Times New Roman"/>
          <w:color w:val="000000" w:themeColor="text1"/>
        </w:rPr>
        <w:t>revertence</w:t>
      </w:r>
      <w:proofErr w:type="spellEnd"/>
      <w:r w:rsidRPr="002F5679">
        <w:rPr>
          <w:rFonts w:ascii="Times New Roman" w:hAnsi="Times New Roman" w:cs="Times New Roman"/>
          <w:color w:val="000000" w:themeColor="text1"/>
        </w:rPr>
        <w:t xml:space="preserve"> (četnosti </w:t>
      </w:r>
      <w:r w:rsidR="00A221C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délky hospitalizací), snížení socioekonomického břemene a zhoršení kvality života, </w:t>
      </w:r>
      <w:r w:rsidR="00A221C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jež nemoci nervové soustavy představují. Současně bude probíhat výzkum efektivity </w:t>
      </w:r>
      <w:r w:rsidR="00A221C6">
        <w:rPr>
          <w:rFonts w:ascii="Times New Roman" w:hAnsi="Times New Roman" w:cs="Times New Roman"/>
          <w:color w:val="000000" w:themeColor="text1"/>
        </w:rPr>
        <w:br/>
      </w:r>
      <w:r w:rsidRPr="002F5679">
        <w:rPr>
          <w:rFonts w:ascii="Times New Roman" w:hAnsi="Times New Roman" w:cs="Times New Roman"/>
          <w:color w:val="000000" w:themeColor="text1"/>
        </w:rPr>
        <w:t>a účinnosti poskytovaných intervencí a služeb (</w:t>
      </w:r>
      <w:proofErr w:type="spellStart"/>
      <w:r w:rsidRPr="002F5679">
        <w:rPr>
          <w:rFonts w:ascii="Times New Roman" w:hAnsi="Times New Roman" w:cs="Times New Roman"/>
          <w:color w:val="000000" w:themeColor="text1"/>
        </w:rPr>
        <w:t>services</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research</w:t>
      </w:r>
      <w:proofErr w:type="spellEnd"/>
      <w:r w:rsidRPr="002F5679">
        <w:rPr>
          <w:rFonts w:ascii="Times New Roman" w:hAnsi="Times New Roman" w:cs="Times New Roman"/>
          <w:color w:val="000000" w:themeColor="text1"/>
        </w:rPr>
        <w:t xml:space="preserve">), s cílem optimalizovat nabídku a koordinaci těchto intervencí. </w:t>
      </w:r>
    </w:p>
    <w:bookmarkEnd w:id="35"/>
    <w:p w14:paraId="35886C56"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4DB0E05B"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Dílčí cíle </w:t>
      </w:r>
    </w:p>
    <w:p w14:paraId="159BD6FB"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36" w:name="_Hlk99613772"/>
      <w:r w:rsidRPr="002F5679">
        <w:rPr>
          <w:rFonts w:ascii="Times New Roman" w:hAnsi="Times New Roman" w:cs="Times New Roman"/>
          <w:b/>
          <w:bCs/>
          <w:color w:val="000000" w:themeColor="text1"/>
        </w:rPr>
        <w:t xml:space="preserve">Dílčí cíl 1 Populační studie: data o onemocněních </w:t>
      </w:r>
    </w:p>
    <w:bookmarkEnd w:id="36"/>
    <w:p w14:paraId="16931F72"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lastRenderedPageBreak/>
        <w:t xml:space="preserve">Vznik registrů (duševní a nervové nemoci, </w:t>
      </w:r>
      <w:proofErr w:type="spellStart"/>
      <w:r w:rsidRPr="002F5679">
        <w:rPr>
          <w:rFonts w:ascii="Times New Roman" w:hAnsi="Times New Roman" w:cs="Times New Roman"/>
          <w:color w:val="000000" w:themeColor="text1"/>
        </w:rPr>
        <w:t>suicidia</w:t>
      </w:r>
      <w:proofErr w:type="spellEnd"/>
      <w:r w:rsidRPr="002F5679">
        <w:rPr>
          <w:rFonts w:ascii="Times New Roman" w:hAnsi="Times New Roman" w:cs="Times New Roman"/>
          <w:color w:val="000000" w:themeColor="text1"/>
        </w:rPr>
        <w:t xml:space="preserve">, somatické komorbidity, časné a pozdní morbidity u rizikových novorozenců atd.) a podpora longitudinálních studií budou základem databází, z nichž budou vycházet preventivně zaměřené intervence. </w:t>
      </w:r>
    </w:p>
    <w:p w14:paraId="252A1E19" w14:textId="77777777" w:rsidR="008249D7" w:rsidRPr="002F5679" w:rsidRDefault="008249D7" w:rsidP="002F431D">
      <w:pPr>
        <w:spacing w:line="276" w:lineRule="auto"/>
        <w:jc w:val="both"/>
        <w:rPr>
          <w:rFonts w:ascii="Times New Roman" w:hAnsi="Times New Roman" w:cs="Times New Roman"/>
          <w:color w:val="000000" w:themeColor="text1"/>
        </w:rPr>
      </w:pPr>
    </w:p>
    <w:p w14:paraId="5BD17C13"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37" w:name="_Hlk99613780"/>
      <w:r w:rsidRPr="002F5679">
        <w:rPr>
          <w:rFonts w:ascii="Times New Roman" w:hAnsi="Times New Roman" w:cs="Times New Roman"/>
          <w:b/>
          <w:bCs/>
          <w:color w:val="000000" w:themeColor="text1"/>
        </w:rPr>
        <w:t xml:space="preserve">Dílčí cíl 2: Populační intervence, zhodnocení vlivu nových služeb a preventivních opatření </w:t>
      </w:r>
    </w:p>
    <w:bookmarkEnd w:id="37"/>
    <w:p w14:paraId="0E91BA53" w14:textId="6FA3402F"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Primárně preventivní </w:t>
      </w:r>
      <w:proofErr w:type="spellStart"/>
      <w:r w:rsidRPr="002F5679">
        <w:rPr>
          <w:rFonts w:ascii="Times New Roman" w:hAnsi="Times New Roman" w:cs="Times New Roman"/>
          <w:color w:val="000000" w:themeColor="text1"/>
        </w:rPr>
        <w:t>celopopulační</w:t>
      </w:r>
      <w:proofErr w:type="spellEnd"/>
      <w:r w:rsidRPr="002F5679">
        <w:rPr>
          <w:rFonts w:ascii="Times New Roman" w:hAnsi="Times New Roman" w:cs="Times New Roman"/>
          <w:color w:val="000000" w:themeColor="text1"/>
        </w:rPr>
        <w:t xml:space="preserve"> intervence budou především zaměřeny na </w:t>
      </w:r>
      <w:proofErr w:type="spellStart"/>
      <w:r w:rsidRPr="002F5679">
        <w:rPr>
          <w:rFonts w:ascii="Times New Roman" w:hAnsi="Times New Roman" w:cs="Times New Roman"/>
          <w:color w:val="000000" w:themeColor="text1"/>
        </w:rPr>
        <w:t>destigmatizaci</w:t>
      </w:r>
      <w:proofErr w:type="spellEnd"/>
      <w:r w:rsidRPr="002F5679">
        <w:rPr>
          <w:rFonts w:ascii="Times New Roman" w:hAnsi="Times New Roman" w:cs="Times New Roman"/>
          <w:color w:val="000000" w:themeColor="text1"/>
        </w:rPr>
        <w:t xml:space="preserve"> jedinců, kteří trpí onemocněním mozku: stigmatizace představuje stresor potenciálně zhoršující průběh onemocnění a vede k oddálení vyhledání terapeutické pomoci, přičemž prodlení může negativně ovlivnit výsledný stav nemocného. Primárně preventivní programy budou dále zaměřené na rizikové populace, jako jsou např. perinatálně ohrožené děti nebo jedinci </w:t>
      </w:r>
      <w:r w:rsidR="003B7DE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se zvýšeným rizikem rozvoje psychotické poruchy, CMP nebo demence. Budou využívány nejmodernější metody včetně např. telemedicíny. Současně bude probíhat výzkum efektivity </w:t>
      </w:r>
      <w:r w:rsidR="003B7DE8">
        <w:rPr>
          <w:rFonts w:ascii="Times New Roman" w:hAnsi="Times New Roman" w:cs="Times New Roman"/>
          <w:color w:val="000000" w:themeColor="text1"/>
        </w:rPr>
        <w:br/>
      </w:r>
      <w:r w:rsidRPr="002F5679">
        <w:rPr>
          <w:rFonts w:ascii="Times New Roman" w:hAnsi="Times New Roman" w:cs="Times New Roman"/>
          <w:color w:val="000000" w:themeColor="text1"/>
        </w:rPr>
        <w:t>a účinnosti poskytovaných intervencí a služeb (</w:t>
      </w:r>
      <w:proofErr w:type="spellStart"/>
      <w:r w:rsidRPr="002F5679">
        <w:rPr>
          <w:rFonts w:ascii="Times New Roman" w:hAnsi="Times New Roman" w:cs="Times New Roman"/>
          <w:color w:val="000000" w:themeColor="text1"/>
        </w:rPr>
        <w:t>services</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research</w:t>
      </w:r>
      <w:proofErr w:type="spellEnd"/>
      <w:r w:rsidRPr="002F5679">
        <w:rPr>
          <w:rFonts w:ascii="Times New Roman" w:hAnsi="Times New Roman" w:cs="Times New Roman"/>
          <w:color w:val="000000" w:themeColor="text1"/>
        </w:rPr>
        <w:t>), s cílem optimalizovat nabídku a koordinaci těchto intervencí.</w:t>
      </w:r>
    </w:p>
    <w:p w14:paraId="07A5B854" w14:textId="77777777" w:rsidR="008249D7" w:rsidRPr="002F5679" w:rsidRDefault="008249D7" w:rsidP="002F431D">
      <w:pPr>
        <w:spacing w:line="276" w:lineRule="auto"/>
        <w:jc w:val="both"/>
        <w:rPr>
          <w:rFonts w:ascii="Times New Roman" w:hAnsi="Times New Roman" w:cs="Times New Roman"/>
          <w:color w:val="000000" w:themeColor="text1"/>
        </w:rPr>
      </w:pPr>
    </w:p>
    <w:p w14:paraId="7B9D2E80" w14:textId="77777777" w:rsidR="008249D7" w:rsidRPr="002F5679" w:rsidRDefault="008249D7" w:rsidP="002F431D">
      <w:pPr>
        <w:spacing w:line="276" w:lineRule="auto"/>
        <w:jc w:val="both"/>
        <w:rPr>
          <w:rFonts w:ascii="Times New Roman" w:hAnsi="Times New Roman" w:cs="Times New Roman"/>
          <w:color w:val="000000" w:themeColor="text1"/>
        </w:rPr>
      </w:pPr>
    </w:p>
    <w:p w14:paraId="1A2272D2" w14:textId="77777777" w:rsidR="003B7DE8" w:rsidRDefault="008249D7" w:rsidP="003B7DE8">
      <w:pPr>
        <w:spacing w:after="120" w:line="276" w:lineRule="auto"/>
        <w:jc w:val="both"/>
        <w:rPr>
          <w:rStyle w:val="Nadpis4Char"/>
          <w:rFonts w:eastAsiaTheme="minorHAnsi"/>
        </w:rPr>
      </w:pPr>
      <w:bookmarkStart w:id="38" w:name="_Toc99174809"/>
      <w:bookmarkStart w:id="39" w:name="_Hlk99613790"/>
      <w:r w:rsidRPr="002F5679">
        <w:rPr>
          <w:rStyle w:val="Nadpis4Char"/>
          <w:rFonts w:eastAsiaTheme="minorHAnsi"/>
        </w:rPr>
        <w:t>7.1.6.</w:t>
      </w:r>
      <w:r>
        <w:rPr>
          <w:rStyle w:val="Nadpis4Char"/>
          <w:rFonts w:eastAsiaTheme="minorHAnsi"/>
        </w:rPr>
        <w:t>7</w:t>
      </w:r>
      <w:r w:rsidRPr="002F5679">
        <w:rPr>
          <w:rStyle w:val="Nadpis4Char"/>
          <w:rFonts w:eastAsiaTheme="minorHAnsi"/>
        </w:rPr>
        <w:t>. Nemoci pohybového aparátu a zánětlivá a imunologická onemocnění</w:t>
      </w:r>
      <w:bookmarkEnd w:id="38"/>
      <w:r w:rsidRPr="002F5679">
        <w:rPr>
          <w:rStyle w:val="Nadpis4Char"/>
          <w:rFonts w:eastAsiaTheme="minorHAnsi"/>
        </w:rPr>
        <w:t xml:space="preserve"> </w:t>
      </w:r>
      <w:bookmarkEnd w:id="39"/>
    </w:p>
    <w:p w14:paraId="580DE959" w14:textId="0F29CE50" w:rsidR="008249D7" w:rsidRPr="002F5679" w:rsidRDefault="003B7DE8" w:rsidP="003B7DE8">
      <w:pPr>
        <w:spacing w:after="120" w:line="276" w:lineRule="auto"/>
        <w:jc w:val="both"/>
        <w:rPr>
          <w:rFonts w:ascii="Times New Roman" w:hAnsi="Times New Roman" w:cs="Times New Roman"/>
          <w:b/>
          <w:bCs/>
          <w:color w:val="000000" w:themeColor="text1"/>
          <w:u w:val="single"/>
        </w:rPr>
      </w:pPr>
      <w:r>
        <w:rPr>
          <w:rFonts w:ascii="Times New Roman" w:hAnsi="Times New Roman" w:cs="Times New Roman"/>
          <w:b/>
          <w:bCs/>
          <w:color w:val="000000" w:themeColor="text1"/>
          <w:u w:val="single"/>
        </w:rPr>
        <w:t>Zaměření</w:t>
      </w:r>
    </w:p>
    <w:p w14:paraId="28BDD71F"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Zánětlivá revmatická onemocnění</w:t>
      </w:r>
    </w:p>
    <w:p w14:paraId="15F2874C" w14:textId="186E0FD1"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Imunitně podmíněná zánětlivá revmatická onemocnění jsou relativně vzácná, jejich podstatou je abnormální reakce imunitního systému vůči vlastním tkáním a orgánům. Představují je autoimunitní a </w:t>
      </w:r>
      <w:proofErr w:type="spellStart"/>
      <w:r w:rsidRPr="002F5679">
        <w:rPr>
          <w:rFonts w:ascii="Times New Roman" w:hAnsi="Times New Roman" w:cs="Times New Roman"/>
          <w:color w:val="000000" w:themeColor="text1"/>
        </w:rPr>
        <w:t>autoinflamatorní</w:t>
      </w:r>
      <w:proofErr w:type="spellEnd"/>
      <w:r w:rsidRPr="002F5679">
        <w:rPr>
          <w:rFonts w:ascii="Times New Roman" w:hAnsi="Times New Roman" w:cs="Times New Roman"/>
          <w:color w:val="000000" w:themeColor="text1"/>
        </w:rPr>
        <w:t xml:space="preserve"> onemocnění, která lze jednoduše dělit na čtyři velké skupiny artritid, zánětlivých onemocnění páteře, systémová onemocnění pojivové tkáně a vaskulitidy. V rámci těchto skupin existuje několik různých onemocnění, např. revmatoidní artritida, krystaly indukované artropatie, </w:t>
      </w:r>
      <w:proofErr w:type="spellStart"/>
      <w:r w:rsidRPr="002F5679">
        <w:rPr>
          <w:rFonts w:ascii="Times New Roman" w:hAnsi="Times New Roman" w:cs="Times New Roman"/>
          <w:color w:val="000000" w:themeColor="text1"/>
        </w:rPr>
        <w:t>spondyloartritidy</w:t>
      </w:r>
      <w:proofErr w:type="spellEnd"/>
      <w:r w:rsidRPr="002F5679">
        <w:rPr>
          <w:rFonts w:ascii="Times New Roman" w:hAnsi="Times New Roman" w:cs="Times New Roman"/>
          <w:color w:val="000000" w:themeColor="text1"/>
        </w:rPr>
        <w:t xml:space="preserve">, systémový lupus </w:t>
      </w:r>
      <w:proofErr w:type="spellStart"/>
      <w:r w:rsidRPr="002F5679">
        <w:rPr>
          <w:rFonts w:ascii="Times New Roman" w:hAnsi="Times New Roman" w:cs="Times New Roman"/>
          <w:color w:val="000000" w:themeColor="text1"/>
        </w:rPr>
        <w:t>erythematodes</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Sjögrenův</w:t>
      </w:r>
      <w:proofErr w:type="spellEnd"/>
      <w:r w:rsidRPr="002F5679">
        <w:rPr>
          <w:rFonts w:ascii="Times New Roman" w:hAnsi="Times New Roman" w:cs="Times New Roman"/>
          <w:color w:val="000000" w:themeColor="text1"/>
        </w:rPr>
        <w:t xml:space="preserve"> syndrom, idiopatické zánětlivé myopatie, systémová sklerodermie, různé typy vaskulitid </w:t>
      </w:r>
      <w:r w:rsidR="00EA064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dalších vzácných revmatických onemocnění. Tyto chorobné stavy patří k častým příčinám invalidity a představují obrovskou finanční zátěž na zdravotní a sociální zabezpečení. </w:t>
      </w:r>
    </w:p>
    <w:p w14:paraId="143D2995" w14:textId="5F67B143"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Příčina vzniku zánětlivých a systémových revmatických onemocnění není přesně známa, </w:t>
      </w:r>
      <w:r w:rsidR="00EA064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ale předpokládá se genetická predispozice, zpravidla se jedná o polygenní dědičnost, která </w:t>
      </w:r>
      <w:r w:rsidR="00EA064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v interakci s faktory zevního prostředí vyvolá změny imunitních pochodů, které se zafixují </w:t>
      </w:r>
      <w:r w:rsidR="00EA064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způsobují projevy onemocnění. Prolomení imunitní tolerance může být podmíněno mikrobiálními antigeny, při vývoji imunitně podmíněných revmatických onemocnění </w:t>
      </w:r>
      <w:r w:rsidR="00EA064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se zvažuje např. role střevního </w:t>
      </w:r>
      <w:proofErr w:type="spellStart"/>
      <w:r w:rsidRPr="002F5679">
        <w:rPr>
          <w:rFonts w:ascii="Times New Roman" w:hAnsi="Times New Roman" w:cs="Times New Roman"/>
          <w:color w:val="000000" w:themeColor="text1"/>
        </w:rPr>
        <w:t>mikrobiomu</w:t>
      </w:r>
      <w:proofErr w:type="spellEnd"/>
      <w:r w:rsidRPr="002F5679">
        <w:rPr>
          <w:rFonts w:ascii="Times New Roman" w:hAnsi="Times New Roman" w:cs="Times New Roman"/>
          <w:color w:val="000000" w:themeColor="text1"/>
        </w:rPr>
        <w:t>. Důležitou roli mají dendritické buňky, které spojují přirozený a adaptivní imunitní systém, aktivují lymfocyty a podněcují tak tvorbu cytokinů a autoprotilátek, které bývají v řadě případů charakteristické pro konkrétní autoimunitní onemocnění. Vedle genetických příčin existují tzv. epigenetické regulační mechanismy, které jsou schopny modifikovat genovou expresi</w:t>
      </w:r>
      <w:r>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aniž by byla ovlivněna sekvence DNA, a to za využití metylace DNA nebo acetylace histonů, případně pomocí nekódujících RNA. Tyto změny přispívají k aktivaci imunitního systému a patogenezi revmatických onemocnění, mohou mít diagnostický, prognostický nebo terapeutický potenciál. </w:t>
      </w:r>
    </w:p>
    <w:p w14:paraId="0970EABC" w14:textId="60C167AC"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Včasná diagnostika a léčb</w:t>
      </w:r>
      <w:r w:rsidR="005A2648">
        <w:rPr>
          <w:rFonts w:ascii="Times New Roman" w:hAnsi="Times New Roman" w:cs="Times New Roman"/>
          <w:color w:val="000000" w:themeColor="text1"/>
        </w:rPr>
        <w:t>a</w:t>
      </w:r>
      <w:r w:rsidRPr="002F5679">
        <w:rPr>
          <w:rFonts w:ascii="Times New Roman" w:hAnsi="Times New Roman" w:cs="Times New Roman"/>
          <w:color w:val="000000" w:themeColor="text1"/>
        </w:rPr>
        <w:t xml:space="preserve"> imunitně podmíněných revmatických onemocnění může předejít poškození a celému průběhu onemocnění. Mezi nezbytné naléhavé potřeby tak patří včasná </w:t>
      </w:r>
      <w:r w:rsidRPr="002F5679">
        <w:rPr>
          <w:rFonts w:ascii="Times New Roman" w:hAnsi="Times New Roman" w:cs="Times New Roman"/>
          <w:color w:val="000000" w:themeColor="text1"/>
        </w:rPr>
        <w:lastRenderedPageBreak/>
        <w:t xml:space="preserve">diagnostika zánětlivých revmatických onemocnění, zároveň také snaha o identifikaci preklinických stádií, rizikových faktorů a preventivních opatření, které mohou pomoci oddálit a zmírnit, eventuálně i vyléčit revmatická onemocnění. Pro častou asociaci revmatických onemocnění s </w:t>
      </w:r>
      <w:proofErr w:type="spellStart"/>
      <w:r w:rsidRPr="002F5679">
        <w:rPr>
          <w:rFonts w:ascii="Times New Roman" w:hAnsi="Times New Roman" w:cs="Times New Roman"/>
          <w:color w:val="000000" w:themeColor="text1"/>
        </w:rPr>
        <w:t>mimokloubními</w:t>
      </w:r>
      <w:proofErr w:type="spellEnd"/>
      <w:r w:rsidRPr="002F5679">
        <w:rPr>
          <w:rFonts w:ascii="Times New Roman" w:hAnsi="Times New Roman" w:cs="Times New Roman"/>
          <w:color w:val="000000" w:themeColor="text1"/>
        </w:rPr>
        <w:t xml:space="preserve"> projevy a se zvýšeným výskytem komorbidit, </w:t>
      </w:r>
      <w:r w:rsidR="00CE7D83">
        <w:rPr>
          <w:rFonts w:ascii="Times New Roman" w:hAnsi="Times New Roman" w:cs="Times New Roman"/>
          <w:color w:val="000000" w:themeColor="text1"/>
        </w:rPr>
        <w:br/>
      </w:r>
      <w:r w:rsidRPr="002F5679">
        <w:rPr>
          <w:rFonts w:ascii="Times New Roman" w:hAnsi="Times New Roman" w:cs="Times New Roman"/>
          <w:color w:val="000000" w:themeColor="text1"/>
        </w:rPr>
        <w:t>např. kardiovaskulárních onemocnění, diabetu nebo deprese, je nezbytná mezioborová spolupráce.</w:t>
      </w:r>
    </w:p>
    <w:p w14:paraId="4BE9EB37" w14:textId="77777777" w:rsidR="008249D7" w:rsidRPr="005A2648" w:rsidRDefault="008249D7" w:rsidP="002F431D">
      <w:pPr>
        <w:spacing w:line="276" w:lineRule="auto"/>
        <w:jc w:val="both"/>
        <w:rPr>
          <w:rFonts w:ascii="Times New Roman" w:hAnsi="Times New Roman" w:cs="Times New Roman"/>
          <w:b/>
          <w:bCs/>
          <w:color w:val="000000" w:themeColor="text1"/>
        </w:rPr>
      </w:pPr>
      <w:r w:rsidRPr="005A2648">
        <w:rPr>
          <w:rFonts w:ascii="Times New Roman" w:hAnsi="Times New Roman" w:cs="Times New Roman"/>
          <w:b/>
          <w:bCs/>
          <w:color w:val="000000" w:themeColor="text1"/>
        </w:rPr>
        <w:t>Degenerativní a nezánětlivá onemocnění pohybového aparátu</w:t>
      </w:r>
    </w:p>
    <w:p w14:paraId="67F16A4E" w14:textId="1218B32F"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Osteoartróza je nejčastější artropatií, která postihuje až 50 % populace nad 60 let. Snižuje kvalitu života, zvyšuje morbiditu i mortalitu a přináší výrazné socio-ekonomické náklady </w:t>
      </w:r>
      <w:r w:rsidR="00E33EB9">
        <w:rPr>
          <w:rFonts w:ascii="Times New Roman" w:hAnsi="Times New Roman" w:cs="Times New Roman"/>
          <w:color w:val="000000" w:themeColor="text1"/>
        </w:rPr>
        <w:br/>
      </w:r>
      <w:r w:rsidRPr="002F5679">
        <w:rPr>
          <w:rFonts w:ascii="Times New Roman" w:hAnsi="Times New Roman" w:cs="Times New Roman"/>
          <w:color w:val="000000" w:themeColor="text1"/>
        </w:rPr>
        <w:t xml:space="preserve">pro celou společnost. Každý rok stoupá počet nutných endoprotéz velkých kloubů. </w:t>
      </w:r>
    </w:p>
    <w:p w14:paraId="33881D8F" w14:textId="5E49E12D"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Cílem výzkumu bude popsat epidemiologické souvislosti výskytu artrózy a věnovat se jak faktorům genetickým, tak faktorům zevního prostředí. Z faktorů genetických jsou to především genové mutace vztahující se ke komponentám hyalinní kloubní chrupavky. Ze zevních faktorů budou studovány biomechanické faktory (kloubní </w:t>
      </w:r>
      <w:proofErr w:type="spellStart"/>
      <w:r w:rsidRPr="002F5679">
        <w:rPr>
          <w:rFonts w:ascii="Times New Roman" w:hAnsi="Times New Roman" w:cs="Times New Roman"/>
          <w:color w:val="000000" w:themeColor="text1"/>
        </w:rPr>
        <w:t>inkonguence</w:t>
      </w:r>
      <w:proofErr w:type="spellEnd"/>
      <w:r w:rsidRPr="002F5679">
        <w:rPr>
          <w:rFonts w:ascii="Times New Roman" w:hAnsi="Times New Roman" w:cs="Times New Roman"/>
          <w:color w:val="000000" w:themeColor="text1"/>
        </w:rPr>
        <w:t xml:space="preserve">, vrozené dysplazie, stavy </w:t>
      </w:r>
      <w:r w:rsidR="00E33EB9">
        <w:rPr>
          <w:rFonts w:ascii="Times New Roman" w:hAnsi="Times New Roman" w:cs="Times New Roman"/>
          <w:color w:val="000000" w:themeColor="text1"/>
        </w:rPr>
        <w:br/>
      </w:r>
      <w:r w:rsidRPr="002F5679">
        <w:rPr>
          <w:rFonts w:ascii="Times New Roman" w:hAnsi="Times New Roman" w:cs="Times New Roman"/>
          <w:color w:val="000000" w:themeColor="text1"/>
        </w:rPr>
        <w:t xml:space="preserve">po operacích). Z dalších systémových predispozičních faktorů osteoartrózy budou stanovovány vlivy endokrinologické a faktory metabolické (například </w:t>
      </w:r>
      <w:proofErr w:type="spellStart"/>
      <w:r w:rsidRPr="002F5679">
        <w:rPr>
          <w:rFonts w:ascii="Times New Roman" w:hAnsi="Times New Roman" w:cs="Times New Roman"/>
          <w:color w:val="000000" w:themeColor="text1"/>
        </w:rPr>
        <w:t>adiponektiny</w:t>
      </w:r>
      <w:proofErr w:type="spellEnd"/>
      <w:r w:rsidRPr="002F5679">
        <w:rPr>
          <w:rFonts w:ascii="Times New Roman" w:hAnsi="Times New Roman" w:cs="Times New Roman"/>
          <w:color w:val="000000" w:themeColor="text1"/>
        </w:rPr>
        <w:t xml:space="preserve">). Budou sledovány biomarkery degradace chrupavky a jejich vztah k progresi nemoci, účinnosti terapeutické intervence. Budou vyvíjeny nové zobrazovací techniky k vizualizaci změn chrupavky </w:t>
      </w:r>
      <w:r w:rsidR="00E33EB9">
        <w:rPr>
          <w:rFonts w:ascii="Times New Roman" w:hAnsi="Times New Roman" w:cs="Times New Roman"/>
          <w:color w:val="000000" w:themeColor="text1"/>
        </w:rPr>
        <w:br/>
      </w:r>
      <w:r w:rsidRPr="002F5679">
        <w:rPr>
          <w:rFonts w:ascii="Times New Roman" w:hAnsi="Times New Roman" w:cs="Times New Roman"/>
          <w:color w:val="000000" w:themeColor="text1"/>
        </w:rPr>
        <w:t>a měkkých tkání</w:t>
      </w:r>
      <w:r>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a to na bázi technik MRI nebo technik kombinujících více zobrazovacích modalit. Bude sledována účinnost terapeutických intervencí</w:t>
      </w:r>
      <w:r>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a to včetně artroskopických metodik a metodik sloužících k záchraně chrupavky. </w:t>
      </w:r>
    </w:p>
    <w:p w14:paraId="07E2CE05" w14:textId="53507149"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Osteoporóza je chronickým onemocněním masového výskytu, jehož závažným zdravotně-ekonomickým důsledkem osteoporózy jsou </w:t>
      </w:r>
      <w:proofErr w:type="spellStart"/>
      <w:r w:rsidRPr="002F5679">
        <w:rPr>
          <w:rFonts w:ascii="Times New Roman" w:hAnsi="Times New Roman" w:cs="Times New Roman"/>
          <w:color w:val="000000" w:themeColor="text1"/>
        </w:rPr>
        <w:t>nízkotraumatické</w:t>
      </w:r>
      <w:proofErr w:type="spellEnd"/>
      <w:r w:rsidRPr="002F5679">
        <w:rPr>
          <w:rFonts w:ascii="Times New Roman" w:hAnsi="Times New Roman" w:cs="Times New Roman"/>
          <w:color w:val="000000" w:themeColor="text1"/>
        </w:rPr>
        <w:t xml:space="preserve"> zlomeniny, které po 50. roce věku zhoršují zdravotní stav u poloviny žen a pětiny mužů. V ČR prodělá za rok novou zlomeninu kolem 70 000 osob, z toho u 12 000 osob jde o zlomeninu kyčle. Počet zlomenin má být v r. 2025 o třetinu vyšší, než v r. 2010, kdy za rok utrpělo některou ze zlomenin 2,1 % žen (43 700 z 2,09 milionu) a 1,6 % mužů (28 500 z 1,71 milionu) ve věku nad 50 let. </w:t>
      </w:r>
      <w:r w:rsidR="00E33EB9">
        <w:rPr>
          <w:rFonts w:ascii="Times New Roman" w:hAnsi="Times New Roman" w:cs="Times New Roman"/>
          <w:color w:val="000000" w:themeColor="text1"/>
        </w:rPr>
        <w:br/>
      </w:r>
      <w:r w:rsidRPr="002F5679">
        <w:rPr>
          <w:rFonts w:ascii="Times New Roman" w:hAnsi="Times New Roman" w:cs="Times New Roman"/>
          <w:color w:val="000000" w:themeColor="text1"/>
        </w:rPr>
        <w:t xml:space="preserve">V r. 2010 byly náklady na léčbu osteoporózy téměř 1,4 miliardy Kč, a to byla léčena jen desetina mužů a čtvrtina žen s denzitometricky diagnostikovanou osteoporózou. Protože vyhledávání a léčení osob s již prodělanou frakturou neřeší problematiku ekonomické zátěže spojené s rostoucím počtem </w:t>
      </w:r>
      <w:proofErr w:type="spellStart"/>
      <w:r w:rsidRPr="002F5679">
        <w:rPr>
          <w:rFonts w:ascii="Times New Roman" w:hAnsi="Times New Roman" w:cs="Times New Roman"/>
          <w:color w:val="000000" w:themeColor="text1"/>
        </w:rPr>
        <w:t>osteoporotických</w:t>
      </w:r>
      <w:proofErr w:type="spellEnd"/>
      <w:r w:rsidRPr="002F5679">
        <w:rPr>
          <w:rFonts w:ascii="Times New Roman" w:hAnsi="Times New Roman" w:cs="Times New Roman"/>
          <w:color w:val="000000" w:themeColor="text1"/>
        </w:rPr>
        <w:t xml:space="preserve"> zlomenin, bude cílem výzkumu prevence osteoporózy v populaci. Využita k tomu budou epidemiologická data vypovídající o asociaci rizika zlomenin, fyzické aktivity, nutričních faktorů a ukazatelů chronického zánětu mírného stupně u osob ve věku 50-70 let. Z nutričních faktorů bude zdůrazněno protizánětlivé skóre stravy a zásobení vitaminem D a vápníkem a jejich asociace se střevní </w:t>
      </w:r>
      <w:proofErr w:type="spellStart"/>
      <w:r w:rsidRPr="002F5679">
        <w:rPr>
          <w:rFonts w:ascii="Times New Roman" w:hAnsi="Times New Roman" w:cs="Times New Roman"/>
          <w:color w:val="000000" w:themeColor="text1"/>
        </w:rPr>
        <w:t>mikrobiotou</w:t>
      </w:r>
      <w:proofErr w:type="spellEnd"/>
      <w:r w:rsidRPr="002F5679">
        <w:rPr>
          <w:rFonts w:ascii="Times New Roman" w:hAnsi="Times New Roman" w:cs="Times New Roman"/>
          <w:color w:val="000000" w:themeColor="text1"/>
        </w:rPr>
        <w:t xml:space="preserve">. Bude sledována asociace fyzické aktivity a metabolickými charakteristikami svalových buněk, osteocytů, osteoblastů, osteoklastů a kalciofosfátového metabolismu a svalovou a kostní hmotou v závislosti na věku a se stupněm chronického zánětu. Pozornost bude věnována ovlivnění uvedených ukazatelů </w:t>
      </w:r>
      <w:proofErr w:type="spellStart"/>
      <w:r w:rsidRPr="002F5679">
        <w:rPr>
          <w:rFonts w:ascii="Times New Roman" w:hAnsi="Times New Roman" w:cs="Times New Roman"/>
          <w:color w:val="000000" w:themeColor="text1"/>
        </w:rPr>
        <w:t>hyperkortizolismem</w:t>
      </w:r>
      <w:proofErr w:type="spellEnd"/>
      <w:r w:rsidRPr="002F5679">
        <w:rPr>
          <w:rFonts w:ascii="Times New Roman" w:hAnsi="Times New Roman" w:cs="Times New Roman"/>
          <w:color w:val="000000" w:themeColor="text1"/>
        </w:rPr>
        <w:t xml:space="preserve"> a </w:t>
      </w:r>
      <w:proofErr w:type="spellStart"/>
      <w:r w:rsidRPr="002F5679">
        <w:rPr>
          <w:rFonts w:ascii="Times New Roman" w:hAnsi="Times New Roman" w:cs="Times New Roman"/>
          <w:color w:val="000000" w:themeColor="text1"/>
        </w:rPr>
        <w:t>hypogonadismem</w:t>
      </w:r>
      <w:proofErr w:type="spellEnd"/>
      <w:r w:rsidRPr="002F5679">
        <w:rPr>
          <w:rFonts w:ascii="Times New Roman" w:hAnsi="Times New Roman" w:cs="Times New Roman"/>
          <w:color w:val="000000" w:themeColor="text1"/>
        </w:rPr>
        <w:t xml:space="preserve">. Bude sledována účinnost preventivních intervenčních opatření (probiotik, selektivních modulátorů estrogenních receptorů, fortifikace potravin vitaminem D). </w:t>
      </w:r>
    </w:p>
    <w:p w14:paraId="23064BD8"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Další imunopatologické choroby</w:t>
      </w:r>
    </w:p>
    <w:p w14:paraId="43984F85" w14:textId="21B6145C"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Imunopatologická onemocnění můžeme obecně dělit na choroby alergické, autoimunitní </w:t>
      </w:r>
      <w:r w:rsidR="00E33EB9">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poruchy z imunodeficience. Z hlediska četnosti onemocnění určitě dominují choroby, </w:t>
      </w:r>
      <w:r w:rsidR="00E33EB9">
        <w:rPr>
          <w:rFonts w:ascii="Times New Roman" w:hAnsi="Times New Roman" w:cs="Times New Roman"/>
          <w:color w:val="000000" w:themeColor="text1"/>
        </w:rPr>
        <w:br/>
      </w:r>
      <w:r w:rsidRPr="002F5679">
        <w:rPr>
          <w:rFonts w:ascii="Times New Roman" w:hAnsi="Times New Roman" w:cs="Times New Roman"/>
          <w:color w:val="000000" w:themeColor="text1"/>
        </w:rPr>
        <w:lastRenderedPageBreak/>
        <w:t>kde hrají hlavní roli různé typy alergických onemocnění. Podle současných statistik postihují různé formy atopické přecitlivělosti až 30</w:t>
      </w:r>
      <w:r w:rsidR="004E5629">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populace, přičemž bronchiální astma je možné nalézt u 5</w:t>
      </w:r>
      <w:r w:rsidR="004E5629">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lidí, atopický ekzém se objevuje až u 30 % dětí do 3 let. Přitom se jedná </w:t>
      </w:r>
      <w:r w:rsidR="00E33EB9">
        <w:rPr>
          <w:rFonts w:ascii="Times New Roman" w:hAnsi="Times New Roman" w:cs="Times New Roman"/>
          <w:color w:val="000000" w:themeColor="text1"/>
        </w:rPr>
        <w:br/>
      </w:r>
      <w:r w:rsidRPr="002F5679">
        <w:rPr>
          <w:rFonts w:ascii="Times New Roman" w:hAnsi="Times New Roman" w:cs="Times New Roman"/>
          <w:color w:val="000000" w:themeColor="text1"/>
        </w:rPr>
        <w:t xml:space="preserve">o onemocnění, jejichž prevalence výrazně stoupla v posledních 50 letech, vzestup je dáván </w:t>
      </w:r>
      <w:r w:rsidR="00E33EB9">
        <w:rPr>
          <w:rFonts w:ascii="Times New Roman" w:hAnsi="Times New Roman" w:cs="Times New Roman"/>
          <w:color w:val="000000" w:themeColor="text1"/>
        </w:rPr>
        <w:br/>
      </w:r>
      <w:r w:rsidRPr="002F5679">
        <w:rPr>
          <w:rFonts w:ascii="Times New Roman" w:hAnsi="Times New Roman" w:cs="Times New Roman"/>
          <w:color w:val="000000" w:themeColor="text1"/>
        </w:rPr>
        <w:t xml:space="preserve">do spojitosti se „západním“ stylem života. Tzv. hygienická hypotéza zdůrazňuje vliv nedostatečné stimulace mikroby a mikrobiálními produkty jako prevence rozvoje alergických chorob. Mechanismy, které vedou k naplnění atopické dispozice, jsou neznámé, jedná se </w:t>
      </w:r>
      <w:r w:rsidR="00E33EB9">
        <w:rPr>
          <w:rFonts w:ascii="Times New Roman" w:hAnsi="Times New Roman" w:cs="Times New Roman"/>
          <w:color w:val="000000" w:themeColor="text1"/>
        </w:rPr>
        <w:br/>
      </w:r>
      <w:r w:rsidRPr="002F5679">
        <w:rPr>
          <w:rFonts w:ascii="Times New Roman" w:hAnsi="Times New Roman" w:cs="Times New Roman"/>
          <w:color w:val="000000" w:themeColor="text1"/>
        </w:rPr>
        <w:t>o vlivy genetické i environmentální. U již rozvinutého alergického nemocnění hrají kromě farmakologické léčby důležitou roli i režimová opatření. Cílem výzkumu bude sledování vlivu dědičných i environmentálních vlivů na rozvoj alergických onemocnění, srovnání možností ovlivnění těchto vlivů jak v prevenci, tak i v léčbě alergických onemocnění.</w:t>
      </w:r>
    </w:p>
    <w:p w14:paraId="452F880B" w14:textId="6137D3ED"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Autoimunitní choroby postihují podle různých odhadů 5-10 % populace. I u těchto onemocnění hrají důležitou roli vlivy genetické i vnějšího prostředí. Z nejčastějších autoimunitních chorob lze jmenovat výše zmíněná zánětlivá revmatická onemocnění, autoimunitní onemocnění žláz </w:t>
      </w:r>
      <w:r w:rsidR="00E33EB9">
        <w:rPr>
          <w:rFonts w:ascii="Times New Roman" w:hAnsi="Times New Roman" w:cs="Times New Roman"/>
          <w:color w:val="000000" w:themeColor="text1"/>
        </w:rPr>
        <w:br/>
      </w:r>
      <w:r w:rsidRPr="002F5679">
        <w:rPr>
          <w:rFonts w:ascii="Times New Roman" w:hAnsi="Times New Roman" w:cs="Times New Roman"/>
          <w:color w:val="000000" w:themeColor="text1"/>
        </w:rPr>
        <w:t>s vnitřní sekrecí (pankreas, štítná žláza), autoimunitní postižení střev (především nespecifické střevní záněty, celiakie). Platí ale, že prakticky každý orgán může být autoimunitní chorobou postižen. Z hlediska zaměření sekce je nutné sledovat především endogenní a environmentální vlivy, které v populačním měřítku vedou k rozvoji uvedených nemocí. Opět je důležité zdůraznit, že i u těchto imunopatologických chorob stoupá jejich výskyt. Mechanismus tohoto vzestupu ale nebyl objasněn, měl by být důležitým tématem výzkumu.</w:t>
      </w:r>
    </w:p>
    <w:p w14:paraId="4B82E8F5"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Z hlediska výskytu v běžné populaci jsou zřejmě neméně častými imunopatologickými chorobami různé primární a sekundární imunodeficience. Problémem primárních imunodeficiencí z celospolečenského hlediska je včasná diagnostika zabraňující rozvoji těžkých následných stavů, stejně jako vhodná léčba, jež je obvykle finančně velmi náročná. Sekundární imunodeficity jsou poměrně častým vedlejším účinkem léčby, zejména onkologické nebo imunosupresívní, nebo jsou následkem závažných zdravotních stavů. Zejména vzhledem k heterogenitě těchto stavů není oproti jiným imunopatologickým chorobám epidemiologie sekundárních imunodeficitů dostatečně prozkoumaná, neujasněné jsou metodiky vyhledávání a monitorace těchto stavů, stejně jako monitorace nutné léčby.</w:t>
      </w:r>
    </w:p>
    <w:p w14:paraId="618FC641"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Ovlivnění funkce imunitního systému</w:t>
      </w:r>
    </w:p>
    <w:p w14:paraId="63B5A5D2" w14:textId="37B2936A"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Důležitou roli ve výzkumu by měly hrát přístupy v ovlivňování funkce imunitního systému. </w:t>
      </w:r>
      <w:r w:rsidR="008D323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Z hlediska prevence onemocnění je jistě nejdůležitější problematika očkování, a to jak v oblasti vývoje nových vakcín vývoje adjuvans, ale i hledání optimálních vakcinačních schémat </w:t>
      </w:r>
      <w:r w:rsidR="008D323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zamezení vedlejším reakcím. I imunologie se týká boj proti </w:t>
      </w:r>
      <w:proofErr w:type="spellStart"/>
      <w:r w:rsidRPr="002F5679">
        <w:rPr>
          <w:rFonts w:ascii="Times New Roman" w:hAnsi="Times New Roman" w:cs="Times New Roman"/>
          <w:color w:val="000000" w:themeColor="text1"/>
        </w:rPr>
        <w:t>antivakcinačnímu</w:t>
      </w:r>
      <w:proofErr w:type="spellEnd"/>
      <w:r w:rsidRPr="002F5679">
        <w:rPr>
          <w:rFonts w:ascii="Times New Roman" w:hAnsi="Times New Roman" w:cs="Times New Roman"/>
          <w:color w:val="000000" w:themeColor="text1"/>
        </w:rPr>
        <w:t xml:space="preserve"> hnutí, vysvětlení přínosů vakcinace pro jedince i společnost. Kromě vakcinace je třeba podporovat </w:t>
      </w:r>
      <w:r w:rsidR="008D3236">
        <w:rPr>
          <w:rFonts w:ascii="Times New Roman" w:hAnsi="Times New Roman" w:cs="Times New Roman"/>
          <w:color w:val="000000" w:themeColor="text1"/>
        </w:rPr>
        <w:br/>
      </w:r>
      <w:r w:rsidRPr="002F5679">
        <w:rPr>
          <w:rFonts w:ascii="Times New Roman" w:hAnsi="Times New Roman" w:cs="Times New Roman"/>
          <w:color w:val="000000" w:themeColor="text1"/>
        </w:rPr>
        <w:t>i vývoj léků a postupů pozitivně stimulujících imunitní systém pro léčbu i prevenci nádorového bujení, infekcí nebo imunodeficiencí. V léčbě řady chorob se uplatňuje léčba imunosupresivní.</w:t>
      </w:r>
    </w:p>
    <w:p w14:paraId="4AA74CF2" w14:textId="77777777" w:rsidR="008249D7" w:rsidRPr="002F5679" w:rsidRDefault="008249D7" w:rsidP="002F431D">
      <w:pPr>
        <w:spacing w:line="276" w:lineRule="auto"/>
        <w:jc w:val="both"/>
        <w:rPr>
          <w:rFonts w:ascii="Times New Roman" w:hAnsi="Times New Roman" w:cs="Times New Roman"/>
          <w:color w:val="000000" w:themeColor="text1"/>
        </w:rPr>
      </w:pPr>
    </w:p>
    <w:p w14:paraId="0F3FA9B9"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bookmarkStart w:id="40" w:name="_Hlk99613820"/>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w:t>
      </w:r>
    </w:p>
    <w:p w14:paraId="185ECE77" w14:textId="7EC3A9DB"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Budou známy nejen faktory prevalence a incidence, ale i další významné environmentální faktory zúčastněné na etiopatogenezi těchto onemocnění. Z nejdůležitějších nutno jmenovat vztah infekce k rozvoji autoimunitních onemocnění, dále pak endokrinní faktory, vlivy stárnutí, faktory znečištění životního prostředí, vlivy kouření a dalších návykových látek. </w:t>
      </w:r>
    </w:p>
    <w:bookmarkEnd w:id="40"/>
    <w:p w14:paraId="08235DD0"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4FD298FA"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lastRenderedPageBreak/>
        <w:t xml:space="preserve">Dílčí cíle </w:t>
      </w:r>
    </w:p>
    <w:p w14:paraId="5D43934C"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41" w:name="_Hlk99613830"/>
      <w:r w:rsidRPr="002F5679">
        <w:rPr>
          <w:rFonts w:ascii="Times New Roman" w:hAnsi="Times New Roman" w:cs="Times New Roman"/>
          <w:b/>
          <w:bCs/>
          <w:color w:val="000000" w:themeColor="text1"/>
        </w:rPr>
        <w:t xml:space="preserve">Dílčí cíl 1 Epidemiologie degenerativních a metabolických onemocnění pohybového aparátu a autoimunitně zprostředkovaných chorob gastrointestinálního traktu  </w:t>
      </w:r>
    </w:p>
    <w:bookmarkEnd w:id="41"/>
    <w:p w14:paraId="0476BAB5" w14:textId="58CE1A5B"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Popsat epidemiologické souvislosti výskytu zevních příčin na rozvoj degenerativních onemocnění kloubů a páteře, např. kloubních dysplazií, obezity, traumat, zánětu, faktorů životního stylu a pohybové zátěže. Zmapovat epidemiologicky významné souvislosti vedoucí ke vzniku různých typů metabolických osteopatií, např. faktory nutriční, příjmu kalcia </w:t>
      </w:r>
      <w:r w:rsidR="008D3236">
        <w:rPr>
          <w:rFonts w:ascii="Times New Roman" w:hAnsi="Times New Roman" w:cs="Times New Roman"/>
          <w:color w:val="000000" w:themeColor="text1"/>
        </w:rPr>
        <w:br/>
      </w:r>
      <w:r w:rsidRPr="002F5679">
        <w:rPr>
          <w:rFonts w:ascii="Times New Roman" w:hAnsi="Times New Roman" w:cs="Times New Roman"/>
          <w:color w:val="000000" w:themeColor="text1"/>
        </w:rPr>
        <w:t>a vitaminů, vlivu pohybových aktivit, vliv kouření a návykových látek, dále vliv různých léků (např. glukokortikoidů) a vzniku idiopatických střevních zánět</w:t>
      </w:r>
      <w:r w:rsidR="004E5629">
        <w:rPr>
          <w:rFonts w:ascii="Times New Roman" w:hAnsi="Times New Roman" w:cs="Times New Roman"/>
          <w:color w:val="000000" w:themeColor="text1"/>
        </w:rPr>
        <w:t>ů</w:t>
      </w:r>
      <w:r w:rsidRPr="002F5679">
        <w:rPr>
          <w:rFonts w:ascii="Times New Roman" w:hAnsi="Times New Roman" w:cs="Times New Roman"/>
          <w:color w:val="000000" w:themeColor="text1"/>
        </w:rPr>
        <w:t xml:space="preserve"> a celiakie. </w:t>
      </w:r>
    </w:p>
    <w:p w14:paraId="59E55B0A" w14:textId="77777777" w:rsidR="008249D7" w:rsidRPr="002F5679" w:rsidRDefault="008249D7" w:rsidP="002F431D">
      <w:pPr>
        <w:spacing w:line="276" w:lineRule="auto"/>
        <w:jc w:val="both"/>
        <w:rPr>
          <w:rFonts w:ascii="Times New Roman" w:hAnsi="Times New Roman" w:cs="Times New Roman"/>
          <w:color w:val="000000" w:themeColor="text1"/>
        </w:rPr>
      </w:pPr>
    </w:p>
    <w:p w14:paraId="4EE26BB1" w14:textId="77777777" w:rsidR="008249D7" w:rsidRPr="002F5679" w:rsidRDefault="008249D7" w:rsidP="002F431D">
      <w:pPr>
        <w:spacing w:line="276" w:lineRule="auto"/>
        <w:jc w:val="both"/>
        <w:rPr>
          <w:rFonts w:ascii="Times New Roman" w:hAnsi="Times New Roman" w:cs="Times New Roman"/>
          <w:color w:val="000000" w:themeColor="text1"/>
        </w:rPr>
      </w:pPr>
    </w:p>
    <w:p w14:paraId="5F4A5611" w14:textId="77777777" w:rsidR="008249D7" w:rsidRPr="002F5679" w:rsidRDefault="008249D7" w:rsidP="000A5E72">
      <w:pPr>
        <w:pStyle w:val="Nadpis4"/>
        <w:spacing w:after="120"/>
        <w:jc w:val="both"/>
        <w:rPr>
          <w:rFonts w:cs="Times New Roman"/>
        </w:rPr>
      </w:pPr>
      <w:bookmarkStart w:id="42" w:name="_Toc99174810"/>
      <w:bookmarkStart w:id="43" w:name="_Hlk99613852"/>
      <w:r w:rsidRPr="002F5679">
        <w:rPr>
          <w:rFonts w:cs="Times New Roman"/>
        </w:rPr>
        <w:t>7.1.6.</w:t>
      </w:r>
      <w:r>
        <w:rPr>
          <w:rFonts w:cs="Times New Roman"/>
        </w:rPr>
        <w:t>8</w:t>
      </w:r>
      <w:r w:rsidRPr="002F5679">
        <w:rPr>
          <w:rFonts w:cs="Times New Roman"/>
        </w:rPr>
        <w:t>. Závislosti</w:t>
      </w:r>
      <w:bookmarkEnd w:id="42"/>
      <w:r w:rsidRPr="002F5679">
        <w:rPr>
          <w:rFonts w:cs="Times New Roman"/>
        </w:rPr>
        <w:t xml:space="preserve"> </w:t>
      </w:r>
    </w:p>
    <w:bookmarkEnd w:id="43"/>
    <w:p w14:paraId="41D4B22D" w14:textId="77777777" w:rsidR="008249D7" w:rsidRPr="002F5679" w:rsidRDefault="008249D7" w:rsidP="000A5E72">
      <w:pPr>
        <w:spacing w:after="120"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Zaměření </w:t>
      </w:r>
    </w:p>
    <w:p w14:paraId="17C446AF"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Závislosti (potřeba opakovat nutkavě určité chování bez ohledu na důsledky) zahrnují: </w:t>
      </w:r>
    </w:p>
    <w:p w14:paraId="5FD87559" w14:textId="1C94CF0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a) </w:t>
      </w:r>
      <w:r w:rsidR="00B84399">
        <w:rPr>
          <w:rFonts w:ascii="Times New Roman" w:hAnsi="Times New Roman" w:cs="Times New Roman"/>
          <w:color w:val="000000" w:themeColor="text1"/>
        </w:rPr>
        <w:tab/>
      </w:r>
      <w:r w:rsidRPr="002F5679">
        <w:rPr>
          <w:rFonts w:ascii="Times New Roman" w:hAnsi="Times New Roman" w:cs="Times New Roman"/>
          <w:color w:val="000000" w:themeColor="text1"/>
        </w:rPr>
        <w:t xml:space="preserve">závislost na návykových látkách s psychoaktivním účinkem,  </w:t>
      </w:r>
    </w:p>
    <w:p w14:paraId="0E1AC601"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b)</w:t>
      </w:r>
      <w:r w:rsidRPr="002F5679">
        <w:rPr>
          <w:rFonts w:ascii="Times New Roman" w:hAnsi="Times New Roman" w:cs="Times New Roman"/>
          <w:color w:val="000000" w:themeColor="text1"/>
        </w:rPr>
        <w:tab/>
        <w:t xml:space="preserve">závislostní poruchy v kontextu spektra poruch příjmu potravy, </w:t>
      </w:r>
    </w:p>
    <w:p w14:paraId="342AD2B4"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c)</w:t>
      </w:r>
      <w:r w:rsidRPr="002F5679">
        <w:rPr>
          <w:rFonts w:ascii="Times New Roman" w:hAnsi="Times New Roman" w:cs="Times New Roman"/>
          <w:color w:val="000000" w:themeColor="text1"/>
        </w:rPr>
        <w:tab/>
        <w:t>procesuální závislosti jako je patologické hráčství (</w:t>
      </w:r>
      <w:proofErr w:type="spellStart"/>
      <w:r w:rsidRPr="002F5679">
        <w:rPr>
          <w:rFonts w:ascii="Times New Roman" w:hAnsi="Times New Roman" w:cs="Times New Roman"/>
          <w:color w:val="000000" w:themeColor="text1"/>
        </w:rPr>
        <w:t>gambling</w:t>
      </w:r>
      <w:proofErr w:type="spellEnd"/>
      <w:r w:rsidRPr="002F5679">
        <w:rPr>
          <w:rFonts w:ascii="Times New Roman" w:hAnsi="Times New Roman" w:cs="Times New Roman"/>
          <w:color w:val="000000" w:themeColor="text1"/>
        </w:rPr>
        <w:t xml:space="preserve">) včetně potřeby hrát hry (i počítačové), kleptomanie (potřeba krást) atd.  </w:t>
      </w:r>
    </w:p>
    <w:p w14:paraId="69E22206"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d)</w:t>
      </w:r>
      <w:r w:rsidRPr="002F5679">
        <w:rPr>
          <w:rFonts w:ascii="Times New Roman" w:hAnsi="Times New Roman" w:cs="Times New Roman"/>
          <w:color w:val="000000" w:themeColor="text1"/>
        </w:rPr>
        <w:tab/>
        <w:t xml:space="preserve">jiné patologické závislosti a projevy závislostního typu chování. </w:t>
      </w:r>
    </w:p>
    <w:p w14:paraId="234029D5" w14:textId="60F046D2"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Závislost na návykových látkách (drogách) patří v současnosti mezi jednu z nejčastějších příčin zdravotních a sociálních komplikací, ať již samostatně nebo jako komplikující komorbidita jiných souvisejících poruch či onemocnění</w:t>
      </w:r>
      <w:r w:rsidR="004E5629">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a to s trendem dalšího nárůstu. Návykovou látkou (drogou) jsou zde míněny jakékoli psychotropní látky, které jsou schopny navodit stav náruživosti, závislosti či dalších závažných negativních zdravotních či sociálních projevů souvisejících s jejich užíváním. Nerozlišujeme přitom minulý či současný stav režimu regulace těchto látek, tj. řadíme sem nikotin, alkohol, nelegální návykové látky, toluen, tzv. nové syntetické drogy atd. </w:t>
      </w:r>
    </w:p>
    <w:p w14:paraId="6F918833" w14:textId="769D3F26"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Výroční zpráva Evropského monitorovacího střediska pro drogy a drogové závislosti (EMCDDA), upozornila především na narůstající trend v užívání a záchytech tzv. nových syntetických drog (v EU zjištěno celkem 24 zcela nových látek určených k tzv. rekreačnímu užívání). Vedle toho jsou dalšími dokumenty (např. Alkoholová strategie WHO nebo Akční plán pro alkohol EU atd.) jako prioritní oblasti označeny skupiny látek</w:t>
      </w:r>
      <w:r w:rsidR="00B26E2D">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s nimiž jsou spojeny nejvýraznější zdravotní a širší společenské dopady. Jedná se především o oblast užívání tabáku, alkoholu, konopných drog, stimulancií a výše zmíněných tzv. nových syntetických drog. Tyto oblasti tvoří prioritní osu výzkumu a vývoje preventivních a léčebných opatření.  </w:t>
      </w:r>
    </w:p>
    <w:p w14:paraId="3D22F2BB" w14:textId="3985E8EE"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Léčba drogových závislostí je u chronických pacientů relativně nákladná (i díky velmi problematickým psychiatrickým a somatickým komorbiditám) a u mnoha pacientů vykazuje jen částečný nebo krátkodobý efekt. Tato oblast tvoří </w:t>
      </w:r>
      <w:r w:rsidRPr="002F5679">
        <w:rPr>
          <w:rFonts w:ascii="Times New Roman" w:hAnsi="Times New Roman" w:cs="Times New Roman"/>
          <w:b/>
          <w:bCs/>
          <w:color w:val="000000" w:themeColor="text1"/>
        </w:rPr>
        <w:t>první těžiště priorit</w:t>
      </w:r>
      <w:r w:rsidRPr="002F5679">
        <w:rPr>
          <w:rFonts w:ascii="Times New Roman" w:hAnsi="Times New Roman" w:cs="Times New Roman"/>
          <w:color w:val="000000" w:themeColor="text1"/>
        </w:rPr>
        <w:t xml:space="preserve">, kde je klíčové zaměření na výzkum účinných faktorů léčby a jejich aplikaci, výzkum fenoménu </w:t>
      </w:r>
      <w:proofErr w:type="spellStart"/>
      <w:r w:rsidRPr="002F5679">
        <w:rPr>
          <w:rFonts w:ascii="Times New Roman" w:hAnsi="Times New Roman" w:cs="Times New Roman"/>
          <w:color w:val="000000" w:themeColor="text1"/>
        </w:rPr>
        <w:t>mimoinstitucionálních</w:t>
      </w:r>
      <w:proofErr w:type="spellEnd"/>
      <w:r w:rsidRPr="002F5679">
        <w:rPr>
          <w:rFonts w:ascii="Times New Roman" w:hAnsi="Times New Roman" w:cs="Times New Roman"/>
          <w:color w:val="000000" w:themeColor="text1"/>
        </w:rPr>
        <w:t xml:space="preserve"> forem pomoci (svépomocné prvky atd.), výzkum motivace k léčbě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(v kontextu dobrovolné i nedobrovolné léčby) a vývoj a aplikace komplexních léčebných intervencí a programů zacílených na specifické cílové skupiny a jejich potřeby. </w:t>
      </w:r>
      <w:r w:rsidRPr="002F5679">
        <w:rPr>
          <w:rFonts w:ascii="Times New Roman" w:hAnsi="Times New Roman" w:cs="Times New Roman"/>
          <w:b/>
          <w:bCs/>
          <w:color w:val="000000" w:themeColor="text1"/>
        </w:rPr>
        <w:t>Druhé těžiště priorit</w:t>
      </w:r>
      <w:r w:rsidRPr="002F5679">
        <w:rPr>
          <w:rFonts w:ascii="Times New Roman" w:hAnsi="Times New Roman" w:cs="Times New Roman"/>
          <w:color w:val="000000" w:themeColor="text1"/>
        </w:rPr>
        <w:t xml:space="preserve"> spočívá v prevenci. Cílem programu je vývoj a testování preventivních a intervenčních </w:t>
      </w:r>
      <w:r w:rsidRPr="002F5679">
        <w:rPr>
          <w:rFonts w:ascii="Times New Roman" w:hAnsi="Times New Roman" w:cs="Times New Roman"/>
          <w:color w:val="000000" w:themeColor="text1"/>
        </w:rPr>
        <w:lastRenderedPageBreak/>
        <w:t>programů</w:t>
      </w:r>
      <w:r w:rsidR="00B26E2D">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jejichž cílem je zabránit vzniku, oddálit začátek nebo zamezit další progresi užívání návykových látek, včetně alkoholu u dětí a dospívajících.  </w:t>
      </w:r>
    </w:p>
    <w:p w14:paraId="00C6C07C"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Mezi </w:t>
      </w:r>
      <w:r w:rsidRPr="002F5679">
        <w:rPr>
          <w:rFonts w:ascii="Times New Roman" w:hAnsi="Times New Roman" w:cs="Times New Roman"/>
          <w:b/>
          <w:bCs/>
          <w:color w:val="000000" w:themeColor="text1"/>
        </w:rPr>
        <w:t>prioritní cílové skupiny</w:t>
      </w:r>
      <w:r w:rsidRPr="002F5679">
        <w:rPr>
          <w:rFonts w:ascii="Times New Roman" w:hAnsi="Times New Roman" w:cs="Times New Roman"/>
          <w:color w:val="000000" w:themeColor="text1"/>
        </w:rPr>
        <w:t xml:space="preserve"> obou těžišť programu patří dětí a dospívající, zvýšeně ohrožené (</w:t>
      </w:r>
      <w:proofErr w:type="spellStart"/>
      <w:r w:rsidRPr="002F5679">
        <w:rPr>
          <w:rFonts w:ascii="Times New Roman" w:hAnsi="Times New Roman" w:cs="Times New Roman"/>
          <w:color w:val="000000" w:themeColor="text1"/>
        </w:rPr>
        <w:t>vulnerabilní</w:t>
      </w:r>
      <w:proofErr w:type="spellEnd"/>
      <w:r w:rsidRPr="002F5679">
        <w:rPr>
          <w:rFonts w:ascii="Times New Roman" w:hAnsi="Times New Roman" w:cs="Times New Roman"/>
          <w:color w:val="000000" w:themeColor="text1"/>
        </w:rPr>
        <w:t xml:space="preserve"> skupiny) a komorbidní pacienti a skupiny, jejichž užívání představuje vysokou míru zdravotních, sociálních a bezpečnostních rizik. Epidemiologie závislostí popisuje strukturu a vývoj závislostí jak v obecné populaci, tak v předem definovaných populačních oblastech (děti a mládež, muži vs. ženy, rizikové osoby, kriminální subkultura) a mapuje vazbu na další rizika (HIV, hepatitidy u </w:t>
      </w:r>
      <w:proofErr w:type="spellStart"/>
      <w:r w:rsidRPr="002F5679">
        <w:rPr>
          <w:rFonts w:ascii="Times New Roman" w:hAnsi="Times New Roman" w:cs="Times New Roman"/>
          <w:color w:val="000000" w:themeColor="text1"/>
        </w:rPr>
        <w:t>iv</w:t>
      </w:r>
      <w:proofErr w:type="spellEnd"/>
      <w:r w:rsidRPr="002F5679">
        <w:rPr>
          <w:rFonts w:ascii="Times New Roman" w:hAnsi="Times New Roman" w:cs="Times New Roman"/>
          <w:color w:val="000000" w:themeColor="text1"/>
        </w:rPr>
        <w:t xml:space="preserve">. aplikací, cirhózy u alkoholismu). </w:t>
      </w:r>
    </w:p>
    <w:p w14:paraId="63D312A3"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337EDCE5"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bookmarkStart w:id="44" w:name="_Hlk99613873"/>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w:t>
      </w:r>
    </w:p>
    <w:p w14:paraId="24ED0ECA" w14:textId="321AEEF4"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Cílem programu je snížení prevalence a incidence závislostí včetně alkoholismu, kouření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gamblerství a snížení jejich zdravotních a socio-ekonomických dopadů. Předpokladem dosažení těchto cílů je zmapování epidemiologie, rizik rozvoje, společenské zátěže,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prediktorů léčby závislostí a příprava podkladů pro preventivní opatření a programy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pro politická, legislativní a ekonomická rozhodnutí. </w:t>
      </w:r>
    </w:p>
    <w:bookmarkEnd w:id="44"/>
    <w:p w14:paraId="355D2DCE"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52B30A2E"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Dílčí cíle </w:t>
      </w:r>
    </w:p>
    <w:p w14:paraId="399A7874"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45" w:name="_Hlk99613881"/>
      <w:r w:rsidRPr="002F5679">
        <w:rPr>
          <w:rFonts w:ascii="Times New Roman" w:hAnsi="Times New Roman" w:cs="Times New Roman"/>
          <w:b/>
          <w:bCs/>
          <w:color w:val="000000" w:themeColor="text1"/>
        </w:rPr>
        <w:t xml:space="preserve">Dílčí cíl 1 Vazby </w:t>
      </w:r>
    </w:p>
    <w:bookmarkEnd w:id="45"/>
    <w:p w14:paraId="760BC9A3"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Nalezení genetických, epigenetických, environmentálních, </w:t>
      </w:r>
      <w:proofErr w:type="spellStart"/>
      <w:r w:rsidRPr="002F5679">
        <w:rPr>
          <w:rFonts w:ascii="Times New Roman" w:hAnsi="Times New Roman" w:cs="Times New Roman"/>
          <w:color w:val="000000" w:themeColor="text1"/>
        </w:rPr>
        <w:t>veřejno</w:t>
      </w:r>
      <w:proofErr w:type="spellEnd"/>
      <w:r w:rsidRPr="002F5679">
        <w:rPr>
          <w:rFonts w:ascii="Times New Roman" w:hAnsi="Times New Roman" w:cs="Times New Roman"/>
          <w:color w:val="000000" w:themeColor="text1"/>
        </w:rPr>
        <w:t xml:space="preserve">-zdravotních, behaviorálních a sociálních vazeb závislostí včetně jejich vazby na jiná související onemocnění. </w:t>
      </w:r>
    </w:p>
    <w:p w14:paraId="3D4367B4" w14:textId="77777777" w:rsidR="008249D7" w:rsidRPr="002F5679" w:rsidRDefault="008249D7" w:rsidP="002F431D">
      <w:pPr>
        <w:spacing w:line="276" w:lineRule="auto"/>
        <w:jc w:val="both"/>
        <w:rPr>
          <w:rFonts w:ascii="Times New Roman" w:hAnsi="Times New Roman" w:cs="Times New Roman"/>
          <w:b/>
          <w:bCs/>
          <w:color w:val="000000" w:themeColor="text1"/>
        </w:rPr>
      </w:pPr>
    </w:p>
    <w:p w14:paraId="5DEE3709"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46" w:name="_Hlk99613891"/>
      <w:r w:rsidRPr="002F5679">
        <w:rPr>
          <w:rFonts w:ascii="Times New Roman" w:hAnsi="Times New Roman" w:cs="Times New Roman"/>
          <w:b/>
          <w:bCs/>
          <w:color w:val="000000" w:themeColor="text1"/>
        </w:rPr>
        <w:t xml:space="preserve">Dílčí cíl 2 Společenský dopad </w:t>
      </w:r>
    </w:p>
    <w:bookmarkEnd w:id="46"/>
    <w:p w14:paraId="16C23B86"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Snížení společenského a ekonomického dopadu závislostí. </w:t>
      </w:r>
    </w:p>
    <w:p w14:paraId="347242B2" w14:textId="77777777" w:rsidR="008249D7" w:rsidRPr="002F5679" w:rsidRDefault="008249D7" w:rsidP="002F431D">
      <w:pPr>
        <w:spacing w:line="276" w:lineRule="auto"/>
        <w:jc w:val="both"/>
        <w:rPr>
          <w:rFonts w:ascii="Times New Roman" w:hAnsi="Times New Roman" w:cs="Times New Roman"/>
          <w:color w:val="000000" w:themeColor="text1"/>
        </w:rPr>
      </w:pPr>
    </w:p>
    <w:p w14:paraId="1E75774A" w14:textId="77777777" w:rsidR="008249D7" w:rsidRPr="002F5679" w:rsidRDefault="008249D7" w:rsidP="002F431D">
      <w:pPr>
        <w:spacing w:line="276" w:lineRule="auto"/>
        <w:jc w:val="both"/>
        <w:rPr>
          <w:rFonts w:ascii="Times New Roman" w:hAnsi="Times New Roman" w:cs="Times New Roman"/>
          <w:color w:val="000000" w:themeColor="text1"/>
        </w:rPr>
      </w:pPr>
    </w:p>
    <w:p w14:paraId="1B6E1672" w14:textId="77777777" w:rsidR="008249D7" w:rsidRPr="002F5679" w:rsidRDefault="008249D7" w:rsidP="000A5E72">
      <w:pPr>
        <w:pStyle w:val="Nadpis3"/>
        <w:spacing w:after="120"/>
        <w:jc w:val="both"/>
      </w:pPr>
      <w:bookmarkStart w:id="47" w:name="_Toc99174811"/>
      <w:bookmarkStart w:id="48" w:name="_Hlk99613900"/>
      <w:r w:rsidRPr="002F5679">
        <w:t>7.1.7. Globální zdraví</w:t>
      </w:r>
      <w:bookmarkEnd w:id="47"/>
    </w:p>
    <w:bookmarkEnd w:id="48"/>
    <w:p w14:paraId="695FCE9B" w14:textId="77777777" w:rsidR="008249D7" w:rsidRPr="002F5679" w:rsidRDefault="008249D7" w:rsidP="000A5E72">
      <w:pPr>
        <w:spacing w:after="120"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Zaměření </w:t>
      </w:r>
    </w:p>
    <w:p w14:paraId="1B85FD2F" w14:textId="156C547D"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Pojmem </w:t>
      </w:r>
      <w:r w:rsidRPr="002F5679">
        <w:rPr>
          <w:rFonts w:ascii="Times New Roman" w:hAnsi="Times New Roman" w:cs="Times New Roman"/>
          <w:b/>
          <w:bCs/>
          <w:color w:val="000000" w:themeColor="text1"/>
        </w:rPr>
        <w:t>globální zdraví</w:t>
      </w:r>
      <w:r w:rsidRPr="002F5679">
        <w:rPr>
          <w:rFonts w:ascii="Times New Roman" w:hAnsi="Times New Roman" w:cs="Times New Roman"/>
          <w:color w:val="000000" w:themeColor="text1"/>
        </w:rPr>
        <w:t xml:space="preserve"> se rozumí úroveň tělesné, duševní a sociální pohody lidí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z celosvětového pohledu. Globální zdraví vychází z národních systémů veřejného zdravotnictví jednotlivých států, ale akcentuje nadnárodní výzkum, aktivity a široké strategie, které vedou ke zlepšení zdraví většinové populace. Vzhledem k tomu, že rychlý civilizační rozvoj má často i nepříznivé dopady na zdraví, tím že řada civilizačních faktorů přímo i nepřímo zvyšuje zdravotní ohrožení a náklady na zdravotní péči, je nezbytné soustředit se na studia, výzkum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praxe, které kladou důraz na zlepšování zdraví a dosažení rovnosti ve zdraví pro všechny lidi právě z globálního pohledu. Proto je nezbytné se zaměřit na snížení nadměrné úmrtnosti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invalidity, na prosazování zdravého životního stylu, rozvíjení zdravotnických systémů, které rovnoprávně zlepšují zdravotní stav populace a na vytváření rámce pro efektivní zdravotní politiku prosazující zejména primární prevenci a podporu zdraví, včetně důrazu na základní sociální, ekonomické, environmentální, behaviorální a politické determinanty zdraví.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V současné době je problematika primární prevence a podpory zdraví legislativně ukotvena zákonem </w:t>
      </w:r>
      <w:r w:rsidR="008A0DBA">
        <w:rPr>
          <w:rFonts w:ascii="Times New Roman" w:hAnsi="Times New Roman" w:cs="Times New Roman"/>
          <w:color w:val="000000" w:themeColor="text1"/>
        </w:rPr>
        <w:t>č</w:t>
      </w:r>
      <w:r w:rsidRPr="002F5679">
        <w:rPr>
          <w:rFonts w:ascii="Times New Roman" w:hAnsi="Times New Roman" w:cs="Times New Roman"/>
          <w:color w:val="000000" w:themeColor="text1"/>
        </w:rPr>
        <w:t xml:space="preserve">. 258/2000 Sb., o ochraně veřejného zdraví a v jeho jednotlivých prováděcích předpisech. Ochrana a podpora veřejného zdraví je prioritou nejen Evropské unie a jejích </w:t>
      </w:r>
      <w:r w:rsidRPr="002F5679">
        <w:rPr>
          <w:rFonts w:ascii="Times New Roman" w:hAnsi="Times New Roman" w:cs="Times New Roman"/>
          <w:color w:val="000000" w:themeColor="text1"/>
        </w:rPr>
        <w:lastRenderedPageBreak/>
        <w:t xml:space="preserve">členských států, ale důraz na ni, včetně zlepšování globálního zdraví, klade i Světová zdravotnická organizace ve všech svých dokumentech a strategiích. Strategie „Zdraví ve všech politikách“ je zakotvena ve Smlouvě o EU a zavazuje všechny politiky, aby dodržovaly tento přístup. </w:t>
      </w:r>
    </w:p>
    <w:p w14:paraId="7E4EA4A0" w14:textId="77F1F954"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Kromě postupů medicíny a veřejného zdravotnictví je v oblasti globálního zdraví využíváno při analýze a ovlivňování determinant a podpoře zdraví ve společnosti nástroje dalších vědních oborů, jako jsou epidemiologie, hygiena, demografie, ekonomie, sociologie. Jedině tak </w:t>
      </w:r>
      <w:r w:rsidR="008A0DBA">
        <w:rPr>
          <w:rFonts w:ascii="Times New Roman" w:hAnsi="Times New Roman" w:cs="Times New Roman"/>
          <w:color w:val="000000" w:themeColor="text1"/>
        </w:rPr>
        <w:t xml:space="preserve">je </w:t>
      </w:r>
      <w:r w:rsidRPr="002F5679">
        <w:rPr>
          <w:rFonts w:ascii="Times New Roman" w:hAnsi="Times New Roman" w:cs="Times New Roman"/>
          <w:color w:val="000000" w:themeColor="text1"/>
        </w:rPr>
        <w:t xml:space="preserve">možné identifikovat rizikové faktory a příčiny zdravotních problémů a hledat opatření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 ohledem na nákladovou efektivnost a optimální alokaci zdravotních zdrojů.  Globální zdraví se tedy týká všech strategií pro zlepšení zdraví, ať už se jedná o </w:t>
      </w:r>
      <w:proofErr w:type="spellStart"/>
      <w:r w:rsidRPr="002F5679">
        <w:rPr>
          <w:rFonts w:ascii="Times New Roman" w:hAnsi="Times New Roman" w:cs="Times New Roman"/>
          <w:color w:val="000000" w:themeColor="text1"/>
        </w:rPr>
        <w:t>celopopulační</w:t>
      </w:r>
      <w:proofErr w:type="spellEnd"/>
      <w:r w:rsidRPr="002F5679">
        <w:rPr>
          <w:rFonts w:ascii="Times New Roman" w:hAnsi="Times New Roman" w:cs="Times New Roman"/>
          <w:color w:val="000000" w:themeColor="text1"/>
        </w:rPr>
        <w:t xml:space="preserve"> nebo individuální opatření v oblasti péče o zdraví, a to napříč všemi sektory, nejen sektorem zdravotnictví.</w:t>
      </w:r>
    </w:p>
    <w:p w14:paraId="2A0E82F1" w14:textId="77777777" w:rsidR="008249D7" w:rsidRPr="002F5679" w:rsidRDefault="008249D7" w:rsidP="002F431D">
      <w:pPr>
        <w:spacing w:line="276" w:lineRule="auto"/>
        <w:jc w:val="both"/>
        <w:rPr>
          <w:rFonts w:ascii="Times New Roman" w:hAnsi="Times New Roman" w:cs="Times New Roman"/>
          <w:color w:val="000000" w:themeColor="text1"/>
        </w:rPr>
      </w:pPr>
    </w:p>
    <w:p w14:paraId="09C211EC"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bookmarkStart w:id="49" w:name="_Hlk99613917"/>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w:t>
      </w:r>
    </w:p>
    <w:p w14:paraId="75365150"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Na základě objektivních indikátorů charakterizovat stav globálního zdraví, popsat vývojové trendy a kvantifikovat zdravotní dopad různých intervencí a politických přístupů. Rozpoznat rizikové vlivy nových technologií, nových chemických látek, z exponenciálního nárůstu elektromagnetických polí, zvýšené hlukové zátěže atd. Stejně jako biologických činitelů, fyzikálních a psychosociálních faktorů životního a pracovního prostředí na zdraví a jejich zmírnění prostřednictvím kombinace preventivních a nápravných ochranných opatření. </w:t>
      </w:r>
    </w:p>
    <w:p w14:paraId="3FDA6E50"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Popsat toxické chemické látky a jejich směsi z životního a pracovního prostředí nebo předmětů běžné potřeby, kam jsou přidávány pro udržení a zlepšení užitných vlastností. U řady těchto látek byla prokázána vývojová a orgánová toxicita, </w:t>
      </w:r>
      <w:proofErr w:type="spellStart"/>
      <w:r w:rsidRPr="002F5679">
        <w:rPr>
          <w:rFonts w:ascii="Times New Roman" w:hAnsi="Times New Roman" w:cs="Times New Roman"/>
          <w:color w:val="000000" w:themeColor="text1"/>
        </w:rPr>
        <w:t>reprotoxicita</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neurotoxicita</w:t>
      </w:r>
      <w:proofErr w:type="spellEnd"/>
      <w:r w:rsidRPr="002F5679">
        <w:rPr>
          <w:rFonts w:ascii="Times New Roman" w:hAnsi="Times New Roman" w:cs="Times New Roman"/>
          <w:color w:val="000000" w:themeColor="text1"/>
        </w:rPr>
        <w:t xml:space="preserve">, karcinogenita a sensibilizační a endokrinně disruptivní účinky. </w:t>
      </w:r>
    </w:p>
    <w:p w14:paraId="39C6BD78" w14:textId="357D48C2"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Pomocí dohledu nad nemocemi (</w:t>
      </w:r>
      <w:proofErr w:type="spellStart"/>
      <w:r w:rsidRPr="002F5679">
        <w:rPr>
          <w:rFonts w:ascii="Times New Roman" w:hAnsi="Times New Roman" w:cs="Times New Roman"/>
          <w:color w:val="000000" w:themeColor="text1"/>
        </w:rPr>
        <w:t>surveillance</w:t>
      </w:r>
      <w:proofErr w:type="spellEnd"/>
      <w:r w:rsidRPr="002F5679">
        <w:rPr>
          <w:rFonts w:ascii="Times New Roman" w:hAnsi="Times New Roman" w:cs="Times New Roman"/>
          <w:color w:val="000000" w:themeColor="text1"/>
        </w:rPr>
        <w:t xml:space="preserve">) a biologického monitoringu, který představuje spojnici všech expozičních cest, je možné hodnotit hladiny nejen toxických kontaminantů, posoudit velikost dopadů na zdraví jako podklad pro nutná opatření. Zkvalitnit hodnocení zdravotních rizik a dopadů na zdraví plynoucích zejména z chronické expozice obyvatelstva toxickým látkám z prostředí a výživy, a získat tak objektivní podklady založené na důkazech pro řízení zdravotních rizik. Je to nejefektivnější cesta, která vede k cíleným opatřením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pro ochranu veřejného zdraví ve smyslu redukce a/nebo postupné eliminace nejzávažnějších expozic a tím ke zlepšení zdravotního stavu obyvatelstva. Zatímco například zdravotní rizika z venkovního ovzduší jsou relativně dobře známa, o zdravotních účincích směsi látek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ve vnitřním ovzduší budov, kde lidé tráví naprostou většinu času, je známo málo. Pitná voda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z veřejných vodovodů i rekreační voda ve volné přírodě mohou být zdrojem expozice zdravotně rizikovým kontaminantům. Kromě sledovaných ukazatelů kvality se však v pitné vodě i koupacích vodách může nacházet celá řada dalších potenciálně nebezpečných látek, které mohou představovat ohrožení zdraví. Adaptace a </w:t>
      </w:r>
      <w:proofErr w:type="spellStart"/>
      <w:r w:rsidRPr="002F5679">
        <w:rPr>
          <w:rFonts w:ascii="Times New Roman" w:hAnsi="Times New Roman" w:cs="Times New Roman"/>
          <w:color w:val="000000" w:themeColor="text1"/>
        </w:rPr>
        <w:t>mitigace</w:t>
      </w:r>
      <w:proofErr w:type="spellEnd"/>
      <w:r w:rsidRPr="002F5679">
        <w:rPr>
          <w:rFonts w:ascii="Times New Roman" w:hAnsi="Times New Roman" w:cs="Times New Roman"/>
          <w:color w:val="000000" w:themeColor="text1"/>
        </w:rPr>
        <w:t xml:space="preserve"> na změnu klimatu se týká zejména výzkumu, sledování a vydávání opatření v oblasti předcházení infekčním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neinfekčním chorobám a oblasti předcházení zraněním zapříčiněných extrémními meteorologickými jevy. Díky mnoha přírodním i antropogenním vlivům se životní a pracovní prostředí člověka kontinuálně mění, a zatímco některá tradiční a známá zdravotní rizika pozbývají významu, objevuje se řada nových, resp. mnoho existujících čeká na odhalení. </w:t>
      </w:r>
    </w:p>
    <w:p w14:paraId="185F663C" w14:textId="77777777" w:rsidR="008249D7" w:rsidRPr="002F5679" w:rsidRDefault="008249D7" w:rsidP="002F431D">
      <w:pPr>
        <w:spacing w:line="276" w:lineRule="auto"/>
        <w:jc w:val="both"/>
        <w:rPr>
          <w:rFonts w:ascii="Times New Roman" w:hAnsi="Times New Roman" w:cs="Times New Roman"/>
          <w:color w:val="000000" w:themeColor="text1"/>
        </w:rPr>
      </w:pPr>
    </w:p>
    <w:bookmarkEnd w:id="49"/>
    <w:p w14:paraId="1EE1C3C5"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lastRenderedPageBreak/>
        <w:t>Dílčí cíle</w:t>
      </w:r>
    </w:p>
    <w:p w14:paraId="56202A57"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50" w:name="_Hlk99613942"/>
      <w:r w:rsidRPr="002F5679">
        <w:rPr>
          <w:rFonts w:ascii="Times New Roman" w:hAnsi="Times New Roman" w:cs="Times New Roman"/>
          <w:b/>
          <w:bCs/>
          <w:color w:val="000000" w:themeColor="text1"/>
        </w:rPr>
        <w:t>Dílčí cíl 1 Vlivy životního a pracovního prostředí na zdraví</w:t>
      </w:r>
    </w:p>
    <w:bookmarkEnd w:id="50"/>
    <w:p w14:paraId="2B053A47"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Výzkum zdravotních rizik v důsledku </w:t>
      </w:r>
      <w:r w:rsidRPr="002F5679">
        <w:rPr>
          <w:rFonts w:ascii="Times New Roman" w:hAnsi="Times New Roman" w:cs="Times New Roman"/>
          <w:b/>
          <w:bCs/>
          <w:color w:val="000000" w:themeColor="text1"/>
        </w:rPr>
        <w:t>expozice rizikovým faktorům prostředí</w:t>
      </w:r>
      <w:r w:rsidRPr="002F5679">
        <w:rPr>
          <w:rFonts w:ascii="Times New Roman" w:hAnsi="Times New Roman" w:cs="Times New Roman"/>
          <w:color w:val="000000" w:themeColor="text1"/>
        </w:rPr>
        <w:t xml:space="preserve">, zejména </w:t>
      </w:r>
      <w:proofErr w:type="spellStart"/>
      <w:r w:rsidRPr="002F5679">
        <w:rPr>
          <w:rFonts w:ascii="Times New Roman" w:hAnsi="Times New Roman" w:cs="Times New Roman"/>
          <w:color w:val="000000" w:themeColor="text1"/>
        </w:rPr>
        <w:t>ultrajemným</w:t>
      </w:r>
      <w:proofErr w:type="spellEnd"/>
      <w:r w:rsidRPr="002F5679">
        <w:rPr>
          <w:rFonts w:ascii="Times New Roman" w:hAnsi="Times New Roman" w:cs="Times New Roman"/>
          <w:color w:val="000000" w:themeColor="text1"/>
        </w:rPr>
        <w:t xml:space="preserve"> částicím, které jsou ze zdravotního hlediska nejzávažnější frakcí aerosolových částic vzhledem k možnosti jejich průniku až do plicních sklípků. Prohlubování znalosti </w:t>
      </w:r>
      <w:r w:rsidRPr="002F5679">
        <w:rPr>
          <w:rFonts w:ascii="Times New Roman" w:hAnsi="Times New Roman" w:cs="Times New Roman"/>
          <w:b/>
          <w:bCs/>
          <w:color w:val="000000" w:themeColor="text1"/>
        </w:rPr>
        <w:t>zdravotních rizik spojených s konzumací pitné vody z vodovodu a s koupáním v bazénech nebo ve volné přírodě</w:t>
      </w:r>
      <w:r w:rsidRPr="002F5679">
        <w:rPr>
          <w:rFonts w:ascii="Times New Roman" w:hAnsi="Times New Roman" w:cs="Times New Roman"/>
          <w:color w:val="000000" w:themeColor="text1"/>
        </w:rPr>
        <w:t xml:space="preserve">, hodnocení a řízení zdravotních rizik s tím souvisejících nově objevených potenciálně nebezpečných faktorů těchto složek životního prostředí. </w:t>
      </w:r>
    </w:p>
    <w:p w14:paraId="02997423"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b/>
          <w:bCs/>
          <w:color w:val="000000" w:themeColor="text1"/>
        </w:rPr>
        <w:t>Systematickým nástrojem sběru dat je zejména celonárodní biomonitoring expozice toxickým látkám</w:t>
      </w:r>
      <w:r w:rsidRPr="002F5679">
        <w:rPr>
          <w:rFonts w:ascii="Times New Roman" w:hAnsi="Times New Roman" w:cs="Times New Roman"/>
          <w:color w:val="000000" w:themeColor="text1"/>
        </w:rPr>
        <w:t xml:space="preserve"> u různých populačních skupin.</w:t>
      </w:r>
    </w:p>
    <w:p w14:paraId="54091AFC" w14:textId="77777777" w:rsidR="008249D7" w:rsidRPr="002F5679" w:rsidRDefault="008249D7" w:rsidP="002F431D">
      <w:pPr>
        <w:spacing w:line="276" w:lineRule="auto"/>
        <w:jc w:val="both"/>
        <w:rPr>
          <w:rFonts w:ascii="Times New Roman" w:hAnsi="Times New Roman" w:cs="Times New Roman"/>
          <w:color w:val="000000" w:themeColor="text1"/>
        </w:rPr>
      </w:pPr>
    </w:p>
    <w:p w14:paraId="7C5D1F32" w14:textId="17AF6FDD" w:rsidR="008249D7" w:rsidRPr="002F5679" w:rsidRDefault="008249D7" w:rsidP="002F431D">
      <w:pPr>
        <w:spacing w:line="276" w:lineRule="auto"/>
        <w:jc w:val="both"/>
        <w:rPr>
          <w:rFonts w:ascii="Times New Roman" w:hAnsi="Times New Roman" w:cs="Times New Roman"/>
          <w:b/>
          <w:bCs/>
          <w:color w:val="000000" w:themeColor="text1"/>
        </w:rPr>
      </w:pPr>
      <w:bookmarkStart w:id="51" w:name="_Hlk99613951"/>
      <w:r w:rsidRPr="002F5679">
        <w:rPr>
          <w:rFonts w:ascii="Times New Roman" w:hAnsi="Times New Roman" w:cs="Times New Roman"/>
          <w:b/>
          <w:bCs/>
          <w:color w:val="000000" w:themeColor="text1"/>
        </w:rPr>
        <w:t>Dílčí cíl 2 Vliv výživy a stravovacích návyků na zdraví</w:t>
      </w:r>
    </w:p>
    <w:bookmarkEnd w:id="51"/>
    <w:p w14:paraId="1B82B65B" w14:textId="31906872"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Ze statistických dat a odhadů vyplývá, že přibližně 48 % všech úmrtí v ČR lze přičíst behaviorálním rizikovým faktorům. Patří mezi ně mj. i stravovací návyky, vysoká konzumace alkoholu a nízká pohybová aktivita. Rizikové stravovací návyky, jako jsou nízká konzumace ovoce a zeleniny a vysoká spotřeba soli, přispěly k více než čtvrtině všech úmrtí (27 %),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což je výrazně nad průměrem v EU (18 %). Míra obezity dospělých v ČR patří k nejvyšším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v EU. Za posledních 15 let vzrostla o více než 30 %. Obézních bylo přibližně 20 % dospělých, což je více než průměr EU (15 %). Primární prevence v oblasti veřejného zdraví může významným způsobem snížit ekonomické nároky na akutní zdravotní péči a zvýšit kvalitu života. Negativní fakta vyžadují rozvoj výzkumu, produkci relevantních dat a jejich interpretaci ve vztahu ke zdraví. Zásadní bude získání </w:t>
      </w:r>
      <w:r w:rsidRPr="002F5679">
        <w:rPr>
          <w:rFonts w:ascii="Times New Roman" w:hAnsi="Times New Roman" w:cs="Times New Roman"/>
          <w:b/>
          <w:bCs/>
          <w:color w:val="000000" w:themeColor="text1"/>
        </w:rPr>
        <w:t xml:space="preserve">epidemiologických dat o individuální spotřebě, </w:t>
      </w:r>
      <w:r w:rsidR="000A5E72">
        <w:rPr>
          <w:rFonts w:ascii="Times New Roman" w:hAnsi="Times New Roman" w:cs="Times New Roman"/>
          <w:b/>
          <w:bCs/>
          <w:color w:val="000000" w:themeColor="text1"/>
        </w:rPr>
        <w:br/>
      </w:r>
      <w:r w:rsidRPr="002F5679">
        <w:rPr>
          <w:rFonts w:ascii="Times New Roman" w:hAnsi="Times New Roman" w:cs="Times New Roman"/>
          <w:b/>
          <w:bCs/>
          <w:color w:val="000000" w:themeColor="text1"/>
        </w:rPr>
        <w:t xml:space="preserve">o výživě a potravinách </w:t>
      </w:r>
      <w:r w:rsidRPr="002F5679">
        <w:rPr>
          <w:rFonts w:ascii="Times New Roman" w:hAnsi="Times New Roman" w:cs="Times New Roman"/>
          <w:color w:val="000000" w:themeColor="text1"/>
        </w:rPr>
        <w:t xml:space="preserve">v souladu s tím, co vyžaduje legislativa EU a národní legislativa. Zcela chybějící data, případně starší existující data neumožňují aktuální hodnocení spotřeby potravin jednotlivých populačních skupin, včetně rizikových skupin jako jsou děti, senioři, těhotné ženy, případně osoby s onemocněním. Data jsou v současnosti nepřesná, což oslabuje </w:t>
      </w:r>
      <w:r w:rsidRPr="002F5679">
        <w:rPr>
          <w:rFonts w:ascii="Times New Roman" w:hAnsi="Times New Roman" w:cs="Times New Roman"/>
          <w:b/>
          <w:bCs/>
          <w:color w:val="000000" w:themeColor="text1"/>
        </w:rPr>
        <w:t>hodnocení zdravotních rizik</w:t>
      </w:r>
      <w:r w:rsidRPr="002F5679">
        <w:rPr>
          <w:rFonts w:ascii="Times New Roman" w:hAnsi="Times New Roman" w:cs="Times New Roman"/>
          <w:color w:val="000000" w:themeColor="text1"/>
        </w:rPr>
        <w:t xml:space="preserve">, která požadují kontrolní orgány pro potraviny v ČR a EU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 xml:space="preserve">v rámci správních a soudních řízení.  Výzkum v této oblasti veřejného zdraví pokrývá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4 základní okruhy: (i) vytvoření prostředí pro zdravou výživu, (</w:t>
      </w:r>
      <w:proofErr w:type="spellStart"/>
      <w:r w:rsidRPr="002F5679">
        <w:rPr>
          <w:rFonts w:ascii="Times New Roman" w:hAnsi="Times New Roman" w:cs="Times New Roman"/>
          <w:color w:val="000000" w:themeColor="text1"/>
        </w:rPr>
        <w:t>ii</w:t>
      </w:r>
      <w:proofErr w:type="spellEnd"/>
      <w:r w:rsidRPr="002F5679">
        <w:rPr>
          <w:rFonts w:ascii="Times New Roman" w:hAnsi="Times New Roman" w:cs="Times New Roman"/>
          <w:color w:val="000000" w:themeColor="text1"/>
        </w:rPr>
        <w:t xml:space="preserve">) podporu zdravé výživy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v průběhu celého života, (</w:t>
      </w:r>
      <w:proofErr w:type="spellStart"/>
      <w:r w:rsidRPr="002F5679">
        <w:rPr>
          <w:rFonts w:ascii="Times New Roman" w:hAnsi="Times New Roman" w:cs="Times New Roman"/>
          <w:color w:val="000000" w:themeColor="text1"/>
        </w:rPr>
        <w:t>iii</w:t>
      </w:r>
      <w:proofErr w:type="spellEnd"/>
      <w:r w:rsidRPr="002F5679">
        <w:rPr>
          <w:rFonts w:ascii="Times New Roman" w:hAnsi="Times New Roman" w:cs="Times New Roman"/>
          <w:color w:val="000000" w:themeColor="text1"/>
        </w:rPr>
        <w:t xml:space="preserve">) posílení zdravotnických systémů na podporu zdravé výživy, </w:t>
      </w:r>
      <w:r w:rsidR="000A5E72">
        <w:rPr>
          <w:rFonts w:ascii="Times New Roman" w:hAnsi="Times New Roman" w:cs="Times New Roman"/>
          <w:color w:val="000000" w:themeColor="text1"/>
        </w:rPr>
        <w:br/>
      </w:r>
      <w:r w:rsidRPr="002F5679">
        <w:rPr>
          <w:rFonts w:ascii="Times New Roman" w:hAnsi="Times New Roman" w:cs="Times New Roman"/>
          <w:color w:val="000000" w:themeColor="text1"/>
        </w:rPr>
        <w:t>a (</w:t>
      </w:r>
      <w:proofErr w:type="spellStart"/>
      <w:r w:rsidRPr="002F5679">
        <w:rPr>
          <w:rFonts w:ascii="Times New Roman" w:hAnsi="Times New Roman" w:cs="Times New Roman"/>
          <w:color w:val="000000" w:themeColor="text1"/>
        </w:rPr>
        <w:t>iv</w:t>
      </w:r>
      <w:proofErr w:type="spellEnd"/>
      <w:r w:rsidRPr="002F5679">
        <w:rPr>
          <w:rFonts w:ascii="Times New Roman" w:hAnsi="Times New Roman" w:cs="Times New Roman"/>
          <w:color w:val="000000" w:themeColor="text1"/>
        </w:rPr>
        <w:t xml:space="preserve">) dohled, monitorování a hodnocení. </w:t>
      </w:r>
    </w:p>
    <w:p w14:paraId="009A77D6" w14:textId="77777777" w:rsidR="008249D7" w:rsidRPr="002F5679" w:rsidRDefault="008249D7" w:rsidP="002F431D">
      <w:pPr>
        <w:spacing w:line="276" w:lineRule="auto"/>
        <w:jc w:val="both"/>
        <w:rPr>
          <w:rFonts w:ascii="Times New Roman" w:hAnsi="Times New Roman" w:cs="Times New Roman"/>
          <w:color w:val="000000" w:themeColor="text1"/>
        </w:rPr>
      </w:pPr>
    </w:p>
    <w:p w14:paraId="40F3F7C0"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52" w:name="_Hlk99613963"/>
      <w:r w:rsidRPr="002F5679">
        <w:rPr>
          <w:rFonts w:ascii="Times New Roman" w:hAnsi="Times New Roman" w:cs="Times New Roman"/>
          <w:b/>
          <w:bCs/>
          <w:color w:val="000000" w:themeColor="text1"/>
        </w:rPr>
        <w:t>Dílčí cíl 3 Infekční nemoci</w:t>
      </w:r>
    </w:p>
    <w:bookmarkEnd w:id="52"/>
    <w:p w14:paraId="6A7464A1" w14:textId="4C901A00"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Velký význam pro globální zdraví představují infekční nemoci, protože neznají a nemají hranice. V dnešním globalizovaném propojeném světě se proto hrozba nemocí kdekoli může stát velmi rychle zdravotní hrozbou kdekoliv včetně České republiky. Vzhledem k nárůstu počtu obyvatel, ke zjednodušení a k rychlosti globálního cestování, spolu s rychle </w:t>
      </w:r>
      <w:r w:rsidR="002D0147">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se rozvíjejícím globálním obchodem a přesunem zboží, zvířat a rostlin na velké vzdálenosti, </w:t>
      </w:r>
      <w:r w:rsidR="002D0147">
        <w:rPr>
          <w:rFonts w:ascii="Times New Roman" w:hAnsi="Times New Roman" w:cs="Times New Roman"/>
          <w:color w:val="000000" w:themeColor="text1"/>
        </w:rPr>
        <w:br/>
      </w:r>
      <w:r w:rsidRPr="002F5679">
        <w:rPr>
          <w:rFonts w:ascii="Times New Roman" w:hAnsi="Times New Roman" w:cs="Times New Roman"/>
          <w:color w:val="000000" w:themeColor="text1"/>
        </w:rPr>
        <w:t xml:space="preserve">je dnes důležitější než kdykoli předtím nastavit a dodržovat závazná pravidla a postupy, které minimalizují šíření závažných humánních infekčních nemocí a zoonóz na území ČR. Epidemiologický dozor, sledování vážných přeshraničních zdravotních hrozeb, včasné varování před nimi a boj proti nim se ukazují jako čím dál tím více důležité, jak vyplynulo </w:t>
      </w:r>
      <w:r w:rsidR="002D0147">
        <w:rPr>
          <w:rFonts w:ascii="Times New Roman" w:hAnsi="Times New Roman" w:cs="Times New Roman"/>
          <w:color w:val="000000" w:themeColor="text1"/>
        </w:rPr>
        <w:br/>
      </w:r>
      <w:r w:rsidRPr="002F5679">
        <w:rPr>
          <w:rFonts w:ascii="Times New Roman" w:hAnsi="Times New Roman" w:cs="Times New Roman"/>
          <w:color w:val="000000" w:themeColor="text1"/>
        </w:rPr>
        <w:t>i ze zkušeností získaných během probíhající pandemie Covid-19.</w:t>
      </w:r>
    </w:p>
    <w:p w14:paraId="0E455EAA" w14:textId="4F42528B" w:rsidR="008249D7" w:rsidRPr="002F5679" w:rsidRDefault="002D0147" w:rsidP="002F431D">
      <w:pPr>
        <w:spacing w:line="276" w:lineRule="auto"/>
        <w:jc w:val="both"/>
        <w:rPr>
          <w:rFonts w:ascii="Times New Roman" w:hAnsi="Times New Roman" w:cs="Times New Roman"/>
          <w:b/>
          <w:bCs/>
          <w:color w:val="000000" w:themeColor="text1"/>
        </w:rPr>
      </w:pPr>
      <w:r>
        <w:rPr>
          <w:rFonts w:ascii="Times New Roman" w:hAnsi="Times New Roman" w:cs="Times New Roman"/>
          <w:b/>
          <w:bCs/>
          <w:color w:val="000000" w:themeColor="text1"/>
        </w:rPr>
        <w:lastRenderedPageBreak/>
        <w:br/>
      </w:r>
      <w:r w:rsidR="008249D7" w:rsidRPr="002F5679">
        <w:rPr>
          <w:rFonts w:ascii="Times New Roman" w:hAnsi="Times New Roman" w:cs="Times New Roman"/>
          <w:b/>
          <w:bCs/>
          <w:color w:val="000000" w:themeColor="text1"/>
        </w:rPr>
        <w:t>Pro udržení globálního zdraví v oblasti infekčních nemocí je důležité:</w:t>
      </w:r>
    </w:p>
    <w:p w14:paraId="164D61FF"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w:t>
      </w:r>
      <w:r w:rsidRPr="002F5679">
        <w:rPr>
          <w:rFonts w:ascii="Times New Roman" w:hAnsi="Times New Roman" w:cs="Times New Roman"/>
          <w:color w:val="000000" w:themeColor="text1"/>
        </w:rPr>
        <w:tab/>
        <w:t xml:space="preserve">získávat další znalosti v prevenci, diagnostice a kontrole přenosných nemocí včetně spolupráce a výměny vědeckých informací na všech úrovních,  </w:t>
      </w:r>
    </w:p>
    <w:p w14:paraId="31B53CFE" w14:textId="3C3EB285"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w:t>
      </w:r>
      <w:r w:rsidRPr="002F5679">
        <w:rPr>
          <w:rFonts w:ascii="Times New Roman" w:hAnsi="Times New Roman" w:cs="Times New Roman"/>
          <w:color w:val="000000" w:themeColor="text1"/>
        </w:rPr>
        <w:tab/>
        <w:t xml:space="preserve">zlepšovat kvalitu systémů včasné detekce a hlášení přenosných nemocí, zejména </w:t>
      </w:r>
      <w:r w:rsidR="00686411">
        <w:rPr>
          <w:rFonts w:ascii="Times New Roman" w:hAnsi="Times New Roman" w:cs="Times New Roman"/>
          <w:color w:val="000000" w:themeColor="text1"/>
        </w:rPr>
        <w:br/>
      </w:r>
      <w:r w:rsidRPr="002F5679">
        <w:rPr>
          <w:rFonts w:ascii="Times New Roman" w:hAnsi="Times New Roman" w:cs="Times New Roman"/>
          <w:color w:val="000000" w:themeColor="text1"/>
        </w:rPr>
        <w:t>s ohledem na celosvětový kontext, vytvoření automatizovaných systémů využívajících moderní technologie k posílení kapacity zejména pro trasování kontaktů, a to při současném dodržování nařízení Evropského parlamentu a Rady (EU)2016/</w:t>
      </w:r>
      <w:proofErr w:type="gramStart"/>
      <w:r w:rsidRPr="002F5679">
        <w:rPr>
          <w:rFonts w:ascii="Times New Roman" w:hAnsi="Times New Roman" w:cs="Times New Roman"/>
          <w:color w:val="000000" w:themeColor="text1"/>
        </w:rPr>
        <w:t>6791a</w:t>
      </w:r>
      <w:proofErr w:type="gramEnd"/>
      <w:r w:rsidRPr="002F5679">
        <w:rPr>
          <w:rFonts w:ascii="Times New Roman" w:hAnsi="Times New Roman" w:cs="Times New Roman"/>
          <w:color w:val="000000" w:themeColor="text1"/>
        </w:rPr>
        <w:t xml:space="preserve">, </w:t>
      </w:r>
    </w:p>
    <w:p w14:paraId="10F1AF72"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w:t>
      </w:r>
      <w:r w:rsidRPr="002F5679">
        <w:rPr>
          <w:rFonts w:ascii="Times New Roman" w:hAnsi="Times New Roman" w:cs="Times New Roman"/>
          <w:color w:val="000000" w:themeColor="text1"/>
        </w:rPr>
        <w:tab/>
        <w:t>zlepšovat metodiky a posílit kapacity v oblasti epidemiologického dozoru, a prosazovat dlouhodobý a systematický sběr dat,</w:t>
      </w:r>
    </w:p>
    <w:p w14:paraId="22E473B8"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w:t>
      </w:r>
      <w:r w:rsidRPr="002F5679">
        <w:rPr>
          <w:rFonts w:ascii="Times New Roman" w:hAnsi="Times New Roman" w:cs="Times New Roman"/>
          <w:color w:val="000000" w:themeColor="text1"/>
        </w:rPr>
        <w:tab/>
        <w:t>podporovat výzkum v oblasti nových infekčních onemocnění (</w:t>
      </w:r>
      <w:proofErr w:type="spellStart"/>
      <w:r w:rsidRPr="002F5679">
        <w:rPr>
          <w:rFonts w:ascii="Times New Roman" w:hAnsi="Times New Roman" w:cs="Times New Roman"/>
          <w:color w:val="000000" w:themeColor="text1"/>
        </w:rPr>
        <w:t>emerging</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diseases</w:t>
      </w:r>
      <w:proofErr w:type="spellEnd"/>
      <w:r w:rsidRPr="002F5679">
        <w:rPr>
          <w:rFonts w:ascii="Times New Roman" w:hAnsi="Times New Roman" w:cs="Times New Roman"/>
          <w:color w:val="000000" w:themeColor="text1"/>
        </w:rPr>
        <w:t>), znovu se objevujících známých infekcí (re-</w:t>
      </w:r>
      <w:proofErr w:type="spellStart"/>
      <w:r w:rsidRPr="002F5679">
        <w:rPr>
          <w:rFonts w:ascii="Times New Roman" w:hAnsi="Times New Roman" w:cs="Times New Roman"/>
          <w:color w:val="000000" w:themeColor="text1"/>
        </w:rPr>
        <w:t>emerging</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diseases</w:t>
      </w:r>
      <w:proofErr w:type="spellEnd"/>
      <w:r w:rsidRPr="002F5679">
        <w:rPr>
          <w:rFonts w:ascii="Times New Roman" w:hAnsi="Times New Roman" w:cs="Times New Roman"/>
          <w:color w:val="000000" w:themeColor="text1"/>
        </w:rPr>
        <w:t>) a tzv. opomíjených infekcí (</w:t>
      </w:r>
      <w:proofErr w:type="spellStart"/>
      <w:r w:rsidRPr="002F5679">
        <w:rPr>
          <w:rFonts w:ascii="Times New Roman" w:hAnsi="Times New Roman" w:cs="Times New Roman"/>
          <w:color w:val="000000" w:themeColor="text1"/>
        </w:rPr>
        <w:t>neglected</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diseases</w:t>
      </w:r>
      <w:proofErr w:type="spellEnd"/>
      <w:r w:rsidRPr="002F5679">
        <w:rPr>
          <w:rFonts w:ascii="Times New Roman" w:hAnsi="Times New Roman" w:cs="Times New Roman"/>
          <w:color w:val="000000" w:themeColor="text1"/>
        </w:rPr>
        <w:t>) (viz také kap. 7.2.7),</w:t>
      </w:r>
    </w:p>
    <w:p w14:paraId="31382260" w14:textId="4C53717B"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w:t>
      </w:r>
      <w:r w:rsidRPr="002F5679">
        <w:rPr>
          <w:rFonts w:ascii="Times New Roman" w:hAnsi="Times New Roman" w:cs="Times New Roman"/>
          <w:color w:val="000000" w:themeColor="text1"/>
        </w:rPr>
        <w:tab/>
        <w:t xml:space="preserve">studovat vznik, selekci a šíření patogenů s ohledem na jejich rezistenci </w:t>
      </w:r>
      <w:r w:rsidR="0068641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k </w:t>
      </w:r>
      <w:proofErr w:type="spellStart"/>
      <w:r w:rsidRPr="002F5679">
        <w:rPr>
          <w:rFonts w:ascii="Times New Roman" w:hAnsi="Times New Roman" w:cs="Times New Roman"/>
          <w:color w:val="000000" w:themeColor="text1"/>
        </w:rPr>
        <w:t>antiinfektivům</w:t>
      </w:r>
      <w:proofErr w:type="spellEnd"/>
      <w:r w:rsidRPr="002F5679">
        <w:rPr>
          <w:rFonts w:ascii="Times New Roman" w:hAnsi="Times New Roman" w:cs="Times New Roman"/>
          <w:color w:val="000000" w:themeColor="text1"/>
        </w:rPr>
        <w:t xml:space="preserve">, zejména k antibiotikům a používaným vakcínám, a výzkum a zavádění metod umožňujících cílenou a přesnou detekci infekčních agens. </w:t>
      </w:r>
    </w:p>
    <w:p w14:paraId="518B901F"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w:t>
      </w:r>
      <w:r w:rsidRPr="002F5679">
        <w:rPr>
          <w:rFonts w:ascii="Times New Roman" w:hAnsi="Times New Roman" w:cs="Times New Roman"/>
          <w:color w:val="000000" w:themeColor="text1"/>
        </w:rPr>
        <w:tab/>
        <w:t>studovat a získávat informace o rizicích vyplývajících ze změn epidemiologické situace v souvislosti s ovlivněním výskytu infekcí změnou klimatu</w:t>
      </w:r>
    </w:p>
    <w:p w14:paraId="7224C788"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w:t>
      </w:r>
      <w:r w:rsidRPr="002F5679">
        <w:rPr>
          <w:rFonts w:ascii="Times New Roman" w:hAnsi="Times New Roman" w:cs="Times New Roman"/>
          <w:color w:val="000000" w:themeColor="text1"/>
        </w:rPr>
        <w:tab/>
        <w:t>zlepšit monitorovací systém (</w:t>
      </w:r>
      <w:proofErr w:type="spellStart"/>
      <w:r w:rsidRPr="002F5679">
        <w:rPr>
          <w:rFonts w:ascii="Times New Roman" w:hAnsi="Times New Roman" w:cs="Times New Roman"/>
          <w:color w:val="000000" w:themeColor="text1"/>
        </w:rPr>
        <w:t>surveillance</w:t>
      </w:r>
      <w:proofErr w:type="spellEnd"/>
      <w:r w:rsidRPr="002F5679">
        <w:rPr>
          <w:rFonts w:ascii="Times New Roman" w:hAnsi="Times New Roman" w:cs="Times New Roman"/>
          <w:color w:val="000000" w:themeColor="text1"/>
        </w:rPr>
        <w:t xml:space="preserve">), zejména se zaměřit na </w:t>
      </w:r>
      <w:proofErr w:type="spellStart"/>
      <w:r w:rsidRPr="002F5679">
        <w:rPr>
          <w:rFonts w:ascii="Times New Roman" w:hAnsi="Times New Roman" w:cs="Times New Roman"/>
          <w:color w:val="000000" w:themeColor="text1"/>
        </w:rPr>
        <w:t>preventabilní</w:t>
      </w:r>
      <w:proofErr w:type="spellEnd"/>
      <w:r w:rsidRPr="002F5679">
        <w:rPr>
          <w:rFonts w:ascii="Times New Roman" w:hAnsi="Times New Roman" w:cs="Times New Roman"/>
          <w:color w:val="000000" w:themeColor="text1"/>
        </w:rPr>
        <w:t xml:space="preserve"> infekce, klimaticky-senzitivní patogeny a jejich živočišné vektory a rezervoáry</w:t>
      </w:r>
    </w:p>
    <w:p w14:paraId="0807972F" w14:textId="77777777" w:rsidR="008249D7" w:rsidRPr="002F5679" w:rsidRDefault="008249D7" w:rsidP="002F431D">
      <w:pPr>
        <w:spacing w:line="276" w:lineRule="auto"/>
        <w:jc w:val="both"/>
        <w:rPr>
          <w:rFonts w:ascii="Times New Roman" w:hAnsi="Times New Roman" w:cs="Times New Roman"/>
          <w:color w:val="000000" w:themeColor="text1"/>
        </w:rPr>
      </w:pPr>
    </w:p>
    <w:p w14:paraId="263F9368"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53" w:name="_Hlk99613996"/>
      <w:r w:rsidRPr="002F5679">
        <w:rPr>
          <w:rFonts w:ascii="Times New Roman" w:hAnsi="Times New Roman" w:cs="Times New Roman"/>
          <w:b/>
          <w:bCs/>
          <w:color w:val="000000" w:themeColor="text1"/>
        </w:rPr>
        <w:t>Dílčí cíl 4 Toxikologie a zdravotní bezpečnost</w:t>
      </w:r>
    </w:p>
    <w:bookmarkEnd w:id="53"/>
    <w:p w14:paraId="7006D27F" w14:textId="5E46E48E"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Přímé riziko pro zdraví představují chemické látky. Na trhu se dnes vyskytuje více než 100 000 různých chemických látek a každoročně přibude asi 1 500 nových. Chemické látky se používají při všech lidských činnostech a ve všech výrobcích, včetně těch určených přímo spotřebitelům, včetně potravin. U mnohých chemických látek nejsou dosud prozkoumány jejich účinky </w:t>
      </w:r>
      <w:r w:rsidR="0068641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na lidské zdraví, zejména škodlivé účinky při jejich dlouhodobé, tzv. chronické expozici. </w:t>
      </w:r>
      <w:r w:rsidR="0068641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 ohledem na nutnost ochránit zdraví populace před škodlivými účinky chemických látek je nezbytné se zaměřit na: (i) výzkum zaměřený na odhalování mechanismů chemické karcinogeneze a </w:t>
      </w:r>
      <w:proofErr w:type="spellStart"/>
      <w:r w:rsidRPr="002F5679">
        <w:rPr>
          <w:rFonts w:ascii="Times New Roman" w:hAnsi="Times New Roman" w:cs="Times New Roman"/>
          <w:color w:val="000000" w:themeColor="text1"/>
        </w:rPr>
        <w:t>tumorigeneze</w:t>
      </w:r>
      <w:proofErr w:type="spellEnd"/>
      <w:r w:rsidRPr="002F5679">
        <w:rPr>
          <w:rFonts w:ascii="Times New Roman" w:hAnsi="Times New Roman" w:cs="Times New Roman"/>
          <w:color w:val="000000" w:themeColor="text1"/>
        </w:rPr>
        <w:t>, (</w:t>
      </w:r>
      <w:proofErr w:type="spellStart"/>
      <w:r w:rsidRPr="002F5679">
        <w:rPr>
          <w:rFonts w:ascii="Times New Roman" w:hAnsi="Times New Roman" w:cs="Times New Roman"/>
          <w:color w:val="000000" w:themeColor="text1"/>
        </w:rPr>
        <w:t>ii</w:t>
      </w:r>
      <w:proofErr w:type="spellEnd"/>
      <w:r w:rsidRPr="002F5679">
        <w:rPr>
          <w:rFonts w:ascii="Times New Roman" w:hAnsi="Times New Roman" w:cs="Times New Roman"/>
          <w:color w:val="000000" w:themeColor="text1"/>
        </w:rPr>
        <w:t>) toxikologické studie, (</w:t>
      </w:r>
      <w:proofErr w:type="spellStart"/>
      <w:r w:rsidRPr="002F5679">
        <w:rPr>
          <w:rFonts w:ascii="Times New Roman" w:hAnsi="Times New Roman" w:cs="Times New Roman"/>
          <w:color w:val="000000" w:themeColor="text1"/>
        </w:rPr>
        <w:t>iii</w:t>
      </w:r>
      <w:proofErr w:type="spellEnd"/>
      <w:r w:rsidRPr="002F5679">
        <w:rPr>
          <w:rFonts w:ascii="Times New Roman" w:hAnsi="Times New Roman" w:cs="Times New Roman"/>
          <w:color w:val="000000" w:themeColor="text1"/>
        </w:rPr>
        <w:t xml:space="preserve">) vývoj a aplikace citlivých </w:t>
      </w:r>
      <w:r w:rsidR="00686411">
        <w:rPr>
          <w:rFonts w:ascii="Times New Roman" w:hAnsi="Times New Roman" w:cs="Times New Roman"/>
          <w:color w:val="000000" w:themeColor="text1"/>
        </w:rPr>
        <w:br/>
      </w:r>
      <w:r w:rsidRPr="002F5679">
        <w:rPr>
          <w:rFonts w:ascii="Times New Roman" w:hAnsi="Times New Roman" w:cs="Times New Roman"/>
          <w:color w:val="000000" w:themeColor="text1"/>
        </w:rPr>
        <w:t>a inovativních toxikologických metod, (</w:t>
      </w:r>
      <w:proofErr w:type="spellStart"/>
      <w:r w:rsidRPr="002F5679">
        <w:rPr>
          <w:rFonts w:ascii="Times New Roman" w:hAnsi="Times New Roman" w:cs="Times New Roman"/>
          <w:color w:val="000000" w:themeColor="text1"/>
        </w:rPr>
        <w:t>iv</w:t>
      </w:r>
      <w:proofErr w:type="spellEnd"/>
      <w:r w:rsidRPr="002F5679">
        <w:rPr>
          <w:rFonts w:ascii="Times New Roman" w:hAnsi="Times New Roman" w:cs="Times New Roman"/>
          <w:color w:val="000000" w:themeColor="text1"/>
        </w:rPr>
        <w:t>) sledování determinant zdravého životního prostředí a zdravých životních podmínek.</w:t>
      </w:r>
    </w:p>
    <w:p w14:paraId="50C64A8C" w14:textId="77777777" w:rsidR="008249D7" w:rsidRPr="002F5679" w:rsidRDefault="008249D7" w:rsidP="002F431D">
      <w:pPr>
        <w:spacing w:line="276" w:lineRule="auto"/>
        <w:jc w:val="both"/>
        <w:rPr>
          <w:rFonts w:ascii="Times New Roman" w:hAnsi="Times New Roman" w:cs="Times New Roman"/>
          <w:color w:val="000000" w:themeColor="text1"/>
        </w:rPr>
      </w:pPr>
    </w:p>
    <w:p w14:paraId="6226B2CD"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54" w:name="_Hlk99614003"/>
      <w:r w:rsidRPr="002F5679">
        <w:rPr>
          <w:rFonts w:ascii="Times New Roman" w:hAnsi="Times New Roman" w:cs="Times New Roman"/>
          <w:b/>
          <w:bCs/>
          <w:color w:val="000000" w:themeColor="text1"/>
        </w:rPr>
        <w:t>Dílčí cíl 5 Pracovní lékařství a nemoci z povolání</w:t>
      </w:r>
    </w:p>
    <w:bookmarkEnd w:id="54"/>
    <w:p w14:paraId="01A6496E" w14:textId="60BB071B"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Při výběru výzkumných témat v oblasti pracovního lékařství je nutno vycházet </w:t>
      </w:r>
      <w:r w:rsidR="0068641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z demografických změn společnosti, ze změn, které přináší globalizace, z nových technologií, které vnášejí nová, doposud neprozkoumaná rizika v pracovním prostředí včetně expozic novým chemickým látkám, biologickým činitelům, fyzikálním faktorům a vlivu informačních technologií a digitalizace. </w:t>
      </w:r>
    </w:p>
    <w:p w14:paraId="635BA41A" w14:textId="77777777" w:rsidR="008249D7" w:rsidRPr="002F5679" w:rsidRDefault="008249D7" w:rsidP="002F431D">
      <w:pPr>
        <w:spacing w:line="276" w:lineRule="auto"/>
        <w:jc w:val="both"/>
        <w:rPr>
          <w:rFonts w:ascii="Times New Roman" w:hAnsi="Times New Roman" w:cs="Times New Roman"/>
          <w:color w:val="000000" w:themeColor="text1"/>
        </w:rPr>
      </w:pPr>
    </w:p>
    <w:p w14:paraId="4DB35A8E"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55" w:name="_Hlk99614017"/>
      <w:r w:rsidRPr="002F5679">
        <w:rPr>
          <w:rFonts w:ascii="Times New Roman" w:hAnsi="Times New Roman" w:cs="Times New Roman"/>
          <w:b/>
          <w:bCs/>
          <w:color w:val="000000" w:themeColor="text1"/>
        </w:rPr>
        <w:t xml:space="preserve">Dílčí cíl 6 Inovativní přístup k podpoře zdraví a intervenční programy v rámci primární prevence  </w:t>
      </w:r>
    </w:p>
    <w:bookmarkEnd w:id="55"/>
    <w:p w14:paraId="74A5C81C"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lastRenderedPageBreak/>
        <w:t xml:space="preserve">Klíčovými cíli je nutnost velmi specifické a soustavné práce, která jedince vnímá v celém kontextu a zaměřovat intervence na celý organismus a veškeré možné nemoci nebo škodlivé následky působením různých škodlivých vlivů anebo látek. </w:t>
      </w:r>
    </w:p>
    <w:p w14:paraId="16FAC1CD" w14:textId="020C89C1"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 xml:space="preserve">Prioritními kroky jsou: </w:t>
      </w:r>
      <w:r w:rsidRPr="002F5679">
        <w:rPr>
          <w:rFonts w:ascii="Times New Roman" w:hAnsi="Times New Roman" w:cs="Times New Roman"/>
          <w:color w:val="000000" w:themeColor="text1"/>
        </w:rPr>
        <w:t>(i) Posilování primární prevence a celého primárně-preventivního pilíře, technik a intervencí s tím spojených</w:t>
      </w:r>
      <w:r w:rsidRPr="002F5679">
        <w:rPr>
          <w:rFonts w:ascii="Times New Roman" w:hAnsi="Times New Roman" w:cs="Times New Roman"/>
          <w:b/>
          <w:bCs/>
          <w:color w:val="000000" w:themeColor="text1"/>
        </w:rPr>
        <w:t xml:space="preserve">, </w:t>
      </w:r>
      <w:r w:rsidRPr="002F5679">
        <w:rPr>
          <w:rFonts w:ascii="Times New Roman" w:hAnsi="Times New Roman" w:cs="Times New Roman"/>
          <w:color w:val="000000" w:themeColor="text1"/>
        </w:rPr>
        <w:t>(</w:t>
      </w:r>
      <w:proofErr w:type="spellStart"/>
      <w:r w:rsidRPr="002F5679">
        <w:rPr>
          <w:rFonts w:ascii="Times New Roman" w:hAnsi="Times New Roman" w:cs="Times New Roman"/>
          <w:color w:val="000000" w:themeColor="text1"/>
        </w:rPr>
        <w:t>ii</w:t>
      </w:r>
      <w:proofErr w:type="spellEnd"/>
      <w:r w:rsidRPr="002F5679">
        <w:rPr>
          <w:rFonts w:ascii="Times New Roman" w:hAnsi="Times New Roman" w:cs="Times New Roman"/>
          <w:color w:val="000000" w:themeColor="text1"/>
        </w:rPr>
        <w:t>) zvyšování zdravotní gramotnosti u obecné populace, žáků základních a studentů středních případně vysokých škol (viz kap. 7.1.5),</w:t>
      </w:r>
      <w:r w:rsidRPr="002F5679">
        <w:rPr>
          <w:rFonts w:ascii="Times New Roman" w:hAnsi="Times New Roman" w:cs="Times New Roman"/>
          <w:b/>
          <w:bCs/>
          <w:color w:val="000000" w:themeColor="text1"/>
        </w:rPr>
        <w:t xml:space="preserve"> </w:t>
      </w:r>
      <w:r w:rsidR="00686411">
        <w:rPr>
          <w:rFonts w:ascii="Times New Roman" w:hAnsi="Times New Roman" w:cs="Times New Roman"/>
          <w:b/>
          <w:bCs/>
          <w:color w:val="000000" w:themeColor="text1"/>
        </w:rPr>
        <w:br/>
      </w:r>
      <w:r w:rsidRPr="002F5679">
        <w:rPr>
          <w:rFonts w:ascii="Times New Roman" w:hAnsi="Times New Roman" w:cs="Times New Roman"/>
          <w:color w:val="000000" w:themeColor="text1"/>
        </w:rPr>
        <w:t>(</w:t>
      </w:r>
      <w:proofErr w:type="spellStart"/>
      <w:r w:rsidRPr="002F5679">
        <w:rPr>
          <w:rFonts w:ascii="Times New Roman" w:hAnsi="Times New Roman" w:cs="Times New Roman"/>
          <w:color w:val="000000" w:themeColor="text1"/>
        </w:rPr>
        <w:t>iii</w:t>
      </w:r>
      <w:proofErr w:type="spellEnd"/>
      <w:r w:rsidRPr="002F5679">
        <w:rPr>
          <w:rFonts w:ascii="Times New Roman" w:hAnsi="Times New Roman" w:cs="Times New Roman"/>
          <w:color w:val="000000" w:themeColor="text1"/>
        </w:rPr>
        <w:t>) zvyšování povědomí o existenci závislostí u laické i odborné veřejnosti,</w:t>
      </w:r>
      <w:r w:rsidRPr="002F5679">
        <w:rPr>
          <w:rFonts w:ascii="Times New Roman" w:hAnsi="Times New Roman" w:cs="Times New Roman"/>
          <w:b/>
          <w:bCs/>
          <w:color w:val="000000" w:themeColor="text1"/>
        </w:rPr>
        <w:t xml:space="preserve"> </w:t>
      </w:r>
      <w:r w:rsidRPr="002F5679">
        <w:rPr>
          <w:rFonts w:ascii="Times New Roman" w:hAnsi="Times New Roman" w:cs="Times New Roman"/>
          <w:color w:val="000000" w:themeColor="text1"/>
        </w:rPr>
        <w:t>a (</w:t>
      </w:r>
      <w:proofErr w:type="spellStart"/>
      <w:r w:rsidRPr="002F5679">
        <w:rPr>
          <w:rFonts w:ascii="Times New Roman" w:hAnsi="Times New Roman" w:cs="Times New Roman"/>
          <w:color w:val="000000" w:themeColor="text1"/>
        </w:rPr>
        <w:t>iv</w:t>
      </w:r>
      <w:proofErr w:type="spellEnd"/>
      <w:r w:rsidRPr="002F5679">
        <w:rPr>
          <w:rFonts w:ascii="Times New Roman" w:hAnsi="Times New Roman" w:cs="Times New Roman"/>
          <w:color w:val="000000" w:themeColor="text1"/>
        </w:rPr>
        <w:t xml:space="preserve">) </w:t>
      </w:r>
      <w:r w:rsidR="002A598C">
        <w:rPr>
          <w:rFonts w:ascii="Times New Roman" w:hAnsi="Times New Roman" w:cs="Times New Roman"/>
          <w:color w:val="000000" w:themeColor="text1"/>
        </w:rPr>
        <w:t>p</w:t>
      </w:r>
      <w:r w:rsidRPr="002F5679">
        <w:rPr>
          <w:rFonts w:ascii="Times New Roman" w:hAnsi="Times New Roman" w:cs="Times New Roman"/>
          <w:color w:val="000000" w:themeColor="text1"/>
        </w:rPr>
        <w:t xml:space="preserve">odpora behaviorální </w:t>
      </w:r>
      <w:proofErr w:type="spellStart"/>
      <w:r w:rsidRPr="002F5679">
        <w:rPr>
          <w:rFonts w:ascii="Times New Roman" w:hAnsi="Times New Roman" w:cs="Times New Roman"/>
          <w:color w:val="000000" w:themeColor="text1"/>
        </w:rPr>
        <w:t>surveillance</w:t>
      </w:r>
      <w:proofErr w:type="spellEnd"/>
      <w:r w:rsidRPr="002F5679">
        <w:rPr>
          <w:rFonts w:ascii="Times New Roman" w:hAnsi="Times New Roman" w:cs="Times New Roman"/>
          <w:color w:val="000000" w:themeColor="text1"/>
        </w:rPr>
        <w:t xml:space="preserve"> v oblasti infekčních i neinfekčních chorob na národní a mezinárodní úrovni</w:t>
      </w:r>
      <w:r w:rsidR="002A598C">
        <w:rPr>
          <w:rFonts w:ascii="Times New Roman" w:hAnsi="Times New Roman" w:cs="Times New Roman"/>
          <w:color w:val="000000" w:themeColor="text1"/>
        </w:rPr>
        <w:t>.</w:t>
      </w:r>
    </w:p>
    <w:p w14:paraId="176E15FC" w14:textId="77777777" w:rsidR="008249D7" w:rsidRPr="002F5679" w:rsidRDefault="008249D7" w:rsidP="002F431D">
      <w:pPr>
        <w:spacing w:line="276" w:lineRule="auto"/>
        <w:jc w:val="both"/>
        <w:rPr>
          <w:rFonts w:ascii="Times New Roman" w:hAnsi="Times New Roman" w:cs="Times New Roman"/>
          <w:color w:val="000000" w:themeColor="text1"/>
        </w:rPr>
      </w:pPr>
    </w:p>
    <w:p w14:paraId="754E26DB" w14:textId="77777777" w:rsidR="008249D7" w:rsidRPr="002F5679" w:rsidRDefault="008249D7" w:rsidP="002F431D">
      <w:pPr>
        <w:jc w:val="both"/>
        <w:rPr>
          <w:rFonts w:ascii="Times New Roman" w:hAnsi="Times New Roman" w:cs="Times New Roman"/>
          <w:color w:val="000000" w:themeColor="text1"/>
        </w:rPr>
      </w:pPr>
      <w:r w:rsidRPr="002F5679">
        <w:rPr>
          <w:rFonts w:ascii="Times New Roman" w:hAnsi="Times New Roman" w:cs="Times New Roman"/>
          <w:color w:val="000000" w:themeColor="text1"/>
        </w:rPr>
        <w:br w:type="page"/>
      </w:r>
    </w:p>
    <w:p w14:paraId="5235963F" w14:textId="77777777" w:rsidR="008249D7" w:rsidRPr="002F5679" w:rsidRDefault="008249D7" w:rsidP="002F431D">
      <w:pPr>
        <w:pStyle w:val="Nadpis2"/>
        <w:jc w:val="both"/>
        <w:rPr>
          <w:rFonts w:cs="Times New Roman"/>
        </w:rPr>
      </w:pPr>
      <w:bookmarkStart w:id="56" w:name="_Toc99174812"/>
      <w:bookmarkStart w:id="57" w:name="_Hlk99614598"/>
      <w:r w:rsidRPr="002F5679">
        <w:rPr>
          <w:rFonts w:cs="Times New Roman"/>
        </w:rPr>
        <w:lastRenderedPageBreak/>
        <w:t>7.2. Patogeneze a rozvoj chorob</w:t>
      </w:r>
      <w:bookmarkEnd w:id="56"/>
    </w:p>
    <w:bookmarkEnd w:id="57"/>
    <w:p w14:paraId="6CD1BDEF"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p>
    <w:p w14:paraId="45706BDD" w14:textId="77777777" w:rsidR="008249D7" w:rsidRPr="002F5679" w:rsidRDefault="008249D7" w:rsidP="00820F32">
      <w:pPr>
        <w:pStyle w:val="Nadpis3"/>
        <w:spacing w:after="120"/>
        <w:jc w:val="both"/>
      </w:pPr>
      <w:bookmarkStart w:id="58" w:name="_Toc99174813"/>
      <w:bookmarkStart w:id="59" w:name="_Hlk99614615"/>
      <w:r w:rsidRPr="002F5679">
        <w:t>7.2.1. Metabolické a endokrinní choroby</w:t>
      </w:r>
      <w:bookmarkEnd w:id="58"/>
      <w:r w:rsidRPr="002F5679">
        <w:t xml:space="preserve"> </w:t>
      </w:r>
    </w:p>
    <w:bookmarkEnd w:id="59"/>
    <w:p w14:paraId="04E6E8D0" w14:textId="77777777" w:rsidR="008249D7" w:rsidRPr="002F5679" w:rsidRDefault="008249D7" w:rsidP="00820F32">
      <w:pPr>
        <w:spacing w:after="120"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Charakteristika</w:t>
      </w:r>
    </w:p>
    <w:p w14:paraId="297E19C7" w14:textId="7EAF1C53"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Metabolické choroby a endokrinopatie představují závažnou příčinu mortality a morbidity populace. Závažné dopady jsou přítomny u onemocnění, která vznikají již v dětském věku </w:t>
      </w:r>
      <w:r w:rsidR="001E701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časném dospělém věku.  Onemocnění sdružené v pojmu metabolický syndrom (obezita, </w:t>
      </w:r>
      <w:proofErr w:type="spellStart"/>
      <w:r w:rsidRPr="002F5679">
        <w:rPr>
          <w:rFonts w:ascii="Times New Roman" w:hAnsi="Times New Roman" w:cs="Times New Roman"/>
          <w:color w:val="000000" w:themeColor="text1"/>
        </w:rPr>
        <w:t>dyslipidémie</w:t>
      </w:r>
      <w:proofErr w:type="spellEnd"/>
      <w:r w:rsidRPr="002F5679">
        <w:rPr>
          <w:rFonts w:ascii="Times New Roman" w:hAnsi="Times New Roman" w:cs="Times New Roman"/>
          <w:color w:val="000000" w:themeColor="text1"/>
        </w:rPr>
        <w:t xml:space="preserve">, hypertenze, prediabetes a diabetes </w:t>
      </w:r>
      <w:proofErr w:type="spellStart"/>
      <w:r w:rsidRPr="002F5679">
        <w:rPr>
          <w:rFonts w:ascii="Times New Roman" w:hAnsi="Times New Roman" w:cs="Times New Roman"/>
          <w:color w:val="000000" w:themeColor="text1"/>
        </w:rPr>
        <w:t>mellitus</w:t>
      </w:r>
      <w:proofErr w:type="spellEnd"/>
      <w:r w:rsidRPr="002F5679">
        <w:rPr>
          <w:rFonts w:ascii="Times New Roman" w:hAnsi="Times New Roman" w:cs="Times New Roman"/>
          <w:color w:val="000000" w:themeColor="text1"/>
        </w:rPr>
        <w:t xml:space="preserve"> 2. typu) mají v mnohém společnou patogenezi zejména systémový zánět, </w:t>
      </w:r>
      <w:proofErr w:type="spellStart"/>
      <w:r w:rsidRPr="002F5679">
        <w:rPr>
          <w:rFonts w:ascii="Times New Roman" w:hAnsi="Times New Roman" w:cs="Times New Roman"/>
          <w:color w:val="000000" w:themeColor="text1"/>
        </w:rPr>
        <w:t>inzulinorezistenci</w:t>
      </w:r>
      <w:proofErr w:type="spellEnd"/>
      <w:r w:rsidRPr="002F5679">
        <w:rPr>
          <w:rFonts w:ascii="Times New Roman" w:hAnsi="Times New Roman" w:cs="Times New Roman"/>
          <w:color w:val="000000" w:themeColor="text1"/>
        </w:rPr>
        <w:t xml:space="preserve">, kumulaci tuku, absenci pohybu </w:t>
      </w:r>
      <w:r w:rsidR="001E701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interakci těchto faktorů s genetickou výbavou jedince.   Metabolický syndrom patogeneticky nepochybně souvisí se vznikem závažných komplikací zařazovaných do jiných oblastí, jako jsou kardiologie, </w:t>
      </w:r>
      <w:proofErr w:type="spellStart"/>
      <w:r w:rsidRPr="002F5679">
        <w:rPr>
          <w:rFonts w:ascii="Times New Roman" w:hAnsi="Times New Roman" w:cs="Times New Roman"/>
          <w:color w:val="000000" w:themeColor="text1"/>
        </w:rPr>
        <w:t>angiologie</w:t>
      </w:r>
      <w:proofErr w:type="spellEnd"/>
      <w:r w:rsidRPr="002F5679">
        <w:rPr>
          <w:rFonts w:ascii="Times New Roman" w:hAnsi="Times New Roman" w:cs="Times New Roman"/>
          <w:color w:val="000000" w:themeColor="text1"/>
        </w:rPr>
        <w:t xml:space="preserve">, onkologie, imunologie, nefrologie, neurologie, </w:t>
      </w:r>
      <w:proofErr w:type="spellStart"/>
      <w:r w:rsidRPr="002F5679">
        <w:rPr>
          <w:rFonts w:ascii="Times New Roman" w:hAnsi="Times New Roman" w:cs="Times New Roman"/>
          <w:color w:val="000000" w:themeColor="text1"/>
        </w:rPr>
        <w:t>pneumologie</w:t>
      </w:r>
      <w:proofErr w:type="spellEnd"/>
      <w:r w:rsidRPr="002F5679">
        <w:rPr>
          <w:rFonts w:ascii="Times New Roman" w:hAnsi="Times New Roman" w:cs="Times New Roman"/>
          <w:color w:val="000000" w:themeColor="text1"/>
        </w:rPr>
        <w:t xml:space="preserve"> </w:t>
      </w:r>
      <w:r w:rsidR="001E7018">
        <w:rPr>
          <w:rFonts w:ascii="Times New Roman" w:hAnsi="Times New Roman" w:cs="Times New Roman"/>
          <w:color w:val="000000" w:themeColor="text1"/>
        </w:rPr>
        <w:br/>
      </w:r>
      <w:r w:rsidRPr="002F5679">
        <w:rPr>
          <w:rFonts w:ascii="Times New Roman" w:hAnsi="Times New Roman" w:cs="Times New Roman"/>
          <w:color w:val="000000" w:themeColor="text1"/>
        </w:rPr>
        <w:t>a další obory. Samotný diabetes postihuje v současné době asi 10</w:t>
      </w:r>
      <w:r w:rsidR="00D6781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české populace (z části již od dětského věku) a dalších 5</w:t>
      </w:r>
      <w:r w:rsidR="00D6781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populace má prediabetes. Patogeneze endokrinopatií </w:t>
      </w:r>
      <w:r w:rsidR="001E701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endokrinně aktivních nádorů je zčásti podobná a z části odlišná. I zde jde do značné míry </w:t>
      </w:r>
      <w:r w:rsidR="001E701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o interakci vlivů prostředí a genetických příčin. Výzkum patogeneze endokrinních </w:t>
      </w:r>
      <w:r w:rsidR="001E7018">
        <w:rPr>
          <w:rFonts w:ascii="Times New Roman" w:hAnsi="Times New Roman" w:cs="Times New Roman"/>
          <w:color w:val="000000" w:themeColor="text1"/>
        </w:rPr>
        <w:br/>
      </w:r>
      <w:r w:rsidRPr="002F5679">
        <w:rPr>
          <w:rFonts w:ascii="Times New Roman" w:hAnsi="Times New Roman" w:cs="Times New Roman"/>
          <w:color w:val="000000" w:themeColor="text1"/>
        </w:rPr>
        <w:t>a metabolických poruch je v každém případě klíčem k prevenci a vývoji nových léčebných postupů těchto onemocnění. Závažným zjištěním je rostoucí prevalence komplikací diabetu, která navzdory novým terapeutickým standardům nejenže neklesá, nýbrž naopak stoupá. Diabetes je v ČR nejčastější příčinou kardiovaskulárních příhod, chronické nedostatečnosti ledvin, netraumatické amputace končetin a slepoty získané v dospělosti. Náklady na léčbu diabetu 2. typu představují přes 10</w:t>
      </w:r>
      <w:r w:rsidR="00DF081F">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všech nákladů ve zdravotnictví, přičemž převážná část je vynakládána na hospitalizační léčbu orgánových komplikací.  </w:t>
      </w:r>
    </w:p>
    <w:p w14:paraId="65AFB331" w14:textId="1BE7D13A"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Specifickou problematiku představuje diabetes </w:t>
      </w:r>
      <w:proofErr w:type="spellStart"/>
      <w:r w:rsidRPr="002F5679">
        <w:rPr>
          <w:rFonts w:ascii="Times New Roman" w:hAnsi="Times New Roman" w:cs="Times New Roman"/>
          <w:color w:val="000000" w:themeColor="text1"/>
        </w:rPr>
        <w:t>mellitus</w:t>
      </w:r>
      <w:proofErr w:type="spellEnd"/>
      <w:r w:rsidRPr="002F5679">
        <w:rPr>
          <w:rFonts w:ascii="Times New Roman" w:hAnsi="Times New Roman" w:cs="Times New Roman"/>
          <w:color w:val="000000" w:themeColor="text1"/>
        </w:rPr>
        <w:t xml:space="preserve"> 1. typu, který vzniká většinou u dětí </w:t>
      </w:r>
      <w:r w:rsidR="001E701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mladých osob a v ČR postihuje asi 4 promile populace. Lepší znalost jeho patogeneze </w:t>
      </w:r>
      <w:r w:rsidR="001E701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by pomohla vyvinout preventivní či časně-intervenční postupy, jejichž principy zaměřené </w:t>
      </w:r>
      <w:r w:rsidR="001E7018">
        <w:rPr>
          <w:rFonts w:ascii="Times New Roman" w:hAnsi="Times New Roman" w:cs="Times New Roman"/>
          <w:color w:val="000000" w:themeColor="text1"/>
        </w:rPr>
        <w:br/>
      </w:r>
      <w:r w:rsidRPr="002F5679">
        <w:rPr>
          <w:rFonts w:ascii="Times New Roman" w:hAnsi="Times New Roman" w:cs="Times New Roman"/>
          <w:color w:val="000000" w:themeColor="text1"/>
        </w:rPr>
        <w:t xml:space="preserve">na uchování či regeneraci inzulín produkujících buněk by mohly najít uplatnění i v terapii diabetu 2. typu. </w:t>
      </w:r>
    </w:p>
    <w:p w14:paraId="207A5F15" w14:textId="1B0D46F5"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Onemocnění štítné žlázy jsou častá a postihují více než 10</w:t>
      </w:r>
      <w:r w:rsidR="00DF081F">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populace. Zvláštní pozornost by měla být věnována autoimunitně i </w:t>
      </w:r>
      <w:proofErr w:type="spellStart"/>
      <w:r w:rsidRPr="002F5679">
        <w:rPr>
          <w:rFonts w:ascii="Times New Roman" w:hAnsi="Times New Roman" w:cs="Times New Roman"/>
          <w:color w:val="000000" w:themeColor="text1"/>
        </w:rPr>
        <w:t>neautoimunitně</w:t>
      </w:r>
      <w:proofErr w:type="spellEnd"/>
      <w:r w:rsidRPr="002F5679">
        <w:rPr>
          <w:rFonts w:ascii="Times New Roman" w:hAnsi="Times New Roman" w:cs="Times New Roman"/>
          <w:color w:val="000000" w:themeColor="text1"/>
        </w:rPr>
        <w:t xml:space="preserve"> podmíněným </w:t>
      </w:r>
      <w:proofErr w:type="spellStart"/>
      <w:r w:rsidRPr="002F5679">
        <w:rPr>
          <w:rFonts w:ascii="Times New Roman" w:hAnsi="Times New Roman" w:cs="Times New Roman"/>
          <w:color w:val="000000" w:themeColor="text1"/>
        </w:rPr>
        <w:t>thyreopatiím</w:t>
      </w:r>
      <w:proofErr w:type="spellEnd"/>
      <w:r w:rsidRPr="002F5679">
        <w:rPr>
          <w:rFonts w:ascii="Times New Roman" w:hAnsi="Times New Roman" w:cs="Times New Roman"/>
          <w:color w:val="000000" w:themeColor="text1"/>
        </w:rPr>
        <w:t xml:space="preserve"> a jejich komplikacím. Onemocnění hypofýzy vedou obvykle k významnému postižení pacientů, jejich diagnostika a léčba je nákladná. Zvláštní pozornost by měla být věnována výzkumu etiologie a patogeneze tumorů hypofýzy a jejich komplikací. Onemocnění nadledvin jsou poměrně častá. Pokud mezi ně počítáme všechny tumory nadledvin, tak postihují více než 10</w:t>
      </w:r>
      <w:r w:rsidR="00DF081F">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populace. Tumory nadledvin s hyperfunkčními syndromy jsou závažnými stavy s významně zvýšenou morbiditou a mortalitou. Pozornost je nutno věnovat jejich etiologii a patogenezi a patogenezi jejich komplikací. Společensky a ekonomicky je závažná i řada onemocnění ostatních žláz </w:t>
      </w:r>
      <w:r w:rsidR="00ED0CA0">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 vnitřní sekrecí, zejména </w:t>
      </w:r>
      <w:proofErr w:type="spellStart"/>
      <w:r w:rsidRPr="002F5679">
        <w:rPr>
          <w:rFonts w:ascii="Times New Roman" w:hAnsi="Times New Roman" w:cs="Times New Roman"/>
          <w:color w:val="000000" w:themeColor="text1"/>
        </w:rPr>
        <w:t>parathyreoidey</w:t>
      </w:r>
      <w:proofErr w:type="spellEnd"/>
      <w:r w:rsidRPr="002F5679">
        <w:rPr>
          <w:rFonts w:ascii="Times New Roman" w:hAnsi="Times New Roman" w:cs="Times New Roman"/>
          <w:color w:val="000000" w:themeColor="text1"/>
        </w:rPr>
        <w:t xml:space="preserve"> a gonád. </w:t>
      </w:r>
    </w:p>
    <w:p w14:paraId="119E5AE9" w14:textId="6767F6F9"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Pozornost také zasluhuje rozvoj metod pro včasnou diagnostiku a studium eti</w:t>
      </w:r>
      <w:r w:rsidR="00DF081F">
        <w:rPr>
          <w:rFonts w:ascii="Times New Roman" w:hAnsi="Times New Roman" w:cs="Times New Roman"/>
          <w:color w:val="000000" w:themeColor="text1"/>
        </w:rPr>
        <w:t>o</w:t>
      </w:r>
      <w:r w:rsidRPr="002F5679">
        <w:rPr>
          <w:rFonts w:ascii="Times New Roman" w:hAnsi="Times New Roman" w:cs="Times New Roman"/>
          <w:color w:val="000000" w:themeColor="text1"/>
        </w:rPr>
        <w:t xml:space="preserve">patogeneze dědičných metabolických poruch, které sice nejsou tolik časté, ale včasnou diagnostikou </w:t>
      </w:r>
      <w:r w:rsidR="00ED0CA0">
        <w:rPr>
          <w:rFonts w:ascii="Times New Roman" w:hAnsi="Times New Roman" w:cs="Times New Roman"/>
          <w:color w:val="000000" w:themeColor="text1"/>
        </w:rPr>
        <w:br/>
      </w:r>
      <w:r w:rsidRPr="002F5679">
        <w:rPr>
          <w:rFonts w:ascii="Times New Roman" w:hAnsi="Times New Roman" w:cs="Times New Roman"/>
          <w:color w:val="000000" w:themeColor="text1"/>
        </w:rPr>
        <w:t>a léčbou je možné předejít vzniku jejich nezvratný</w:t>
      </w:r>
      <w:r w:rsidR="00DF081F">
        <w:rPr>
          <w:rFonts w:ascii="Times New Roman" w:hAnsi="Times New Roman" w:cs="Times New Roman"/>
          <w:color w:val="000000" w:themeColor="text1"/>
        </w:rPr>
        <w:t>ch</w:t>
      </w:r>
      <w:r w:rsidRPr="002F5679">
        <w:rPr>
          <w:rFonts w:ascii="Times New Roman" w:hAnsi="Times New Roman" w:cs="Times New Roman"/>
          <w:color w:val="000000" w:themeColor="text1"/>
        </w:rPr>
        <w:t xml:space="preserve"> důsledků, a jejichž léčba může být mimořádně nákladná.  </w:t>
      </w:r>
    </w:p>
    <w:p w14:paraId="03124B8E" w14:textId="1A7AA3B9" w:rsidR="008249D7" w:rsidRDefault="008249D7" w:rsidP="002F431D">
      <w:pPr>
        <w:spacing w:line="276" w:lineRule="auto"/>
        <w:jc w:val="both"/>
        <w:rPr>
          <w:rFonts w:ascii="Times New Roman" w:hAnsi="Times New Roman" w:cs="Times New Roman"/>
          <w:color w:val="000000" w:themeColor="text1"/>
        </w:rPr>
      </w:pPr>
    </w:p>
    <w:p w14:paraId="6DE7ADF2" w14:textId="77777777" w:rsidR="00ED0CA0" w:rsidRPr="002F5679" w:rsidRDefault="00ED0CA0" w:rsidP="002F431D">
      <w:pPr>
        <w:spacing w:line="276" w:lineRule="auto"/>
        <w:jc w:val="both"/>
        <w:rPr>
          <w:rFonts w:ascii="Times New Roman" w:hAnsi="Times New Roman" w:cs="Times New Roman"/>
          <w:color w:val="000000" w:themeColor="text1"/>
        </w:rPr>
      </w:pPr>
    </w:p>
    <w:p w14:paraId="6FE92ED2"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bookmarkStart w:id="60" w:name="_Hlk99614625"/>
      <w:r>
        <w:rPr>
          <w:rFonts w:ascii="Times New Roman" w:hAnsi="Times New Roman" w:cs="Times New Roman"/>
          <w:b/>
          <w:bCs/>
          <w:color w:val="000000" w:themeColor="text1"/>
          <w:u w:val="single"/>
        </w:rPr>
        <w:lastRenderedPageBreak/>
        <w:t>Hlavní</w:t>
      </w:r>
      <w:r w:rsidRPr="002F5679">
        <w:rPr>
          <w:rFonts w:ascii="Times New Roman" w:hAnsi="Times New Roman" w:cs="Times New Roman"/>
          <w:b/>
          <w:bCs/>
          <w:color w:val="000000" w:themeColor="text1"/>
          <w:u w:val="single"/>
        </w:rPr>
        <w:t xml:space="preserve"> cíl </w:t>
      </w:r>
    </w:p>
    <w:p w14:paraId="5FB61CE2"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Etiologie a patogeneze hlavních metabolických a endokrinních poruch v současné populaci bude objasňována a tím bude umožněna jejich prevence, zmírněn průběh, a především sníženy jejich důsledky, které se promítají téměř do všech medicínských oblastí a podílejí se na celkové mortalitě. Tím dojde nejen k prodloužení délky, ale také zlepšení kvality aktivního života široké skupiny populace s odpovídajícím sociálním a ekonomickým dopadem. </w:t>
      </w:r>
    </w:p>
    <w:bookmarkEnd w:id="60"/>
    <w:p w14:paraId="687EFEEA"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6B0637AA"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Dílčí cíle </w:t>
      </w:r>
    </w:p>
    <w:p w14:paraId="68925ABC"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61" w:name="_Hlk99614636"/>
      <w:r w:rsidRPr="002F5679">
        <w:rPr>
          <w:rFonts w:ascii="Times New Roman" w:hAnsi="Times New Roman" w:cs="Times New Roman"/>
          <w:b/>
          <w:bCs/>
          <w:color w:val="000000" w:themeColor="text1"/>
        </w:rPr>
        <w:t xml:space="preserve">Dílčí cíl 1 Etiologie a patofyziologie metabolického syndromu </w:t>
      </w:r>
    </w:p>
    <w:bookmarkEnd w:id="61"/>
    <w:p w14:paraId="51AFC061" w14:textId="3503224C"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Objasnění patogeneze vzájemných vztahů vrozených, vývojových a environmentálních faktorů pro vznik obezity, metabolického syndromu, a poruch metabolismu vedoucích ke vzniku diabetu </w:t>
      </w:r>
      <w:proofErr w:type="spellStart"/>
      <w:r w:rsidRPr="002F5679">
        <w:rPr>
          <w:rFonts w:ascii="Times New Roman" w:hAnsi="Times New Roman" w:cs="Times New Roman"/>
          <w:color w:val="000000" w:themeColor="text1"/>
        </w:rPr>
        <w:t>mellitu</w:t>
      </w:r>
      <w:proofErr w:type="spellEnd"/>
      <w:r w:rsidRPr="002F5679">
        <w:rPr>
          <w:rFonts w:ascii="Times New Roman" w:hAnsi="Times New Roman" w:cs="Times New Roman"/>
          <w:color w:val="000000" w:themeColor="text1"/>
        </w:rPr>
        <w:t xml:space="preserve"> 2. typu a souvisejících onemocnění. Výzkum v oblasti role hormonů svalové </w:t>
      </w:r>
      <w:r w:rsidR="002C6E60">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tukové tkáně - </w:t>
      </w:r>
      <w:proofErr w:type="spellStart"/>
      <w:r w:rsidRPr="002F5679">
        <w:rPr>
          <w:rFonts w:ascii="Times New Roman" w:hAnsi="Times New Roman" w:cs="Times New Roman"/>
          <w:color w:val="000000" w:themeColor="text1"/>
        </w:rPr>
        <w:t>myokinů</w:t>
      </w:r>
      <w:proofErr w:type="spellEnd"/>
      <w:r w:rsidRPr="002F5679">
        <w:rPr>
          <w:rFonts w:ascii="Times New Roman" w:hAnsi="Times New Roman" w:cs="Times New Roman"/>
          <w:color w:val="000000" w:themeColor="text1"/>
        </w:rPr>
        <w:t xml:space="preserve"> a </w:t>
      </w:r>
      <w:proofErr w:type="spellStart"/>
      <w:r w:rsidRPr="002F5679">
        <w:rPr>
          <w:rFonts w:ascii="Times New Roman" w:hAnsi="Times New Roman" w:cs="Times New Roman"/>
          <w:color w:val="000000" w:themeColor="text1"/>
        </w:rPr>
        <w:t>adipokininů</w:t>
      </w:r>
      <w:proofErr w:type="spellEnd"/>
      <w:r w:rsidRPr="002F5679">
        <w:rPr>
          <w:rFonts w:ascii="Times New Roman" w:hAnsi="Times New Roman" w:cs="Times New Roman"/>
          <w:color w:val="000000" w:themeColor="text1"/>
        </w:rPr>
        <w:t xml:space="preserve">. Výzkum distribuce tukové tkáně a vlivu jejího rozložení v organismu za pomoci moderních zobrazovacích metod. Výzkum </w:t>
      </w:r>
      <w:proofErr w:type="spellStart"/>
      <w:r w:rsidRPr="002F5679">
        <w:rPr>
          <w:rFonts w:ascii="Times New Roman" w:hAnsi="Times New Roman" w:cs="Times New Roman"/>
          <w:color w:val="000000" w:themeColor="text1"/>
        </w:rPr>
        <w:t>nutrigenomických</w:t>
      </w:r>
      <w:proofErr w:type="spellEnd"/>
      <w:r w:rsidRPr="002F5679">
        <w:rPr>
          <w:rFonts w:ascii="Times New Roman" w:hAnsi="Times New Roman" w:cs="Times New Roman"/>
          <w:color w:val="000000" w:themeColor="text1"/>
        </w:rPr>
        <w:t xml:space="preserve"> a </w:t>
      </w:r>
      <w:proofErr w:type="spellStart"/>
      <w:r w:rsidRPr="002F5679">
        <w:rPr>
          <w:rFonts w:ascii="Times New Roman" w:hAnsi="Times New Roman" w:cs="Times New Roman"/>
          <w:color w:val="000000" w:themeColor="text1"/>
        </w:rPr>
        <w:t>nutrigenetických</w:t>
      </w:r>
      <w:proofErr w:type="spellEnd"/>
      <w:r w:rsidRPr="002F5679">
        <w:rPr>
          <w:rFonts w:ascii="Times New Roman" w:hAnsi="Times New Roman" w:cs="Times New Roman"/>
          <w:color w:val="000000" w:themeColor="text1"/>
        </w:rPr>
        <w:t xml:space="preserve"> vztahů u metabolického syndromu. </w:t>
      </w:r>
    </w:p>
    <w:p w14:paraId="5E741A29" w14:textId="77777777" w:rsidR="008249D7" w:rsidRPr="002F5679" w:rsidRDefault="008249D7" w:rsidP="002F431D">
      <w:pPr>
        <w:spacing w:line="276" w:lineRule="auto"/>
        <w:jc w:val="both"/>
        <w:rPr>
          <w:rFonts w:ascii="Times New Roman" w:hAnsi="Times New Roman" w:cs="Times New Roman"/>
          <w:color w:val="000000" w:themeColor="text1"/>
        </w:rPr>
      </w:pPr>
    </w:p>
    <w:p w14:paraId="271C7754"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62" w:name="_Hlk99614646"/>
      <w:r w:rsidRPr="002F5679">
        <w:rPr>
          <w:rFonts w:ascii="Times New Roman" w:hAnsi="Times New Roman" w:cs="Times New Roman"/>
          <w:b/>
          <w:bCs/>
          <w:color w:val="000000" w:themeColor="text1"/>
        </w:rPr>
        <w:t xml:space="preserve">Dílčí cíl 2 Etiologie a patogeneze imunitně zprostředkovaných endokrinních chorob </w:t>
      </w:r>
    </w:p>
    <w:bookmarkEnd w:id="62"/>
    <w:p w14:paraId="0A1AA297" w14:textId="00659805"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Identifikace vyvolávajících faktorů a mechani</w:t>
      </w:r>
      <w:r w:rsidR="00B71608">
        <w:rPr>
          <w:rFonts w:ascii="Times New Roman" w:hAnsi="Times New Roman" w:cs="Times New Roman"/>
          <w:color w:val="000000" w:themeColor="text1"/>
        </w:rPr>
        <w:t>s</w:t>
      </w:r>
      <w:r w:rsidRPr="002F5679">
        <w:rPr>
          <w:rFonts w:ascii="Times New Roman" w:hAnsi="Times New Roman" w:cs="Times New Roman"/>
          <w:color w:val="000000" w:themeColor="text1"/>
        </w:rPr>
        <w:t xml:space="preserve">mu vzniku autoimunitně zprostředkovaných poruch žláz s vnitřní sekrecí, především diabetes </w:t>
      </w:r>
      <w:proofErr w:type="spellStart"/>
      <w:r w:rsidRPr="002F5679">
        <w:rPr>
          <w:rFonts w:ascii="Times New Roman" w:hAnsi="Times New Roman" w:cs="Times New Roman"/>
          <w:color w:val="000000" w:themeColor="text1"/>
        </w:rPr>
        <w:t>mellitus</w:t>
      </w:r>
      <w:proofErr w:type="spellEnd"/>
      <w:r w:rsidRPr="002F5679">
        <w:rPr>
          <w:rFonts w:ascii="Times New Roman" w:hAnsi="Times New Roman" w:cs="Times New Roman"/>
          <w:color w:val="000000" w:themeColor="text1"/>
        </w:rPr>
        <w:t xml:space="preserve"> 1. typu, </w:t>
      </w:r>
      <w:proofErr w:type="spellStart"/>
      <w:r w:rsidRPr="002F5679">
        <w:rPr>
          <w:rFonts w:ascii="Times New Roman" w:hAnsi="Times New Roman" w:cs="Times New Roman"/>
          <w:color w:val="000000" w:themeColor="text1"/>
        </w:rPr>
        <w:t>thyreopatií</w:t>
      </w:r>
      <w:proofErr w:type="spellEnd"/>
      <w:r w:rsidRPr="002F5679">
        <w:rPr>
          <w:rFonts w:ascii="Times New Roman" w:hAnsi="Times New Roman" w:cs="Times New Roman"/>
          <w:color w:val="000000" w:themeColor="text1"/>
        </w:rPr>
        <w:t xml:space="preserve">, onemocnění nadledvin, hypofýzy, ale i dalších žláz s vnitřní sekrecí a </w:t>
      </w:r>
      <w:proofErr w:type="spellStart"/>
      <w:r w:rsidRPr="002F5679">
        <w:rPr>
          <w:rFonts w:ascii="Times New Roman" w:hAnsi="Times New Roman" w:cs="Times New Roman"/>
          <w:color w:val="000000" w:themeColor="text1"/>
        </w:rPr>
        <w:t>polyglandulárních</w:t>
      </w:r>
      <w:proofErr w:type="spellEnd"/>
      <w:r w:rsidRPr="002F5679">
        <w:rPr>
          <w:rFonts w:ascii="Times New Roman" w:hAnsi="Times New Roman" w:cs="Times New Roman"/>
          <w:color w:val="000000" w:themeColor="text1"/>
        </w:rPr>
        <w:t xml:space="preserve"> autoimunitních syndromů. Předmětem výzkumu by měla být i role virových infekcí v patogenez</w:t>
      </w:r>
      <w:r w:rsidR="00B71608">
        <w:rPr>
          <w:rFonts w:ascii="Times New Roman" w:hAnsi="Times New Roman" w:cs="Times New Roman"/>
          <w:color w:val="000000" w:themeColor="text1"/>
        </w:rPr>
        <w:t>i</w:t>
      </w:r>
      <w:r w:rsidRPr="002F5679">
        <w:rPr>
          <w:rFonts w:ascii="Times New Roman" w:hAnsi="Times New Roman" w:cs="Times New Roman"/>
          <w:color w:val="000000" w:themeColor="text1"/>
        </w:rPr>
        <w:t xml:space="preserve"> autoimunních endokrinopatií</w:t>
      </w:r>
      <w:r w:rsidR="00B71608">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w:t>
      </w:r>
      <w:r w:rsidR="00B71608">
        <w:rPr>
          <w:rFonts w:ascii="Times New Roman" w:hAnsi="Times New Roman" w:cs="Times New Roman"/>
          <w:color w:val="000000" w:themeColor="text1"/>
        </w:rPr>
        <w:t>p</w:t>
      </w:r>
      <w:r w:rsidRPr="002F5679">
        <w:rPr>
          <w:rFonts w:ascii="Times New Roman" w:hAnsi="Times New Roman" w:cs="Times New Roman"/>
          <w:color w:val="000000" w:themeColor="text1"/>
        </w:rPr>
        <w:t>odpora výzkumu vzácných forem diabetu a endokrinopatií.</w:t>
      </w:r>
    </w:p>
    <w:p w14:paraId="3ADC42DD"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Identifikace etiologických a patogenetických faktorů podílejících se na vzniku ostatních onemocnění žláz s vnitřní sekrecí, jejich komplikací a přidružených chorob. V této oblasti je rovněž třeba podporovat studium etiopatogeneze dědičných poruch metabolismu a na základě těchto znalostí rozvíjet nové diagnostické a léčebné postupy. </w:t>
      </w:r>
    </w:p>
    <w:p w14:paraId="2EFDE11E" w14:textId="548596B0" w:rsidR="008249D7" w:rsidRPr="002F5679" w:rsidRDefault="008249D7" w:rsidP="002F431D">
      <w:pPr>
        <w:spacing w:line="276" w:lineRule="auto"/>
        <w:jc w:val="both"/>
        <w:rPr>
          <w:rFonts w:ascii="Times New Roman" w:hAnsi="Times New Roman" w:cs="Times New Roman"/>
          <w:color w:val="000000" w:themeColor="text1"/>
        </w:rPr>
      </w:pPr>
    </w:p>
    <w:p w14:paraId="5CB204A7"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63" w:name="_Hlk99614657"/>
      <w:r w:rsidRPr="002F5679">
        <w:rPr>
          <w:rFonts w:ascii="Times New Roman" w:hAnsi="Times New Roman" w:cs="Times New Roman"/>
          <w:b/>
          <w:bCs/>
          <w:color w:val="000000" w:themeColor="text1"/>
        </w:rPr>
        <w:t xml:space="preserve">Dílčí cíl 3 Patogeneze a léčba komplikací diabetu </w:t>
      </w:r>
    </w:p>
    <w:bookmarkEnd w:id="63"/>
    <w:p w14:paraId="346962D2" w14:textId="54479919"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Je potřebná identifikace mechanismů rozvoje chronických komplikací diabetu jako jsou diabetická nefropatie, retinopatie, polyneuropatie, syndrom diabetické nohy a diabetická </w:t>
      </w:r>
      <w:proofErr w:type="spellStart"/>
      <w:r w:rsidRPr="002F5679">
        <w:rPr>
          <w:rFonts w:ascii="Times New Roman" w:hAnsi="Times New Roman" w:cs="Times New Roman"/>
          <w:color w:val="000000" w:themeColor="text1"/>
        </w:rPr>
        <w:t>makroangiopatie</w:t>
      </w:r>
      <w:proofErr w:type="spellEnd"/>
      <w:r w:rsidRPr="002F5679">
        <w:rPr>
          <w:rFonts w:ascii="Times New Roman" w:hAnsi="Times New Roman" w:cs="Times New Roman"/>
          <w:color w:val="000000" w:themeColor="text1"/>
        </w:rPr>
        <w:t xml:space="preserve"> a zavedení nových postupů v jejich prevenci a terapii. Z toho vyplývá mnoho neznámých v patogenez</w:t>
      </w:r>
      <w:r w:rsidR="00B71608">
        <w:rPr>
          <w:rFonts w:ascii="Times New Roman" w:hAnsi="Times New Roman" w:cs="Times New Roman"/>
          <w:color w:val="000000" w:themeColor="text1"/>
        </w:rPr>
        <w:t>i</w:t>
      </w:r>
      <w:r w:rsidRPr="002F5679">
        <w:rPr>
          <w:rFonts w:ascii="Times New Roman" w:hAnsi="Times New Roman" w:cs="Times New Roman"/>
          <w:color w:val="000000" w:themeColor="text1"/>
        </w:rPr>
        <w:t xml:space="preserve"> metabolických a endokrinních poruch a naše stále malé znalosti </w:t>
      </w:r>
      <w:r w:rsidR="002C6E60">
        <w:rPr>
          <w:rFonts w:ascii="Times New Roman" w:hAnsi="Times New Roman" w:cs="Times New Roman"/>
          <w:color w:val="000000" w:themeColor="text1"/>
        </w:rPr>
        <w:br/>
      </w:r>
      <w:r w:rsidRPr="002F5679">
        <w:rPr>
          <w:rFonts w:ascii="Times New Roman" w:hAnsi="Times New Roman" w:cs="Times New Roman"/>
          <w:color w:val="000000" w:themeColor="text1"/>
        </w:rPr>
        <w:t>o patogenez</w:t>
      </w:r>
      <w:r w:rsidR="00B71608">
        <w:rPr>
          <w:rFonts w:ascii="Times New Roman" w:hAnsi="Times New Roman" w:cs="Times New Roman"/>
          <w:color w:val="000000" w:themeColor="text1"/>
        </w:rPr>
        <w:t>i</w:t>
      </w:r>
      <w:r w:rsidRPr="002F5679">
        <w:rPr>
          <w:rFonts w:ascii="Times New Roman" w:hAnsi="Times New Roman" w:cs="Times New Roman"/>
          <w:color w:val="000000" w:themeColor="text1"/>
        </w:rPr>
        <w:t xml:space="preserve"> komplikací těchto onemocnění. V léčbě diabetu zejména</w:t>
      </w:r>
      <w:r w:rsidR="00B71608">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1. typu budou dominovat technologie, kdy významnou roli bude hrát výzkum na poli systémů pro automatické dávkování inzulínu („umělý pankreas“). Důležitým faktorem pro vznik komplikací diabetu je totiž glykemická variabilita a ta je výrazně snižována novými technologiemi. I zde je důležitým předmětem výzkumu interakce genomu s prostředím v patogenez</w:t>
      </w:r>
      <w:r w:rsidR="00B71608">
        <w:rPr>
          <w:rFonts w:ascii="Times New Roman" w:hAnsi="Times New Roman" w:cs="Times New Roman"/>
          <w:color w:val="000000" w:themeColor="text1"/>
        </w:rPr>
        <w:t>i</w:t>
      </w:r>
      <w:r w:rsidRPr="002F5679">
        <w:rPr>
          <w:rFonts w:ascii="Times New Roman" w:hAnsi="Times New Roman" w:cs="Times New Roman"/>
          <w:color w:val="000000" w:themeColor="text1"/>
        </w:rPr>
        <w:t xml:space="preserve"> chorob.</w:t>
      </w:r>
    </w:p>
    <w:p w14:paraId="4A00D832"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1D72E210" w14:textId="77777777" w:rsidR="008249D7" w:rsidRPr="002F5679" w:rsidRDefault="008249D7" w:rsidP="002F431D">
      <w:pPr>
        <w:spacing w:line="276" w:lineRule="auto"/>
        <w:jc w:val="both"/>
        <w:rPr>
          <w:rFonts w:ascii="Times New Roman" w:hAnsi="Times New Roman" w:cs="Times New Roman"/>
          <w:color w:val="000000" w:themeColor="text1"/>
        </w:rPr>
      </w:pPr>
    </w:p>
    <w:p w14:paraId="5B5748DE" w14:textId="77777777" w:rsidR="008249D7" w:rsidRPr="002F5679" w:rsidRDefault="008249D7" w:rsidP="00531443">
      <w:pPr>
        <w:pStyle w:val="Nadpis3"/>
        <w:spacing w:after="120"/>
        <w:jc w:val="both"/>
      </w:pPr>
      <w:bookmarkStart w:id="64" w:name="_Toc99174814"/>
      <w:bookmarkStart w:id="65" w:name="_Hlk99614667"/>
      <w:r w:rsidRPr="002F5679">
        <w:t>7.2.2. Nemoci oběhové soustavy</w:t>
      </w:r>
      <w:bookmarkEnd w:id="64"/>
      <w:r w:rsidRPr="002F5679">
        <w:t xml:space="preserve"> </w:t>
      </w:r>
    </w:p>
    <w:bookmarkEnd w:id="65"/>
    <w:p w14:paraId="3E934A4F" w14:textId="77777777" w:rsidR="008249D7" w:rsidRPr="002F5679" w:rsidRDefault="008249D7" w:rsidP="00531443">
      <w:pPr>
        <w:spacing w:after="120"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Zaměření </w:t>
      </w:r>
    </w:p>
    <w:p w14:paraId="3396947D" w14:textId="5FD0497D"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Kardiovaskulární onemocnění (KVO) jsou hlavní příčinou mortality v rozvinutých zemích, kde představují více jak 50</w:t>
      </w:r>
      <w:r w:rsidR="00E81EB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všech úmrtí (44,6</w:t>
      </w:r>
      <w:r w:rsidR="00E81EB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u mužů, 54,3</w:t>
      </w:r>
      <w:r w:rsidR="00E81EB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u žen); polovina přitom připadá </w:t>
      </w:r>
      <w:r w:rsidRPr="002F5679">
        <w:rPr>
          <w:rFonts w:ascii="Times New Roman" w:hAnsi="Times New Roman" w:cs="Times New Roman"/>
          <w:color w:val="000000" w:themeColor="text1"/>
        </w:rPr>
        <w:lastRenderedPageBreak/>
        <w:t xml:space="preserve">na jediné onemocnění, ischemickou chorobu srdeční a její akutní formu, infarkt myokardu. Přes všechny úspěchy, kterých v uplynulých </w:t>
      </w:r>
      <w:r w:rsidR="00531443" w:rsidRPr="002F5679">
        <w:rPr>
          <w:rFonts w:ascii="Times New Roman" w:hAnsi="Times New Roman" w:cs="Times New Roman"/>
          <w:color w:val="000000" w:themeColor="text1"/>
        </w:rPr>
        <w:t>15</w:t>
      </w:r>
      <w:r w:rsidRPr="002F5679">
        <w:rPr>
          <w:rFonts w:ascii="Times New Roman" w:hAnsi="Times New Roman" w:cs="Times New Roman"/>
          <w:color w:val="000000" w:themeColor="text1"/>
        </w:rPr>
        <w:t xml:space="preserve"> letech česká kardiologie dosáhla, zejména </w:t>
      </w:r>
      <w:r w:rsidR="00531443">
        <w:rPr>
          <w:rFonts w:ascii="Times New Roman" w:hAnsi="Times New Roman" w:cs="Times New Roman"/>
          <w:color w:val="000000" w:themeColor="text1"/>
        </w:rPr>
        <w:br/>
      </w:r>
      <w:r w:rsidRPr="002F5679">
        <w:rPr>
          <w:rFonts w:ascii="Times New Roman" w:hAnsi="Times New Roman" w:cs="Times New Roman"/>
          <w:color w:val="000000" w:themeColor="text1"/>
        </w:rPr>
        <w:t>ve výzkumu patogene</w:t>
      </w:r>
      <w:r w:rsidR="00E81EB2">
        <w:rPr>
          <w:rFonts w:ascii="Times New Roman" w:hAnsi="Times New Roman" w:cs="Times New Roman"/>
          <w:color w:val="000000" w:themeColor="text1"/>
        </w:rPr>
        <w:t>z</w:t>
      </w:r>
      <w:r w:rsidRPr="002F5679">
        <w:rPr>
          <w:rFonts w:ascii="Times New Roman" w:hAnsi="Times New Roman" w:cs="Times New Roman"/>
          <w:color w:val="000000" w:themeColor="text1"/>
        </w:rPr>
        <w:t>e, prevence, diagnostiky a léčby ischemické choroby srdeční a jejích rizikových faktorů, aterosklerózy a hypertenze, v terapii akutních koronárních syndromů, srdečního selhání, poruch srdečního rytmu, vrozených srdečních vad a dalších KVO, zůstávají tato onemocnění stále hlavní příčinou úmrtnosti i v ČR. Podle údajů České kardiologické společnosti, je mortalita na KVO v ČR se zhruba 600 úmrtími na 100 000 obyvatel ročně stále významně vyšší než v zemích západní Evropy. Vysoká je rovněž kardiovaskulární morbidita, vyjádřená počtem hospitalizací pro kardiovaskulární choroby (činí více než 50</w:t>
      </w:r>
      <w:r w:rsidR="0099139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všech hospitalizací na interních odděleních nemocnic); její nárůst dosáhl za posledních 10 let 25</w:t>
      </w:r>
      <w:r w:rsidR="0099139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Srdeční infarkt je nejčastější příčinou smrti a invalidity mužů v produktivním věku, stoupá výskyt srdečního selhání a bude nutné čelit všem rizikům a komplikacím, vyplývajícím </w:t>
      </w:r>
      <w:r w:rsidR="00531443">
        <w:rPr>
          <w:rFonts w:ascii="Times New Roman" w:hAnsi="Times New Roman" w:cs="Times New Roman"/>
          <w:color w:val="000000" w:themeColor="text1"/>
        </w:rPr>
        <w:br/>
      </w:r>
      <w:r w:rsidRPr="002F5679">
        <w:rPr>
          <w:rFonts w:ascii="Times New Roman" w:hAnsi="Times New Roman" w:cs="Times New Roman"/>
          <w:color w:val="000000" w:themeColor="text1"/>
        </w:rPr>
        <w:t xml:space="preserve">z nárůstu výskytu fibrilace síní. Velké reservy jsou dosud v časné diagnostice a prevenci KVO a také u problematiky aneurysmat v oblasti hrudní a břišní aorty, jejichž záchyt se zvyšuje </w:t>
      </w:r>
      <w:r w:rsidR="00531443">
        <w:rPr>
          <w:rFonts w:ascii="Times New Roman" w:hAnsi="Times New Roman" w:cs="Times New Roman"/>
          <w:color w:val="000000" w:themeColor="text1"/>
        </w:rPr>
        <w:br/>
      </w:r>
      <w:r w:rsidRPr="002F5679">
        <w:rPr>
          <w:rFonts w:ascii="Times New Roman" w:hAnsi="Times New Roman" w:cs="Times New Roman"/>
          <w:color w:val="000000" w:themeColor="text1"/>
        </w:rPr>
        <w:t xml:space="preserve">v důsledku stárnutí populace i zlepšující se diagnostikou a dále i problematika ICHDK </w:t>
      </w:r>
      <w:r w:rsidR="00531443">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problematika diabetické nohy. </w:t>
      </w:r>
    </w:p>
    <w:p w14:paraId="32CB4671" w14:textId="20633529"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Cévní mozkové příhody (CMP) jsou dle kritérií Světové zdravotnické organizace definovány jako rychle se rozvíjející klinické známky ložiskového, případně difúzního mozkového postižení, předpokládaného cévního původu, trvající déle než 24 hodin nebo vedoucí ke smrti. CMP jsou druhou nejčastější příčinou úmrtí jak v rozvojových, tak rozvinutých zemích. CMP postihují celosvětově asi 15 miliónů obyvatel ročně a jsou zodpovědné za více než 5 milionů úmrtí/rok, což představuje asi 10</w:t>
      </w:r>
      <w:r w:rsidR="0099139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všech úmrtí. Dle údajů ÚZIS v roce 2010 v ČR bylo hospitalizováno pro CMP (dg. I60–I69) v nemocnicích v ČR 46 374 osob s celkem 57 484 příhodami, s průměrnou délkou hospitalizace 14,8 dne. Z nich 5 826 osob v nemocnici zemřelo. Celkem na tato onemocnění v daném roce zemřelo v ČR 11 567 osob, což je 11</w:t>
      </w:r>
      <w:r w:rsidR="0099139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všech úmrtí. Mortalita na mozkový infarkt se pohybuje v rozmezí 20-30</w:t>
      </w:r>
      <w:r w:rsidR="0099139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a na mozkové krvácení až 50</w:t>
      </w:r>
      <w:r w:rsidR="0099139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Incidence CMP dle registru IKTA ČR činila v roce 2011 300 případů na 100 000 obyvatel. </w:t>
      </w:r>
      <w:r w:rsidR="00531443">
        <w:rPr>
          <w:rFonts w:ascii="Times New Roman" w:hAnsi="Times New Roman" w:cs="Times New Roman"/>
          <w:color w:val="000000" w:themeColor="text1"/>
        </w:rPr>
        <w:br/>
      </w:r>
      <w:r w:rsidRPr="002F5679">
        <w:rPr>
          <w:rFonts w:ascii="Times New Roman" w:hAnsi="Times New Roman" w:cs="Times New Roman"/>
          <w:color w:val="000000" w:themeColor="text1"/>
        </w:rPr>
        <w:t>U 70</w:t>
      </w:r>
      <w:r w:rsidR="0099139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přeživších pacientů zanechávají CMP trvalé následky, u více než 30</w:t>
      </w:r>
      <w:r w:rsidR="00991392">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pak těžkou trvalou invaliditu – CMP jsou vůbec nejčastější příčinou invalidity, a to především u starší populace. Kromě toho jsou cerebrovaskulární onemocnění druhou nejčastější příčinou demence a vůbec nejčastější příčinou epilepsie ve starší populaci. Velká část pacientů po CMP trpí depresemi a dalšími psychickými problémy či inkontinencí. Souhrnně ze všech onemocnění vůbec, jsou CMP onemocnění, která mají jednu z největších zdravotnických </w:t>
      </w:r>
      <w:r w:rsidR="00531443">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socioekonomických dopadů na společnost. Dle WHO jsou CMP druhou nejčastější příčinou ztráty let života. </w:t>
      </w:r>
    </w:p>
    <w:p w14:paraId="3B5A3E62"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10180D92"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bookmarkStart w:id="66" w:name="_Hlk99615380"/>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w:t>
      </w:r>
    </w:p>
    <w:p w14:paraId="05CD56F6" w14:textId="592ED95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Impozantní pokrok v prognóze, diagnostice a terapii ischemické choroby srdeční, jejích rizikových faktorů a dalších KVO by byl nemyslitelný bez těsné spolupráce teoretických </w:t>
      </w:r>
      <w:r w:rsidR="008E694E">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klinických kardiologů, kardiochirurgů, </w:t>
      </w:r>
      <w:proofErr w:type="spellStart"/>
      <w:r w:rsidRPr="002F5679">
        <w:rPr>
          <w:rFonts w:ascii="Times New Roman" w:hAnsi="Times New Roman" w:cs="Times New Roman"/>
          <w:color w:val="000000" w:themeColor="text1"/>
        </w:rPr>
        <w:t>angiologů</w:t>
      </w:r>
      <w:proofErr w:type="spellEnd"/>
      <w:r w:rsidRPr="002F5679">
        <w:rPr>
          <w:rFonts w:ascii="Times New Roman" w:hAnsi="Times New Roman" w:cs="Times New Roman"/>
          <w:color w:val="000000" w:themeColor="text1"/>
        </w:rPr>
        <w:t xml:space="preserve"> a cévních chirurgů. Tato kooperace má </w:t>
      </w:r>
      <w:r w:rsidR="008E694E">
        <w:rPr>
          <w:rFonts w:ascii="Times New Roman" w:hAnsi="Times New Roman" w:cs="Times New Roman"/>
          <w:color w:val="000000" w:themeColor="text1"/>
        </w:rPr>
        <w:br/>
      </w:r>
      <w:r w:rsidRPr="002F5679">
        <w:rPr>
          <w:rFonts w:ascii="Times New Roman" w:hAnsi="Times New Roman" w:cs="Times New Roman"/>
          <w:color w:val="000000" w:themeColor="text1"/>
        </w:rPr>
        <w:t xml:space="preserve">u nás dlouholetou tradici a je hnacím motorem vědeckého pokroku. Cílem výzkumné činnosti bude přispět k objasnění etiologických faktorů a molekulárních a buněčných patogenetických mechanismů, které se podílejí na vzniku ischemické choroby srdeční a jejích rizikových faktorů, srdečního selhání, poruch srdečního rytmu, strukturálních a zánětlivých onemocnění </w:t>
      </w:r>
      <w:r w:rsidRPr="002F5679">
        <w:rPr>
          <w:rFonts w:ascii="Times New Roman" w:hAnsi="Times New Roman" w:cs="Times New Roman"/>
          <w:color w:val="000000" w:themeColor="text1"/>
        </w:rPr>
        <w:lastRenderedPageBreak/>
        <w:t>srdce, vrozených srdečních vad a nemocí tepenného a žilního systém</w:t>
      </w:r>
      <w:r w:rsidR="00541E58">
        <w:rPr>
          <w:rFonts w:ascii="Times New Roman" w:hAnsi="Times New Roman" w:cs="Times New Roman"/>
          <w:color w:val="000000" w:themeColor="text1"/>
        </w:rPr>
        <w:t>u</w:t>
      </w:r>
      <w:r w:rsidRPr="002F5679">
        <w:rPr>
          <w:rFonts w:ascii="Times New Roman" w:hAnsi="Times New Roman" w:cs="Times New Roman"/>
          <w:color w:val="000000" w:themeColor="text1"/>
        </w:rPr>
        <w:t xml:space="preserve">, se zvláštním zřetelem ke zlepšení jejich prevence, časné diagnostiky a vysoce individualizované léčby. Budou identifikovány nové etiologické faktory a nové patofyziologické mechanismy ovlivňující vznik a progresi kardiovaskulárních onemocnění, zejména: ischemické choroby srdeční, srdečního selhání, poruch srdečního rytmu, hypertenze, strukturálních onemocnění srdce, ICHDK, aortálních aneurysmat, chronické žilní insuficience, zánětlivých onemocnění srdce i ostatních nemocí tepenného a žilního systému; s jasným dopadem na zlepšení jejich prevence, časné diagnostiky a vysoce individualizované léčby. </w:t>
      </w:r>
    </w:p>
    <w:p w14:paraId="318DC255" w14:textId="4D9F45CF"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Budou poznány </w:t>
      </w:r>
      <w:proofErr w:type="spellStart"/>
      <w:r w:rsidRPr="002F5679">
        <w:rPr>
          <w:rFonts w:ascii="Times New Roman" w:hAnsi="Times New Roman" w:cs="Times New Roman"/>
          <w:color w:val="000000" w:themeColor="text1"/>
        </w:rPr>
        <w:t>etiopatogenetické</w:t>
      </w:r>
      <w:proofErr w:type="spellEnd"/>
      <w:r w:rsidRPr="002F5679">
        <w:rPr>
          <w:rFonts w:ascii="Times New Roman" w:hAnsi="Times New Roman" w:cs="Times New Roman"/>
          <w:color w:val="000000" w:themeColor="text1"/>
        </w:rPr>
        <w:t xml:space="preserve"> mechanismy, které jsou příčinou CMP, a možnosti jejich ovlivnění, a to zejména z oblasti „netradičních“ rizikových faktorů. Dále budou rozpoznány mechanismy, které vedou ke vzniku neurologického postižení u pacientů s mozkovým infarktem, spontánním mozkovým krvácením a spontánním subarachnoidálním krvácením </w:t>
      </w:r>
      <w:r w:rsidR="008E694E">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objasněny možnosti jejich ovlivnění. Budou objasněny důvody úspěchu a selhání terapeutických postupů u pacientů s CMP. Budou pochopeny regenerační mechanismy, které jsou reakcí na postižení nervového systému včetně mechanismů mozkové plasticity </w:t>
      </w:r>
      <w:r w:rsidR="008E694E">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regenerace mozkové tkáně v rámci </w:t>
      </w:r>
      <w:proofErr w:type="spellStart"/>
      <w:r w:rsidRPr="002F5679">
        <w:rPr>
          <w:rFonts w:ascii="Times New Roman" w:hAnsi="Times New Roman" w:cs="Times New Roman"/>
          <w:color w:val="000000" w:themeColor="text1"/>
        </w:rPr>
        <w:t>neurorehabilitace</w:t>
      </w:r>
      <w:proofErr w:type="spellEnd"/>
      <w:r w:rsidRPr="002F5679">
        <w:rPr>
          <w:rFonts w:ascii="Times New Roman" w:hAnsi="Times New Roman" w:cs="Times New Roman"/>
          <w:color w:val="000000" w:themeColor="text1"/>
        </w:rPr>
        <w:t xml:space="preserve">. </w:t>
      </w:r>
    </w:p>
    <w:bookmarkEnd w:id="66"/>
    <w:p w14:paraId="2664FBBD"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0B1A58BB"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Dílčí cíle</w:t>
      </w:r>
    </w:p>
    <w:p w14:paraId="0CCAB3F6" w14:textId="77777777" w:rsidR="008249D7" w:rsidRPr="002F5679" w:rsidRDefault="008249D7" w:rsidP="002F431D">
      <w:pPr>
        <w:spacing w:line="276" w:lineRule="auto"/>
        <w:jc w:val="both"/>
        <w:rPr>
          <w:rFonts w:ascii="Times New Roman" w:hAnsi="Times New Roman" w:cs="Times New Roman"/>
          <w:b/>
          <w:bCs/>
          <w:color w:val="000000" w:themeColor="text1"/>
        </w:rPr>
      </w:pPr>
      <w:bookmarkStart w:id="67" w:name="_Hlk99615396"/>
      <w:r w:rsidRPr="002F5679">
        <w:rPr>
          <w:rFonts w:ascii="Times New Roman" w:hAnsi="Times New Roman" w:cs="Times New Roman"/>
          <w:b/>
          <w:bCs/>
          <w:color w:val="000000" w:themeColor="text1"/>
        </w:rPr>
        <w:t xml:space="preserve">Dílčí cíl 1 Objasnění etiologických faktorů a patofyziologických dějů ovlivňujících vznik a průběh kardiovaskulárních (KVO) a cerebrovaskulárních onemocnění (CVO) </w:t>
      </w:r>
    </w:p>
    <w:bookmarkEnd w:id="67"/>
    <w:p w14:paraId="5766966B" w14:textId="7739AEE9" w:rsidR="008249D7" w:rsidRPr="0010117A"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Preferován bude multioborový biomedicínský výzkum, přinášející kvalitativně nové poznatky o příčinách a mechani</w:t>
      </w:r>
      <w:r w:rsidR="00541E58">
        <w:rPr>
          <w:rFonts w:ascii="Times New Roman" w:hAnsi="Times New Roman" w:cs="Times New Roman"/>
          <w:color w:val="000000" w:themeColor="text1"/>
        </w:rPr>
        <w:t>s</w:t>
      </w:r>
      <w:r w:rsidRPr="002F5679">
        <w:rPr>
          <w:rFonts w:ascii="Times New Roman" w:hAnsi="Times New Roman" w:cs="Times New Roman"/>
          <w:color w:val="000000" w:themeColor="text1"/>
        </w:rPr>
        <w:t xml:space="preserve">mech, ovlivňujících rozvoj a průběh KVO a CVO, s jasně definovaným klinickým přínosem pro zlepšení jejich prevence, diagnostiky či léčby. </w:t>
      </w:r>
      <w:r w:rsidRPr="0010117A">
        <w:rPr>
          <w:rFonts w:ascii="Times New Roman" w:hAnsi="Times New Roman" w:cs="Times New Roman"/>
          <w:color w:val="000000" w:themeColor="text1"/>
        </w:rPr>
        <w:t xml:space="preserve">Ve výzkumu cerebrovaskulárních onemocnění je nezbytné odstranit existující mezioborové bariéry </w:t>
      </w:r>
      <w:r w:rsidR="00866A2C">
        <w:rPr>
          <w:rFonts w:ascii="Times New Roman" w:hAnsi="Times New Roman" w:cs="Times New Roman"/>
          <w:color w:val="000000" w:themeColor="text1"/>
        </w:rPr>
        <w:br/>
      </w:r>
      <w:r w:rsidRPr="0010117A">
        <w:rPr>
          <w:rFonts w:ascii="Times New Roman" w:hAnsi="Times New Roman" w:cs="Times New Roman"/>
          <w:color w:val="000000" w:themeColor="text1"/>
        </w:rPr>
        <w:t xml:space="preserve">a výrazně prohloubit spolupráci mezi neurology a kardiology s participací dalších oborů jako je radiologie, neurochirurgie, </w:t>
      </w:r>
      <w:proofErr w:type="spellStart"/>
      <w:r w:rsidRPr="0010117A">
        <w:rPr>
          <w:rFonts w:ascii="Times New Roman" w:hAnsi="Times New Roman" w:cs="Times New Roman"/>
          <w:color w:val="000000" w:themeColor="text1"/>
        </w:rPr>
        <w:t>angiologie</w:t>
      </w:r>
      <w:proofErr w:type="spellEnd"/>
      <w:r w:rsidRPr="0010117A">
        <w:rPr>
          <w:rFonts w:ascii="Times New Roman" w:hAnsi="Times New Roman" w:cs="Times New Roman"/>
          <w:color w:val="000000" w:themeColor="text1"/>
        </w:rPr>
        <w:t xml:space="preserve"> aj.</w:t>
      </w:r>
    </w:p>
    <w:p w14:paraId="066A618C" w14:textId="77777777" w:rsidR="008249D7" w:rsidRPr="002F5679" w:rsidRDefault="008249D7" w:rsidP="002F431D">
      <w:pPr>
        <w:spacing w:line="276" w:lineRule="auto"/>
        <w:jc w:val="both"/>
        <w:rPr>
          <w:rFonts w:ascii="Times New Roman" w:hAnsi="Times New Roman" w:cs="Times New Roman"/>
          <w:color w:val="000000" w:themeColor="text1"/>
        </w:rPr>
      </w:pPr>
    </w:p>
    <w:p w14:paraId="3A2CFEF8" w14:textId="7C89A7AC" w:rsidR="008249D7" w:rsidRPr="002F5679" w:rsidRDefault="008249D7" w:rsidP="002F431D">
      <w:pPr>
        <w:spacing w:line="276" w:lineRule="auto"/>
        <w:jc w:val="both"/>
        <w:rPr>
          <w:rFonts w:ascii="Times New Roman" w:hAnsi="Times New Roman" w:cs="Times New Roman"/>
          <w:b/>
          <w:bCs/>
          <w:color w:val="000000" w:themeColor="text1"/>
        </w:rPr>
      </w:pPr>
      <w:bookmarkStart w:id="68" w:name="_Hlk99615408"/>
      <w:r w:rsidRPr="002F5679">
        <w:rPr>
          <w:rFonts w:ascii="Times New Roman" w:hAnsi="Times New Roman" w:cs="Times New Roman"/>
          <w:b/>
          <w:bCs/>
          <w:color w:val="000000" w:themeColor="text1"/>
        </w:rPr>
        <w:t xml:space="preserve">Dílčí cíl 2 Rozvoj časné diagnostiky kardiovaskulárních (KVO) a cerebrovaskulárních onemocnění (CVO) a nalezení léčebných modalit a postupů v terapii kardiovaskulárních a cerebrovaskulárních onemocnění s vyšší terapeutickou efektivitou a vyšší šetrností </w:t>
      </w:r>
      <w:r w:rsidR="00866A2C">
        <w:rPr>
          <w:rFonts w:ascii="Times New Roman" w:hAnsi="Times New Roman" w:cs="Times New Roman"/>
          <w:b/>
          <w:bCs/>
          <w:color w:val="000000" w:themeColor="text1"/>
        </w:rPr>
        <w:br/>
      </w:r>
      <w:r w:rsidRPr="002F5679">
        <w:rPr>
          <w:rFonts w:ascii="Times New Roman" w:hAnsi="Times New Roman" w:cs="Times New Roman"/>
          <w:b/>
          <w:bCs/>
          <w:color w:val="000000" w:themeColor="text1"/>
        </w:rPr>
        <w:t xml:space="preserve">pro nemocného </w:t>
      </w:r>
    </w:p>
    <w:bookmarkEnd w:id="68"/>
    <w:p w14:paraId="6B3E3207" w14:textId="320ECADF" w:rsidR="008249D7" w:rsidRPr="002F5679" w:rsidRDefault="008249D7" w:rsidP="002F431D">
      <w:pPr>
        <w:spacing w:line="276" w:lineRule="auto"/>
        <w:jc w:val="both"/>
        <w:rPr>
          <w:rFonts w:ascii="Times New Roman" w:hAnsi="Times New Roman" w:cs="Times New Roman"/>
          <w:color w:val="000000" w:themeColor="text1"/>
        </w:rPr>
      </w:pPr>
      <w:r w:rsidRPr="0010117A">
        <w:rPr>
          <w:rFonts w:ascii="Times New Roman" w:hAnsi="Times New Roman" w:cs="Times New Roman"/>
          <w:color w:val="000000" w:themeColor="text1"/>
        </w:rPr>
        <w:t xml:space="preserve">Preferován bude multioborový výzkum a vývoj nových technologií, metod, léků </w:t>
      </w:r>
      <w:r w:rsidR="00866A2C">
        <w:rPr>
          <w:rFonts w:ascii="Times New Roman" w:hAnsi="Times New Roman" w:cs="Times New Roman"/>
          <w:color w:val="000000" w:themeColor="text1"/>
        </w:rPr>
        <w:br/>
      </w:r>
      <w:r w:rsidRPr="0010117A">
        <w:rPr>
          <w:rFonts w:ascii="Times New Roman" w:hAnsi="Times New Roman" w:cs="Times New Roman"/>
          <w:color w:val="000000" w:themeColor="text1"/>
        </w:rPr>
        <w:t xml:space="preserve">a diagnostických a léčebných postupů s jasně definovaným klinickým přínosem pro časnou diagnostiku anebo vysoce účinnou cílenou léčbu KVO a CVO, respektující jedinečnost každého pacienta. Při rozvoji moderní léčby cerebrovaskulárních onemocnění je nezbytné odstranit existující mezioborové bariéry a výrazně prohloubit spolupráci zejména mezi neurology a kardiology, ale též mezi dalšími obory jako je radiologie, neurochirurgie, </w:t>
      </w:r>
      <w:proofErr w:type="spellStart"/>
      <w:r w:rsidRPr="0010117A">
        <w:rPr>
          <w:rFonts w:ascii="Times New Roman" w:hAnsi="Times New Roman" w:cs="Times New Roman"/>
          <w:color w:val="000000" w:themeColor="text1"/>
        </w:rPr>
        <w:t>angiologie</w:t>
      </w:r>
      <w:proofErr w:type="spellEnd"/>
      <w:r w:rsidRPr="0010117A">
        <w:rPr>
          <w:rFonts w:ascii="Times New Roman" w:hAnsi="Times New Roman" w:cs="Times New Roman"/>
          <w:color w:val="000000" w:themeColor="text1"/>
        </w:rPr>
        <w:t xml:space="preserve"> aj. </w:t>
      </w:r>
      <w:r w:rsidRPr="002F5679">
        <w:rPr>
          <w:rFonts w:ascii="Times New Roman" w:hAnsi="Times New Roman" w:cs="Times New Roman"/>
          <w:color w:val="000000" w:themeColor="text1"/>
        </w:rPr>
        <w:t xml:space="preserve">Do této oblasti spadá rovněž výzkum vedoucí k identifikaci a ověření regeneračních, rehabilitačních, resocializačních a edukačních postupů u pacientů </w:t>
      </w:r>
      <w:r w:rsidR="00866A2C">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 kardiovaskulárními a cerebrovaskulárními onemocněními ke zkrácení rekonvalescence </w:t>
      </w:r>
      <w:r w:rsidR="00866A2C">
        <w:rPr>
          <w:rFonts w:ascii="Times New Roman" w:hAnsi="Times New Roman" w:cs="Times New Roman"/>
          <w:color w:val="000000" w:themeColor="text1"/>
        </w:rPr>
        <w:br/>
      </w:r>
      <w:r w:rsidRPr="002F5679">
        <w:rPr>
          <w:rFonts w:ascii="Times New Roman" w:hAnsi="Times New Roman" w:cs="Times New Roman"/>
          <w:color w:val="000000" w:themeColor="text1"/>
        </w:rPr>
        <w:t>a pracovní neschopnosti nemocných a zlepšení jejich sociálního uplatnění.</w:t>
      </w:r>
    </w:p>
    <w:p w14:paraId="4C1230C0" w14:textId="77777777" w:rsidR="008249D7" w:rsidRPr="002F5679" w:rsidRDefault="008249D7" w:rsidP="002F431D">
      <w:pPr>
        <w:spacing w:line="276" w:lineRule="auto"/>
        <w:jc w:val="both"/>
        <w:rPr>
          <w:rFonts w:ascii="Times New Roman" w:hAnsi="Times New Roman" w:cs="Times New Roman"/>
          <w:color w:val="000000" w:themeColor="text1"/>
        </w:rPr>
      </w:pPr>
    </w:p>
    <w:p w14:paraId="70E5197A" w14:textId="77777777" w:rsidR="008249D7" w:rsidRPr="002F5679" w:rsidRDefault="008249D7" w:rsidP="002F431D">
      <w:pPr>
        <w:spacing w:line="276" w:lineRule="auto"/>
        <w:jc w:val="both"/>
        <w:rPr>
          <w:rFonts w:ascii="Times New Roman" w:hAnsi="Times New Roman" w:cs="Times New Roman"/>
          <w:color w:val="000000" w:themeColor="text1"/>
        </w:rPr>
      </w:pPr>
    </w:p>
    <w:p w14:paraId="200F5475" w14:textId="77777777" w:rsidR="008249D7" w:rsidRPr="002F5679" w:rsidRDefault="008249D7" w:rsidP="006446F9">
      <w:pPr>
        <w:pStyle w:val="Nadpis3"/>
        <w:spacing w:after="120"/>
        <w:jc w:val="both"/>
        <w:rPr>
          <w:color w:val="000000" w:themeColor="text1"/>
        </w:rPr>
      </w:pPr>
      <w:bookmarkStart w:id="69" w:name="_Toc99174815"/>
      <w:bookmarkStart w:id="70" w:name="_Hlk99615420"/>
      <w:r w:rsidRPr="002F5679">
        <w:lastRenderedPageBreak/>
        <w:t>7.2.3. Nádorová onemocnění</w:t>
      </w:r>
      <w:bookmarkEnd w:id="69"/>
    </w:p>
    <w:bookmarkEnd w:id="70"/>
    <w:p w14:paraId="0727DF27" w14:textId="77777777" w:rsidR="008249D7" w:rsidRPr="002F5679" w:rsidRDefault="008249D7" w:rsidP="006446F9">
      <w:pPr>
        <w:spacing w:after="120" w:line="276" w:lineRule="auto"/>
        <w:jc w:val="both"/>
        <w:rPr>
          <w:rFonts w:ascii="Times New Roman" w:hAnsi="Times New Roman" w:cs="Times New Roman"/>
          <w:b/>
          <w:bCs/>
          <w:u w:val="single"/>
        </w:rPr>
      </w:pPr>
      <w:r>
        <w:rPr>
          <w:rFonts w:ascii="Times New Roman" w:hAnsi="Times New Roman" w:cs="Times New Roman"/>
          <w:b/>
          <w:bCs/>
          <w:u w:val="single"/>
        </w:rPr>
        <w:t>Zaměření</w:t>
      </w:r>
    </w:p>
    <w:p w14:paraId="1FA89C0F" w14:textId="0218F0E8"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Každý rok přibude 2,3 milionu Evropanů se zhoubným nádorem. Každý rok 1 milion Evropanů na rakovinu zemře. V souvislosti s demografickým vývojem – stárnutím populace – již nyní každý 3. občan České republiky během svého života onemocní rakovinou. Nádorová onemocnění (27 699 případů v roce 2018) jsou spolu s onemocněními srdce a cév (36 452 případů v roce 2018) nejčastější příčinou smrti v ČR. Pandemie Covid-19 má navíc </w:t>
      </w:r>
      <w:proofErr w:type="spellStart"/>
      <w:r w:rsidRPr="002F5679">
        <w:rPr>
          <w:rFonts w:ascii="Times New Roman" w:hAnsi="Times New Roman" w:cs="Times New Roman"/>
        </w:rPr>
        <w:t>závažny</w:t>
      </w:r>
      <w:proofErr w:type="spellEnd"/>
      <w:r w:rsidRPr="002F5679">
        <w:rPr>
          <w:rFonts w:ascii="Times New Roman" w:hAnsi="Times New Roman" w:cs="Times New Roman"/>
        </w:rPr>
        <w:t xml:space="preserve">́ dopad na onkologickou péči, narušuje prevenci a léčbu, oddaluje diagnostiku a očkování </w:t>
      </w:r>
      <w:r w:rsidR="00A972EA">
        <w:rPr>
          <w:rFonts w:ascii="Times New Roman" w:hAnsi="Times New Roman" w:cs="Times New Roman"/>
        </w:rPr>
        <w:br/>
      </w:r>
      <w:r w:rsidRPr="002F5679">
        <w:rPr>
          <w:rFonts w:ascii="Times New Roman" w:hAnsi="Times New Roman" w:cs="Times New Roman"/>
        </w:rPr>
        <w:t xml:space="preserve">a ovlivňuje přístup k lékům. Od vypuknutí pandemie se počet diagnóz rakoviny snížil, </w:t>
      </w:r>
      <w:r w:rsidR="00A972EA">
        <w:rPr>
          <w:rFonts w:ascii="Times New Roman" w:hAnsi="Times New Roman" w:cs="Times New Roman"/>
        </w:rPr>
        <w:br/>
      </w:r>
      <w:r w:rsidRPr="002F5679">
        <w:rPr>
          <w:rFonts w:ascii="Times New Roman" w:hAnsi="Times New Roman" w:cs="Times New Roman"/>
        </w:rPr>
        <w:t>což předznamenává budoucí nárůst případů.</w:t>
      </w:r>
    </w:p>
    <w:p w14:paraId="2277AA77" w14:textId="7D2A573B"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Reakcí Evropské unie (EU) na tyto potřeby je Evropský plán boje proti rakovině, přičemž cílem Evropského plánu boje proti rakovině je řešit všechny aspekty tohoto onemocnění. </w:t>
      </w:r>
      <w:r w:rsidR="00A972EA">
        <w:rPr>
          <w:rFonts w:ascii="Times New Roman" w:hAnsi="Times New Roman" w:cs="Times New Roman"/>
        </w:rPr>
        <w:br/>
      </w:r>
      <w:r w:rsidRPr="002F5679">
        <w:rPr>
          <w:rFonts w:ascii="Times New Roman" w:hAnsi="Times New Roman" w:cs="Times New Roman"/>
        </w:rPr>
        <w:t xml:space="preserve">Je strukturován kolem čtyř </w:t>
      </w:r>
      <w:proofErr w:type="spellStart"/>
      <w:r w:rsidRPr="002F5679">
        <w:rPr>
          <w:rFonts w:ascii="Times New Roman" w:hAnsi="Times New Roman" w:cs="Times New Roman"/>
        </w:rPr>
        <w:t>klíčových</w:t>
      </w:r>
      <w:proofErr w:type="spellEnd"/>
      <w:r w:rsidRPr="002F5679">
        <w:rPr>
          <w:rFonts w:ascii="Times New Roman" w:hAnsi="Times New Roman" w:cs="Times New Roman"/>
        </w:rPr>
        <w:t xml:space="preserve"> oblastí činnosti, v nichž může </w:t>
      </w:r>
      <w:proofErr w:type="spellStart"/>
      <w:r w:rsidRPr="002F5679">
        <w:rPr>
          <w:rFonts w:ascii="Times New Roman" w:hAnsi="Times New Roman" w:cs="Times New Roman"/>
        </w:rPr>
        <w:t>být</w:t>
      </w:r>
      <w:proofErr w:type="spellEnd"/>
      <w:r w:rsidR="00A972EA">
        <w:rPr>
          <w:rFonts w:ascii="Times New Roman" w:hAnsi="Times New Roman" w:cs="Times New Roman"/>
        </w:rPr>
        <w:t xml:space="preserve"> </w:t>
      </w:r>
      <w:r w:rsidRPr="002F5679">
        <w:rPr>
          <w:rFonts w:ascii="Times New Roman" w:hAnsi="Times New Roman" w:cs="Times New Roman"/>
        </w:rPr>
        <w:t xml:space="preserve">EU nejvíce prospěšná: 1) prevence; 2) včasné odhalení; 3) diagnostika a léčba a 4) kvalita života stávajících </w:t>
      </w:r>
      <w:r w:rsidR="00A972EA">
        <w:rPr>
          <w:rFonts w:ascii="Times New Roman" w:hAnsi="Times New Roman" w:cs="Times New Roman"/>
        </w:rPr>
        <w:br/>
      </w:r>
      <w:r w:rsidRPr="002F5679">
        <w:rPr>
          <w:rFonts w:ascii="Times New Roman" w:hAnsi="Times New Roman" w:cs="Times New Roman"/>
        </w:rPr>
        <w:t xml:space="preserve">a </w:t>
      </w:r>
      <w:proofErr w:type="spellStart"/>
      <w:r w:rsidRPr="002F5679">
        <w:rPr>
          <w:rFonts w:ascii="Times New Roman" w:hAnsi="Times New Roman" w:cs="Times New Roman"/>
        </w:rPr>
        <w:t>bývalých</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onkologických</w:t>
      </w:r>
      <w:proofErr w:type="spellEnd"/>
      <w:r w:rsidRPr="002F5679">
        <w:rPr>
          <w:rFonts w:ascii="Times New Roman" w:hAnsi="Times New Roman" w:cs="Times New Roman"/>
        </w:rPr>
        <w:t xml:space="preserve"> pacientů. V příštích letech se proto zaměří na </w:t>
      </w:r>
      <w:proofErr w:type="spellStart"/>
      <w:r w:rsidRPr="002F5679">
        <w:rPr>
          <w:rFonts w:ascii="Times New Roman" w:hAnsi="Times New Roman" w:cs="Times New Roman"/>
        </w:rPr>
        <w:t>výzkum</w:t>
      </w:r>
      <w:proofErr w:type="spellEnd"/>
      <w:r w:rsidRPr="002F5679">
        <w:rPr>
          <w:rFonts w:ascii="Times New Roman" w:hAnsi="Times New Roman" w:cs="Times New Roman"/>
        </w:rPr>
        <w:t xml:space="preserve"> a inovace, využije potenciálu, </w:t>
      </w:r>
      <w:proofErr w:type="spellStart"/>
      <w:r w:rsidRPr="002F5679">
        <w:rPr>
          <w:rFonts w:ascii="Times New Roman" w:hAnsi="Times New Roman" w:cs="Times New Roman"/>
        </w:rPr>
        <w:t>ktery</w:t>
      </w:r>
      <w:proofErr w:type="spellEnd"/>
      <w:r w:rsidRPr="002F5679">
        <w:rPr>
          <w:rFonts w:ascii="Times New Roman" w:hAnsi="Times New Roman" w:cs="Times New Roman"/>
        </w:rPr>
        <w:t xml:space="preserve">́ nabízejí digitalizace a nové technologie, a uvolní finanční nástroje </w:t>
      </w:r>
      <w:r w:rsidR="00A972EA">
        <w:rPr>
          <w:rFonts w:ascii="Times New Roman" w:hAnsi="Times New Roman" w:cs="Times New Roman"/>
        </w:rPr>
        <w:br/>
      </w:r>
      <w:r w:rsidRPr="002F5679">
        <w:rPr>
          <w:rFonts w:ascii="Times New Roman" w:hAnsi="Times New Roman" w:cs="Times New Roman"/>
        </w:rPr>
        <w:t xml:space="preserve">na podporu </w:t>
      </w:r>
      <w:proofErr w:type="spellStart"/>
      <w:r w:rsidRPr="002F5679">
        <w:rPr>
          <w:rFonts w:ascii="Times New Roman" w:hAnsi="Times New Roman" w:cs="Times New Roman"/>
        </w:rPr>
        <w:t>členských</w:t>
      </w:r>
      <w:proofErr w:type="spellEnd"/>
      <w:r w:rsidRPr="002F5679">
        <w:rPr>
          <w:rFonts w:ascii="Times New Roman" w:hAnsi="Times New Roman" w:cs="Times New Roman"/>
        </w:rPr>
        <w:t xml:space="preserve"> států. Mise proti rakovině, plánovaná v rámci Horizontu Evropa, bude hlavní složkou investic EU do </w:t>
      </w:r>
      <w:proofErr w:type="spellStart"/>
      <w:r w:rsidRPr="002F5679">
        <w:rPr>
          <w:rFonts w:ascii="Times New Roman" w:hAnsi="Times New Roman" w:cs="Times New Roman"/>
        </w:rPr>
        <w:t>výzkumu</w:t>
      </w:r>
      <w:proofErr w:type="spellEnd"/>
      <w:r w:rsidRPr="002F5679">
        <w:rPr>
          <w:rFonts w:ascii="Times New Roman" w:hAnsi="Times New Roman" w:cs="Times New Roman"/>
        </w:rPr>
        <w:t xml:space="preserve"> a inovací v oblasti rakoviny, a klade si za cíl prohloubení našeho chápání složitosti rakoviny. </w:t>
      </w:r>
    </w:p>
    <w:p w14:paraId="63D367DA" w14:textId="5C6160CD" w:rsidR="008249D7" w:rsidRPr="002F5679" w:rsidRDefault="008249D7" w:rsidP="002F431D">
      <w:pPr>
        <w:spacing w:line="276" w:lineRule="auto"/>
        <w:jc w:val="both"/>
        <w:rPr>
          <w:rFonts w:ascii="Times New Roman" w:hAnsi="Times New Roman" w:cs="Times New Roman"/>
          <w:lang w:eastAsia="cs-CZ"/>
        </w:rPr>
      </w:pPr>
      <w:r w:rsidRPr="002F5679">
        <w:rPr>
          <w:rFonts w:ascii="Times New Roman" w:hAnsi="Times New Roman" w:cs="Times New Roman"/>
        </w:rPr>
        <w:t>V ČR mám</w:t>
      </w:r>
      <w:r w:rsidR="00176A11">
        <w:rPr>
          <w:rFonts w:ascii="Times New Roman" w:hAnsi="Times New Roman" w:cs="Times New Roman"/>
        </w:rPr>
        <w:t>e</w:t>
      </w:r>
      <w:r w:rsidRPr="002F5679">
        <w:rPr>
          <w:rFonts w:ascii="Times New Roman" w:hAnsi="Times New Roman" w:cs="Times New Roman"/>
        </w:rPr>
        <w:t xml:space="preserve"> dlouhou historii v oblasti onkologického výzkumu a </w:t>
      </w:r>
      <w:r w:rsidRPr="002F5679">
        <w:rPr>
          <w:rFonts w:ascii="Times New Roman" w:hAnsi="Times New Roman" w:cs="Times New Roman"/>
          <w:lang w:eastAsia="cs-CZ"/>
        </w:rPr>
        <w:t xml:space="preserve">potenciál je zejména v oblasti výzkumu směřujícího k rozvoji poznání v oblasti patogeneze nádorových chorob a výzkumu </w:t>
      </w:r>
      <w:r w:rsidR="00A972EA">
        <w:rPr>
          <w:rFonts w:ascii="Times New Roman" w:hAnsi="Times New Roman" w:cs="Times New Roman"/>
          <w:lang w:eastAsia="cs-CZ"/>
        </w:rPr>
        <w:br/>
      </w:r>
      <w:r w:rsidRPr="002F5679">
        <w:rPr>
          <w:rFonts w:ascii="Times New Roman" w:hAnsi="Times New Roman" w:cs="Times New Roman"/>
          <w:lang w:eastAsia="cs-CZ"/>
        </w:rPr>
        <w:t>a vývoje v oblasti diagnostiky a léčby. V ČR v těchto oblastech působí řada špičkových týmů, které jsou aktivní v domácím i mezinárodním výzkumu. Zároveň zde existují výzkumná centra disponující moderní a kvalitní (a v řadě případů i světově unikátní) výzkumnou infrastrukturou, která umožňuje realizovat náročný multidisciplinární výzkum a vývoj propojující i vědní disciplíny, které si jsou značně vzdáleny.</w:t>
      </w:r>
    </w:p>
    <w:p w14:paraId="4044011E" w14:textId="1ECB87B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lang w:eastAsia="cs-CZ"/>
        </w:rPr>
        <w:t>Cíle onkologického výzkumu v ČR pro následující období by měly být v souladu s </w:t>
      </w:r>
      <w:proofErr w:type="spellStart"/>
      <w:r w:rsidRPr="002F5679">
        <w:rPr>
          <w:rFonts w:ascii="Times New Roman" w:hAnsi="Times New Roman" w:cs="Times New Roman"/>
        </w:rPr>
        <w:t>Evropským</w:t>
      </w:r>
      <w:proofErr w:type="spellEnd"/>
      <w:r w:rsidRPr="002F5679">
        <w:rPr>
          <w:rFonts w:ascii="Times New Roman" w:hAnsi="Times New Roman" w:cs="Times New Roman"/>
        </w:rPr>
        <w:t xml:space="preserve"> plánem boje proti rakovině</w:t>
      </w:r>
      <w:r w:rsidRPr="002F5679">
        <w:rPr>
          <w:rFonts w:ascii="Times New Roman" w:hAnsi="Times New Roman" w:cs="Times New Roman"/>
          <w:lang w:eastAsia="cs-CZ"/>
        </w:rPr>
        <w:t xml:space="preserve"> i Misí proti rakovině, tj. (i) rozšířit naše poznání v oblasti patogeneze nádorových chorob, (</w:t>
      </w:r>
      <w:proofErr w:type="spellStart"/>
      <w:r w:rsidRPr="002F5679">
        <w:rPr>
          <w:rFonts w:ascii="Times New Roman" w:hAnsi="Times New Roman" w:cs="Times New Roman"/>
          <w:lang w:eastAsia="cs-CZ"/>
        </w:rPr>
        <w:t>ii</w:t>
      </w:r>
      <w:proofErr w:type="spellEnd"/>
      <w:r w:rsidRPr="002F5679">
        <w:rPr>
          <w:rFonts w:ascii="Times New Roman" w:hAnsi="Times New Roman" w:cs="Times New Roman"/>
          <w:lang w:eastAsia="cs-CZ"/>
        </w:rPr>
        <w:t xml:space="preserve">) </w:t>
      </w:r>
      <w:r w:rsidRPr="002F5679">
        <w:rPr>
          <w:rFonts w:ascii="Times New Roman" w:hAnsi="Times New Roman" w:cs="Times New Roman"/>
        </w:rPr>
        <w:t>zdokonalit prevenci, (</w:t>
      </w:r>
      <w:proofErr w:type="spellStart"/>
      <w:r w:rsidRPr="002F5679">
        <w:rPr>
          <w:rFonts w:ascii="Times New Roman" w:hAnsi="Times New Roman" w:cs="Times New Roman"/>
        </w:rPr>
        <w:t>ii</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zlepšit</w:t>
      </w:r>
      <w:proofErr w:type="spellEnd"/>
      <w:r w:rsidRPr="002F5679">
        <w:rPr>
          <w:rFonts w:ascii="Times New Roman" w:hAnsi="Times New Roman" w:cs="Times New Roman"/>
        </w:rPr>
        <w:t xml:space="preserve"> diagnostiku a </w:t>
      </w:r>
      <w:proofErr w:type="spellStart"/>
      <w:r w:rsidRPr="002F5679">
        <w:rPr>
          <w:rFonts w:ascii="Times New Roman" w:hAnsi="Times New Roman" w:cs="Times New Roman"/>
        </w:rPr>
        <w:t>léčbu</w:t>
      </w:r>
      <w:proofErr w:type="spellEnd"/>
      <w:r w:rsidRPr="002F5679">
        <w:rPr>
          <w:rFonts w:ascii="Times New Roman" w:hAnsi="Times New Roman" w:cs="Times New Roman"/>
        </w:rPr>
        <w:t xml:space="preserve"> rakoviny, a (</w:t>
      </w:r>
      <w:proofErr w:type="spellStart"/>
      <w:r w:rsidRPr="002F5679">
        <w:rPr>
          <w:rFonts w:ascii="Times New Roman" w:hAnsi="Times New Roman" w:cs="Times New Roman"/>
        </w:rPr>
        <w:t>iii</w:t>
      </w:r>
      <w:proofErr w:type="spellEnd"/>
      <w:r w:rsidRPr="002F5679">
        <w:rPr>
          <w:rFonts w:ascii="Times New Roman" w:hAnsi="Times New Roman" w:cs="Times New Roman"/>
        </w:rPr>
        <w:t xml:space="preserve">) zajistit </w:t>
      </w:r>
      <w:proofErr w:type="spellStart"/>
      <w:r w:rsidRPr="002F5679">
        <w:rPr>
          <w:rFonts w:ascii="Times New Roman" w:hAnsi="Times New Roman" w:cs="Times New Roman"/>
        </w:rPr>
        <w:t>lepši</w:t>
      </w:r>
      <w:proofErr w:type="spellEnd"/>
      <w:r w:rsidRPr="002F5679">
        <w:rPr>
          <w:rFonts w:ascii="Times New Roman" w:hAnsi="Times New Roman" w:cs="Times New Roman"/>
        </w:rPr>
        <w:t xml:space="preserve">́ kvalitu </w:t>
      </w:r>
      <w:proofErr w:type="spellStart"/>
      <w:r w:rsidRPr="002F5679">
        <w:rPr>
          <w:rFonts w:ascii="Times New Roman" w:hAnsi="Times New Roman" w:cs="Times New Roman"/>
        </w:rPr>
        <w:t>života</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pacientům</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kteři</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tímto</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onemocněním</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trpi</w:t>
      </w:r>
      <w:proofErr w:type="spellEnd"/>
      <w:r w:rsidRPr="002F5679">
        <w:rPr>
          <w:rFonts w:ascii="Times New Roman" w:hAnsi="Times New Roman" w:cs="Times New Roman"/>
        </w:rPr>
        <w:t xml:space="preserve">́ nebo je </w:t>
      </w:r>
      <w:proofErr w:type="spellStart"/>
      <w:r w:rsidRPr="002F5679">
        <w:rPr>
          <w:rFonts w:ascii="Times New Roman" w:hAnsi="Times New Roman" w:cs="Times New Roman"/>
        </w:rPr>
        <w:t>prodělali</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jakoz</w:t>
      </w:r>
      <w:proofErr w:type="spellEnd"/>
      <w:r w:rsidRPr="002F5679">
        <w:rPr>
          <w:rFonts w:ascii="Times New Roman" w:hAnsi="Times New Roman" w:cs="Times New Roman"/>
        </w:rPr>
        <w:t xml:space="preserve">̌ i jejich </w:t>
      </w:r>
      <w:proofErr w:type="spellStart"/>
      <w:r w:rsidRPr="002F5679">
        <w:rPr>
          <w:rFonts w:ascii="Times New Roman" w:hAnsi="Times New Roman" w:cs="Times New Roman"/>
        </w:rPr>
        <w:t>rodinám</w:t>
      </w:r>
      <w:proofErr w:type="spellEnd"/>
      <w:r w:rsidRPr="002F5679">
        <w:rPr>
          <w:rFonts w:ascii="Times New Roman" w:hAnsi="Times New Roman" w:cs="Times New Roman"/>
        </w:rPr>
        <w:t xml:space="preserve">. Výzkumné plnění těchto cílů by se nemělo omezovat pouze na oblast nádorových chorob dospělého věku s vysokou incidencí, ale mělo by pokrývat všechny věkové kategorie, včetně̌ pacientů trpících vzácnými druhy rakoviny, onkologických pacientů dětského věku, dospívajících, a </w:t>
      </w:r>
      <w:proofErr w:type="spellStart"/>
      <w:r w:rsidRPr="002F5679">
        <w:rPr>
          <w:rFonts w:ascii="Times New Roman" w:hAnsi="Times New Roman" w:cs="Times New Roman"/>
        </w:rPr>
        <w:t>polymorbidních</w:t>
      </w:r>
      <w:proofErr w:type="spellEnd"/>
      <w:r w:rsidRPr="002F5679">
        <w:rPr>
          <w:rFonts w:ascii="Times New Roman" w:hAnsi="Times New Roman" w:cs="Times New Roman"/>
        </w:rPr>
        <w:t xml:space="preserve"> seniorů. Na problematiku výzkumu v oblasti zdokonalení prevence a screeningových programů je zaměřena samostatná </w:t>
      </w:r>
      <w:r w:rsidR="00A972EA">
        <w:rPr>
          <w:rFonts w:ascii="Times New Roman" w:hAnsi="Times New Roman" w:cs="Times New Roman"/>
        </w:rPr>
        <w:br/>
      </w:r>
      <w:r w:rsidRPr="002F5679">
        <w:rPr>
          <w:rFonts w:ascii="Times New Roman" w:hAnsi="Times New Roman" w:cs="Times New Roman"/>
        </w:rPr>
        <w:t>kap. 7.1.6.3.</w:t>
      </w:r>
    </w:p>
    <w:p w14:paraId="0BEBBD75" w14:textId="77777777" w:rsidR="008249D7" w:rsidRPr="002F5679" w:rsidRDefault="008249D7" w:rsidP="002F431D">
      <w:pPr>
        <w:spacing w:line="276" w:lineRule="auto"/>
        <w:jc w:val="both"/>
        <w:rPr>
          <w:rFonts w:ascii="Times New Roman" w:hAnsi="Times New Roman" w:cs="Times New Roman"/>
        </w:rPr>
      </w:pPr>
    </w:p>
    <w:p w14:paraId="6DCFF802" w14:textId="77777777" w:rsidR="008249D7" w:rsidRPr="002F5679" w:rsidRDefault="008249D7" w:rsidP="002F431D">
      <w:pPr>
        <w:spacing w:line="276" w:lineRule="auto"/>
        <w:jc w:val="both"/>
        <w:rPr>
          <w:rFonts w:ascii="Times New Roman" w:hAnsi="Times New Roman" w:cs="Times New Roman"/>
          <w:b/>
          <w:bCs/>
          <w:u w:val="single"/>
        </w:rPr>
      </w:pPr>
      <w:bookmarkStart w:id="71" w:name="_Hlk99615432"/>
      <w:r>
        <w:rPr>
          <w:rFonts w:ascii="Times New Roman" w:hAnsi="Times New Roman" w:cs="Times New Roman"/>
          <w:b/>
          <w:bCs/>
          <w:u w:val="single"/>
        </w:rPr>
        <w:t>Hlavní</w:t>
      </w:r>
      <w:r w:rsidRPr="002F5679">
        <w:rPr>
          <w:rFonts w:ascii="Times New Roman" w:hAnsi="Times New Roman" w:cs="Times New Roman"/>
          <w:b/>
          <w:bCs/>
          <w:u w:val="single"/>
        </w:rPr>
        <w:t xml:space="preserve"> cíl</w:t>
      </w:r>
    </w:p>
    <w:p w14:paraId="5E6A6201" w14:textId="012353C0"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Hlavním cílem zdravotnického výzkumu v oblasti nádorových chorob je prohloubení poznatků o patogenezi nádorových onemocnění, zlepšení diagnostiky a léčby a kvality života pacientů trpících nádorovou chorobou. Jednotlivé projekty budou zaměřeny na možnost rychlého zavedení výzkumných výsledků do klinické praxe. Výzkumné projekty by měly směřovat </w:t>
      </w:r>
      <w:r w:rsidR="00A972EA">
        <w:rPr>
          <w:rFonts w:ascii="Times New Roman" w:hAnsi="Times New Roman" w:cs="Times New Roman"/>
        </w:rPr>
        <w:br/>
      </w:r>
      <w:r w:rsidRPr="002F5679">
        <w:rPr>
          <w:rFonts w:ascii="Times New Roman" w:hAnsi="Times New Roman" w:cs="Times New Roman"/>
        </w:rPr>
        <w:lastRenderedPageBreak/>
        <w:t>k rozvoji nových diagnostických metod a algoritmů a vývoji nových léčebných a preventivních postupů.</w:t>
      </w:r>
    </w:p>
    <w:bookmarkEnd w:id="71"/>
    <w:p w14:paraId="323EB52D" w14:textId="77777777" w:rsidR="008249D7" w:rsidRPr="002F5679" w:rsidRDefault="008249D7" w:rsidP="002F431D">
      <w:pPr>
        <w:spacing w:line="276" w:lineRule="auto"/>
        <w:jc w:val="both"/>
        <w:rPr>
          <w:rFonts w:ascii="Times New Roman" w:hAnsi="Times New Roman" w:cs="Times New Roman"/>
        </w:rPr>
      </w:pPr>
    </w:p>
    <w:p w14:paraId="2AB96002"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t>Dílčí cíle</w:t>
      </w:r>
    </w:p>
    <w:p w14:paraId="24A4EC58" w14:textId="4350AA6B" w:rsidR="008249D7" w:rsidRPr="002F5679" w:rsidRDefault="008249D7" w:rsidP="002F431D">
      <w:pPr>
        <w:spacing w:line="276" w:lineRule="auto"/>
        <w:jc w:val="both"/>
        <w:rPr>
          <w:rFonts w:ascii="Times New Roman" w:hAnsi="Times New Roman" w:cs="Times New Roman"/>
          <w:b/>
          <w:bCs/>
        </w:rPr>
      </w:pPr>
      <w:bookmarkStart w:id="72" w:name="_Hlk99615441"/>
      <w:r w:rsidRPr="002F5679">
        <w:rPr>
          <w:rFonts w:ascii="Times New Roman" w:hAnsi="Times New Roman" w:cs="Times New Roman"/>
          <w:b/>
          <w:bCs/>
        </w:rPr>
        <w:t xml:space="preserve">Dílčí cíl 1 Prohloubení poznání v oblasti patogeneze a rozvoje nádorových chorob </w:t>
      </w:r>
      <w:r w:rsidR="00A972EA">
        <w:rPr>
          <w:rFonts w:ascii="Times New Roman" w:hAnsi="Times New Roman" w:cs="Times New Roman"/>
          <w:b/>
          <w:bCs/>
        </w:rPr>
        <w:br/>
      </w:r>
      <w:r w:rsidRPr="002F5679">
        <w:rPr>
          <w:rFonts w:ascii="Times New Roman" w:hAnsi="Times New Roman" w:cs="Times New Roman"/>
          <w:b/>
          <w:bCs/>
        </w:rPr>
        <w:t>a identifikace nových terapeutických cílů</w:t>
      </w:r>
    </w:p>
    <w:bookmarkEnd w:id="72"/>
    <w:p w14:paraId="660BA79C" w14:textId="7A883D9F" w:rsidR="008249D7" w:rsidRPr="002F5679" w:rsidRDefault="008249D7" w:rsidP="002F431D">
      <w:pPr>
        <w:spacing w:line="276" w:lineRule="auto"/>
        <w:jc w:val="both"/>
        <w:rPr>
          <w:rFonts w:ascii="Times New Roman" w:hAnsi="Times New Roman" w:cs="Times New Roman"/>
          <w:bCs/>
        </w:rPr>
      </w:pPr>
      <w:r w:rsidRPr="002F5679">
        <w:rPr>
          <w:rFonts w:ascii="Times New Roman" w:hAnsi="Times New Roman" w:cs="Times New Roman"/>
        </w:rPr>
        <w:t xml:space="preserve">Detailní pochopení biologických procesů provázejících nádorovou transformaci a rozvoj nádorové choroby je zcela zásadní po rozvoj v oblasti diagnostiky, ale především identifikaci nových terapeutických cílů a vývoj inovativních léčebných postupů. Přes obrovský pokrok v poznání patogeneze nádorových chorob a související rozvoj v oblasti molekulární patologie nádorů, cílené léčby a imunoterapie, existují stále nádorová onemocnění, která jsou primárně rezistentní ke všem terapeutickým přístupům, a na druhou stranu jsou i velice dobře popsané terapeutické cíle, proti kterým stále nejsou k dispozici účinná léčiva. Speciální pozornost by měla být věnována nádorům dětského věku, adolescentům a mladým dospělým, ale také nádorům u pacientů vyšších věkových skupin. Nádory u těchto skupin pacientů mají často rozdílné biologické a klinické charakteristiky ve srovnání s většinovou populací. Pozornost </w:t>
      </w:r>
      <w:r w:rsidR="00FA7486">
        <w:rPr>
          <w:rFonts w:ascii="Times New Roman" w:hAnsi="Times New Roman" w:cs="Times New Roman"/>
        </w:rPr>
        <w:br/>
      </w:r>
      <w:r w:rsidRPr="002F5679">
        <w:rPr>
          <w:rFonts w:ascii="Times New Roman" w:hAnsi="Times New Roman" w:cs="Times New Roman"/>
        </w:rPr>
        <w:t>by měla být věnována také procesu kancerogeneze a výzkumu rizikových faktorů, této problematice se věnuje kap. 7.1.6</w:t>
      </w:r>
      <w:r w:rsidRPr="002F5679">
        <w:rPr>
          <w:rFonts w:ascii="Times New Roman" w:hAnsi="Times New Roman" w:cs="Times New Roman"/>
          <w:bCs/>
        </w:rPr>
        <w:t>.3.</w:t>
      </w:r>
    </w:p>
    <w:p w14:paraId="6829FBFD" w14:textId="77777777" w:rsidR="008249D7" w:rsidRPr="002F5679" w:rsidRDefault="008249D7" w:rsidP="002F431D">
      <w:pPr>
        <w:spacing w:line="276" w:lineRule="auto"/>
        <w:jc w:val="both"/>
        <w:rPr>
          <w:rFonts w:ascii="Times New Roman" w:hAnsi="Times New Roman" w:cs="Times New Roman"/>
          <w:bCs/>
        </w:rPr>
      </w:pPr>
    </w:p>
    <w:p w14:paraId="2DB4FD77" w14:textId="77777777" w:rsidR="008249D7" w:rsidRPr="002F5679" w:rsidRDefault="008249D7" w:rsidP="002F431D">
      <w:pPr>
        <w:spacing w:line="276" w:lineRule="auto"/>
        <w:jc w:val="both"/>
        <w:rPr>
          <w:rFonts w:ascii="Times New Roman" w:hAnsi="Times New Roman" w:cs="Times New Roman"/>
          <w:b/>
          <w:bCs/>
        </w:rPr>
      </w:pPr>
      <w:bookmarkStart w:id="73" w:name="_Hlk99615454"/>
      <w:r w:rsidRPr="002F5679">
        <w:rPr>
          <w:rFonts w:ascii="Times New Roman" w:hAnsi="Times New Roman" w:cs="Times New Roman"/>
          <w:b/>
          <w:bCs/>
        </w:rPr>
        <w:t>Dílčí cíl 2 Zdokonalení diagnostiky a léčby nádorových onemocnění, především díky implementaci precizní medicíny, léčivých přípravků pro moderní terapie, cílených léčiv a moderní radioterapie</w:t>
      </w:r>
    </w:p>
    <w:bookmarkEnd w:id="73"/>
    <w:p w14:paraId="46B40BFD" w14:textId="3CCB5722"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Současný pokrok ve výzkumu zhoubných nádorů a vývoj moderní cílené léčby významně</w:t>
      </w:r>
      <w:r w:rsidR="003A0016">
        <w:rPr>
          <w:rFonts w:ascii="Times New Roman" w:hAnsi="Times New Roman" w:cs="Times New Roman"/>
        </w:rPr>
        <w:t xml:space="preserve"> </w:t>
      </w:r>
      <w:r w:rsidRPr="002F5679">
        <w:rPr>
          <w:rFonts w:ascii="Times New Roman" w:hAnsi="Times New Roman" w:cs="Times New Roman"/>
        </w:rPr>
        <w:t xml:space="preserve">posunul léčebné možnosti těchto onemocnění. Prognóza onkologických pacientů se zlepšuje, a to včetně těch s metastatickým onemocněním. Logickým cílem klinického výzkumu je proto transformace diseminovaného onemocnění z kategorie chorob smrtelných do skupiny onemocnění chronických. Nicméně významnou část nádorů, které jsou diagnostikovány v pozdních stádiích, představují nádory, které jsou vysoce agresivní a primárně rezistentní k dostupným léčivům. Nové poznatky získané v rámci dílčího cíle 1 by měly umožnit zdokonalení diagnostiky a léčby těchto nádorů skrze objevy nových biomarkerů </w:t>
      </w:r>
      <w:r w:rsidR="00FA7486">
        <w:rPr>
          <w:rFonts w:ascii="Times New Roman" w:hAnsi="Times New Roman" w:cs="Times New Roman"/>
        </w:rPr>
        <w:br/>
      </w:r>
      <w:r w:rsidRPr="002F5679">
        <w:rPr>
          <w:rFonts w:ascii="Times New Roman" w:hAnsi="Times New Roman" w:cs="Times New Roman"/>
        </w:rPr>
        <w:t>a terapeutických cílů. Pozornost bude věnovat především studiím, které umožní efektivní transfer těchto poznatků do klinické praxe. Za důležité jsou považovány rovněž studie, které umožňující vyšší stupeň individualizace léčby nádorových onemocnění, tzv. precizní onkologii, konceptu založenému na využití technologie umožňující komplexní genomové profilování (</w:t>
      </w:r>
      <w:proofErr w:type="spellStart"/>
      <w:r w:rsidRPr="002F5679">
        <w:rPr>
          <w:rFonts w:ascii="Times New Roman" w:hAnsi="Times New Roman" w:cs="Times New Roman"/>
        </w:rPr>
        <w:t>sekvenování</w:t>
      </w:r>
      <w:proofErr w:type="spellEnd"/>
      <w:r w:rsidRPr="002F5679">
        <w:rPr>
          <w:rFonts w:ascii="Times New Roman" w:hAnsi="Times New Roman" w:cs="Times New Roman"/>
        </w:rPr>
        <w:t xml:space="preserve"> nové generace, NGS). Důležitý pokrok v léčbě nádorových onemocnění jistě představují léčivé přípravky pro moderní terapie (ATMP, viz kap. 7.3.3.), kterými rozumíme přípravky pro genovou terapii (např. T-lymfocyty s </w:t>
      </w:r>
      <w:proofErr w:type="spellStart"/>
      <w:r w:rsidRPr="002F5679">
        <w:rPr>
          <w:rFonts w:ascii="Times New Roman" w:hAnsi="Times New Roman" w:cs="Times New Roman"/>
        </w:rPr>
        <w:t>chimerickým</w:t>
      </w:r>
      <w:proofErr w:type="spellEnd"/>
      <w:r w:rsidRPr="002F5679">
        <w:rPr>
          <w:rFonts w:ascii="Times New Roman" w:hAnsi="Times New Roman" w:cs="Times New Roman"/>
        </w:rPr>
        <w:t xml:space="preserve"> antigenním receptorem) nebo </w:t>
      </w:r>
      <w:proofErr w:type="spellStart"/>
      <w:r w:rsidRPr="002F5679">
        <w:rPr>
          <w:rFonts w:ascii="Times New Roman" w:hAnsi="Times New Roman" w:cs="Times New Roman"/>
        </w:rPr>
        <w:t>somatobuněčnou</w:t>
      </w:r>
      <w:proofErr w:type="spellEnd"/>
      <w:r w:rsidRPr="002F5679">
        <w:rPr>
          <w:rFonts w:ascii="Times New Roman" w:hAnsi="Times New Roman" w:cs="Times New Roman"/>
        </w:rPr>
        <w:t xml:space="preserve"> terapii (např. imunoterapie na bázi dendritických buněk). Studie zaměřené na vývoj a hodnocení ATMP v protinádorové léčbě představují důležitý nástroj pro naplnění dílčího cíle 2. K naplnění cíle přispěje i výzkum v oblasti moderní radioterapie, který by měl reflektovat jednak technologický rozvoj (v oblasti IT a v oblasti ozařovací přístrojové techniky) a jednak rozvoj poznání v klinické radiobiologi</w:t>
      </w:r>
      <w:r w:rsidR="00F24714">
        <w:rPr>
          <w:rFonts w:ascii="Times New Roman" w:hAnsi="Times New Roman" w:cs="Times New Roman"/>
        </w:rPr>
        <w:t>i</w:t>
      </w:r>
      <w:r w:rsidRPr="002F5679">
        <w:rPr>
          <w:rFonts w:ascii="Times New Roman" w:hAnsi="Times New Roman" w:cs="Times New Roman"/>
        </w:rPr>
        <w:t xml:space="preserve">. Důležitý bude vývoj v oblasti nové generace vysoce selektivních inhibitorů receptorových </w:t>
      </w:r>
      <w:proofErr w:type="spellStart"/>
      <w:r w:rsidRPr="002F5679">
        <w:rPr>
          <w:rFonts w:ascii="Times New Roman" w:hAnsi="Times New Roman" w:cs="Times New Roman"/>
        </w:rPr>
        <w:t>tyrozinkináz</w:t>
      </w:r>
      <w:proofErr w:type="spellEnd"/>
      <w:r w:rsidRPr="002F5679">
        <w:rPr>
          <w:rFonts w:ascii="Times New Roman" w:hAnsi="Times New Roman" w:cs="Times New Roman"/>
        </w:rPr>
        <w:t xml:space="preserve"> (viz kap. 7.3.2), </w:t>
      </w:r>
      <w:proofErr w:type="spellStart"/>
      <w:r w:rsidRPr="002F5679">
        <w:rPr>
          <w:rFonts w:ascii="Times New Roman" w:hAnsi="Times New Roman" w:cs="Times New Roman"/>
        </w:rPr>
        <w:t>oligonukleotidových</w:t>
      </w:r>
      <w:proofErr w:type="spellEnd"/>
      <w:r w:rsidRPr="002F5679">
        <w:rPr>
          <w:rFonts w:ascii="Times New Roman" w:hAnsi="Times New Roman" w:cs="Times New Roman"/>
        </w:rPr>
        <w:t xml:space="preserve"> terapií případně léčiv na bázi </w:t>
      </w:r>
      <w:r w:rsidRPr="002F5679">
        <w:rPr>
          <w:rFonts w:ascii="Times New Roman" w:hAnsi="Times New Roman" w:cs="Times New Roman"/>
        </w:rPr>
        <w:lastRenderedPageBreak/>
        <w:t xml:space="preserve">monoklonálních protilátek (viz kap. 7.3.4). Studie zaměřené na využití principu anglicky označovaného jako </w:t>
      </w:r>
      <w:proofErr w:type="spellStart"/>
      <w:r w:rsidRPr="002F5679">
        <w:rPr>
          <w:rFonts w:ascii="Times New Roman" w:hAnsi="Times New Roman" w:cs="Times New Roman"/>
        </w:rPr>
        <w:t>Drug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Repurposing</w:t>
      </w:r>
      <w:proofErr w:type="spellEnd"/>
      <w:r w:rsidRPr="002F5679">
        <w:rPr>
          <w:rFonts w:ascii="Times New Roman" w:hAnsi="Times New Roman" w:cs="Times New Roman"/>
        </w:rPr>
        <w:t xml:space="preserve"> nebo </w:t>
      </w:r>
      <w:proofErr w:type="spellStart"/>
      <w:r w:rsidRPr="002F5679">
        <w:rPr>
          <w:rFonts w:ascii="Times New Roman" w:hAnsi="Times New Roman" w:cs="Times New Roman"/>
        </w:rPr>
        <w:t>Drug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Repositioning</w:t>
      </w:r>
      <w:proofErr w:type="spellEnd"/>
      <w:r w:rsidRPr="002F5679">
        <w:rPr>
          <w:rFonts w:ascii="Times New Roman" w:hAnsi="Times New Roman" w:cs="Times New Roman"/>
        </w:rPr>
        <w:t xml:space="preserve">, česky nalezení nové role </w:t>
      </w:r>
      <w:r w:rsidR="00FA7486">
        <w:rPr>
          <w:rFonts w:ascii="Times New Roman" w:hAnsi="Times New Roman" w:cs="Times New Roman"/>
        </w:rPr>
        <w:br/>
      </w:r>
      <w:r w:rsidRPr="002F5679">
        <w:rPr>
          <w:rFonts w:ascii="Times New Roman" w:hAnsi="Times New Roman" w:cs="Times New Roman"/>
        </w:rPr>
        <w:t xml:space="preserve">pro registrovaná léčiva, mohou přinést nové možnosti do protinádorové léčby. V následujícím období bude velice důležité optimalizovat postupy protinádorové léčby na základě retrospektivního hodnocení tzv. </w:t>
      </w:r>
      <w:proofErr w:type="spellStart"/>
      <w:r w:rsidRPr="002F5679">
        <w:rPr>
          <w:rFonts w:ascii="Times New Roman" w:hAnsi="Times New Roman" w:cs="Times New Roman"/>
        </w:rPr>
        <w:t>real-world</w:t>
      </w:r>
      <w:proofErr w:type="spellEnd"/>
      <w:r w:rsidRPr="002F5679">
        <w:rPr>
          <w:rFonts w:ascii="Times New Roman" w:hAnsi="Times New Roman" w:cs="Times New Roman"/>
        </w:rPr>
        <w:t xml:space="preserve"> dat/evidence (RWD/RWE) z klinické praxe. </w:t>
      </w:r>
    </w:p>
    <w:p w14:paraId="043CC65A" w14:textId="77777777" w:rsidR="008249D7" w:rsidRPr="002F5679" w:rsidRDefault="008249D7" w:rsidP="002F431D">
      <w:pPr>
        <w:spacing w:line="276" w:lineRule="auto"/>
        <w:jc w:val="both"/>
        <w:rPr>
          <w:rFonts w:ascii="Times New Roman" w:hAnsi="Times New Roman" w:cs="Times New Roman"/>
        </w:rPr>
      </w:pPr>
    </w:p>
    <w:p w14:paraId="2A920B37" w14:textId="77777777" w:rsidR="008249D7" w:rsidRPr="002F5679" w:rsidRDefault="008249D7" w:rsidP="002F431D">
      <w:pPr>
        <w:spacing w:line="276" w:lineRule="auto"/>
        <w:jc w:val="both"/>
        <w:rPr>
          <w:rFonts w:ascii="Times New Roman" w:hAnsi="Times New Roman" w:cs="Times New Roman"/>
          <w:b/>
          <w:bCs/>
        </w:rPr>
      </w:pPr>
      <w:bookmarkStart w:id="74" w:name="_Hlk99615464"/>
      <w:r w:rsidRPr="002F5679">
        <w:rPr>
          <w:rFonts w:ascii="Times New Roman" w:hAnsi="Times New Roman" w:cs="Times New Roman"/>
          <w:b/>
          <w:bCs/>
        </w:rPr>
        <w:t>Dílčí cíl 3 Zlepšení kvality života pacientů s nádorovou chorobou díky lepšímu pochopení faktorů provázejících nádorové onemocnění a jeho léčbu</w:t>
      </w:r>
    </w:p>
    <w:bookmarkEnd w:id="74"/>
    <w:p w14:paraId="3FC51060" w14:textId="5FDA7CE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Zlepšení kvality života pacientů s nádorovou chorobou lze docílit pouze díky lepšímu pochopení faktorů, které provázejí nádorové onemocnění a jeho léčbu. U pacientů a přeživších jsou to především faktory jako vedlejší (i pozdní) účinky protinádorové léčby, symptomy choroby, komorbidity, funkční poruchy (především u pacientů vyššího věku), duševní zdraví </w:t>
      </w:r>
      <w:r w:rsidR="00FA7486">
        <w:rPr>
          <w:rFonts w:ascii="Times New Roman" w:hAnsi="Times New Roman" w:cs="Times New Roman"/>
        </w:rPr>
        <w:br/>
      </w:r>
      <w:r w:rsidRPr="002F5679">
        <w:rPr>
          <w:rFonts w:ascii="Times New Roman" w:hAnsi="Times New Roman" w:cs="Times New Roman"/>
        </w:rPr>
        <w:t>a problémy související s reprodukcí. Mnoho přeživších zažívá také problémy související s návratem do práce, a to jak v souvislosti s přetrvávajícími dopady protinádorové léčby, tak díky nesprávnému přístupu ze strany zaměstnavatele. Za důležité budou považovány studie zaměřené na analýzu těchto faktorů, hodnocení jejich dopadů na kvalitu života a možnosti prevence jejich negativních dopadů. Speciální pozornost by měla být věnován</w:t>
      </w:r>
      <w:r w:rsidR="00F24714">
        <w:rPr>
          <w:rFonts w:ascii="Times New Roman" w:hAnsi="Times New Roman" w:cs="Times New Roman"/>
        </w:rPr>
        <w:t>a</w:t>
      </w:r>
      <w:r w:rsidRPr="002F5679">
        <w:rPr>
          <w:rFonts w:ascii="Times New Roman" w:hAnsi="Times New Roman" w:cs="Times New Roman"/>
        </w:rPr>
        <w:t xml:space="preserve"> pacientům, kteří prodělali nádorové onemocnění dětského věku, protože přibližně dvě třetiny z nich trpí vedlejšími účinky léčby i v dospělém věku. </w:t>
      </w:r>
    </w:p>
    <w:p w14:paraId="06121316" w14:textId="77777777" w:rsidR="008249D7" w:rsidRDefault="008249D7" w:rsidP="002F431D">
      <w:pPr>
        <w:spacing w:line="276" w:lineRule="auto"/>
        <w:jc w:val="both"/>
        <w:rPr>
          <w:rFonts w:ascii="Times New Roman" w:hAnsi="Times New Roman" w:cs="Times New Roman"/>
          <w:color w:val="000000" w:themeColor="text1"/>
        </w:rPr>
      </w:pPr>
    </w:p>
    <w:p w14:paraId="7E72EF28" w14:textId="77777777" w:rsidR="008249D7" w:rsidRPr="00583DA2" w:rsidRDefault="008249D7" w:rsidP="00FA7486">
      <w:pPr>
        <w:pStyle w:val="Nadpis3"/>
        <w:spacing w:after="120"/>
        <w:jc w:val="both"/>
      </w:pPr>
      <w:bookmarkStart w:id="75" w:name="_Toc99174816"/>
      <w:bookmarkStart w:id="76" w:name="_Hlk99615498"/>
      <w:r>
        <w:t xml:space="preserve">7.2.4. </w:t>
      </w:r>
      <w:r w:rsidRPr="00583DA2">
        <w:t>Chronické nemoci plic</w:t>
      </w:r>
      <w:bookmarkEnd w:id="75"/>
    </w:p>
    <w:bookmarkEnd w:id="76"/>
    <w:p w14:paraId="1A4DCC44" w14:textId="77777777" w:rsidR="008249D7" w:rsidRPr="005540FF" w:rsidRDefault="008249D7" w:rsidP="00FA7486">
      <w:pPr>
        <w:spacing w:after="120" w:line="288" w:lineRule="auto"/>
        <w:jc w:val="both"/>
        <w:rPr>
          <w:rStyle w:val="dn"/>
          <w:rFonts w:ascii="Times New Roman" w:hAnsi="Times New Roman" w:cs="Times New Roman"/>
          <w:b/>
          <w:bCs/>
          <w:u w:val="single"/>
        </w:rPr>
      </w:pPr>
      <w:r w:rsidRPr="005540FF">
        <w:rPr>
          <w:rStyle w:val="dn"/>
          <w:rFonts w:ascii="Times New Roman" w:hAnsi="Times New Roman" w:cs="Times New Roman"/>
          <w:b/>
          <w:bCs/>
          <w:u w:val="single"/>
        </w:rPr>
        <w:t>Zaměření</w:t>
      </w:r>
    </w:p>
    <w:p w14:paraId="35A2148F" w14:textId="4589D313" w:rsidR="008249D7" w:rsidRPr="005540FF" w:rsidRDefault="008249D7" w:rsidP="002F431D">
      <w:pPr>
        <w:spacing w:line="288" w:lineRule="auto"/>
        <w:jc w:val="both"/>
        <w:rPr>
          <w:rStyle w:val="dn"/>
          <w:rFonts w:ascii="Times New Roman" w:hAnsi="Times New Roman" w:cs="Times New Roman"/>
        </w:rPr>
      </w:pPr>
      <w:r w:rsidRPr="005540FF">
        <w:rPr>
          <w:rStyle w:val="dn"/>
          <w:rFonts w:ascii="Times New Roman" w:hAnsi="Times New Roman" w:cs="Times New Roman"/>
        </w:rPr>
        <w:t>Nejzávažnější chronické nenádorové nemoci plic jako je ch</w:t>
      </w:r>
      <w:r>
        <w:rPr>
          <w:rStyle w:val="dn"/>
          <w:rFonts w:ascii="Times New Roman" w:hAnsi="Times New Roman" w:cs="Times New Roman"/>
        </w:rPr>
        <w:t>ro</w:t>
      </w:r>
      <w:r w:rsidRPr="005540FF">
        <w:rPr>
          <w:rStyle w:val="dn"/>
          <w:rFonts w:ascii="Times New Roman" w:hAnsi="Times New Roman" w:cs="Times New Roman"/>
        </w:rPr>
        <w:t>nická obstrukční plicní nemoc</w:t>
      </w:r>
      <w:r w:rsidR="00F24714">
        <w:rPr>
          <w:rStyle w:val="dn"/>
          <w:rFonts w:ascii="Times New Roman" w:hAnsi="Times New Roman" w:cs="Times New Roman"/>
        </w:rPr>
        <w:t xml:space="preserve"> (CHOPN)</w:t>
      </w:r>
      <w:r w:rsidRPr="005540FF">
        <w:rPr>
          <w:rStyle w:val="dn"/>
          <w:rFonts w:ascii="Times New Roman" w:hAnsi="Times New Roman" w:cs="Times New Roman"/>
        </w:rPr>
        <w:t xml:space="preserve">, plicní </w:t>
      </w:r>
      <w:proofErr w:type="spellStart"/>
      <w:r w:rsidRPr="005540FF">
        <w:rPr>
          <w:rStyle w:val="dn"/>
          <w:rFonts w:ascii="Times New Roman" w:hAnsi="Times New Roman" w:cs="Times New Roman"/>
        </w:rPr>
        <w:t>fibrotizující</w:t>
      </w:r>
      <w:proofErr w:type="spellEnd"/>
      <w:r w:rsidRPr="005540FF">
        <w:rPr>
          <w:rStyle w:val="dn"/>
          <w:rFonts w:ascii="Times New Roman" w:hAnsi="Times New Roman" w:cs="Times New Roman"/>
        </w:rPr>
        <w:t xml:space="preserve"> procesy a těžké </w:t>
      </w:r>
      <w:proofErr w:type="spellStart"/>
      <w:r w:rsidRPr="005540FF">
        <w:rPr>
          <w:rStyle w:val="dn"/>
          <w:rFonts w:ascii="Times New Roman" w:hAnsi="Times New Roman" w:cs="Times New Roman"/>
        </w:rPr>
        <w:t>asthma</w:t>
      </w:r>
      <w:proofErr w:type="spellEnd"/>
      <w:r w:rsidRPr="005540FF">
        <w:rPr>
          <w:rStyle w:val="dn"/>
          <w:rFonts w:ascii="Times New Roman" w:hAnsi="Times New Roman" w:cs="Times New Roman"/>
        </w:rPr>
        <w:t xml:space="preserve"> jsou doposud po stránce patogeneze </w:t>
      </w:r>
      <w:r w:rsidR="00FA7486">
        <w:rPr>
          <w:rStyle w:val="dn"/>
          <w:rFonts w:ascii="Times New Roman" w:hAnsi="Times New Roman" w:cs="Times New Roman"/>
        </w:rPr>
        <w:br/>
      </w:r>
      <w:r w:rsidRPr="005540FF">
        <w:rPr>
          <w:rStyle w:val="dn"/>
          <w:rFonts w:ascii="Times New Roman" w:hAnsi="Times New Roman" w:cs="Times New Roman"/>
        </w:rPr>
        <w:t xml:space="preserve">ne zcela probádané. Postupně se rozvíjí výzkum umožňující definování patogenetických podtypů těchto nemocí, které zároveň směrují cílenou léčbu. Doposud jsou však tyto nemoci považovány prakticky za nevyléčitelné způsobující dlouhodobou či trvalou invaliditu </w:t>
      </w:r>
      <w:r w:rsidR="00FA7486">
        <w:rPr>
          <w:rStyle w:val="dn"/>
          <w:rFonts w:ascii="Times New Roman" w:hAnsi="Times New Roman" w:cs="Times New Roman"/>
        </w:rPr>
        <w:br/>
      </w:r>
      <w:r w:rsidRPr="005540FF">
        <w:rPr>
          <w:rStyle w:val="dn"/>
          <w:rFonts w:ascii="Times New Roman" w:hAnsi="Times New Roman" w:cs="Times New Roman"/>
        </w:rPr>
        <w:t>a zvýšenou mortalitu. Identifikace jednotlivých terčů v pa</w:t>
      </w:r>
      <w:r>
        <w:rPr>
          <w:rStyle w:val="dn"/>
          <w:rFonts w:ascii="Times New Roman" w:hAnsi="Times New Roman" w:cs="Times New Roman"/>
        </w:rPr>
        <w:t>togenetickém procesu těchto nemoc</w:t>
      </w:r>
      <w:r w:rsidRPr="005540FF">
        <w:rPr>
          <w:rStyle w:val="dn"/>
          <w:rFonts w:ascii="Times New Roman" w:hAnsi="Times New Roman" w:cs="Times New Roman"/>
        </w:rPr>
        <w:t>í umožňuje lepší zacílení stávajících léčebných prostředků na individuální b</w:t>
      </w:r>
      <w:r w:rsidR="00F24714">
        <w:rPr>
          <w:rStyle w:val="dn"/>
          <w:rFonts w:ascii="Times New Roman" w:hAnsi="Times New Roman" w:cs="Times New Roman"/>
        </w:rPr>
        <w:t>á</w:t>
      </w:r>
      <w:r w:rsidRPr="005540FF">
        <w:rPr>
          <w:rStyle w:val="dn"/>
          <w:rFonts w:ascii="Times New Roman" w:hAnsi="Times New Roman" w:cs="Times New Roman"/>
        </w:rPr>
        <w:t>zi a v rámci výzkumu i nacházení nových léčebných modalit</w:t>
      </w:r>
    </w:p>
    <w:p w14:paraId="25FB9335" w14:textId="77777777" w:rsidR="008249D7" w:rsidRDefault="008249D7" w:rsidP="002F431D">
      <w:pPr>
        <w:spacing w:line="288" w:lineRule="auto"/>
        <w:jc w:val="both"/>
        <w:rPr>
          <w:rStyle w:val="dn"/>
          <w:rFonts w:ascii="Times New Roman" w:hAnsi="Times New Roman" w:cs="Times New Roman"/>
        </w:rPr>
      </w:pPr>
    </w:p>
    <w:p w14:paraId="3F4B2940" w14:textId="77777777" w:rsidR="008249D7" w:rsidRPr="005540FF" w:rsidRDefault="008249D7" w:rsidP="002F431D">
      <w:pPr>
        <w:spacing w:line="288" w:lineRule="auto"/>
        <w:jc w:val="both"/>
        <w:rPr>
          <w:rStyle w:val="dn"/>
          <w:rFonts w:ascii="Times New Roman" w:hAnsi="Times New Roman" w:cs="Times New Roman"/>
          <w:b/>
          <w:bCs/>
          <w:u w:val="single"/>
        </w:rPr>
      </w:pPr>
      <w:bookmarkStart w:id="77" w:name="_Hlk99615506"/>
      <w:r w:rsidRPr="005540FF">
        <w:rPr>
          <w:rStyle w:val="dn"/>
          <w:rFonts w:ascii="Times New Roman" w:hAnsi="Times New Roman" w:cs="Times New Roman"/>
          <w:b/>
          <w:bCs/>
          <w:u w:val="single"/>
        </w:rPr>
        <w:t xml:space="preserve">Hlavní cíl </w:t>
      </w:r>
    </w:p>
    <w:p w14:paraId="417A63A7" w14:textId="5373498E" w:rsidR="008249D7" w:rsidRDefault="008249D7" w:rsidP="002F431D">
      <w:pPr>
        <w:spacing w:line="288" w:lineRule="auto"/>
        <w:jc w:val="both"/>
        <w:rPr>
          <w:rStyle w:val="dn"/>
          <w:rFonts w:ascii="Times New Roman" w:hAnsi="Times New Roman" w:cs="Times New Roman"/>
        </w:rPr>
      </w:pPr>
      <w:r w:rsidRPr="005540FF">
        <w:rPr>
          <w:rStyle w:val="dn"/>
          <w:rFonts w:ascii="Times New Roman" w:hAnsi="Times New Roman" w:cs="Times New Roman"/>
        </w:rPr>
        <w:t xml:space="preserve">Lepší poznání patogeneze CHOPN, plicní fibrózy a těžkého </w:t>
      </w:r>
      <w:proofErr w:type="spellStart"/>
      <w:r w:rsidRPr="005540FF">
        <w:rPr>
          <w:rStyle w:val="dn"/>
          <w:rFonts w:ascii="Times New Roman" w:hAnsi="Times New Roman" w:cs="Times New Roman"/>
        </w:rPr>
        <w:t>asthmatu</w:t>
      </w:r>
      <w:proofErr w:type="spellEnd"/>
      <w:r w:rsidRPr="005540FF">
        <w:rPr>
          <w:rStyle w:val="dn"/>
          <w:rFonts w:ascii="Times New Roman" w:hAnsi="Times New Roman" w:cs="Times New Roman"/>
        </w:rPr>
        <w:t xml:space="preserve"> vedoucí k lepšímu zacílení stávající léčby včetně biologické. Precizní </w:t>
      </w:r>
      <w:proofErr w:type="spellStart"/>
      <w:r w:rsidRPr="005540FF">
        <w:rPr>
          <w:rStyle w:val="dn"/>
          <w:rFonts w:ascii="Times New Roman" w:hAnsi="Times New Roman" w:cs="Times New Roman"/>
        </w:rPr>
        <w:t>fenotypizace</w:t>
      </w:r>
      <w:proofErr w:type="spellEnd"/>
      <w:r w:rsidRPr="005540FF">
        <w:rPr>
          <w:rStyle w:val="dn"/>
          <w:rFonts w:ascii="Times New Roman" w:hAnsi="Times New Roman" w:cs="Times New Roman"/>
        </w:rPr>
        <w:t xml:space="preserve"> jednotlivých nemocných </w:t>
      </w:r>
      <w:r w:rsidR="00FA7486">
        <w:rPr>
          <w:rStyle w:val="dn"/>
          <w:rFonts w:ascii="Times New Roman" w:hAnsi="Times New Roman" w:cs="Times New Roman"/>
        </w:rPr>
        <w:br/>
      </w:r>
      <w:r w:rsidRPr="005540FF">
        <w:rPr>
          <w:rStyle w:val="dn"/>
          <w:rFonts w:ascii="Times New Roman" w:hAnsi="Times New Roman" w:cs="Times New Roman"/>
        </w:rPr>
        <w:t>na základě odlišných biomarkerů obrážejících individuálně specifickou patogenezi</w:t>
      </w:r>
      <w:r>
        <w:rPr>
          <w:rStyle w:val="dn"/>
          <w:rFonts w:ascii="Times New Roman" w:hAnsi="Times New Roman" w:cs="Times New Roman"/>
        </w:rPr>
        <w:t>.</w:t>
      </w:r>
    </w:p>
    <w:bookmarkEnd w:id="77"/>
    <w:p w14:paraId="0F4DCA9F" w14:textId="77777777" w:rsidR="008249D7" w:rsidRDefault="008249D7" w:rsidP="002F431D">
      <w:pPr>
        <w:spacing w:line="288" w:lineRule="auto"/>
        <w:jc w:val="both"/>
        <w:rPr>
          <w:rStyle w:val="dn"/>
          <w:rFonts w:ascii="Times New Roman" w:hAnsi="Times New Roman" w:cs="Times New Roman"/>
        </w:rPr>
      </w:pPr>
    </w:p>
    <w:p w14:paraId="3662FE25" w14:textId="77777777" w:rsidR="008249D7" w:rsidRPr="005540FF" w:rsidRDefault="008249D7" w:rsidP="002F431D">
      <w:pPr>
        <w:spacing w:line="288" w:lineRule="auto"/>
        <w:jc w:val="both"/>
        <w:rPr>
          <w:rStyle w:val="dn"/>
          <w:rFonts w:ascii="Times New Roman" w:hAnsi="Times New Roman" w:cs="Times New Roman"/>
          <w:b/>
          <w:bCs/>
          <w:u w:val="single"/>
        </w:rPr>
      </w:pPr>
      <w:r w:rsidRPr="005540FF">
        <w:rPr>
          <w:rStyle w:val="dn"/>
          <w:rFonts w:ascii="Times New Roman" w:hAnsi="Times New Roman" w:cs="Times New Roman"/>
          <w:b/>
          <w:bCs/>
          <w:u w:val="single"/>
        </w:rPr>
        <w:t>Dílčí cíle</w:t>
      </w:r>
    </w:p>
    <w:p w14:paraId="0EBC96C1" w14:textId="408A543D" w:rsidR="008249D7" w:rsidRDefault="008249D7" w:rsidP="002F431D">
      <w:pPr>
        <w:spacing w:line="288" w:lineRule="auto"/>
        <w:jc w:val="both"/>
        <w:rPr>
          <w:rStyle w:val="dn"/>
          <w:rFonts w:ascii="Times New Roman" w:hAnsi="Times New Roman" w:cs="Times New Roman"/>
          <w:b/>
          <w:bCs/>
        </w:rPr>
      </w:pPr>
      <w:bookmarkStart w:id="78" w:name="_Hlk99615520"/>
      <w:r w:rsidRPr="005540FF">
        <w:rPr>
          <w:rStyle w:val="dn"/>
          <w:rFonts w:ascii="Times New Roman" w:hAnsi="Times New Roman" w:cs="Times New Roman"/>
          <w:b/>
          <w:bCs/>
        </w:rPr>
        <w:t xml:space="preserve">Dílčí cíl 1 Ovlivnění doposud neléčitelných a progredujících chronických nemocí </w:t>
      </w:r>
      <w:r w:rsidR="00FA7486">
        <w:rPr>
          <w:rStyle w:val="dn"/>
          <w:rFonts w:ascii="Times New Roman" w:hAnsi="Times New Roman" w:cs="Times New Roman"/>
          <w:b/>
          <w:bCs/>
        </w:rPr>
        <w:br/>
      </w:r>
      <w:r w:rsidRPr="005540FF">
        <w:rPr>
          <w:rStyle w:val="dn"/>
          <w:rFonts w:ascii="Times New Roman" w:hAnsi="Times New Roman" w:cs="Times New Roman"/>
          <w:b/>
          <w:bCs/>
        </w:rPr>
        <w:t>ve smyslu zastavení progrese či nalezení cest k reverzi procesu.</w:t>
      </w:r>
    </w:p>
    <w:p w14:paraId="15CE7A0F" w14:textId="77777777" w:rsidR="00FA7486" w:rsidRPr="005540FF" w:rsidRDefault="00FA7486" w:rsidP="002F431D">
      <w:pPr>
        <w:spacing w:line="288" w:lineRule="auto"/>
        <w:jc w:val="both"/>
        <w:rPr>
          <w:rStyle w:val="dn"/>
          <w:rFonts w:ascii="Times New Roman" w:hAnsi="Times New Roman" w:cs="Times New Roman"/>
          <w:b/>
          <w:bCs/>
        </w:rPr>
      </w:pPr>
    </w:p>
    <w:p w14:paraId="73F01E43" w14:textId="39350A97" w:rsidR="008249D7" w:rsidRPr="00913B0E" w:rsidRDefault="008249D7" w:rsidP="002F431D">
      <w:pPr>
        <w:spacing w:line="288" w:lineRule="auto"/>
        <w:jc w:val="both"/>
        <w:rPr>
          <w:rStyle w:val="dn"/>
          <w:rFonts w:ascii="Times New Roman" w:hAnsi="Times New Roman" w:cs="Times New Roman"/>
          <w:b/>
          <w:bCs/>
        </w:rPr>
      </w:pPr>
      <w:bookmarkStart w:id="79" w:name="_Hlk99615535"/>
      <w:bookmarkEnd w:id="78"/>
      <w:r w:rsidRPr="005540FF">
        <w:rPr>
          <w:rStyle w:val="dn"/>
          <w:rFonts w:ascii="Times New Roman" w:hAnsi="Times New Roman" w:cs="Times New Roman"/>
          <w:b/>
          <w:bCs/>
        </w:rPr>
        <w:t xml:space="preserve">Dílčí cíl 2 Stanovení nových léčebných postupů využitím již známých cílených léků v rámci </w:t>
      </w:r>
      <w:proofErr w:type="spellStart"/>
      <w:r w:rsidRPr="005540FF">
        <w:rPr>
          <w:rStyle w:val="dn"/>
          <w:rFonts w:ascii="Times New Roman" w:hAnsi="Times New Roman" w:cs="Times New Roman"/>
          <w:b/>
          <w:bCs/>
        </w:rPr>
        <w:t>repurposing</w:t>
      </w:r>
      <w:proofErr w:type="spellEnd"/>
      <w:r w:rsidRPr="005540FF">
        <w:rPr>
          <w:rStyle w:val="dn"/>
          <w:rFonts w:ascii="Times New Roman" w:hAnsi="Times New Roman" w:cs="Times New Roman"/>
          <w:b/>
          <w:bCs/>
        </w:rPr>
        <w:t xml:space="preserve"> či kombinace stávajících léků. </w:t>
      </w:r>
      <w:r w:rsidRPr="00913B0E">
        <w:rPr>
          <w:rStyle w:val="dn"/>
          <w:rFonts w:ascii="Times New Roman" w:hAnsi="Times New Roman" w:cs="Times New Roman"/>
          <w:b/>
          <w:bCs/>
        </w:rPr>
        <w:t xml:space="preserve">Návrhy pro nové léčebné modality </w:t>
      </w:r>
      <w:r w:rsidR="00FA7486">
        <w:rPr>
          <w:rStyle w:val="dn"/>
          <w:rFonts w:ascii="Times New Roman" w:hAnsi="Times New Roman" w:cs="Times New Roman"/>
          <w:b/>
          <w:bCs/>
        </w:rPr>
        <w:br/>
      </w:r>
      <w:r w:rsidRPr="00913B0E">
        <w:rPr>
          <w:rStyle w:val="dn"/>
          <w:rFonts w:ascii="Times New Roman" w:hAnsi="Times New Roman" w:cs="Times New Roman"/>
          <w:b/>
          <w:bCs/>
        </w:rPr>
        <w:t>na základě fenotypově specifických markerů patogeneze.</w:t>
      </w:r>
    </w:p>
    <w:bookmarkEnd w:id="79"/>
    <w:p w14:paraId="5DC5DA5D" w14:textId="77777777" w:rsidR="008249D7" w:rsidRPr="002F5679" w:rsidRDefault="008249D7" w:rsidP="002F431D">
      <w:pPr>
        <w:spacing w:line="276" w:lineRule="auto"/>
        <w:jc w:val="both"/>
        <w:rPr>
          <w:rFonts w:ascii="Times New Roman" w:hAnsi="Times New Roman" w:cs="Times New Roman"/>
          <w:color w:val="000000" w:themeColor="text1"/>
        </w:rPr>
      </w:pPr>
    </w:p>
    <w:p w14:paraId="0A56FC87" w14:textId="77777777" w:rsidR="008249D7" w:rsidRPr="002F5679" w:rsidRDefault="008249D7" w:rsidP="00FA7486">
      <w:pPr>
        <w:pStyle w:val="Nadpis3"/>
        <w:spacing w:after="120"/>
        <w:jc w:val="both"/>
        <w:rPr>
          <w:color w:val="000000" w:themeColor="text1"/>
        </w:rPr>
      </w:pPr>
      <w:bookmarkStart w:id="80" w:name="_Toc99174817"/>
      <w:bookmarkStart w:id="81" w:name="_Hlk99615546"/>
      <w:r w:rsidRPr="002F5679">
        <w:t>7.2.</w:t>
      </w:r>
      <w:r>
        <w:t>5</w:t>
      </w:r>
      <w:r w:rsidRPr="002F5679">
        <w:t>. Onemocnění krve</w:t>
      </w:r>
      <w:bookmarkEnd w:id="80"/>
    </w:p>
    <w:bookmarkEnd w:id="81"/>
    <w:p w14:paraId="4622793F" w14:textId="77777777" w:rsidR="008249D7" w:rsidRPr="002F5679" w:rsidRDefault="008249D7" w:rsidP="00FA7486">
      <w:pPr>
        <w:spacing w:after="120" w:line="276" w:lineRule="auto"/>
        <w:jc w:val="both"/>
        <w:rPr>
          <w:rFonts w:ascii="Times New Roman" w:hAnsi="Times New Roman" w:cs="Times New Roman"/>
          <w:b/>
          <w:bCs/>
          <w:u w:val="single"/>
        </w:rPr>
      </w:pPr>
      <w:r>
        <w:rPr>
          <w:rFonts w:ascii="Times New Roman" w:hAnsi="Times New Roman" w:cs="Times New Roman"/>
          <w:b/>
          <w:bCs/>
          <w:u w:val="single"/>
        </w:rPr>
        <w:t>Zaměření</w:t>
      </w:r>
    </w:p>
    <w:p w14:paraId="33923430" w14:textId="53C5304A"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V souvislosti s demografickým vývojem – stárnutím populace – bude krevních nemocí přibývat. Poroste nejen incidence, ale především prevalence těchto chorob. I přes zlepšující se léčbu je i nadále mortalita některých krevních nemocí vysoká (především u starších pacientů). Tato mortalita byla navíc nepříznivě ovlivněna i pandemií C</w:t>
      </w:r>
      <w:r w:rsidR="00B85123">
        <w:rPr>
          <w:rFonts w:ascii="Times New Roman" w:hAnsi="Times New Roman" w:cs="Times New Roman"/>
        </w:rPr>
        <w:t>ovid</w:t>
      </w:r>
      <w:r w:rsidRPr="002F5679">
        <w:rPr>
          <w:rFonts w:ascii="Times New Roman" w:hAnsi="Times New Roman" w:cs="Times New Roman"/>
        </w:rPr>
        <w:t xml:space="preserve">-19. </w:t>
      </w:r>
      <w:r>
        <w:rPr>
          <w:rFonts w:ascii="Times New Roman" w:hAnsi="Times New Roman" w:cs="Times New Roman"/>
        </w:rPr>
        <w:t>I</w:t>
      </w:r>
      <w:r w:rsidRPr="002F5679">
        <w:rPr>
          <w:rFonts w:ascii="Times New Roman" w:hAnsi="Times New Roman" w:cs="Times New Roman"/>
        </w:rPr>
        <w:t xml:space="preserve">nfekce virem SARS-CoV-2 má u pacientů s krevními chorobami (zejména malignitami) </w:t>
      </w:r>
      <w:r w:rsidR="00B85123" w:rsidRPr="002F5679">
        <w:rPr>
          <w:rFonts w:ascii="Times New Roman" w:hAnsi="Times New Roman" w:cs="Times New Roman"/>
        </w:rPr>
        <w:t xml:space="preserve">mortalitu </w:t>
      </w:r>
      <w:r w:rsidRPr="002F5679">
        <w:rPr>
          <w:rFonts w:ascii="Times New Roman" w:hAnsi="Times New Roman" w:cs="Times New Roman"/>
        </w:rPr>
        <w:t>až 20</w:t>
      </w:r>
      <w:r w:rsidR="00B85123">
        <w:rPr>
          <w:rFonts w:ascii="Times New Roman" w:hAnsi="Times New Roman" w:cs="Times New Roman"/>
        </w:rPr>
        <w:t xml:space="preserve"> </w:t>
      </w:r>
      <w:r w:rsidRPr="002F5679">
        <w:rPr>
          <w:rFonts w:ascii="Times New Roman" w:hAnsi="Times New Roman" w:cs="Times New Roman"/>
        </w:rPr>
        <w:t xml:space="preserve">%. </w:t>
      </w:r>
    </w:p>
    <w:p w14:paraId="0AE8E829"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Pro zlepšení péče o nemocné s krevními nemocemi je zapotřebí zlepšit 1) prevenci (zejména detekce vrozených predispozic); 2) diagnostiku a léčbu a 3) kvalitu života pacientů s krevními chorobami. Kvalitě života a digitalizaci péče o nemocné s krevními nemocemi se už nyní věnují některé projekty, například projekt </w:t>
      </w:r>
      <w:proofErr w:type="spellStart"/>
      <w:r w:rsidRPr="002F5679">
        <w:rPr>
          <w:rFonts w:ascii="Times New Roman" w:hAnsi="Times New Roman" w:cs="Times New Roman"/>
        </w:rPr>
        <w:t>MyPal</w:t>
      </w:r>
      <w:proofErr w:type="spellEnd"/>
      <w:r w:rsidRPr="002F5679">
        <w:rPr>
          <w:rFonts w:ascii="Times New Roman" w:hAnsi="Times New Roman" w:cs="Times New Roman"/>
        </w:rPr>
        <w:t xml:space="preserve"> (H2020) zabývající se chronickou lymfocytární leukemií a </w:t>
      </w:r>
      <w:proofErr w:type="spellStart"/>
      <w:r w:rsidRPr="002F5679">
        <w:rPr>
          <w:rFonts w:ascii="Times New Roman" w:hAnsi="Times New Roman" w:cs="Times New Roman"/>
        </w:rPr>
        <w:t>myelodysplastickým</w:t>
      </w:r>
      <w:proofErr w:type="spellEnd"/>
      <w:r w:rsidRPr="002F5679">
        <w:rPr>
          <w:rFonts w:ascii="Times New Roman" w:hAnsi="Times New Roman" w:cs="Times New Roman"/>
        </w:rPr>
        <w:t xml:space="preserve"> syndromem. Postupně je ale třeba podobně přistupovat i k dalším krevním nemocem.  </w:t>
      </w:r>
    </w:p>
    <w:p w14:paraId="241F34C1" w14:textId="4EDA6524" w:rsidR="008249D7" w:rsidRPr="002F5679" w:rsidRDefault="008249D7" w:rsidP="002F431D">
      <w:pPr>
        <w:spacing w:line="276" w:lineRule="auto"/>
        <w:jc w:val="both"/>
        <w:rPr>
          <w:rFonts w:ascii="Times New Roman" w:hAnsi="Times New Roman" w:cs="Times New Roman"/>
          <w:lang w:eastAsia="cs-CZ"/>
        </w:rPr>
      </w:pPr>
      <w:r w:rsidRPr="002F5679">
        <w:rPr>
          <w:rFonts w:ascii="Times New Roman" w:hAnsi="Times New Roman" w:cs="Times New Roman"/>
        </w:rPr>
        <w:t>V ČR mám</w:t>
      </w:r>
      <w:r w:rsidR="00E540BA">
        <w:rPr>
          <w:rFonts w:ascii="Times New Roman" w:hAnsi="Times New Roman" w:cs="Times New Roman"/>
        </w:rPr>
        <w:t>e</w:t>
      </w:r>
      <w:r w:rsidRPr="002F5679">
        <w:rPr>
          <w:rFonts w:ascii="Times New Roman" w:hAnsi="Times New Roman" w:cs="Times New Roman"/>
        </w:rPr>
        <w:t xml:space="preserve"> dlouhou historii v oblasti onkologického výzkumu a </w:t>
      </w:r>
      <w:r w:rsidRPr="002F5679">
        <w:rPr>
          <w:rFonts w:ascii="Times New Roman" w:hAnsi="Times New Roman" w:cs="Times New Roman"/>
          <w:lang w:eastAsia="cs-CZ"/>
        </w:rPr>
        <w:t>potenciál je zejména v oblasti výzkumu směřujícího k rozvoji poznání v oblasti diagnostiky a prognostických faktorů krevních nemocí, v poslední době i výzkum predispozic ke krevním nemocem. V ČR v těchto oblastech působí řada špičkových týmů, které jsou aktivní v domácím i mezinárodním výzkumu. Zároveň zde existují výzkumná centra disponující moderní a kvalitní (a v řadě případů i světově unikátní) výzkumnou infrastrukturou, která umožňuje realizovat náročný multidisciplinární výzkum a vývoj propojující i vědní disciplíny, které si jsou značně vzdáleny.</w:t>
      </w:r>
    </w:p>
    <w:p w14:paraId="5C378B01"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lang w:eastAsia="cs-CZ"/>
        </w:rPr>
        <w:t xml:space="preserve">Cíle výzkumu krevních nemocí v ČR pro následující období by měly obsahovat (i) rozšíření poznání v oblasti patogeneze těchto chorob, </w:t>
      </w:r>
      <w:r w:rsidRPr="002F5679">
        <w:rPr>
          <w:rFonts w:ascii="Times New Roman" w:hAnsi="Times New Roman" w:cs="Times New Roman"/>
        </w:rPr>
        <w:t>(</w:t>
      </w:r>
      <w:proofErr w:type="spellStart"/>
      <w:r w:rsidRPr="002F5679">
        <w:rPr>
          <w:rFonts w:ascii="Times New Roman" w:hAnsi="Times New Roman" w:cs="Times New Roman"/>
        </w:rPr>
        <w:t>ii</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zlepšení</w:t>
      </w:r>
      <w:proofErr w:type="spellEnd"/>
      <w:r w:rsidRPr="002F5679">
        <w:rPr>
          <w:rFonts w:ascii="Times New Roman" w:hAnsi="Times New Roman" w:cs="Times New Roman"/>
        </w:rPr>
        <w:t xml:space="preserve"> diagnostiky, léčby a monitorování léčebných odpovědí, a (</w:t>
      </w:r>
      <w:proofErr w:type="spellStart"/>
      <w:r w:rsidRPr="002F5679">
        <w:rPr>
          <w:rFonts w:ascii="Times New Roman" w:hAnsi="Times New Roman" w:cs="Times New Roman"/>
        </w:rPr>
        <w:t>iii</w:t>
      </w:r>
      <w:proofErr w:type="spellEnd"/>
      <w:r w:rsidRPr="002F5679">
        <w:rPr>
          <w:rFonts w:ascii="Times New Roman" w:hAnsi="Times New Roman" w:cs="Times New Roman"/>
        </w:rPr>
        <w:t xml:space="preserve">) zajištění </w:t>
      </w:r>
      <w:proofErr w:type="spellStart"/>
      <w:r w:rsidRPr="002F5679">
        <w:rPr>
          <w:rFonts w:ascii="Times New Roman" w:hAnsi="Times New Roman" w:cs="Times New Roman"/>
        </w:rPr>
        <w:t>lepši</w:t>
      </w:r>
      <w:proofErr w:type="spellEnd"/>
      <w:r w:rsidRPr="002F5679">
        <w:rPr>
          <w:rFonts w:ascii="Times New Roman" w:hAnsi="Times New Roman" w:cs="Times New Roman"/>
        </w:rPr>
        <w:t xml:space="preserve">́ kvality </w:t>
      </w:r>
      <w:proofErr w:type="spellStart"/>
      <w:r w:rsidRPr="002F5679">
        <w:rPr>
          <w:rFonts w:ascii="Times New Roman" w:hAnsi="Times New Roman" w:cs="Times New Roman"/>
        </w:rPr>
        <w:t>života</w:t>
      </w:r>
      <w:proofErr w:type="spellEnd"/>
      <w:r w:rsidRPr="002F5679">
        <w:rPr>
          <w:rFonts w:ascii="Times New Roman" w:hAnsi="Times New Roman" w:cs="Times New Roman"/>
        </w:rPr>
        <w:t xml:space="preserve"> pacientů. </w:t>
      </w:r>
    </w:p>
    <w:p w14:paraId="59DC9CB9" w14:textId="77777777" w:rsidR="008249D7" w:rsidRPr="002F5679" w:rsidRDefault="008249D7" w:rsidP="002F431D">
      <w:pPr>
        <w:spacing w:line="276" w:lineRule="auto"/>
        <w:jc w:val="both"/>
        <w:rPr>
          <w:rFonts w:ascii="Times New Roman" w:hAnsi="Times New Roman" w:cs="Times New Roman"/>
        </w:rPr>
      </w:pPr>
    </w:p>
    <w:p w14:paraId="7F754C9B"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t>Hlavní</w:t>
      </w:r>
      <w:r w:rsidRPr="002F5679">
        <w:rPr>
          <w:rFonts w:ascii="Times New Roman" w:hAnsi="Times New Roman" w:cs="Times New Roman"/>
          <w:b/>
          <w:bCs/>
          <w:u w:val="single"/>
        </w:rPr>
        <w:t xml:space="preserve"> cíl</w:t>
      </w:r>
    </w:p>
    <w:p w14:paraId="5208C99F" w14:textId="0177F658"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Hlavním cílem zdravotnického výzkumu v oblasti krevních chorob je prohloubení poznatků </w:t>
      </w:r>
      <w:r w:rsidR="00562670">
        <w:rPr>
          <w:rFonts w:ascii="Times New Roman" w:hAnsi="Times New Roman" w:cs="Times New Roman"/>
        </w:rPr>
        <w:br/>
      </w:r>
      <w:r w:rsidRPr="002F5679">
        <w:rPr>
          <w:rFonts w:ascii="Times New Roman" w:hAnsi="Times New Roman" w:cs="Times New Roman"/>
        </w:rPr>
        <w:t xml:space="preserve">o patogenezi krevních onemocnění, zlepšení diagnostiky a léčby a kvality života pacientů. Jednotlivé projekty budou zaměřeny na možnost rychlého zavedení výzkumných výsledků </w:t>
      </w:r>
      <w:r w:rsidR="00562670">
        <w:rPr>
          <w:rFonts w:ascii="Times New Roman" w:hAnsi="Times New Roman" w:cs="Times New Roman"/>
        </w:rPr>
        <w:br/>
      </w:r>
      <w:r w:rsidRPr="002F5679">
        <w:rPr>
          <w:rFonts w:ascii="Times New Roman" w:hAnsi="Times New Roman" w:cs="Times New Roman"/>
        </w:rPr>
        <w:t>do klinické praxe. Výzkumné projekty by měly směřovat k rozvoji nových diagnostických metod a algoritmů a vývoji nových léčebných a preventivních postupů.</w:t>
      </w:r>
    </w:p>
    <w:p w14:paraId="362BC795" w14:textId="77777777" w:rsidR="008249D7" w:rsidRPr="002F5679" w:rsidRDefault="008249D7" w:rsidP="002F431D">
      <w:pPr>
        <w:spacing w:line="276" w:lineRule="auto"/>
        <w:jc w:val="both"/>
        <w:rPr>
          <w:rFonts w:ascii="Times New Roman" w:hAnsi="Times New Roman" w:cs="Times New Roman"/>
        </w:rPr>
      </w:pPr>
    </w:p>
    <w:p w14:paraId="48946B68"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t>Dílčí cíle</w:t>
      </w:r>
    </w:p>
    <w:p w14:paraId="00E94B2E" w14:textId="72322E7C"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1 Prohloubení poznání v oblasti patogeneze a rozvoje krevních chorob </w:t>
      </w:r>
      <w:r w:rsidR="00562670">
        <w:rPr>
          <w:rFonts w:ascii="Times New Roman" w:hAnsi="Times New Roman" w:cs="Times New Roman"/>
          <w:b/>
          <w:bCs/>
        </w:rPr>
        <w:br/>
      </w:r>
      <w:r w:rsidRPr="002F5679">
        <w:rPr>
          <w:rFonts w:ascii="Times New Roman" w:hAnsi="Times New Roman" w:cs="Times New Roman"/>
          <w:b/>
          <w:bCs/>
        </w:rPr>
        <w:t>a identifikace nových terapeutických cílů</w:t>
      </w:r>
    </w:p>
    <w:p w14:paraId="10F5C163" w14:textId="0A2E44CF" w:rsidR="008249D7" w:rsidRPr="002F5679" w:rsidRDefault="008249D7" w:rsidP="002F431D">
      <w:pPr>
        <w:spacing w:line="276" w:lineRule="auto"/>
        <w:jc w:val="both"/>
        <w:rPr>
          <w:rFonts w:ascii="Times New Roman" w:hAnsi="Times New Roman" w:cs="Times New Roman"/>
          <w:bCs/>
        </w:rPr>
      </w:pPr>
      <w:r w:rsidRPr="002F5679">
        <w:rPr>
          <w:rFonts w:ascii="Times New Roman" w:hAnsi="Times New Roman" w:cs="Times New Roman"/>
        </w:rPr>
        <w:t xml:space="preserve">Detailní pochopení biologických procesů vedoucích k rozvoji krevních nemocí je důležité především pro volbu nejlepší léčebné strategie i k vývoji nových léčiv pro tyto nemocné. </w:t>
      </w:r>
      <w:r w:rsidR="00562670">
        <w:rPr>
          <w:rFonts w:ascii="Times New Roman" w:hAnsi="Times New Roman" w:cs="Times New Roman"/>
        </w:rPr>
        <w:br/>
      </w:r>
      <w:r w:rsidRPr="002F5679">
        <w:rPr>
          <w:rFonts w:ascii="Times New Roman" w:hAnsi="Times New Roman" w:cs="Times New Roman"/>
        </w:rPr>
        <w:t xml:space="preserve">Jde především o zlepšení terapie nemocných s rezistentními či </w:t>
      </w:r>
      <w:proofErr w:type="spellStart"/>
      <w:r w:rsidRPr="002F5679">
        <w:rPr>
          <w:rFonts w:ascii="Times New Roman" w:hAnsi="Times New Roman" w:cs="Times New Roman"/>
        </w:rPr>
        <w:t>relabujícími</w:t>
      </w:r>
      <w:proofErr w:type="spellEnd"/>
      <w:r w:rsidRPr="002F5679">
        <w:rPr>
          <w:rFonts w:ascii="Times New Roman" w:hAnsi="Times New Roman" w:cs="Times New Roman"/>
        </w:rPr>
        <w:t xml:space="preserve"> krevními nemocemi. I když máme pro tyto nemocné řadu nových léčiv (včetně možností nové imunoterapie), tato léčiva ani zdaleka nezachrání všechny nemocné. Rovněž není jasné, v jakých sekvencích léčbu podávat a v jakých případech ji modifikovat podle molekulárně genetických nálezů u krevních nemocí.  </w:t>
      </w:r>
    </w:p>
    <w:p w14:paraId="3F08A3BF" w14:textId="77777777" w:rsidR="008249D7" w:rsidRPr="002F5679" w:rsidRDefault="008249D7" w:rsidP="002F431D">
      <w:pPr>
        <w:spacing w:line="276" w:lineRule="auto"/>
        <w:jc w:val="both"/>
        <w:rPr>
          <w:rFonts w:ascii="Times New Roman" w:hAnsi="Times New Roman" w:cs="Times New Roman"/>
          <w:bCs/>
        </w:rPr>
      </w:pPr>
    </w:p>
    <w:p w14:paraId="497E9EE1"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lastRenderedPageBreak/>
        <w:t>Dílčí cíl 2 Zdokonalení diagnostiky a léčby krevních onemocnění, především díky implementaci precizní medicíny, léčivých přípravků pro moderní terapie, cílených léčiv a moderní radioterapie</w:t>
      </w:r>
    </w:p>
    <w:p w14:paraId="19A200A5" w14:textId="2313232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Současný pokrok už umožnil řadu z nových a inovativních postupů do léčby krevních nemocí implementovat (nové cílené léky, imunoterapie), ale ne vždy je tato léčba úspěšná. Stále jsou nemocní, jimž nelze žádnou účinnou terapii nabídnout (především starší a komorbidní pacienti </w:t>
      </w:r>
      <w:r w:rsidR="009F2BF8">
        <w:rPr>
          <w:rFonts w:ascii="Times New Roman" w:hAnsi="Times New Roman" w:cs="Times New Roman"/>
        </w:rPr>
        <w:t>s</w:t>
      </w:r>
      <w:r w:rsidRPr="002F5679">
        <w:rPr>
          <w:rFonts w:ascii="Times New Roman" w:hAnsi="Times New Roman" w:cs="Times New Roman"/>
        </w:rPr>
        <w:t xml:space="preserve"> hematologickými malignitami). Za důležité jsou považovány rovněž postupy, které umožňují vyšší stupeň individualizace léčby krevních nemocí a využití </w:t>
      </w:r>
      <w:proofErr w:type="spellStart"/>
      <w:r w:rsidRPr="002F5679">
        <w:rPr>
          <w:rFonts w:ascii="Times New Roman" w:hAnsi="Times New Roman" w:cs="Times New Roman"/>
        </w:rPr>
        <w:t>real-world</w:t>
      </w:r>
      <w:proofErr w:type="spellEnd"/>
      <w:r w:rsidRPr="002F5679">
        <w:rPr>
          <w:rFonts w:ascii="Times New Roman" w:hAnsi="Times New Roman" w:cs="Times New Roman"/>
        </w:rPr>
        <w:t xml:space="preserve"> dat (RWD/RWE) z klinické praxe. </w:t>
      </w:r>
    </w:p>
    <w:p w14:paraId="76FF8AC9" w14:textId="77777777" w:rsidR="008249D7" w:rsidRPr="002F5679" w:rsidRDefault="008249D7" w:rsidP="002F431D">
      <w:pPr>
        <w:spacing w:line="276" w:lineRule="auto"/>
        <w:jc w:val="both"/>
        <w:rPr>
          <w:rFonts w:ascii="Times New Roman" w:hAnsi="Times New Roman" w:cs="Times New Roman"/>
        </w:rPr>
      </w:pPr>
    </w:p>
    <w:p w14:paraId="447C40D9"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3 Zlepšení kvality života pacientů s krevní chorobou díky pochopení faktorů provázejících nádorové onemocnění a jeho léčbu</w:t>
      </w:r>
    </w:p>
    <w:p w14:paraId="6DD09A2C" w14:textId="2C127EA9"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Zlepšení kvality života pacientů s krevní chorobou lze docílit pouze díky lepšímu pochopení faktorů, které provázejí nádorové onemocnění a jeho léčbu – faktory sociální, pracovní, </w:t>
      </w:r>
      <w:r w:rsidR="00562670">
        <w:rPr>
          <w:rFonts w:ascii="Times New Roman" w:hAnsi="Times New Roman" w:cs="Times New Roman"/>
        </w:rPr>
        <w:br/>
      </w:r>
      <w:r w:rsidRPr="002F5679">
        <w:rPr>
          <w:rFonts w:ascii="Times New Roman" w:hAnsi="Times New Roman" w:cs="Times New Roman"/>
        </w:rPr>
        <w:t xml:space="preserve">ale i zdravotnické (riziko rozvoje dalších malignit po úspěšné terapii krevní nemoci). </w:t>
      </w:r>
    </w:p>
    <w:p w14:paraId="76B785EA" w14:textId="77777777" w:rsidR="008249D7" w:rsidRPr="002F5679" w:rsidRDefault="008249D7" w:rsidP="002F431D">
      <w:pPr>
        <w:spacing w:line="276" w:lineRule="auto"/>
        <w:jc w:val="both"/>
        <w:rPr>
          <w:rFonts w:ascii="Times New Roman" w:hAnsi="Times New Roman" w:cs="Times New Roman"/>
          <w:color w:val="000000" w:themeColor="text1"/>
        </w:rPr>
      </w:pPr>
    </w:p>
    <w:p w14:paraId="79994CA1" w14:textId="77777777" w:rsidR="008249D7" w:rsidRPr="002F5679" w:rsidRDefault="008249D7" w:rsidP="002F431D">
      <w:pPr>
        <w:spacing w:line="276" w:lineRule="auto"/>
        <w:jc w:val="both"/>
        <w:rPr>
          <w:rFonts w:ascii="Times New Roman" w:hAnsi="Times New Roman" w:cs="Times New Roman"/>
          <w:color w:val="000000" w:themeColor="text1"/>
        </w:rPr>
      </w:pPr>
    </w:p>
    <w:p w14:paraId="091DA89D" w14:textId="77777777" w:rsidR="008249D7" w:rsidRPr="002F5679" w:rsidRDefault="008249D7" w:rsidP="00793A2F">
      <w:pPr>
        <w:pStyle w:val="Nadpis3"/>
        <w:spacing w:after="120"/>
        <w:jc w:val="both"/>
      </w:pPr>
      <w:bookmarkStart w:id="82" w:name="_Toc99174818"/>
      <w:r w:rsidRPr="002F5679">
        <w:t>7.2.</w:t>
      </w:r>
      <w:r>
        <w:t>6</w:t>
      </w:r>
      <w:r w:rsidRPr="002F5679">
        <w:t>. Nervová a psychická onemocnění</w:t>
      </w:r>
      <w:bookmarkEnd w:id="82"/>
    </w:p>
    <w:p w14:paraId="51DA46B5" w14:textId="77777777" w:rsidR="008249D7" w:rsidRPr="002F5679" w:rsidRDefault="008249D7" w:rsidP="00793A2F">
      <w:pPr>
        <w:spacing w:after="120"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Zaměření</w:t>
      </w:r>
    </w:p>
    <w:p w14:paraId="3DD76605" w14:textId="6DC4962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b/>
          <w:bCs/>
          <w:color w:val="000000" w:themeColor="text1"/>
        </w:rPr>
        <w:t xml:space="preserve">Nervová a psychická onemocnění (NPO) </w:t>
      </w:r>
      <w:r w:rsidRPr="002F5679">
        <w:rPr>
          <w:rFonts w:ascii="Times New Roman" w:hAnsi="Times New Roman" w:cs="Times New Roman"/>
          <w:color w:val="000000" w:themeColor="text1"/>
        </w:rPr>
        <w:t xml:space="preserve">představují jedno z největších společenských břemen. Jejich incidence i závažnost dramaticky stoupá, a to nejen v souvislosti s prodlužující se střední délkou života, ale i v kontextu s narůstající problematikou péče o novorozence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 extrémní nezralostí CNS. Jedná se tedy o onemocnění postihující jak neuropsychický vývoj nejmenších dětí, tak i psychickou a fyzickou výkonnost jedinců v produktivním věku,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v souvislosti se stárnutím populace stále více negativně ovlivňující kvalitu života seniorů.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I když se v řadě případů jedná o náhlé, život ohrožující stavy, tak jde převážně o dlouhodobá, chronická onemocnění zatěžující společnost přímými náklady na zdravotnickou péči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následně i vysokými nepřímými náklady souvisejícími se snížením či ztrátou pracovní schopnosti, potřebou dlouhodobé rehabilitace a mnohdy celoživotních sociálních služeb. I když v posledních letech patří </w:t>
      </w:r>
      <w:proofErr w:type="spellStart"/>
      <w:r w:rsidRPr="002F5679">
        <w:rPr>
          <w:rFonts w:ascii="Times New Roman" w:hAnsi="Times New Roman" w:cs="Times New Roman"/>
          <w:color w:val="000000" w:themeColor="text1"/>
        </w:rPr>
        <w:t>neurovědní</w:t>
      </w:r>
      <w:proofErr w:type="spellEnd"/>
      <w:r w:rsidRPr="002F5679">
        <w:rPr>
          <w:rFonts w:ascii="Times New Roman" w:hAnsi="Times New Roman" w:cs="Times New Roman"/>
          <w:color w:val="000000" w:themeColor="text1"/>
        </w:rPr>
        <w:t xml:space="preserve"> výzkum mezi nejrychleji se rozvíjející vědní obory, zůstává stále v oblasti zkoumání složité multifaktoriální etiopatogeneze NPO mnoho nezodpovězených otázek. </w:t>
      </w:r>
    </w:p>
    <w:p w14:paraId="0B71A69C" w14:textId="3173CED4"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V současné době se zásadně mění demografické složení světové populace s výrazným nárůstem podílu seniorů. Tento demografický posun je provázen nárůstem incidence a prevalence většiny neurodegenerativních onemocnění včetně demencí. Nejčastější formou demence je Alzheimerova nemoc, která tvoří odhadem 50-70</w:t>
      </w:r>
      <w:r w:rsidR="00E12267">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všech demencí. Alzheimerova nemoc není nevyhnutelným důsledkem stárnutí, ale její prevalence v populaci stoupá s tím, jak narůstá podíl lidí starších 65 let. Alzheimerova nemoc postihuje až 5</w:t>
      </w:r>
      <w:r w:rsidR="00E12267">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populace ve věku 65 let a její prevalence s věkem stoupá a přesahuje 40</w:t>
      </w:r>
      <w:r w:rsidR="00E12267">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ve věkové skupině 85letých. </w:t>
      </w:r>
    </w:p>
    <w:p w14:paraId="22116B84" w14:textId="164D58BD"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Vzhledem k této komplexnosti zahrnující genetické, epigenetické i environmentální faktory,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je nezbytný multimodální výzkum včetně translačních studií s využitím animálních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buněčných modelů (včetně </w:t>
      </w:r>
      <w:proofErr w:type="spellStart"/>
      <w:r w:rsidRPr="002F5679">
        <w:rPr>
          <w:rFonts w:ascii="Times New Roman" w:hAnsi="Times New Roman" w:cs="Times New Roman"/>
          <w:color w:val="000000" w:themeColor="text1"/>
        </w:rPr>
        <w:t>iPSC</w:t>
      </w:r>
      <w:proofErr w:type="spellEnd"/>
      <w:r w:rsidRPr="002F5679">
        <w:rPr>
          <w:rFonts w:ascii="Times New Roman" w:hAnsi="Times New Roman" w:cs="Times New Roman"/>
          <w:color w:val="000000" w:themeColor="text1"/>
        </w:rPr>
        <w:t xml:space="preserve"> a organoidů), nejmodernějších metod molekulárně genetických i metod proteinového inženýrství, matematické modelování, pokročilá analýza dat </w:t>
      </w:r>
      <w:r w:rsidRPr="002F5679">
        <w:rPr>
          <w:rFonts w:ascii="Times New Roman" w:hAnsi="Times New Roman" w:cs="Times New Roman"/>
          <w:color w:val="000000" w:themeColor="text1"/>
        </w:rPr>
        <w:lastRenderedPageBreak/>
        <w:t xml:space="preserve">s inkorporací psychosociálních i demografických údajů a zapojením metod umělé inteligence, a dále rozpoznání regulačních procesů, kompenzačních strategií a podstaty </w:t>
      </w:r>
      <w:proofErr w:type="spellStart"/>
      <w:r w:rsidRPr="002F5679">
        <w:rPr>
          <w:rFonts w:ascii="Times New Roman" w:hAnsi="Times New Roman" w:cs="Times New Roman"/>
          <w:color w:val="000000" w:themeColor="text1"/>
        </w:rPr>
        <w:t>neuroplastických</w:t>
      </w:r>
      <w:proofErr w:type="spellEnd"/>
      <w:r w:rsidRPr="002F5679">
        <w:rPr>
          <w:rFonts w:ascii="Times New Roman" w:hAnsi="Times New Roman" w:cs="Times New Roman"/>
          <w:color w:val="000000" w:themeColor="text1"/>
        </w:rPr>
        <w:t xml:space="preserve"> změn. S výhodou bude interdisciplinární přístup se zapojením dalších biomedicínských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a materiálových oborů</w:t>
      </w:r>
    </w:p>
    <w:p w14:paraId="11566D50" w14:textId="588328DD"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Z </w:t>
      </w:r>
      <w:r w:rsidRPr="002F5679">
        <w:rPr>
          <w:rFonts w:ascii="Times New Roman" w:hAnsi="Times New Roman" w:cs="Times New Roman"/>
          <w:b/>
          <w:bCs/>
          <w:color w:val="000000" w:themeColor="text1"/>
        </w:rPr>
        <w:t>neurologických onemocnění</w:t>
      </w:r>
      <w:r w:rsidRPr="002F5679">
        <w:rPr>
          <w:rFonts w:ascii="Times New Roman" w:hAnsi="Times New Roman" w:cs="Times New Roman"/>
          <w:color w:val="000000" w:themeColor="text1"/>
        </w:rPr>
        <w:t xml:space="preserve"> je vhodné časnou diagnostiku a léčbu cílit nejen na cévní mozkové příhody, epilepsie, </w:t>
      </w:r>
      <w:proofErr w:type="spellStart"/>
      <w:r w:rsidRPr="002F5679">
        <w:rPr>
          <w:rFonts w:ascii="Times New Roman" w:hAnsi="Times New Roman" w:cs="Times New Roman"/>
          <w:color w:val="000000" w:themeColor="text1"/>
        </w:rPr>
        <w:t>extrapyramidové</w:t>
      </w:r>
      <w:proofErr w:type="spellEnd"/>
      <w:r w:rsidRPr="002F5679">
        <w:rPr>
          <w:rFonts w:ascii="Times New Roman" w:hAnsi="Times New Roman" w:cs="Times New Roman"/>
          <w:color w:val="000000" w:themeColor="text1"/>
        </w:rPr>
        <w:t xml:space="preserve"> syndromy, chronickou bolest, roztroušenou sklerózu a další autoimunní onemocnění, ale i na včasné rozpoznání funkčních neurologických poruch a následné nasměrování pacienta do specializovaných center s adekvátní diagnostickou a terapeutickou péčí. Dále sem patří celá řada </w:t>
      </w:r>
      <w:proofErr w:type="spellStart"/>
      <w:r w:rsidRPr="002F5679">
        <w:rPr>
          <w:rFonts w:ascii="Times New Roman" w:hAnsi="Times New Roman" w:cs="Times New Roman"/>
          <w:color w:val="000000" w:themeColor="text1"/>
        </w:rPr>
        <w:t>neurovývojových</w:t>
      </w:r>
      <w:proofErr w:type="spellEnd"/>
      <w:r w:rsidRPr="002F5679">
        <w:rPr>
          <w:rFonts w:ascii="Times New Roman" w:hAnsi="Times New Roman" w:cs="Times New Roman"/>
          <w:color w:val="000000" w:themeColor="text1"/>
        </w:rPr>
        <w:t xml:space="preserve"> onemocnění, </w:t>
      </w:r>
      <w:proofErr w:type="spellStart"/>
      <w:r w:rsidRPr="002F5679">
        <w:rPr>
          <w:rFonts w:ascii="Times New Roman" w:hAnsi="Times New Roman" w:cs="Times New Roman"/>
          <w:color w:val="000000" w:themeColor="text1"/>
        </w:rPr>
        <w:t>neuroonkologická</w:t>
      </w:r>
      <w:proofErr w:type="spellEnd"/>
      <w:r w:rsidRPr="002F5679">
        <w:rPr>
          <w:rFonts w:ascii="Times New Roman" w:hAnsi="Times New Roman" w:cs="Times New Roman"/>
          <w:color w:val="000000" w:themeColor="text1"/>
        </w:rPr>
        <w:t xml:space="preserve"> problematika včetně </w:t>
      </w:r>
      <w:proofErr w:type="spellStart"/>
      <w:r w:rsidRPr="002F5679">
        <w:rPr>
          <w:rFonts w:ascii="Times New Roman" w:hAnsi="Times New Roman" w:cs="Times New Roman"/>
          <w:color w:val="000000" w:themeColor="text1"/>
        </w:rPr>
        <w:t>neurokutánních</w:t>
      </w:r>
      <w:proofErr w:type="spellEnd"/>
      <w:r w:rsidRPr="002F5679">
        <w:rPr>
          <w:rFonts w:ascii="Times New Roman" w:hAnsi="Times New Roman" w:cs="Times New Roman"/>
          <w:color w:val="000000" w:themeColor="text1"/>
        </w:rPr>
        <w:t xml:space="preserve"> syndromů a široké spektrum onemocnění míchy, periferních nervů a svalů. Jednou z priorit jsou nepochybně již zmíněná neurodegenerativní onemocnění typu Parkinsonovy či Alzheimerovy choroby, která společně s dlouhodobými hybnými i mentálními následky </w:t>
      </w:r>
      <w:proofErr w:type="spellStart"/>
      <w:r w:rsidRPr="002F5679">
        <w:rPr>
          <w:rFonts w:ascii="Times New Roman" w:hAnsi="Times New Roman" w:cs="Times New Roman"/>
          <w:color w:val="000000" w:themeColor="text1"/>
        </w:rPr>
        <w:t>neurovaskulárních</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neuroonkologických</w:t>
      </w:r>
      <w:proofErr w:type="spellEnd"/>
      <w:r w:rsidRPr="002F5679">
        <w:rPr>
          <w:rFonts w:ascii="Times New Roman" w:hAnsi="Times New Roman" w:cs="Times New Roman"/>
          <w:color w:val="000000" w:themeColor="text1"/>
        </w:rPr>
        <w:t xml:space="preserve">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w:t>
      </w:r>
      <w:proofErr w:type="spellStart"/>
      <w:r w:rsidRPr="002F5679">
        <w:rPr>
          <w:rFonts w:ascii="Times New Roman" w:hAnsi="Times New Roman" w:cs="Times New Roman"/>
          <w:color w:val="000000" w:themeColor="text1"/>
        </w:rPr>
        <w:t>neurotraumatických</w:t>
      </w:r>
      <w:proofErr w:type="spellEnd"/>
      <w:r w:rsidRPr="002F5679">
        <w:rPr>
          <w:rFonts w:ascii="Times New Roman" w:hAnsi="Times New Roman" w:cs="Times New Roman"/>
          <w:color w:val="000000" w:themeColor="text1"/>
        </w:rPr>
        <w:t xml:space="preserve"> postižení, významným způsobem zvyšují výdaje jak v oblasti zdravotnické péče</w:t>
      </w:r>
      <w:r w:rsidR="00E12267">
        <w:rPr>
          <w:rFonts w:ascii="Times New Roman" w:hAnsi="Times New Roman" w:cs="Times New Roman"/>
          <w:color w:val="000000" w:themeColor="text1"/>
        </w:rPr>
        <w:t>, tak</w:t>
      </w:r>
      <w:r w:rsidRPr="002F5679">
        <w:rPr>
          <w:rFonts w:ascii="Times New Roman" w:hAnsi="Times New Roman" w:cs="Times New Roman"/>
          <w:color w:val="000000" w:themeColor="text1"/>
        </w:rPr>
        <w:t xml:space="preserve"> i v oblasti sociální. Samostatnou, skupinu neurologických chorob tvoří velké množství vzácných onemocnění, prolínající </w:t>
      </w:r>
      <w:r w:rsidR="00E12267">
        <w:rPr>
          <w:rFonts w:ascii="Times New Roman" w:hAnsi="Times New Roman" w:cs="Times New Roman"/>
          <w:color w:val="000000" w:themeColor="text1"/>
        </w:rPr>
        <w:t xml:space="preserve">se </w:t>
      </w:r>
      <w:r w:rsidRPr="002F5679">
        <w:rPr>
          <w:rFonts w:ascii="Times New Roman" w:hAnsi="Times New Roman" w:cs="Times New Roman"/>
          <w:color w:val="000000" w:themeColor="text1"/>
        </w:rPr>
        <w:t xml:space="preserve">napříč neurologickými </w:t>
      </w:r>
      <w:proofErr w:type="spellStart"/>
      <w:r w:rsidRPr="002F5679">
        <w:rPr>
          <w:rFonts w:ascii="Times New Roman" w:hAnsi="Times New Roman" w:cs="Times New Roman"/>
          <w:color w:val="000000" w:themeColor="text1"/>
        </w:rPr>
        <w:t>subspecializacemi</w:t>
      </w:r>
      <w:proofErr w:type="spellEnd"/>
      <w:r w:rsidRPr="002F5679">
        <w:rPr>
          <w:rFonts w:ascii="Times New Roman" w:hAnsi="Times New Roman" w:cs="Times New Roman"/>
          <w:color w:val="000000" w:themeColor="text1"/>
        </w:rPr>
        <w:t xml:space="preserve"> a řešené v posledních letech komplexně pod záštitou evropských referenčních sítí (</w:t>
      </w:r>
      <w:proofErr w:type="spellStart"/>
      <w:r w:rsidRPr="002F5679">
        <w:rPr>
          <w:rFonts w:ascii="Times New Roman" w:hAnsi="Times New Roman" w:cs="Times New Roman"/>
          <w:color w:val="000000" w:themeColor="text1"/>
        </w:rPr>
        <w:t>EpiCARE</w:t>
      </w:r>
      <w:proofErr w:type="spellEnd"/>
      <w:r w:rsidRPr="002F5679">
        <w:rPr>
          <w:rFonts w:ascii="Times New Roman" w:hAnsi="Times New Roman" w:cs="Times New Roman"/>
          <w:color w:val="000000" w:themeColor="text1"/>
        </w:rPr>
        <w:t xml:space="preserve">, EURO-NMD, RND). Z tohoto hlediska je podpora základního i aplikovaného </w:t>
      </w:r>
      <w:proofErr w:type="spellStart"/>
      <w:r w:rsidRPr="002F5679">
        <w:rPr>
          <w:rFonts w:ascii="Times New Roman" w:hAnsi="Times New Roman" w:cs="Times New Roman"/>
          <w:color w:val="000000" w:themeColor="text1"/>
        </w:rPr>
        <w:t>neurovědního</w:t>
      </w:r>
      <w:proofErr w:type="spellEnd"/>
      <w:r w:rsidRPr="002F5679">
        <w:rPr>
          <w:rFonts w:ascii="Times New Roman" w:hAnsi="Times New Roman" w:cs="Times New Roman"/>
          <w:color w:val="000000" w:themeColor="text1"/>
        </w:rPr>
        <w:t xml:space="preserve"> výzkumu etiopatogeneze vedoucího k časné diagnostice a efektivní terapii investicí, která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se v dlouhodobém kontextu jednoznačně vyplatí. </w:t>
      </w:r>
    </w:p>
    <w:p w14:paraId="3BAC5F0B" w14:textId="2B0B5FE8"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Z </w:t>
      </w:r>
      <w:r w:rsidRPr="002F5679">
        <w:rPr>
          <w:rFonts w:ascii="Times New Roman" w:hAnsi="Times New Roman" w:cs="Times New Roman"/>
          <w:b/>
          <w:bCs/>
          <w:color w:val="000000" w:themeColor="text1"/>
        </w:rPr>
        <w:t>psychických onemocnění</w:t>
      </w:r>
      <w:r w:rsidRPr="002F5679">
        <w:rPr>
          <w:rFonts w:ascii="Times New Roman" w:hAnsi="Times New Roman" w:cs="Times New Roman"/>
          <w:color w:val="000000" w:themeColor="text1"/>
        </w:rPr>
        <w:t xml:space="preserve"> jsou s největším celospolečenským dopadem spojené poruchy nálady (především deprese), úzkostné poruchy a psychotické poruchy. Stále významnější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je výzkum psychických poruch v dětství a adolescenci, zejména poruch příjmu potravy,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je potřeba časné diagnostiky založené na klinických a biologických subtypech autistických poruch a hyperkinetické poruchy. Významnou klinickou zátěž přinášejí některé typy poruch osobnosti, zejm. hraniční poruchy osobnosti a je nutné hledat nové cíle pro účinné intervence. Přes rozsáhlý výzkum biologické psychiatrie zatím vedlo pouze málo poznatků z oblasti etiopatogeneze a prevence k jasnému posunu v léčebné praxi a ke zlepšení kvality života nemocných. S tím kontrastují rozšiřující se diagnostické, terapeutické možnosti i monitorování průběhu onemocnění novými technologiemi a terapeutickými přístupy (vč. psychoterapie),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což vyžaduje ověření jejich potenciálu v diagnostice a léčbě pomocí standardních evidence-</w:t>
      </w:r>
      <w:proofErr w:type="spellStart"/>
      <w:r w:rsidRPr="002F5679">
        <w:rPr>
          <w:rFonts w:ascii="Times New Roman" w:hAnsi="Times New Roman" w:cs="Times New Roman"/>
          <w:color w:val="000000" w:themeColor="text1"/>
        </w:rPr>
        <w:t>based</w:t>
      </w:r>
      <w:proofErr w:type="spellEnd"/>
      <w:r w:rsidRPr="002F5679">
        <w:rPr>
          <w:rFonts w:ascii="Times New Roman" w:hAnsi="Times New Roman" w:cs="Times New Roman"/>
          <w:color w:val="000000" w:themeColor="text1"/>
        </w:rPr>
        <w:t xml:space="preserve"> přístupů. S posunem terapeutických cílů u duševních nemocí od kontroly symptomů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ke zlepšování kvality života a podpory funkční kapacity je nutné zaměřit studie na dopady nemocí a intervencí na fungování v reálném životě a tomu přizpůsobit techniky sběru dat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o studovaných fenoménech („</w:t>
      </w:r>
      <w:proofErr w:type="spellStart"/>
      <w:r w:rsidRPr="002F5679">
        <w:rPr>
          <w:rFonts w:ascii="Times New Roman" w:hAnsi="Times New Roman" w:cs="Times New Roman"/>
          <w:color w:val="000000" w:themeColor="text1"/>
        </w:rPr>
        <w:t>real-life</w:t>
      </w:r>
      <w:proofErr w:type="spellEnd"/>
      <w:r w:rsidRPr="002F5679">
        <w:rPr>
          <w:rFonts w:ascii="Times New Roman" w:hAnsi="Times New Roman" w:cs="Times New Roman"/>
          <w:color w:val="000000" w:themeColor="text1"/>
        </w:rPr>
        <w:t xml:space="preserve"> data“, využití ICT technologie pro husté vzorkování studovaných funkcí, využití pro individualizované intervence). Ve stejném smyslu je potřeba ověřovat dopady nových služeb vznikajících v rámci aktuální reformy péče o duševní zdraví. Je potřeba zvyšovat ekologickou validitu diagnostických i intervenčních nástrojů pomocí pokročilých technologií (</w:t>
      </w:r>
      <w:proofErr w:type="spellStart"/>
      <w:r w:rsidRPr="002F5679">
        <w:rPr>
          <w:rFonts w:ascii="Times New Roman" w:hAnsi="Times New Roman" w:cs="Times New Roman"/>
          <w:color w:val="000000" w:themeColor="text1"/>
        </w:rPr>
        <w:t>augmentovaná</w:t>
      </w:r>
      <w:proofErr w:type="spellEnd"/>
      <w:r w:rsidRPr="002F5679">
        <w:rPr>
          <w:rFonts w:ascii="Times New Roman" w:hAnsi="Times New Roman" w:cs="Times New Roman"/>
          <w:color w:val="000000" w:themeColor="text1"/>
        </w:rPr>
        <w:t xml:space="preserve"> a virtuální realita) a zpřesnit detekci významných signálů v mnohorozměrných datových sadách (využití strojového učení a </w:t>
      </w:r>
      <w:proofErr w:type="spellStart"/>
      <w:r w:rsidRPr="002F5679">
        <w:rPr>
          <w:rFonts w:ascii="Times New Roman" w:hAnsi="Times New Roman" w:cs="Times New Roman"/>
          <w:color w:val="000000" w:themeColor="text1"/>
        </w:rPr>
        <w:t>bioinformatických</w:t>
      </w:r>
      <w:proofErr w:type="spellEnd"/>
      <w:r w:rsidRPr="002F5679">
        <w:rPr>
          <w:rFonts w:ascii="Times New Roman" w:hAnsi="Times New Roman" w:cs="Times New Roman"/>
          <w:color w:val="000000" w:themeColor="text1"/>
        </w:rPr>
        <w:t xml:space="preserve"> metod).</w:t>
      </w:r>
    </w:p>
    <w:p w14:paraId="5EC6FFB0"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Důležitou součástí je studium vztahů mezi tělesnými (neuro-</w:t>
      </w:r>
      <w:proofErr w:type="spellStart"/>
      <w:r w:rsidRPr="002F5679">
        <w:rPr>
          <w:rFonts w:ascii="Times New Roman" w:hAnsi="Times New Roman" w:cs="Times New Roman"/>
          <w:color w:val="000000" w:themeColor="text1"/>
        </w:rPr>
        <w:t>imuno</w:t>
      </w:r>
      <w:proofErr w:type="spellEnd"/>
      <w:r w:rsidRPr="002F5679">
        <w:rPr>
          <w:rFonts w:ascii="Times New Roman" w:hAnsi="Times New Roman" w:cs="Times New Roman"/>
          <w:color w:val="000000" w:themeColor="text1"/>
        </w:rPr>
        <w:t xml:space="preserve">-humorální regulace, studium </w:t>
      </w:r>
      <w:proofErr w:type="spellStart"/>
      <w:r w:rsidRPr="002F5679">
        <w:rPr>
          <w:rFonts w:ascii="Times New Roman" w:hAnsi="Times New Roman" w:cs="Times New Roman"/>
          <w:color w:val="000000" w:themeColor="text1"/>
        </w:rPr>
        <w:t>mikrobiomu</w:t>
      </w:r>
      <w:proofErr w:type="spellEnd"/>
      <w:r w:rsidRPr="002F5679">
        <w:rPr>
          <w:rFonts w:ascii="Times New Roman" w:hAnsi="Times New Roman" w:cs="Times New Roman"/>
          <w:color w:val="000000" w:themeColor="text1"/>
        </w:rPr>
        <w:t xml:space="preserve"> ve vztahu k poruchám funkcí CNS a duševním poruchám) a psychickými </w:t>
      </w:r>
      <w:r w:rsidRPr="002F5679">
        <w:rPr>
          <w:rFonts w:ascii="Times New Roman" w:hAnsi="Times New Roman" w:cs="Times New Roman"/>
          <w:color w:val="000000" w:themeColor="text1"/>
        </w:rPr>
        <w:lastRenderedPageBreak/>
        <w:t xml:space="preserve">procesy (vztah body-brain-mind) a dopady jejich patologie v rámci bio-psycho-sociálního pojetí chronických somatických i duševních nemocí.  </w:t>
      </w:r>
    </w:p>
    <w:p w14:paraId="134BE2D9" w14:textId="6E6B023F"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Samostatnou problematiku představuje </w:t>
      </w:r>
      <w:proofErr w:type="spellStart"/>
      <w:r w:rsidRPr="002F5679">
        <w:rPr>
          <w:rFonts w:ascii="Times New Roman" w:hAnsi="Times New Roman" w:cs="Times New Roman"/>
          <w:color w:val="000000" w:themeColor="text1"/>
        </w:rPr>
        <w:t>neurotraumatologie</w:t>
      </w:r>
      <w:proofErr w:type="spellEnd"/>
      <w:r w:rsidRPr="002F5679">
        <w:rPr>
          <w:rFonts w:ascii="Times New Roman" w:hAnsi="Times New Roman" w:cs="Times New Roman"/>
          <w:color w:val="000000" w:themeColor="text1"/>
        </w:rPr>
        <w:t xml:space="preserve"> s možností výzkumu náhrady </w:t>
      </w:r>
      <w:r w:rsidR="00793A2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rekonstrukce nervových funkcí, ale i s novými formami </w:t>
      </w:r>
      <w:proofErr w:type="spellStart"/>
      <w:r w:rsidRPr="002F5679">
        <w:rPr>
          <w:rFonts w:ascii="Times New Roman" w:hAnsi="Times New Roman" w:cs="Times New Roman"/>
          <w:color w:val="000000" w:themeColor="text1"/>
        </w:rPr>
        <w:t>neurorehabilitace</w:t>
      </w:r>
      <w:proofErr w:type="spellEnd"/>
      <w:r w:rsidRPr="002F5679">
        <w:rPr>
          <w:rFonts w:ascii="Times New Roman" w:hAnsi="Times New Roman" w:cs="Times New Roman"/>
          <w:color w:val="000000" w:themeColor="text1"/>
        </w:rPr>
        <w:t xml:space="preserve"> a resocializace. Významnou roli budou hrát </w:t>
      </w:r>
      <w:proofErr w:type="spellStart"/>
      <w:r w:rsidRPr="002F5679">
        <w:rPr>
          <w:rFonts w:ascii="Times New Roman" w:hAnsi="Times New Roman" w:cs="Times New Roman"/>
          <w:color w:val="000000" w:themeColor="text1"/>
        </w:rPr>
        <w:t>neurostimulační</w:t>
      </w:r>
      <w:proofErr w:type="spellEnd"/>
      <w:r w:rsidRPr="002F5679">
        <w:rPr>
          <w:rFonts w:ascii="Times New Roman" w:hAnsi="Times New Roman" w:cs="Times New Roman"/>
          <w:color w:val="000000" w:themeColor="text1"/>
        </w:rPr>
        <w:t xml:space="preserve"> a </w:t>
      </w:r>
      <w:proofErr w:type="spellStart"/>
      <w:r w:rsidRPr="002F5679">
        <w:rPr>
          <w:rFonts w:ascii="Times New Roman" w:hAnsi="Times New Roman" w:cs="Times New Roman"/>
          <w:color w:val="000000" w:themeColor="text1"/>
        </w:rPr>
        <w:t>neuromodulační</w:t>
      </w:r>
      <w:proofErr w:type="spellEnd"/>
      <w:r w:rsidRPr="002F5679">
        <w:rPr>
          <w:rFonts w:ascii="Times New Roman" w:hAnsi="Times New Roman" w:cs="Times New Roman"/>
          <w:color w:val="000000" w:themeColor="text1"/>
        </w:rPr>
        <w:t xml:space="preserve"> metodiky</w:t>
      </w:r>
      <w:r w:rsidR="00E12267">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a to nejen u bipolární poruchy, deprese, schizofrenie či úzkostných neurotických poruch, ale zejména u neléčitelné bolesti, parkinsonismu, epilepsie nebo i obezity. </w:t>
      </w:r>
    </w:p>
    <w:p w14:paraId="614A657D" w14:textId="78DE0D94"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b/>
          <w:bCs/>
          <w:color w:val="000000" w:themeColor="text1"/>
        </w:rPr>
        <w:t>Možné dělení na dílčí podoblasti</w:t>
      </w:r>
      <w:r w:rsidRPr="002F5679">
        <w:rPr>
          <w:rFonts w:ascii="Times New Roman" w:hAnsi="Times New Roman" w:cs="Times New Roman"/>
          <w:color w:val="000000" w:themeColor="text1"/>
        </w:rPr>
        <w:t xml:space="preserve">, respektive okruhy neuropsychických onemocnění, které </w:t>
      </w:r>
      <w:r w:rsidR="00A27000">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se vzájemně překrývají i doplňují, je následující: </w:t>
      </w:r>
    </w:p>
    <w:p w14:paraId="7E245143" w14:textId="77777777" w:rsidR="008249D7" w:rsidRPr="002F5679" w:rsidRDefault="008249D7" w:rsidP="002F431D">
      <w:pPr>
        <w:spacing w:line="276" w:lineRule="auto"/>
        <w:jc w:val="both"/>
        <w:rPr>
          <w:rFonts w:ascii="Times New Roman" w:hAnsi="Times New Roman" w:cs="Times New Roman"/>
          <w:color w:val="000000" w:themeColor="text1"/>
        </w:rPr>
      </w:pPr>
      <w:proofErr w:type="spellStart"/>
      <w:r w:rsidRPr="002F5679">
        <w:rPr>
          <w:rFonts w:ascii="Times New Roman" w:hAnsi="Times New Roman" w:cs="Times New Roman"/>
          <w:color w:val="000000" w:themeColor="text1"/>
        </w:rPr>
        <w:t>Neurovývojová</w:t>
      </w:r>
      <w:proofErr w:type="spellEnd"/>
      <w:r w:rsidRPr="002F5679">
        <w:rPr>
          <w:rFonts w:ascii="Times New Roman" w:hAnsi="Times New Roman" w:cs="Times New Roman"/>
          <w:color w:val="000000" w:themeColor="text1"/>
        </w:rPr>
        <w:t xml:space="preserve"> onemocnění (autismus, hyperkinetická porucha, epileptické encefalopatie), neurodegenerativní onemocnění včetně demencí, </w:t>
      </w:r>
      <w:proofErr w:type="spellStart"/>
      <w:r w:rsidRPr="002F5679">
        <w:rPr>
          <w:rFonts w:ascii="Times New Roman" w:hAnsi="Times New Roman" w:cs="Times New Roman"/>
          <w:color w:val="000000" w:themeColor="text1"/>
        </w:rPr>
        <w:t>neurogenetické</w:t>
      </w:r>
      <w:proofErr w:type="spellEnd"/>
      <w:r w:rsidRPr="002F5679">
        <w:rPr>
          <w:rFonts w:ascii="Times New Roman" w:hAnsi="Times New Roman" w:cs="Times New Roman"/>
          <w:color w:val="000000" w:themeColor="text1"/>
        </w:rPr>
        <w:t xml:space="preserve"> a </w:t>
      </w:r>
      <w:proofErr w:type="spellStart"/>
      <w:r w:rsidRPr="002F5679">
        <w:rPr>
          <w:rFonts w:ascii="Times New Roman" w:hAnsi="Times New Roman" w:cs="Times New Roman"/>
          <w:color w:val="000000" w:themeColor="text1"/>
        </w:rPr>
        <w:t>neurometabolické</w:t>
      </w:r>
      <w:proofErr w:type="spellEnd"/>
      <w:r w:rsidRPr="002F5679">
        <w:rPr>
          <w:rFonts w:ascii="Times New Roman" w:hAnsi="Times New Roman" w:cs="Times New Roman"/>
          <w:color w:val="000000" w:themeColor="text1"/>
        </w:rPr>
        <w:t xml:space="preserve"> poruchy včetně mitochondriálních, psychotická onemocnění včetně deprese a schizofrenie, psychosomatické, úzkostné i neurotické poruchy a poruchy příjmu potravy, poruchy osobnosti, dopady tělesných nemocí do oblasti poruch CNS a psychopatologie, hereditární neuromuskulární a neuropatické choroby, </w:t>
      </w:r>
      <w:proofErr w:type="spellStart"/>
      <w:r w:rsidRPr="002F5679">
        <w:rPr>
          <w:rFonts w:ascii="Times New Roman" w:hAnsi="Times New Roman" w:cs="Times New Roman"/>
          <w:color w:val="000000" w:themeColor="text1"/>
        </w:rPr>
        <w:t>neuroimunitní</w:t>
      </w:r>
      <w:proofErr w:type="spellEnd"/>
      <w:r w:rsidRPr="002F5679">
        <w:rPr>
          <w:rFonts w:ascii="Times New Roman" w:hAnsi="Times New Roman" w:cs="Times New Roman"/>
          <w:color w:val="000000" w:themeColor="text1"/>
        </w:rPr>
        <w:t xml:space="preserve"> onemocnění a v neposlední řadě </w:t>
      </w:r>
      <w:proofErr w:type="spellStart"/>
      <w:r w:rsidRPr="002F5679">
        <w:rPr>
          <w:rFonts w:ascii="Times New Roman" w:hAnsi="Times New Roman" w:cs="Times New Roman"/>
          <w:color w:val="000000" w:themeColor="text1"/>
        </w:rPr>
        <w:t>neurotraumatologická</w:t>
      </w:r>
      <w:proofErr w:type="spellEnd"/>
      <w:r w:rsidRPr="002F5679">
        <w:rPr>
          <w:rFonts w:ascii="Times New Roman" w:hAnsi="Times New Roman" w:cs="Times New Roman"/>
          <w:color w:val="000000" w:themeColor="text1"/>
        </w:rPr>
        <w:t xml:space="preserve"> i </w:t>
      </w:r>
      <w:proofErr w:type="spellStart"/>
      <w:r w:rsidRPr="002F5679">
        <w:rPr>
          <w:rFonts w:ascii="Times New Roman" w:hAnsi="Times New Roman" w:cs="Times New Roman"/>
          <w:color w:val="000000" w:themeColor="text1"/>
        </w:rPr>
        <w:t>neurorehabilitační</w:t>
      </w:r>
      <w:proofErr w:type="spellEnd"/>
      <w:r w:rsidRPr="002F5679">
        <w:rPr>
          <w:rFonts w:ascii="Times New Roman" w:hAnsi="Times New Roman" w:cs="Times New Roman"/>
          <w:color w:val="000000" w:themeColor="text1"/>
        </w:rPr>
        <w:t xml:space="preserve"> problematika včetně neuropsychologie a sociálních aspektů nervových a psychických onemocnění. </w:t>
      </w:r>
    </w:p>
    <w:p w14:paraId="524E63E9" w14:textId="77777777" w:rsidR="008249D7" w:rsidRPr="002F5679" w:rsidRDefault="008249D7" w:rsidP="002F431D">
      <w:pPr>
        <w:spacing w:line="276" w:lineRule="auto"/>
        <w:jc w:val="both"/>
        <w:rPr>
          <w:rFonts w:ascii="Times New Roman" w:hAnsi="Times New Roman" w:cs="Times New Roman"/>
          <w:color w:val="000000" w:themeColor="text1"/>
        </w:rPr>
      </w:pPr>
    </w:p>
    <w:p w14:paraId="245BC321"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w:t>
      </w:r>
    </w:p>
    <w:p w14:paraId="6F598886"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Hlavním cílem je základní i aplikovaný výzkum vedoucí k objasnění etiologie i patogeneze závažných onemocnění nervového systému v rozsahu, který povede k co nejčasnějšímu stanovení správné diagnózy a k zahájení kauzální personalizované léčby. Finálním výstupem je vyléčení či minimalizace obtíží a zlepšení funkční kapacity i kvality života nemocných. Tím se umenší psychická, sociální a ekonomická zátěž pro rodiny nemocných i pro společnost. Součástí </w:t>
      </w:r>
      <w:r>
        <w:rPr>
          <w:rFonts w:ascii="Times New Roman" w:hAnsi="Times New Roman" w:cs="Times New Roman"/>
          <w:color w:val="000000" w:themeColor="text1"/>
        </w:rPr>
        <w:t>hlavního</w:t>
      </w:r>
      <w:r w:rsidRPr="002F5679">
        <w:rPr>
          <w:rFonts w:ascii="Times New Roman" w:hAnsi="Times New Roman" w:cs="Times New Roman"/>
          <w:color w:val="000000" w:themeColor="text1"/>
        </w:rPr>
        <w:t xml:space="preserve"> cíle je i včasná identifikace rizikových jedinců a preklinických stavů tak, aby byla možná co nejúčinnější predikce a včasná prevence nervových i psychických onemocnění.  </w:t>
      </w:r>
    </w:p>
    <w:p w14:paraId="58D77E14"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5E0CB9C7"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Dílčí cíle</w:t>
      </w:r>
    </w:p>
    <w:p w14:paraId="293FF271"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 xml:space="preserve">Dílčí cíl 1 Psychická a neurologická onemocnění </w:t>
      </w:r>
    </w:p>
    <w:p w14:paraId="1544A927" w14:textId="358AAD05"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Objasnění genetických, epigenetických a environmentálních faktorů přispívajících k vzniku </w:t>
      </w:r>
      <w:r w:rsidR="00A27000">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rozvoji psychických a neurologických onemocnění je nezbytným předpokladem zlepšení prevence, vývoje nových léčebných postupů i zkvalitnění komplexní péče o pacienty se širokou škálou onemocnění, včetně cévních mozkových příhod, epilepsií, demencí, schizofrenie, deprese, bipolárních poruch, úzkostných poruch, autismu, hyperkinetické poruchy, poruch příjmu potravy, poruch osobnosti, organických duševních poruch (sekundárních), roztroušené sklerózy, </w:t>
      </w:r>
      <w:proofErr w:type="spellStart"/>
      <w:r w:rsidRPr="002F5679">
        <w:rPr>
          <w:rFonts w:ascii="Times New Roman" w:hAnsi="Times New Roman" w:cs="Times New Roman"/>
          <w:color w:val="000000" w:themeColor="text1"/>
        </w:rPr>
        <w:t>extrapyramidových</w:t>
      </w:r>
      <w:proofErr w:type="spellEnd"/>
      <w:r w:rsidRPr="002F5679">
        <w:rPr>
          <w:rFonts w:ascii="Times New Roman" w:hAnsi="Times New Roman" w:cs="Times New Roman"/>
          <w:color w:val="000000" w:themeColor="text1"/>
        </w:rPr>
        <w:t xml:space="preserve"> a mozečkových onemocnění, neuromuskulárních </w:t>
      </w:r>
      <w:r w:rsidR="00A27000">
        <w:rPr>
          <w:rFonts w:ascii="Times New Roman" w:hAnsi="Times New Roman" w:cs="Times New Roman"/>
          <w:color w:val="000000" w:themeColor="text1"/>
        </w:rPr>
        <w:br/>
      </w:r>
      <w:r w:rsidRPr="002F5679">
        <w:rPr>
          <w:rFonts w:ascii="Times New Roman" w:hAnsi="Times New Roman" w:cs="Times New Roman"/>
          <w:color w:val="000000" w:themeColor="text1"/>
        </w:rPr>
        <w:t>a neuropatických postižení a dalších poruch nervové soustavy, které se manifestují psychickým či neurologickým onemocněním.</w:t>
      </w:r>
    </w:p>
    <w:p w14:paraId="0619F751" w14:textId="77777777" w:rsidR="008249D7" w:rsidRPr="002F5679" w:rsidRDefault="008249D7" w:rsidP="002F431D">
      <w:pPr>
        <w:spacing w:line="276" w:lineRule="auto"/>
        <w:jc w:val="both"/>
        <w:rPr>
          <w:rFonts w:ascii="Times New Roman" w:hAnsi="Times New Roman" w:cs="Times New Roman"/>
          <w:color w:val="000000" w:themeColor="text1"/>
        </w:rPr>
      </w:pPr>
    </w:p>
    <w:p w14:paraId="2D31901B"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 xml:space="preserve">Dílčí cíl 2 Diagnostika onemocnění nervové soustavy </w:t>
      </w:r>
    </w:p>
    <w:p w14:paraId="61721FB1" w14:textId="1E578CE5"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Rozšíření a inovace stávající diagnostiky zahrnující molekulární genetiku (např. </w:t>
      </w:r>
      <w:proofErr w:type="spellStart"/>
      <w:r w:rsidRPr="002F5679">
        <w:rPr>
          <w:rFonts w:ascii="Times New Roman" w:hAnsi="Times New Roman" w:cs="Times New Roman"/>
          <w:color w:val="000000" w:themeColor="text1"/>
        </w:rPr>
        <w:t>celoexomové</w:t>
      </w:r>
      <w:proofErr w:type="spellEnd"/>
      <w:r w:rsidRPr="002F5679">
        <w:rPr>
          <w:rFonts w:ascii="Times New Roman" w:hAnsi="Times New Roman" w:cs="Times New Roman"/>
          <w:color w:val="000000" w:themeColor="text1"/>
        </w:rPr>
        <w:t xml:space="preserve"> a </w:t>
      </w:r>
      <w:proofErr w:type="spellStart"/>
      <w:r w:rsidRPr="002F5679">
        <w:rPr>
          <w:rFonts w:ascii="Times New Roman" w:hAnsi="Times New Roman" w:cs="Times New Roman"/>
          <w:color w:val="000000" w:themeColor="text1"/>
        </w:rPr>
        <w:t>celogenomové</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sekvenování</w:t>
      </w:r>
      <w:proofErr w:type="spellEnd"/>
      <w:r w:rsidRPr="002F5679">
        <w:rPr>
          <w:rFonts w:ascii="Times New Roman" w:hAnsi="Times New Roman" w:cs="Times New Roman"/>
          <w:color w:val="000000" w:themeColor="text1"/>
        </w:rPr>
        <w:t xml:space="preserve">), elektrofyziologické techniky všech modalit, strukturální </w:t>
      </w:r>
      <w:r w:rsidR="00A27000">
        <w:rPr>
          <w:rFonts w:ascii="Times New Roman" w:hAnsi="Times New Roman" w:cs="Times New Roman"/>
          <w:color w:val="000000" w:themeColor="text1"/>
        </w:rPr>
        <w:br/>
      </w:r>
      <w:r w:rsidRPr="002F5679">
        <w:rPr>
          <w:rFonts w:ascii="Times New Roman" w:hAnsi="Times New Roman" w:cs="Times New Roman"/>
          <w:color w:val="000000" w:themeColor="text1"/>
        </w:rPr>
        <w:t xml:space="preserve">i funkční </w:t>
      </w:r>
      <w:proofErr w:type="spellStart"/>
      <w:r w:rsidRPr="002F5679">
        <w:rPr>
          <w:rFonts w:ascii="Times New Roman" w:hAnsi="Times New Roman" w:cs="Times New Roman"/>
          <w:color w:val="000000" w:themeColor="text1"/>
        </w:rPr>
        <w:t>neurozobrazovací</w:t>
      </w:r>
      <w:proofErr w:type="spellEnd"/>
      <w:r w:rsidRPr="002F5679">
        <w:rPr>
          <w:rFonts w:ascii="Times New Roman" w:hAnsi="Times New Roman" w:cs="Times New Roman"/>
          <w:color w:val="000000" w:themeColor="text1"/>
        </w:rPr>
        <w:t xml:space="preserve"> metody a technologie vedoucí k objasnění fyziologických, </w:t>
      </w:r>
      <w:r w:rsidRPr="002F5679">
        <w:rPr>
          <w:rFonts w:ascii="Times New Roman" w:hAnsi="Times New Roman" w:cs="Times New Roman"/>
          <w:color w:val="000000" w:themeColor="text1"/>
        </w:rPr>
        <w:lastRenderedPageBreak/>
        <w:t xml:space="preserve">vývojových a pro jednotlivé diagnózy specifických změn, vč. změn mozkového </w:t>
      </w:r>
      <w:proofErr w:type="spellStart"/>
      <w:r w:rsidRPr="002F5679">
        <w:rPr>
          <w:rFonts w:ascii="Times New Roman" w:hAnsi="Times New Roman" w:cs="Times New Roman"/>
          <w:color w:val="000000" w:themeColor="text1"/>
        </w:rPr>
        <w:t>konektomu</w:t>
      </w:r>
      <w:proofErr w:type="spellEnd"/>
      <w:r w:rsidRPr="002F5679">
        <w:rPr>
          <w:rFonts w:ascii="Times New Roman" w:hAnsi="Times New Roman" w:cs="Times New Roman"/>
          <w:color w:val="000000" w:themeColor="text1"/>
        </w:rPr>
        <w:t xml:space="preserve"> </w:t>
      </w:r>
      <w:r w:rsidR="00A27000">
        <w:rPr>
          <w:rFonts w:ascii="Times New Roman" w:hAnsi="Times New Roman" w:cs="Times New Roman"/>
          <w:color w:val="000000" w:themeColor="text1"/>
        </w:rPr>
        <w:br/>
      </w:r>
      <w:r w:rsidRPr="002F5679">
        <w:rPr>
          <w:rFonts w:ascii="Times New Roman" w:hAnsi="Times New Roman" w:cs="Times New Roman"/>
          <w:color w:val="000000" w:themeColor="text1"/>
        </w:rPr>
        <w:t>u pacientů s autismem, epilepsií, schizofrenií a dalšími poruchami</w:t>
      </w:r>
      <w:r w:rsidR="00E12267">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propojení klíčových oblastí mozku. Součástí diagnostiky je hledání </w:t>
      </w:r>
      <w:proofErr w:type="spellStart"/>
      <w:r w:rsidRPr="002F5679">
        <w:rPr>
          <w:rFonts w:ascii="Times New Roman" w:hAnsi="Times New Roman" w:cs="Times New Roman"/>
          <w:color w:val="000000" w:themeColor="text1"/>
        </w:rPr>
        <w:t>bioogických</w:t>
      </w:r>
      <w:proofErr w:type="spellEnd"/>
      <w:r w:rsidRPr="002F5679">
        <w:rPr>
          <w:rFonts w:ascii="Times New Roman" w:hAnsi="Times New Roman" w:cs="Times New Roman"/>
          <w:color w:val="000000" w:themeColor="text1"/>
        </w:rPr>
        <w:t xml:space="preserve"> markerů jednotlivých onemocnění </w:t>
      </w:r>
      <w:r w:rsidR="00A27000">
        <w:rPr>
          <w:rFonts w:ascii="Times New Roman" w:hAnsi="Times New Roman" w:cs="Times New Roman"/>
          <w:color w:val="000000" w:themeColor="text1"/>
        </w:rPr>
        <w:br/>
      </w:r>
      <w:r w:rsidRPr="002F5679">
        <w:rPr>
          <w:rFonts w:ascii="Times New Roman" w:hAnsi="Times New Roman" w:cs="Times New Roman"/>
          <w:color w:val="000000" w:themeColor="text1"/>
        </w:rPr>
        <w:t xml:space="preserve">i nových experimentálních a klinických neuropsychologických testů s cílem zvyšovat jejich přesnost a ekologickou validitu.  </w:t>
      </w:r>
    </w:p>
    <w:p w14:paraId="7236B8DE" w14:textId="77777777" w:rsidR="008249D7" w:rsidRPr="002F5679" w:rsidRDefault="008249D7" w:rsidP="002F431D">
      <w:pPr>
        <w:spacing w:line="276" w:lineRule="auto"/>
        <w:jc w:val="both"/>
        <w:rPr>
          <w:rFonts w:ascii="Times New Roman" w:hAnsi="Times New Roman" w:cs="Times New Roman"/>
          <w:color w:val="000000" w:themeColor="text1"/>
        </w:rPr>
      </w:pPr>
    </w:p>
    <w:p w14:paraId="385F083F"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 xml:space="preserve">Dílčí cíl 3 Vyšší efektivita léčebných postupů u onemocnění nervové soustavy </w:t>
      </w:r>
    </w:p>
    <w:p w14:paraId="30CC2C6F" w14:textId="77BA599D"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Nalezení nových léčebných modalit i zpřesnění a inovace stávajících léčebných postupů </w:t>
      </w:r>
      <w:r w:rsidR="00A27000">
        <w:rPr>
          <w:rFonts w:ascii="Times New Roman" w:hAnsi="Times New Roman" w:cs="Times New Roman"/>
          <w:color w:val="000000" w:themeColor="text1"/>
        </w:rPr>
        <w:br/>
      </w:r>
      <w:r w:rsidRPr="002F5679">
        <w:rPr>
          <w:rFonts w:ascii="Times New Roman" w:hAnsi="Times New Roman" w:cs="Times New Roman"/>
          <w:color w:val="000000" w:themeColor="text1"/>
        </w:rPr>
        <w:t xml:space="preserve">na základě genotypu či </w:t>
      </w:r>
      <w:proofErr w:type="spellStart"/>
      <w:r w:rsidRPr="002F5679">
        <w:rPr>
          <w:rFonts w:ascii="Times New Roman" w:hAnsi="Times New Roman" w:cs="Times New Roman"/>
          <w:color w:val="000000" w:themeColor="text1"/>
        </w:rPr>
        <w:t>endofenotypu</w:t>
      </w:r>
      <w:proofErr w:type="spellEnd"/>
      <w:r w:rsidRPr="002F5679">
        <w:rPr>
          <w:rFonts w:ascii="Times New Roman" w:hAnsi="Times New Roman" w:cs="Times New Roman"/>
          <w:color w:val="000000" w:themeColor="text1"/>
        </w:rPr>
        <w:t xml:space="preserve">, včetně </w:t>
      </w:r>
      <w:proofErr w:type="spellStart"/>
      <w:r w:rsidRPr="002F5679">
        <w:rPr>
          <w:rFonts w:ascii="Times New Roman" w:hAnsi="Times New Roman" w:cs="Times New Roman"/>
          <w:color w:val="000000" w:themeColor="text1"/>
        </w:rPr>
        <w:t>farmakogenetických</w:t>
      </w:r>
      <w:proofErr w:type="spellEnd"/>
      <w:r w:rsidRPr="002F5679">
        <w:rPr>
          <w:rFonts w:ascii="Times New Roman" w:hAnsi="Times New Roman" w:cs="Times New Roman"/>
          <w:color w:val="000000" w:themeColor="text1"/>
        </w:rPr>
        <w:t xml:space="preserve"> analýz, za účelem minimalizace nežádoucích účinků. Zavedení pokročilých metod umělé inteligence pro detekci nejen diagnostických a prediktivních, ale i terapeutických biomarkerů u většiny psychických </w:t>
      </w:r>
      <w:r w:rsidR="00A27000">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neurologických onemocnění. Optimalizace moderní intervenční léčby u vybraných onemocnění (ischemické ikty, idiopatická Parkinsonova choroba, dystonie, epilepsie atd.). Hodnocení dopadů nových služeb v péči o duševně nemocné. Kritériem efektivity bude nejen vyléčení či zmírnění klinických obtíží, ale i maximální možná kvalita života zahrnující </w:t>
      </w:r>
      <w:r w:rsidR="00A27000">
        <w:rPr>
          <w:rFonts w:ascii="Times New Roman" w:hAnsi="Times New Roman" w:cs="Times New Roman"/>
          <w:color w:val="000000" w:themeColor="text1"/>
        </w:rPr>
        <w:br/>
      </w:r>
      <w:r w:rsidRPr="002F5679">
        <w:rPr>
          <w:rFonts w:ascii="Times New Roman" w:hAnsi="Times New Roman" w:cs="Times New Roman"/>
          <w:color w:val="000000" w:themeColor="text1"/>
        </w:rPr>
        <w:t>i důstojnou psychosociální úroveň pacienta i jeho rodiny.</w:t>
      </w:r>
    </w:p>
    <w:p w14:paraId="23D1661C" w14:textId="77777777" w:rsidR="008249D7" w:rsidRPr="002F5679" w:rsidRDefault="008249D7" w:rsidP="002F431D">
      <w:pPr>
        <w:spacing w:line="276" w:lineRule="auto"/>
        <w:jc w:val="both"/>
        <w:rPr>
          <w:rFonts w:ascii="Times New Roman" w:hAnsi="Times New Roman" w:cs="Times New Roman"/>
          <w:color w:val="000000" w:themeColor="text1"/>
        </w:rPr>
      </w:pPr>
    </w:p>
    <w:p w14:paraId="3346F419"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 xml:space="preserve">Dílčí cíl 4 Zajištění kvality života u pacientů s onemocněním nervové soustavy </w:t>
      </w:r>
    </w:p>
    <w:p w14:paraId="440F3833" w14:textId="430CDAAA"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V kontextu s předchozím cílem musí být hlavní prioritou </w:t>
      </w:r>
      <w:proofErr w:type="spellStart"/>
      <w:r w:rsidRPr="002F5679">
        <w:rPr>
          <w:rFonts w:ascii="Times New Roman" w:hAnsi="Times New Roman" w:cs="Times New Roman"/>
          <w:color w:val="000000" w:themeColor="text1"/>
        </w:rPr>
        <w:t>neurovědního</w:t>
      </w:r>
      <w:proofErr w:type="spellEnd"/>
      <w:r w:rsidRPr="002F5679">
        <w:rPr>
          <w:rFonts w:ascii="Times New Roman" w:hAnsi="Times New Roman" w:cs="Times New Roman"/>
          <w:color w:val="000000" w:themeColor="text1"/>
        </w:rPr>
        <w:t xml:space="preserve"> výzkumu zajištění maximálně možné kvality života jedinců trpících onemocněními nervové soustavy</w:t>
      </w:r>
      <w:r w:rsidR="003F0EC7">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w:t>
      </w:r>
      <w:r w:rsidR="00A27000">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to prostřednictvím nejen časné diagnostiky a terapie, ale i návazné kontinuální </w:t>
      </w:r>
      <w:proofErr w:type="spellStart"/>
      <w:r w:rsidRPr="002F5679">
        <w:rPr>
          <w:rFonts w:ascii="Times New Roman" w:hAnsi="Times New Roman" w:cs="Times New Roman"/>
          <w:color w:val="000000" w:themeColor="text1"/>
        </w:rPr>
        <w:t>neurorehabilitace</w:t>
      </w:r>
      <w:proofErr w:type="spellEnd"/>
      <w:r w:rsidRPr="002F5679">
        <w:rPr>
          <w:rFonts w:ascii="Times New Roman" w:hAnsi="Times New Roman" w:cs="Times New Roman"/>
          <w:color w:val="000000" w:themeColor="text1"/>
        </w:rPr>
        <w:t xml:space="preserve">, psychoterapeutické i psychosociální péče, </w:t>
      </w:r>
      <w:proofErr w:type="spellStart"/>
      <w:r w:rsidRPr="002F5679">
        <w:rPr>
          <w:rFonts w:ascii="Times New Roman" w:hAnsi="Times New Roman" w:cs="Times New Roman"/>
          <w:color w:val="000000" w:themeColor="text1"/>
        </w:rPr>
        <w:t>psychoedukace</w:t>
      </w:r>
      <w:proofErr w:type="spellEnd"/>
      <w:r w:rsidRPr="002F5679">
        <w:rPr>
          <w:rFonts w:ascii="Times New Roman" w:hAnsi="Times New Roman" w:cs="Times New Roman"/>
          <w:color w:val="000000" w:themeColor="text1"/>
        </w:rPr>
        <w:t xml:space="preserve"> a moderní komunitní sociální péče zahrnující stacionární a respitní služby. </w:t>
      </w:r>
    </w:p>
    <w:p w14:paraId="16EBE38E" w14:textId="5F2D84B2"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Cílem je nejen zvýšení funkční kapacity a kvality života s omezením </w:t>
      </w:r>
      <w:proofErr w:type="spellStart"/>
      <w:r w:rsidRPr="002F5679">
        <w:rPr>
          <w:rFonts w:ascii="Times New Roman" w:hAnsi="Times New Roman" w:cs="Times New Roman"/>
          <w:color w:val="000000" w:themeColor="text1"/>
        </w:rPr>
        <w:t>revertence</w:t>
      </w:r>
      <w:proofErr w:type="spellEnd"/>
      <w:r w:rsidRPr="002F5679">
        <w:rPr>
          <w:rFonts w:ascii="Times New Roman" w:hAnsi="Times New Roman" w:cs="Times New Roman"/>
          <w:color w:val="000000" w:themeColor="text1"/>
        </w:rPr>
        <w:t xml:space="preserve"> (četnosti </w:t>
      </w:r>
      <w:r w:rsidR="00A27000">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délky hospitalizací) a posílení </w:t>
      </w:r>
      <w:proofErr w:type="spellStart"/>
      <w:r w:rsidRPr="002F5679">
        <w:rPr>
          <w:rFonts w:ascii="Times New Roman" w:hAnsi="Times New Roman" w:cs="Times New Roman"/>
          <w:color w:val="000000" w:themeColor="text1"/>
        </w:rPr>
        <w:t>resilienční</w:t>
      </w:r>
      <w:proofErr w:type="spellEnd"/>
      <w:r w:rsidRPr="002F5679">
        <w:rPr>
          <w:rFonts w:ascii="Times New Roman" w:hAnsi="Times New Roman" w:cs="Times New Roman"/>
          <w:color w:val="000000" w:themeColor="text1"/>
        </w:rPr>
        <w:t xml:space="preserve"> odolnosti pacienta, ale i ekonomicky významné úspory spojené se zkrácením pracovní neschopnosti i rekonvalescence nemocných.  </w:t>
      </w:r>
    </w:p>
    <w:p w14:paraId="72858F0E"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08CE0F70" w14:textId="77777777" w:rsidR="008249D7" w:rsidRPr="002F5679" w:rsidRDefault="008249D7" w:rsidP="002F431D">
      <w:pPr>
        <w:spacing w:line="276" w:lineRule="auto"/>
        <w:jc w:val="both"/>
        <w:rPr>
          <w:rFonts w:ascii="Times New Roman" w:hAnsi="Times New Roman" w:cs="Times New Roman"/>
          <w:color w:val="000000" w:themeColor="text1"/>
        </w:rPr>
      </w:pPr>
    </w:p>
    <w:p w14:paraId="6432FF32" w14:textId="77777777" w:rsidR="008249D7" w:rsidRPr="002F5679" w:rsidRDefault="008249D7" w:rsidP="001378B4">
      <w:pPr>
        <w:pStyle w:val="Nadpis3"/>
        <w:spacing w:after="120"/>
        <w:jc w:val="both"/>
      </w:pPr>
      <w:bookmarkStart w:id="83" w:name="_Toc99174819"/>
      <w:r w:rsidRPr="002F5679">
        <w:t>7.2.</w:t>
      </w:r>
      <w:r>
        <w:t>7</w:t>
      </w:r>
      <w:r w:rsidRPr="002F5679">
        <w:t>. Onemocnění pohybového aparátu a zánětlivá onemocnění</w:t>
      </w:r>
      <w:bookmarkEnd w:id="83"/>
    </w:p>
    <w:p w14:paraId="13751442" w14:textId="77777777" w:rsidR="008249D7" w:rsidRPr="002F5679" w:rsidRDefault="008249D7" w:rsidP="001378B4">
      <w:pPr>
        <w:spacing w:after="120"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Zaměření </w:t>
      </w:r>
    </w:p>
    <w:p w14:paraId="0D96DB75" w14:textId="3351770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Systémová revmatická onemocnění patří mezi nejčastější autoimunitní poruchy, jejichž incidence v populaci je celkově kolem 5</w:t>
      </w:r>
      <w:r w:rsidR="00BF4E2F">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Nejčastěji jsou postiženy osoby mladého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středního věku, včetně dětí. Jedná se o závažná chronická onemocnění, v současné době nevyléčitelná, která způsobují bolest, kloubní deformity, funkční omezení až invaliditu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a v některých případech nezvratné orgánové poškození řady dalších struktur a orgánů, jako jsou svaly, kosti, plíce, srdce, trávicí ústrojí. Revmatická onemocnění zkracují střední délku života a významně navyšují náklady na zdravotní péči. Mezi nejčastější patří revmatoidní artritida, která postihuje přibližně 1</w:t>
      </w:r>
      <w:r w:rsidR="00BF4E2F">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dospělé populace, </w:t>
      </w:r>
      <w:proofErr w:type="spellStart"/>
      <w:r w:rsidRPr="002F5679">
        <w:rPr>
          <w:rFonts w:ascii="Times New Roman" w:hAnsi="Times New Roman" w:cs="Times New Roman"/>
          <w:color w:val="000000" w:themeColor="text1"/>
        </w:rPr>
        <w:t>spondyloartritidy</w:t>
      </w:r>
      <w:proofErr w:type="spellEnd"/>
      <w:r w:rsidRPr="002F5679">
        <w:rPr>
          <w:rFonts w:ascii="Times New Roman" w:hAnsi="Times New Roman" w:cs="Times New Roman"/>
          <w:color w:val="000000" w:themeColor="text1"/>
        </w:rPr>
        <w:t xml:space="preserve"> rovněž 1 %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a dnavou artritidu 1-2 %. V dětském věku je výskyt juvenilní idiopatické artritidy nižší (přibližně 1</w:t>
      </w:r>
      <w:r w:rsidR="00BF4E2F">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ale dopad onemocnění vzhledem k vývojovým specifikám dětského věku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a důsledkům pro celou rodinu pacienta je o to závažnější. Chronická zánětlivá onemocnění jsou navíc považována za jeden z významných rizikových faktorů rozvoje aterosklerózy. Revmatická</w:t>
      </w:r>
      <w:r w:rsidR="00031834">
        <w:rPr>
          <w:rFonts w:ascii="Times New Roman" w:hAnsi="Times New Roman" w:cs="Times New Roman"/>
          <w:color w:val="000000" w:themeColor="text1"/>
        </w:rPr>
        <w:t xml:space="preserve"> onemocnění</w:t>
      </w:r>
      <w:r w:rsidRPr="002F5679">
        <w:rPr>
          <w:rFonts w:ascii="Times New Roman" w:hAnsi="Times New Roman" w:cs="Times New Roman"/>
          <w:color w:val="000000" w:themeColor="text1"/>
        </w:rPr>
        <w:t xml:space="preserve"> pohybového aparátu ve svých plně vyvinutých formách jsou závažná, </w:t>
      </w:r>
      <w:r w:rsidRPr="002F5679">
        <w:rPr>
          <w:rFonts w:ascii="Times New Roman" w:hAnsi="Times New Roman" w:cs="Times New Roman"/>
          <w:color w:val="000000" w:themeColor="text1"/>
        </w:rPr>
        <w:lastRenderedPageBreak/>
        <w:t xml:space="preserve">často systémová, onemocnění, která zásadním způsobem ovlivňují zdravotní stav jedince. Většinou jsou </w:t>
      </w:r>
      <w:proofErr w:type="spellStart"/>
      <w:r w:rsidRPr="002F5679">
        <w:rPr>
          <w:rFonts w:ascii="Times New Roman" w:hAnsi="Times New Roman" w:cs="Times New Roman"/>
          <w:color w:val="000000" w:themeColor="text1"/>
        </w:rPr>
        <w:t>invalidizující</w:t>
      </w:r>
      <w:proofErr w:type="spellEnd"/>
      <w:r w:rsidRPr="002F5679">
        <w:rPr>
          <w:rFonts w:ascii="Times New Roman" w:hAnsi="Times New Roman" w:cs="Times New Roman"/>
          <w:color w:val="000000" w:themeColor="text1"/>
        </w:rPr>
        <w:t xml:space="preserve">, zkracující život a manifestují se nejen na pohybovém aparátu,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ale celé řadě dalších orgánů, jako jsou svaly, kosti, plíce, srdce, trávicí ústrojí. Nejčastěji jsou postiženy osoby mladého a středního věku, včetně dětí.  </w:t>
      </w:r>
    </w:p>
    <w:p w14:paraId="6F6DC2CF" w14:textId="57502953"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Symptomatická osteoartróza kloubů je nejčastějším kloubním onemocněním a její výskyt prudce stoupá s věkem, takže při současném stárnutí populace představuje významný medicínský a sociální problém. Zatím neexistuje účinná léčba a počty nutných náhrad velkých kloubů se neustále zvyšují. Velké množství populace, až 80 %, trpí bolestmi v zádech, často způsobenými degenerativními změnami. Ke zvyšujícímu </w:t>
      </w:r>
      <w:r w:rsidR="00031834">
        <w:rPr>
          <w:rFonts w:ascii="Times New Roman" w:hAnsi="Times New Roman" w:cs="Times New Roman"/>
          <w:color w:val="000000" w:themeColor="text1"/>
        </w:rPr>
        <w:t xml:space="preserve">se </w:t>
      </w:r>
      <w:r w:rsidRPr="002F5679">
        <w:rPr>
          <w:rFonts w:ascii="Times New Roman" w:hAnsi="Times New Roman" w:cs="Times New Roman"/>
          <w:color w:val="000000" w:themeColor="text1"/>
        </w:rPr>
        <w:t xml:space="preserve">výskytu osteoartrózy přispívá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 xml:space="preserve">i zvýšený výskyt obezity a nezdravého způsobu života. </w:t>
      </w:r>
      <w:r w:rsidR="00681F98" w:rsidRPr="00EB68B4">
        <w:rPr>
          <w:rFonts w:ascii="Times New Roman" w:hAnsi="Times New Roman" w:cs="Times New Roman"/>
          <w:color w:val="000000" w:themeColor="text1"/>
        </w:rPr>
        <w:t>Pozornost by</w:t>
      </w:r>
      <w:r w:rsidR="00681F98">
        <w:rPr>
          <w:rFonts w:ascii="Times New Roman" w:hAnsi="Times New Roman" w:cs="Times New Roman"/>
          <w:color w:val="000000" w:themeColor="text1"/>
        </w:rPr>
        <w:t xml:space="preserve"> proto</w:t>
      </w:r>
      <w:r w:rsidR="00681F98" w:rsidRPr="00EB68B4">
        <w:rPr>
          <w:rFonts w:ascii="Times New Roman" w:hAnsi="Times New Roman" w:cs="Times New Roman"/>
          <w:color w:val="000000" w:themeColor="text1"/>
        </w:rPr>
        <w:t xml:space="preserve"> měla být věnována registr</w:t>
      </w:r>
      <w:r w:rsidR="00681F98">
        <w:rPr>
          <w:rFonts w:ascii="Times New Roman" w:hAnsi="Times New Roman" w:cs="Times New Roman"/>
          <w:color w:val="000000" w:themeColor="text1"/>
        </w:rPr>
        <w:t>u</w:t>
      </w:r>
      <w:r w:rsidR="00681F98" w:rsidRPr="00EB68B4">
        <w:rPr>
          <w:rFonts w:ascii="Times New Roman" w:hAnsi="Times New Roman" w:cs="Times New Roman"/>
          <w:color w:val="000000" w:themeColor="text1"/>
        </w:rPr>
        <w:t xml:space="preserve"> totálních náhrad včetně dlouhodobých výsledků totálních náhrad, prevenci a řešení jejich komplikací</w:t>
      </w:r>
      <w:r w:rsidR="00681F98">
        <w:rPr>
          <w:rFonts w:ascii="Times New Roman" w:hAnsi="Times New Roman" w:cs="Times New Roman"/>
          <w:color w:val="000000" w:themeColor="text1"/>
        </w:rPr>
        <w:t xml:space="preserve"> se zahrnutím problematiky </w:t>
      </w:r>
      <w:r w:rsidR="00681F98" w:rsidRPr="00EB68B4">
        <w:rPr>
          <w:rFonts w:ascii="Times New Roman" w:hAnsi="Times New Roman" w:cs="Times New Roman"/>
          <w:color w:val="000000" w:themeColor="text1"/>
        </w:rPr>
        <w:t>prevenc</w:t>
      </w:r>
      <w:r w:rsidR="00681F98">
        <w:rPr>
          <w:rFonts w:ascii="Times New Roman" w:hAnsi="Times New Roman" w:cs="Times New Roman"/>
          <w:color w:val="000000" w:themeColor="text1"/>
        </w:rPr>
        <w:t>e</w:t>
      </w:r>
      <w:r w:rsidR="00681F98" w:rsidRPr="00EB68B4">
        <w:rPr>
          <w:rFonts w:ascii="Times New Roman" w:hAnsi="Times New Roman" w:cs="Times New Roman"/>
          <w:color w:val="000000" w:themeColor="text1"/>
        </w:rPr>
        <w:t xml:space="preserve"> a řešení po</w:t>
      </w:r>
      <w:r w:rsidR="00681F98">
        <w:rPr>
          <w:rFonts w:ascii="Times New Roman" w:hAnsi="Times New Roman" w:cs="Times New Roman"/>
          <w:color w:val="000000" w:themeColor="text1"/>
        </w:rPr>
        <w:t>s</w:t>
      </w:r>
      <w:r w:rsidR="00681F98" w:rsidRPr="00EB68B4">
        <w:rPr>
          <w:rFonts w:ascii="Times New Roman" w:hAnsi="Times New Roman" w:cs="Times New Roman"/>
          <w:color w:val="000000" w:themeColor="text1"/>
        </w:rPr>
        <w:t>t</w:t>
      </w:r>
      <w:r w:rsidR="00681F98">
        <w:rPr>
          <w:rFonts w:ascii="Times New Roman" w:hAnsi="Times New Roman" w:cs="Times New Roman"/>
          <w:color w:val="000000" w:themeColor="text1"/>
        </w:rPr>
        <w:t>t</w:t>
      </w:r>
      <w:r w:rsidR="00681F98" w:rsidRPr="00EB68B4">
        <w:rPr>
          <w:rFonts w:ascii="Times New Roman" w:hAnsi="Times New Roman" w:cs="Times New Roman"/>
          <w:color w:val="000000" w:themeColor="text1"/>
        </w:rPr>
        <w:t>raumatick</w:t>
      </w:r>
      <w:r w:rsidR="00681F98">
        <w:rPr>
          <w:rFonts w:ascii="Times New Roman" w:hAnsi="Times New Roman" w:cs="Times New Roman"/>
          <w:color w:val="000000" w:themeColor="text1"/>
        </w:rPr>
        <w:t>ých</w:t>
      </w:r>
      <w:r w:rsidR="00681F98" w:rsidRPr="00EB68B4">
        <w:rPr>
          <w:rFonts w:ascii="Times New Roman" w:hAnsi="Times New Roman" w:cs="Times New Roman"/>
          <w:color w:val="000000" w:themeColor="text1"/>
        </w:rPr>
        <w:t xml:space="preserve"> artróz.</w:t>
      </w:r>
    </w:p>
    <w:p w14:paraId="60D77EF3" w14:textId="394E3091"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Osteoporóza, která je chronickým onemocněním skeletu postihujícím každou třetí ženu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každého pátého muže ve věku nad 50 let, je hlavní příčinou </w:t>
      </w:r>
      <w:proofErr w:type="spellStart"/>
      <w:r w:rsidRPr="002F5679">
        <w:rPr>
          <w:rFonts w:ascii="Times New Roman" w:hAnsi="Times New Roman" w:cs="Times New Roman"/>
          <w:color w:val="000000" w:themeColor="text1"/>
        </w:rPr>
        <w:t>nízkotraumatických</w:t>
      </w:r>
      <w:proofErr w:type="spellEnd"/>
      <w:r w:rsidRPr="002F5679">
        <w:rPr>
          <w:rFonts w:ascii="Times New Roman" w:hAnsi="Times New Roman" w:cs="Times New Roman"/>
          <w:color w:val="000000" w:themeColor="text1"/>
        </w:rPr>
        <w:t xml:space="preserve"> zlomenin. Jen zlomenin v oblasti kyčle je v České republice každoročně kolem 13,5 tisíce (více než třetina u mužů) a náklady jen na jejich léčbu a následnou péči jsou miliardové. Zlomeniny jsou spojeny s vysokými přímými zdravotnickými i nezdravotnickými náklady a nepřímými náklady (ztráta pracovní schopnosti, péče rodiny, ústavní a sociální péče). Význam onemocnění osteoporózou narůstá s prodlužující se střední délkou života.  </w:t>
      </w:r>
    </w:p>
    <w:p w14:paraId="734C0445" w14:textId="72072AD1"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K nárůstu prevalence dochází i u dalších imunopatologických stavů. V případě autoimunitních procesů, kam můžeme kromě systémových chorob pojiva zařadit také nespecifické střevní záněty, roztroušenou sklerózu, autoimunitní endokrinopatie apod. se často jedná o závažná onemocnění s nejasnou prognózou a nákladnou léčbou. U většiny imunopatologických chorob nejsou patogenetické mechanismy kompletně objasněny, a proto nemohou být ani kauzálně léčeny. Výjimku tvoří některé jednotky ze skupiny tzv. </w:t>
      </w:r>
      <w:proofErr w:type="spellStart"/>
      <w:r w:rsidRPr="002F5679">
        <w:rPr>
          <w:rFonts w:ascii="Times New Roman" w:hAnsi="Times New Roman" w:cs="Times New Roman"/>
          <w:color w:val="000000" w:themeColor="text1"/>
        </w:rPr>
        <w:t>autoinflamatorních</w:t>
      </w:r>
      <w:proofErr w:type="spellEnd"/>
      <w:r w:rsidRPr="002F5679">
        <w:rPr>
          <w:rFonts w:ascii="Times New Roman" w:hAnsi="Times New Roman" w:cs="Times New Roman"/>
          <w:color w:val="000000" w:themeColor="text1"/>
        </w:rPr>
        <w:t xml:space="preserve"> onemocnění, jejichž etiopatogeneze je vázána na </w:t>
      </w:r>
      <w:proofErr w:type="spellStart"/>
      <w:r w:rsidRPr="002F5679">
        <w:rPr>
          <w:rFonts w:ascii="Times New Roman" w:hAnsi="Times New Roman" w:cs="Times New Roman"/>
          <w:color w:val="000000" w:themeColor="text1"/>
        </w:rPr>
        <w:t>dysregulaci</w:t>
      </w:r>
      <w:proofErr w:type="spellEnd"/>
      <w:r w:rsidRPr="002F5679">
        <w:rPr>
          <w:rFonts w:ascii="Times New Roman" w:hAnsi="Times New Roman" w:cs="Times New Roman"/>
          <w:color w:val="000000" w:themeColor="text1"/>
        </w:rPr>
        <w:t xml:space="preserve"> mechani</w:t>
      </w:r>
      <w:r w:rsidR="00171930">
        <w:rPr>
          <w:rFonts w:ascii="Times New Roman" w:hAnsi="Times New Roman" w:cs="Times New Roman"/>
          <w:color w:val="000000" w:themeColor="text1"/>
        </w:rPr>
        <w:t>s</w:t>
      </w:r>
      <w:r w:rsidRPr="002F5679">
        <w:rPr>
          <w:rFonts w:ascii="Times New Roman" w:hAnsi="Times New Roman" w:cs="Times New Roman"/>
          <w:color w:val="000000" w:themeColor="text1"/>
        </w:rPr>
        <w:t xml:space="preserve">mů vrozené imunity, často související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 geneticky určenou chorobnou nadprodukcí zánětlivých mediátorů. Zejména ve skupině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 xml:space="preserve">tzv. </w:t>
      </w:r>
      <w:proofErr w:type="spellStart"/>
      <w:r w:rsidRPr="002F5679">
        <w:rPr>
          <w:rFonts w:ascii="Times New Roman" w:hAnsi="Times New Roman" w:cs="Times New Roman"/>
          <w:color w:val="000000" w:themeColor="text1"/>
        </w:rPr>
        <w:t>monogenních</w:t>
      </w:r>
      <w:proofErr w:type="spellEnd"/>
      <w:r w:rsidRPr="002F5679">
        <w:rPr>
          <w:rFonts w:ascii="Times New Roman" w:hAnsi="Times New Roman" w:cs="Times New Roman"/>
          <w:color w:val="000000" w:themeColor="text1"/>
        </w:rPr>
        <w:t xml:space="preserve"> horeček (např. </w:t>
      </w:r>
      <w:proofErr w:type="spellStart"/>
      <w:r w:rsidRPr="002F5679">
        <w:rPr>
          <w:rFonts w:ascii="Times New Roman" w:hAnsi="Times New Roman" w:cs="Times New Roman"/>
          <w:color w:val="000000" w:themeColor="text1"/>
        </w:rPr>
        <w:t>kryopyrinopatie</w:t>
      </w:r>
      <w:proofErr w:type="spellEnd"/>
      <w:r w:rsidRPr="002F5679">
        <w:rPr>
          <w:rFonts w:ascii="Times New Roman" w:hAnsi="Times New Roman" w:cs="Times New Roman"/>
          <w:color w:val="000000" w:themeColor="text1"/>
        </w:rPr>
        <w:t xml:space="preserve">, syndrom </w:t>
      </w:r>
      <w:proofErr w:type="spellStart"/>
      <w:r w:rsidRPr="002F5679">
        <w:rPr>
          <w:rFonts w:ascii="Times New Roman" w:hAnsi="Times New Roman" w:cs="Times New Roman"/>
          <w:color w:val="000000" w:themeColor="text1"/>
        </w:rPr>
        <w:t>hyperiminoglobulinemie</w:t>
      </w:r>
      <w:proofErr w:type="spellEnd"/>
      <w:r w:rsidRPr="002F5679">
        <w:rPr>
          <w:rFonts w:ascii="Times New Roman" w:hAnsi="Times New Roman" w:cs="Times New Roman"/>
          <w:color w:val="000000" w:themeColor="text1"/>
        </w:rPr>
        <w:t xml:space="preserve"> D)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se právě cílená blokáda těchto prozánětlivých faktorů ukazuje být vysoce účinným léčebným postupem, který může významně zlepšit kvalitu života pacientů a předejít rozvoji život ohrožujících komplikací. </w:t>
      </w:r>
    </w:p>
    <w:p w14:paraId="464CB949" w14:textId="180288D1"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Studium patogenetických mechanismů vzniku imunopatologických chorob může identifikovat optimální cíle bezpečného a efektivního terapeutického zásahu nebo dokonce vést k režimům navození tzv. imunologické tolerance, která zamezí autoimunitnímu chování efektorových buněk imunitního systému. Nalezení terapeutického režimu k nastolení imunologické tolerance by znamenalo převrat nejen v alergologii a problematice autoimunitních chorob,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ale i v transplantační medicíně, kde by pacienti mohli žít plnohodnotný život bez trvalé imunosupresivní léčby. </w:t>
      </w:r>
    </w:p>
    <w:p w14:paraId="086D06DB"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59ACB129"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w:t>
      </w:r>
    </w:p>
    <w:p w14:paraId="5115552C" w14:textId="354DC24B"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Budou vyhodnocovány </w:t>
      </w:r>
      <w:proofErr w:type="spellStart"/>
      <w:r w:rsidRPr="002F5679">
        <w:rPr>
          <w:rFonts w:ascii="Times New Roman" w:hAnsi="Times New Roman" w:cs="Times New Roman"/>
          <w:color w:val="000000" w:themeColor="text1"/>
        </w:rPr>
        <w:t>etiopatogenetické</w:t>
      </w:r>
      <w:proofErr w:type="spellEnd"/>
      <w:r w:rsidRPr="002F5679">
        <w:rPr>
          <w:rFonts w:ascii="Times New Roman" w:hAnsi="Times New Roman" w:cs="Times New Roman"/>
          <w:color w:val="000000" w:themeColor="text1"/>
        </w:rPr>
        <w:t xml:space="preserve"> faktory, a to jak genetické, tak enviro</w:t>
      </w:r>
      <w:r w:rsidR="00C4005F">
        <w:rPr>
          <w:rFonts w:ascii="Times New Roman" w:hAnsi="Times New Roman" w:cs="Times New Roman"/>
          <w:color w:val="000000" w:themeColor="text1"/>
        </w:rPr>
        <w:t>n</w:t>
      </w:r>
      <w:r w:rsidRPr="002F5679">
        <w:rPr>
          <w:rFonts w:ascii="Times New Roman" w:hAnsi="Times New Roman" w:cs="Times New Roman"/>
          <w:color w:val="000000" w:themeColor="text1"/>
        </w:rPr>
        <w:t xml:space="preserve">mentální, autoimunitních, zánětlivých, revmatických onemocnění, dále pak onemocnění metabolických. Budou vyhodnocovány jednotlivé faktory patogeneze těchto onemocnění a identifikovány cíle pro novou biologickou a cílenou léčbu. Budou vyhodnocovány biomarkery pro časnou </w:t>
      </w:r>
      <w:r w:rsidRPr="002F5679">
        <w:rPr>
          <w:rFonts w:ascii="Times New Roman" w:hAnsi="Times New Roman" w:cs="Times New Roman"/>
          <w:color w:val="000000" w:themeColor="text1"/>
        </w:rPr>
        <w:lastRenderedPageBreak/>
        <w:t xml:space="preserve">diagnostiku a hodnocení účinnosti léčby. U degenerativních onemocnění budou vyhodnocovány faktory metabolického selhání chondrocytů, vliv genetických faktorů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ze zevních faktorů pak především faktory biomechanické. </w:t>
      </w:r>
      <w:r w:rsidR="00681F98">
        <w:rPr>
          <w:rFonts w:ascii="Times New Roman" w:hAnsi="Times New Roman" w:cs="Times New Roman"/>
          <w:color w:val="000000" w:themeColor="text1"/>
        </w:rPr>
        <w:t xml:space="preserve">Výzkum v oblasti traumatologie pohybového aparátu umožní odpovědět klíčové otázky v oblasti prevence traumat </w:t>
      </w:r>
      <w:r w:rsidR="001378B4">
        <w:rPr>
          <w:rFonts w:ascii="Times New Roman" w:hAnsi="Times New Roman" w:cs="Times New Roman"/>
          <w:color w:val="000000" w:themeColor="text1"/>
        </w:rPr>
        <w:br/>
      </w:r>
      <w:r w:rsidR="00681F98">
        <w:rPr>
          <w:rFonts w:ascii="Times New Roman" w:hAnsi="Times New Roman" w:cs="Times New Roman"/>
          <w:color w:val="000000" w:themeColor="text1"/>
        </w:rPr>
        <w:t>a inovativních léčebných postupů u vybraných cílových skupin.</w:t>
      </w:r>
    </w:p>
    <w:p w14:paraId="3A716CAD"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2C62EDB5"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Dílčí cíle </w:t>
      </w:r>
    </w:p>
    <w:p w14:paraId="6A460FD1"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 xml:space="preserve">Dílčí cíl 1 Etiologie a patogeneze degenerativních a metabolických onemocnění pohybového aparátu </w:t>
      </w:r>
    </w:p>
    <w:p w14:paraId="1CD9C7AE" w14:textId="032399A2"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Studium molekulární biologie kostních, chrupavkových a svalových buněk. Studium genetických a metabolických polymorfi</w:t>
      </w:r>
      <w:r w:rsidR="00171930">
        <w:rPr>
          <w:rFonts w:ascii="Times New Roman" w:hAnsi="Times New Roman" w:cs="Times New Roman"/>
          <w:color w:val="000000" w:themeColor="text1"/>
        </w:rPr>
        <w:t>s</w:t>
      </w:r>
      <w:r w:rsidRPr="002F5679">
        <w:rPr>
          <w:rFonts w:ascii="Times New Roman" w:hAnsi="Times New Roman" w:cs="Times New Roman"/>
          <w:color w:val="000000" w:themeColor="text1"/>
        </w:rPr>
        <w:t>mů a epigenetických faktorů při vzniku autoimunitních onemocnění. Sledování environmentálních faktorů při vzniku</w:t>
      </w:r>
      <w:r w:rsidR="00B33361">
        <w:rPr>
          <w:rFonts w:ascii="Times New Roman" w:hAnsi="Times New Roman" w:cs="Times New Roman"/>
          <w:color w:val="000000" w:themeColor="text1"/>
        </w:rPr>
        <w:t xml:space="preserve"> degenerativních </w:t>
      </w:r>
      <w:r w:rsidR="00B33361" w:rsidRPr="00EB68B4">
        <w:rPr>
          <w:rFonts w:ascii="Times New Roman" w:hAnsi="Times New Roman" w:cs="Times New Roman"/>
          <w:color w:val="000000" w:themeColor="text1"/>
        </w:rPr>
        <w:t xml:space="preserve">onemocnění jako </w:t>
      </w:r>
      <w:r w:rsidR="00B33361" w:rsidRPr="005A522F">
        <w:rPr>
          <w:rFonts w:ascii="Times New Roman" w:hAnsi="Times New Roman" w:cs="Times New Roman"/>
          <w:color w:val="000000" w:themeColor="text1"/>
        </w:rPr>
        <w:t xml:space="preserve">jsou např. </w:t>
      </w:r>
      <w:proofErr w:type="spellStart"/>
      <w:r w:rsidR="00B33361" w:rsidRPr="005A522F">
        <w:rPr>
          <w:rFonts w:ascii="Times New Roman" w:hAnsi="Times New Roman" w:cs="Times New Roman"/>
          <w:color w:val="000000" w:themeColor="text1"/>
        </w:rPr>
        <w:t>spondylartróza</w:t>
      </w:r>
      <w:proofErr w:type="spellEnd"/>
      <w:r w:rsidR="00B33361" w:rsidRPr="005A522F">
        <w:rPr>
          <w:rFonts w:ascii="Times New Roman" w:hAnsi="Times New Roman" w:cs="Times New Roman"/>
          <w:color w:val="000000" w:themeColor="text1"/>
        </w:rPr>
        <w:t>, diskopatie nebo instabilita</w:t>
      </w:r>
      <w:r w:rsidRPr="002F5679">
        <w:rPr>
          <w:rFonts w:ascii="Times New Roman" w:hAnsi="Times New Roman" w:cs="Times New Roman"/>
          <w:color w:val="000000" w:themeColor="text1"/>
        </w:rPr>
        <w:t xml:space="preserve">. Další rozvoj zobrazovacích metodik mikrostruktury kosti umožňující lepší hodnocení kvality kosti. Rozvoj zobrazovacích metodik k posouzení progrese osteoartrózy. Dále rozvoj technik sonografie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magnetické rezonance k detekci </w:t>
      </w:r>
      <w:proofErr w:type="spellStart"/>
      <w:r w:rsidRPr="002F5679">
        <w:rPr>
          <w:rFonts w:ascii="Times New Roman" w:hAnsi="Times New Roman" w:cs="Times New Roman"/>
          <w:color w:val="000000" w:themeColor="text1"/>
        </w:rPr>
        <w:t>sakroiliitidy</w:t>
      </w:r>
      <w:proofErr w:type="spellEnd"/>
      <w:r w:rsidRPr="002F5679">
        <w:rPr>
          <w:rFonts w:ascii="Times New Roman" w:hAnsi="Times New Roman" w:cs="Times New Roman"/>
          <w:color w:val="000000" w:themeColor="text1"/>
        </w:rPr>
        <w:t xml:space="preserve"> a změn měkkých tkání pohybového aparátu. Dále pak zobrazovacích technik k detekci vaskulitid (PET, CT a další). Pochopení dalších faktorů, které umožňují hojení zlomenin. Rozvoj metodik tkáňového inženýrství s cílem přípravy umělé chrupavky a kosti. Studium metabolismu chondrocytů a extracelulárních matrix, speciálně pochopení dysbalance degradačních a reparačních procesů, které umožňují syntézu cíleně fungujících preparátů. </w:t>
      </w:r>
    </w:p>
    <w:p w14:paraId="69CE1043" w14:textId="5D70D604" w:rsidR="008249D7" w:rsidRDefault="008249D7" w:rsidP="002F431D">
      <w:pPr>
        <w:spacing w:line="276" w:lineRule="auto"/>
        <w:jc w:val="both"/>
        <w:rPr>
          <w:rFonts w:ascii="Times New Roman" w:hAnsi="Times New Roman" w:cs="Times New Roman"/>
          <w:color w:val="000000" w:themeColor="text1"/>
        </w:rPr>
      </w:pPr>
    </w:p>
    <w:p w14:paraId="46185F98" w14:textId="77777777" w:rsidR="00B33361" w:rsidRPr="00B33361" w:rsidRDefault="00B33361" w:rsidP="00B33361">
      <w:pPr>
        <w:spacing w:line="276" w:lineRule="auto"/>
        <w:rPr>
          <w:rFonts w:ascii="Times New Roman" w:hAnsi="Times New Roman" w:cs="Times New Roman"/>
          <w:b/>
          <w:bCs/>
          <w:color w:val="000000" w:themeColor="text1"/>
        </w:rPr>
      </w:pPr>
      <w:bookmarkStart w:id="84" w:name="_Hlk102566225"/>
      <w:r w:rsidRPr="00B33361">
        <w:rPr>
          <w:rFonts w:ascii="Times New Roman" w:hAnsi="Times New Roman" w:cs="Times New Roman"/>
          <w:b/>
          <w:bCs/>
          <w:color w:val="000000" w:themeColor="text1"/>
        </w:rPr>
        <w:t>Dílčí cíl 2 Výzkum v oblasti traumatologie pohybového aparátu</w:t>
      </w:r>
    </w:p>
    <w:bookmarkEnd w:id="84"/>
    <w:p w14:paraId="301835D1" w14:textId="77777777" w:rsidR="00B33361" w:rsidRPr="002F5679" w:rsidRDefault="00B33361" w:rsidP="00B33361">
      <w:pPr>
        <w:spacing w:line="276" w:lineRule="auto"/>
        <w:jc w:val="both"/>
        <w:rPr>
          <w:rFonts w:ascii="Times New Roman" w:hAnsi="Times New Roman" w:cs="Times New Roman"/>
          <w:color w:val="000000" w:themeColor="text1"/>
        </w:rPr>
      </w:pPr>
      <w:r w:rsidRPr="002F4987">
        <w:rPr>
          <w:rFonts w:ascii="Times New Roman" w:hAnsi="Times New Roman" w:cs="Times New Roman"/>
          <w:color w:val="000000" w:themeColor="text1"/>
        </w:rPr>
        <w:t>Pozornost bude věnována traumatologii pohybového aparátu, především: (i) častým zlomeninám u ekonomicky aktivní části obyvatelstva, ekonomický přínos jejich správného ošetření, redukci komplikací a pozdních následků, (</w:t>
      </w:r>
      <w:proofErr w:type="spellStart"/>
      <w:r w:rsidRPr="002F4987">
        <w:rPr>
          <w:rFonts w:ascii="Times New Roman" w:hAnsi="Times New Roman" w:cs="Times New Roman"/>
          <w:color w:val="000000" w:themeColor="text1"/>
        </w:rPr>
        <w:t>ii</w:t>
      </w:r>
      <w:proofErr w:type="spellEnd"/>
      <w:r w:rsidRPr="002F4987">
        <w:rPr>
          <w:rFonts w:ascii="Times New Roman" w:hAnsi="Times New Roman" w:cs="Times New Roman"/>
          <w:color w:val="000000" w:themeColor="text1"/>
        </w:rPr>
        <w:t xml:space="preserve">) v </w:t>
      </w:r>
      <w:proofErr w:type="spellStart"/>
      <w:r w:rsidRPr="002F4987">
        <w:rPr>
          <w:rFonts w:ascii="Times New Roman" w:hAnsi="Times New Roman" w:cs="Times New Roman"/>
          <w:color w:val="000000" w:themeColor="text1"/>
        </w:rPr>
        <w:t>gerontotraumatologii</w:t>
      </w:r>
      <w:proofErr w:type="spellEnd"/>
      <w:r w:rsidRPr="002F4987">
        <w:rPr>
          <w:rFonts w:ascii="Times New Roman" w:hAnsi="Times New Roman" w:cs="Times New Roman"/>
          <w:color w:val="000000" w:themeColor="text1"/>
        </w:rPr>
        <w:t xml:space="preserve"> optimálnímu ošetření nejčastějších zlomenin (proximální femur, proximální humerus, distální </w:t>
      </w:r>
      <w:proofErr w:type="spellStart"/>
      <w:r w:rsidRPr="002F4987">
        <w:rPr>
          <w:rFonts w:ascii="Times New Roman" w:hAnsi="Times New Roman" w:cs="Times New Roman"/>
          <w:color w:val="000000" w:themeColor="text1"/>
        </w:rPr>
        <w:t>radius</w:t>
      </w:r>
      <w:proofErr w:type="spellEnd"/>
      <w:r w:rsidRPr="002F4987">
        <w:rPr>
          <w:rFonts w:ascii="Times New Roman" w:hAnsi="Times New Roman" w:cs="Times New Roman"/>
          <w:color w:val="000000" w:themeColor="text1"/>
        </w:rPr>
        <w:t>, páteř), (</w:t>
      </w:r>
      <w:proofErr w:type="spellStart"/>
      <w:r w:rsidRPr="002F4987">
        <w:rPr>
          <w:rFonts w:ascii="Times New Roman" w:hAnsi="Times New Roman" w:cs="Times New Roman"/>
          <w:color w:val="000000" w:themeColor="text1"/>
        </w:rPr>
        <w:t>iii</w:t>
      </w:r>
      <w:proofErr w:type="spellEnd"/>
      <w:r w:rsidRPr="002F4987">
        <w:rPr>
          <w:rFonts w:ascii="Times New Roman" w:hAnsi="Times New Roman" w:cs="Times New Roman"/>
          <w:color w:val="000000" w:themeColor="text1"/>
        </w:rPr>
        <w:t>) závažným poraněním rostoucího skeletu, (</w:t>
      </w:r>
      <w:proofErr w:type="spellStart"/>
      <w:r w:rsidRPr="002F4987">
        <w:rPr>
          <w:rFonts w:ascii="Times New Roman" w:hAnsi="Times New Roman" w:cs="Times New Roman"/>
          <w:color w:val="000000" w:themeColor="text1"/>
        </w:rPr>
        <w:t>iv</w:t>
      </w:r>
      <w:proofErr w:type="spellEnd"/>
      <w:r w:rsidRPr="002F4987">
        <w:rPr>
          <w:rFonts w:ascii="Times New Roman" w:hAnsi="Times New Roman" w:cs="Times New Roman"/>
          <w:color w:val="000000" w:themeColor="text1"/>
        </w:rPr>
        <w:t>) významu celostátního registru zlomenin (zejména proximální femur), tyto registry jsou v řadě zemí využívány dlouhodobě (Velká Británie, Norsko atd.) a (v) problematice polytraumat.</w:t>
      </w:r>
    </w:p>
    <w:p w14:paraId="4CCF41B3" w14:textId="77777777" w:rsidR="00B33361" w:rsidRPr="002F5679" w:rsidRDefault="00B33361" w:rsidP="002F431D">
      <w:pPr>
        <w:spacing w:line="276" w:lineRule="auto"/>
        <w:jc w:val="both"/>
        <w:rPr>
          <w:rFonts w:ascii="Times New Roman" w:hAnsi="Times New Roman" w:cs="Times New Roman"/>
          <w:color w:val="000000" w:themeColor="text1"/>
        </w:rPr>
      </w:pPr>
    </w:p>
    <w:p w14:paraId="2152C112" w14:textId="77777777" w:rsidR="008249D7" w:rsidRPr="002F5679" w:rsidRDefault="008249D7" w:rsidP="002F431D">
      <w:pPr>
        <w:spacing w:line="276" w:lineRule="auto"/>
        <w:jc w:val="both"/>
        <w:rPr>
          <w:rFonts w:ascii="Times New Roman" w:hAnsi="Times New Roman" w:cs="Times New Roman"/>
          <w:color w:val="000000" w:themeColor="text1"/>
        </w:rPr>
      </w:pPr>
    </w:p>
    <w:p w14:paraId="7EC58423" w14:textId="77777777" w:rsidR="008249D7" w:rsidRPr="002F5679" w:rsidRDefault="008249D7" w:rsidP="001378B4">
      <w:pPr>
        <w:pStyle w:val="Nadpis3"/>
        <w:spacing w:after="120"/>
        <w:jc w:val="both"/>
      </w:pPr>
      <w:bookmarkStart w:id="85" w:name="_Toc99174820"/>
      <w:r w:rsidRPr="002F5679">
        <w:t>7.2.</w:t>
      </w:r>
      <w:r>
        <w:t>8</w:t>
      </w:r>
      <w:r w:rsidRPr="002F5679">
        <w:t>. Imunopatologické choroby</w:t>
      </w:r>
      <w:bookmarkEnd w:id="85"/>
    </w:p>
    <w:p w14:paraId="7A6B202F" w14:textId="13E362B7" w:rsidR="008249D7" w:rsidRPr="002F5679" w:rsidRDefault="00F62AA4" w:rsidP="001378B4">
      <w:pPr>
        <w:spacing w:after="120" w:line="276" w:lineRule="auto"/>
        <w:jc w:val="both"/>
        <w:rPr>
          <w:rFonts w:ascii="Times New Roman" w:hAnsi="Times New Roman" w:cs="Times New Roman"/>
          <w:b/>
          <w:bCs/>
          <w:color w:val="000000" w:themeColor="text1"/>
          <w:u w:val="single"/>
        </w:rPr>
      </w:pPr>
      <w:r>
        <w:rPr>
          <w:rFonts w:ascii="Times New Roman" w:hAnsi="Times New Roman" w:cs="Times New Roman"/>
          <w:b/>
          <w:bCs/>
          <w:color w:val="000000" w:themeColor="text1"/>
          <w:u w:val="single"/>
        </w:rPr>
        <w:t>Zaměření</w:t>
      </w:r>
    </w:p>
    <w:p w14:paraId="7ABE9372" w14:textId="04FA54F5"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Imunitní systém se uplatňuje v obraně organismu proti pro tělo nebezpečným antigenům pocházejícím z vnějšího i vnitřního prostředí.  Z medicínského hlediska je velmi významné nejen studium „klasických“ imunopatologických chorob, při nichž se uplatňuje různý stupeň </w:t>
      </w:r>
      <w:proofErr w:type="spellStart"/>
      <w:r w:rsidRPr="002F5679">
        <w:rPr>
          <w:rFonts w:ascii="Times New Roman" w:hAnsi="Times New Roman" w:cs="Times New Roman"/>
          <w:color w:val="000000" w:themeColor="text1"/>
        </w:rPr>
        <w:t>dysregulace</w:t>
      </w:r>
      <w:proofErr w:type="spellEnd"/>
      <w:r w:rsidRPr="002F5679">
        <w:rPr>
          <w:rFonts w:ascii="Times New Roman" w:hAnsi="Times New Roman" w:cs="Times New Roman"/>
          <w:color w:val="000000" w:themeColor="text1"/>
        </w:rPr>
        <w:t xml:space="preserve"> a dysfunkce imunitního systému, je ale potřeba studovat i imunologické mechanismy uplatňující se při rozvoji jiných onemocnění. Příkladem může být odpověď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t xml:space="preserve">na rozvoj nádorového bujení, dále je potřeba studovat abnormální a tělo poškozující zánětlivou odpověď při závažných infekčních komplikacích nebo při vzniku </w:t>
      </w:r>
      <w:proofErr w:type="spellStart"/>
      <w:r w:rsidRPr="002F5679">
        <w:rPr>
          <w:rFonts w:ascii="Times New Roman" w:hAnsi="Times New Roman" w:cs="Times New Roman"/>
          <w:color w:val="000000" w:themeColor="text1"/>
        </w:rPr>
        <w:t>granulomatózních</w:t>
      </w:r>
      <w:proofErr w:type="spellEnd"/>
      <w:r w:rsidRPr="002F5679">
        <w:rPr>
          <w:rFonts w:ascii="Times New Roman" w:hAnsi="Times New Roman" w:cs="Times New Roman"/>
          <w:color w:val="000000" w:themeColor="text1"/>
        </w:rPr>
        <w:t xml:space="preserve"> chorob.</w:t>
      </w:r>
    </w:p>
    <w:p w14:paraId="7C2B7DA9" w14:textId="1299E185"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Z „klasických“ imunopatologických chorob jsou nejčastější alergické choroby, především alergie časného, </w:t>
      </w:r>
      <w:proofErr w:type="spellStart"/>
      <w:r w:rsidRPr="002F5679">
        <w:rPr>
          <w:rFonts w:ascii="Times New Roman" w:hAnsi="Times New Roman" w:cs="Times New Roman"/>
          <w:color w:val="000000" w:themeColor="text1"/>
        </w:rPr>
        <w:t>IgE</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mediovaného</w:t>
      </w:r>
      <w:proofErr w:type="spellEnd"/>
      <w:r w:rsidRPr="002F5679">
        <w:rPr>
          <w:rFonts w:ascii="Times New Roman" w:hAnsi="Times New Roman" w:cs="Times New Roman"/>
          <w:color w:val="000000" w:themeColor="text1"/>
        </w:rPr>
        <w:t xml:space="preserve"> typu. U nich stále ne příliš jasně definované genetické </w:t>
      </w:r>
      <w:r w:rsidR="001378B4">
        <w:rPr>
          <w:rFonts w:ascii="Times New Roman" w:hAnsi="Times New Roman" w:cs="Times New Roman"/>
          <w:color w:val="000000" w:themeColor="text1"/>
        </w:rPr>
        <w:br/>
      </w:r>
      <w:r w:rsidRPr="002F5679">
        <w:rPr>
          <w:rFonts w:ascii="Times New Roman" w:hAnsi="Times New Roman" w:cs="Times New Roman"/>
          <w:color w:val="000000" w:themeColor="text1"/>
        </w:rPr>
        <w:lastRenderedPageBreak/>
        <w:t>i zevní vlivy vedou po stimulaci alergenem k uvolnění prozánětlivých mediátorů</w:t>
      </w:r>
      <w:r w:rsidR="00171930">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typu histaminu a metabolitů kyseliny arachidonové s následnými příznaky eosinofilního zánětu. Komplikovaná a doposud ne úplně jasná je </w:t>
      </w:r>
      <w:proofErr w:type="spellStart"/>
      <w:r w:rsidRPr="002F5679">
        <w:rPr>
          <w:rFonts w:ascii="Times New Roman" w:hAnsi="Times New Roman" w:cs="Times New Roman"/>
          <w:color w:val="000000" w:themeColor="text1"/>
        </w:rPr>
        <w:t>imunopatogeneze</w:t>
      </w:r>
      <w:proofErr w:type="spellEnd"/>
      <w:r w:rsidRPr="002F5679">
        <w:rPr>
          <w:rFonts w:ascii="Times New Roman" w:hAnsi="Times New Roman" w:cs="Times New Roman"/>
          <w:color w:val="000000" w:themeColor="text1"/>
        </w:rPr>
        <w:t xml:space="preserve"> atopického ekzému. Objasnění patogenetických mechanismů, stejně jako adekvátní diagnostika umožní co nejcílenější terapii jak relativně běžných alergických stavů, tak ale i závažných chorob, které doposud unikaly standardní alergologické léčbě. Z moderních vysoce účinných postupů lze jmenovat například použití monoklonálních protilátek namířených proti </w:t>
      </w:r>
      <w:proofErr w:type="spellStart"/>
      <w:r w:rsidRPr="002F5679">
        <w:rPr>
          <w:rFonts w:ascii="Times New Roman" w:hAnsi="Times New Roman" w:cs="Times New Roman"/>
          <w:color w:val="000000" w:themeColor="text1"/>
        </w:rPr>
        <w:t>IgE</w:t>
      </w:r>
      <w:proofErr w:type="spellEnd"/>
      <w:r w:rsidRPr="002F5679">
        <w:rPr>
          <w:rFonts w:ascii="Times New Roman" w:hAnsi="Times New Roman" w:cs="Times New Roman"/>
          <w:color w:val="000000" w:themeColor="text1"/>
        </w:rPr>
        <w:t xml:space="preserve"> nebo proti cytokinům uplatňujícím se v tvorbě </w:t>
      </w:r>
      <w:proofErr w:type="spellStart"/>
      <w:r w:rsidRPr="002F5679">
        <w:rPr>
          <w:rFonts w:ascii="Times New Roman" w:hAnsi="Times New Roman" w:cs="Times New Roman"/>
          <w:color w:val="000000" w:themeColor="text1"/>
        </w:rPr>
        <w:t>IgE</w:t>
      </w:r>
      <w:proofErr w:type="spellEnd"/>
      <w:r w:rsidRPr="002F5679">
        <w:rPr>
          <w:rFonts w:ascii="Times New Roman" w:hAnsi="Times New Roman" w:cs="Times New Roman"/>
          <w:color w:val="000000" w:themeColor="text1"/>
        </w:rPr>
        <w:t xml:space="preserve"> nebo eozinofilů.</w:t>
      </w:r>
    </w:p>
    <w:p w14:paraId="2B80C956" w14:textId="101616FB"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Autoimunitní onemocnění postihují 5-10</w:t>
      </w:r>
      <w:r w:rsidR="00171930">
        <w:rPr>
          <w:rFonts w:ascii="Times New Roman" w:hAnsi="Times New Roman" w:cs="Times New Roman"/>
          <w:color w:val="000000" w:themeColor="text1"/>
        </w:rPr>
        <w:t xml:space="preserve"> </w:t>
      </w:r>
      <w:r w:rsidRPr="002F5679">
        <w:rPr>
          <w:rFonts w:ascii="Times New Roman" w:hAnsi="Times New Roman" w:cs="Times New Roman"/>
          <w:color w:val="000000" w:themeColor="text1"/>
        </w:rPr>
        <w:t xml:space="preserve">% populace s výraznými geografickými rozdíly. Mechanismy prolomení imunitní tolerance u jednotlivých onemocnění jsou </w:t>
      </w:r>
      <w:r w:rsidR="00171930">
        <w:rPr>
          <w:rFonts w:ascii="Times New Roman" w:hAnsi="Times New Roman" w:cs="Times New Roman"/>
          <w:color w:val="000000" w:themeColor="text1"/>
        </w:rPr>
        <w:t>z</w:t>
      </w:r>
      <w:r w:rsidRPr="002F5679">
        <w:rPr>
          <w:rFonts w:ascii="Times New Roman" w:hAnsi="Times New Roman" w:cs="Times New Roman"/>
          <w:color w:val="000000" w:themeColor="text1"/>
        </w:rPr>
        <w:t xml:space="preserve">řejmě rozdílné, </w:t>
      </w:r>
      <w:r w:rsidR="004601A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z toho vyplývají i rozdílné přístupy v diagnostice i léčbě různých autoimunitních chorob. </w:t>
      </w:r>
      <w:r w:rsidR="004601A6">
        <w:rPr>
          <w:rFonts w:ascii="Times New Roman" w:hAnsi="Times New Roman" w:cs="Times New Roman"/>
          <w:color w:val="000000" w:themeColor="text1"/>
        </w:rPr>
        <w:br/>
      </w:r>
      <w:r w:rsidRPr="002F5679">
        <w:rPr>
          <w:rFonts w:ascii="Times New Roman" w:hAnsi="Times New Roman" w:cs="Times New Roman"/>
          <w:color w:val="000000" w:themeColor="text1"/>
        </w:rPr>
        <w:t>Z nejdůležitějších orgánových autoimunitních chorob lze z pohledu celospolečenského vyzdvihnout především postižení orgánů s vnitřní sekrecí, nervového a gastrointestinálního systému.</w:t>
      </w:r>
    </w:p>
    <w:p w14:paraId="06B8B559" w14:textId="4FF92303"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Imunodeficitní stavy je možno dělit na vrozené a získané. U vrozených se upřednostňuje termín vrozené poruchy imunity, což zahrnuje nejen „klasické“ imunodeficitní choroby, </w:t>
      </w:r>
      <w:r w:rsidR="004601A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ale i onemocnění, v nichž se uplatňuje vrozená </w:t>
      </w:r>
      <w:proofErr w:type="spellStart"/>
      <w:r w:rsidRPr="002F5679">
        <w:rPr>
          <w:rFonts w:ascii="Times New Roman" w:hAnsi="Times New Roman" w:cs="Times New Roman"/>
          <w:color w:val="000000" w:themeColor="text1"/>
        </w:rPr>
        <w:t>dysregulace</w:t>
      </w:r>
      <w:proofErr w:type="spellEnd"/>
      <w:r w:rsidRPr="002F5679">
        <w:rPr>
          <w:rFonts w:ascii="Times New Roman" w:hAnsi="Times New Roman" w:cs="Times New Roman"/>
          <w:color w:val="000000" w:themeColor="text1"/>
        </w:rPr>
        <w:t xml:space="preserve"> zánětlivého procesu, tzv. choroby </w:t>
      </w:r>
      <w:proofErr w:type="spellStart"/>
      <w:r w:rsidRPr="002F5679">
        <w:rPr>
          <w:rFonts w:ascii="Times New Roman" w:hAnsi="Times New Roman" w:cs="Times New Roman"/>
          <w:color w:val="000000" w:themeColor="text1"/>
        </w:rPr>
        <w:t>autoinflamatorní</w:t>
      </w:r>
      <w:proofErr w:type="spellEnd"/>
      <w:r w:rsidRPr="002F5679">
        <w:rPr>
          <w:rFonts w:ascii="Times New Roman" w:hAnsi="Times New Roman" w:cs="Times New Roman"/>
          <w:color w:val="000000" w:themeColor="text1"/>
        </w:rPr>
        <w:t xml:space="preserve">. Obvykle se jedná o poměrně vzácné choroby, jejich celospolečenská problematika spočívá především ve vysokých nákladech, které je v současné době nutno vydávat na jejich léčbu. Je ale možno předpokládat, že další výzkum umožní cílenější, </w:t>
      </w:r>
      <w:r w:rsidR="004601A6">
        <w:rPr>
          <w:rFonts w:ascii="Times New Roman" w:hAnsi="Times New Roman" w:cs="Times New Roman"/>
          <w:color w:val="000000" w:themeColor="text1"/>
        </w:rPr>
        <w:br/>
      </w:r>
      <w:r w:rsidRPr="002F5679">
        <w:rPr>
          <w:rFonts w:ascii="Times New Roman" w:hAnsi="Times New Roman" w:cs="Times New Roman"/>
          <w:color w:val="000000" w:themeColor="text1"/>
        </w:rPr>
        <w:t>a následně i levnější účinnou léčbu takto těžce postižených jedinců. Problematika sekundárních imunodeficitů se týká řady oblastí medicíny. Významné sekundární imunodeficity doprovázejí především imunosupres</w:t>
      </w:r>
      <w:r w:rsidR="00171930">
        <w:rPr>
          <w:rFonts w:ascii="Times New Roman" w:hAnsi="Times New Roman" w:cs="Times New Roman"/>
          <w:color w:val="000000" w:themeColor="text1"/>
        </w:rPr>
        <w:t>i</w:t>
      </w:r>
      <w:r w:rsidRPr="002F5679">
        <w:rPr>
          <w:rFonts w:ascii="Times New Roman" w:hAnsi="Times New Roman" w:cs="Times New Roman"/>
          <w:color w:val="000000" w:themeColor="text1"/>
        </w:rPr>
        <w:t xml:space="preserve">vní a onkologickou léčbu, významně stoupá především množství sekundárních </w:t>
      </w:r>
      <w:proofErr w:type="spellStart"/>
      <w:r w:rsidRPr="002F5679">
        <w:rPr>
          <w:rFonts w:ascii="Times New Roman" w:hAnsi="Times New Roman" w:cs="Times New Roman"/>
          <w:color w:val="000000" w:themeColor="text1"/>
        </w:rPr>
        <w:t>hypogamaglobulinémií</w:t>
      </w:r>
      <w:proofErr w:type="spellEnd"/>
      <w:r w:rsidRPr="002F5679">
        <w:rPr>
          <w:rFonts w:ascii="Times New Roman" w:hAnsi="Times New Roman" w:cs="Times New Roman"/>
          <w:color w:val="000000" w:themeColor="text1"/>
        </w:rPr>
        <w:t xml:space="preserve"> po terapii zaměřené na B-lymfocyty.</w:t>
      </w:r>
    </w:p>
    <w:p w14:paraId="7711C748" w14:textId="79BF9F56"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Problematika výzkumu selhání imunitního dohledu nad nádorovým bujením a možnosti imunologické diagnostiky</w:t>
      </w:r>
      <w:r w:rsidR="00171930">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a především léčby nádorového bujení</w:t>
      </w:r>
      <w:r w:rsidR="00171930">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otevírají nové aspekty v péč</w:t>
      </w:r>
      <w:r w:rsidR="00171930">
        <w:rPr>
          <w:rFonts w:ascii="Times New Roman" w:hAnsi="Times New Roman" w:cs="Times New Roman"/>
          <w:color w:val="000000" w:themeColor="text1"/>
        </w:rPr>
        <w:t>i</w:t>
      </w:r>
      <w:r w:rsidRPr="002F5679">
        <w:rPr>
          <w:rFonts w:ascii="Times New Roman" w:hAnsi="Times New Roman" w:cs="Times New Roman"/>
          <w:color w:val="000000" w:themeColor="text1"/>
        </w:rPr>
        <w:t xml:space="preserve"> o nemocné s maligními nádorovými chorobami. </w:t>
      </w:r>
    </w:p>
    <w:p w14:paraId="00171EF4"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Významnou stránkou imunologického výzkumu by mělo být pochopení mechanismů vedoucích k </w:t>
      </w:r>
      <w:proofErr w:type="spellStart"/>
      <w:r w:rsidRPr="002F5679">
        <w:rPr>
          <w:rFonts w:ascii="Times New Roman" w:hAnsi="Times New Roman" w:cs="Times New Roman"/>
          <w:color w:val="000000" w:themeColor="text1"/>
        </w:rPr>
        <w:t>dysregulaci</w:t>
      </w:r>
      <w:proofErr w:type="spellEnd"/>
      <w:r w:rsidRPr="002F5679">
        <w:rPr>
          <w:rFonts w:ascii="Times New Roman" w:hAnsi="Times New Roman" w:cs="Times New Roman"/>
          <w:color w:val="000000" w:themeColor="text1"/>
        </w:rPr>
        <w:t xml:space="preserve"> zánětlivého procesu. Zánět jako takový je důležitým obranným mechanismem především nespecifické složky imunitního systému. V určitých chvílích se ale zánět stane důležitým patogenetickým mechanismem vedoucím ke zhoršení stavu pacienta. Zde je možno jmenovat abnormální aktivaci imunitního systému při sepsi, stejně jako vznik </w:t>
      </w:r>
      <w:proofErr w:type="spellStart"/>
      <w:r w:rsidRPr="002F5679">
        <w:rPr>
          <w:rFonts w:ascii="Times New Roman" w:hAnsi="Times New Roman" w:cs="Times New Roman"/>
          <w:color w:val="000000" w:themeColor="text1"/>
        </w:rPr>
        <w:t>granulomatózních</w:t>
      </w:r>
      <w:proofErr w:type="spellEnd"/>
      <w:r w:rsidRPr="002F5679">
        <w:rPr>
          <w:rFonts w:ascii="Times New Roman" w:hAnsi="Times New Roman" w:cs="Times New Roman"/>
          <w:color w:val="000000" w:themeColor="text1"/>
        </w:rPr>
        <w:t xml:space="preserve"> zánětů různé etiologie. Mechanismy vedoucí k porušené regulaci zánětlivého procesu a možnosti jejich ovlivnění by měly být důležitým námětem imunologického výzkumu. </w:t>
      </w:r>
    </w:p>
    <w:p w14:paraId="120B2B9E" w14:textId="77777777" w:rsidR="008249D7" w:rsidRPr="002F5679" w:rsidRDefault="008249D7" w:rsidP="002F431D">
      <w:pPr>
        <w:spacing w:line="276" w:lineRule="auto"/>
        <w:jc w:val="both"/>
        <w:rPr>
          <w:rFonts w:ascii="Times New Roman" w:hAnsi="Times New Roman" w:cs="Times New Roman"/>
          <w:color w:val="000000" w:themeColor="text1"/>
        </w:rPr>
      </w:pPr>
    </w:p>
    <w:p w14:paraId="51950FFC"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w:t>
      </w:r>
    </w:p>
    <w:p w14:paraId="5E9317E5" w14:textId="5C5651F5"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Výzkum bude zaměřen na rozpoznání mechanismů vedoucích k rozvoji imunopatologických chorob, budou zkoumány vlivy genetické i zevní spouštěče onemocnění. Přesnější poznání těchto mechanismů umožní cílenější diagnostiku i léčbu imunopatologických chorob, v jejich</w:t>
      </w:r>
      <w:r w:rsidR="0067543F">
        <w:rPr>
          <w:rFonts w:ascii="Times New Roman" w:hAnsi="Times New Roman" w:cs="Times New Roman"/>
          <w:color w:val="000000" w:themeColor="text1"/>
        </w:rPr>
        <w:t>ž</w:t>
      </w:r>
      <w:r w:rsidRPr="002F5679">
        <w:rPr>
          <w:rFonts w:ascii="Times New Roman" w:hAnsi="Times New Roman" w:cs="Times New Roman"/>
          <w:color w:val="000000" w:themeColor="text1"/>
        </w:rPr>
        <w:t xml:space="preserve"> rozvoji hraje důležitou roli imunitní systém.  </w:t>
      </w:r>
    </w:p>
    <w:p w14:paraId="4C08A2A7"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0254C12E"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Dílčí cíle</w:t>
      </w:r>
    </w:p>
    <w:p w14:paraId="0883B364"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lastRenderedPageBreak/>
        <w:t xml:space="preserve">Dílčí cíl 1 Definování faktorů vzniku imunopatologických onemocnění a identifikace nových cílů k diagnostice a cílené léčbě těchto chorob </w:t>
      </w:r>
    </w:p>
    <w:p w14:paraId="3F85C737"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Studovány budou </w:t>
      </w:r>
      <w:proofErr w:type="gramStart"/>
      <w:r w:rsidRPr="002F5679">
        <w:rPr>
          <w:rFonts w:ascii="Times New Roman" w:hAnsi="Times New Roman" w:cs="Times New Roman"/>
          <w:color w:val="000000" w:themeColor="text1"/>
        </w:rPr>
        <w:t>genové</w:t>
      </w:r>
      <w:proofErr w:type="gramEnd"/>
      <w:r w:rsidRPr="002F5679">
        <w:rPr>
          <w:rFonts w:ascii="Times New Roman" w:hAnsi="Times New Roman" w:cs="Times New Roman"/>
          <w:color w:val="000000" w:themeColor="text1"/>
        </w:rPr>
        <w:t xml:space="preserve"> a především environmentální mechanismy vedoucí ke vzniku imunopatologických chorob stejně jako onemocnění s abnormální regulací zánětlivého procesu s cílem nalézt nové diagnostické a léčebné možnosti u těchto chorob.</w:t>
      </w:r>
    </w:p>
    <w:p w14:paraId="0A38692F" w14:textId="77777777" w:rsidR="008249D7" w:rsidRPr="002F5679" w:rsidRDefault="008249D7" w:rsidP="002F431D">
      <w:pPr>
        <w:spacing w:line="276" w:lineRule="auto"/>
        <w:jc w:val="both"/>
        <w:rPr>
          <w:rFonts w:ascii="Times New Roman" w:hAnsi="Times New Roman" w:cs="Times New Roman"/>
          <w:color w:val="000000" w:themeColor="text1"/>
        </w:rPr>
      </w:pPr>
    </w:p>
    <w:p w14:paraId="3127DCF5" w14:textId="77777777" w:rsidR="008249D7" w:rsidRPr="002F5679" w:rsidRDefault="008249D7" w:rsidP="002F431D">
      <w:pPr>
        <w:spacing w:line="276" w:lineRule="auto"/>
        <w:jc w:val="both"/>
        <w:rPr>
          <w:rFonts w:ascii="Times New Roman" w:hAnsi="Times New Roman" w:cs="Times New Roman"/>
          <w:color w:val="000000" w:themeColor="text1"/>
        </w:rPr>
      </w:pPr>
    </w:p>
    <w:p w14:paraId="61547546" w14:textId="77777777" w:rsidR="008249D7" w:rsidRPr="002F5679" w:rsidRDefault="008249D7" w:rsidP="004601A6">
      <w:pPr>
        <w:pStyle w:val="Nadpis3"/>
        <w:spacing w:after="120"/>
        <w:jc w:val="both"/>
      </w:pPr>
      <w:bookmarkStart w:id="86" w:name="_Toc99174821"/>
      <w:r w:rsidRPr="002F5679">
        <w:t>7.2.</w:t>
      </w:r>
      <w:r>
        <w:t>9</w:t>
      </w:r>
      <w:r w:rsidRPr="002F5679">
        <w:t>. Infekční onemocnění</w:t>
      </w:r>
      <w:bookmarkEnd w:id="86"/>
    </w:p>
    <w:p w14:paraId="0023E935" w14:textId="77777777" w:rsidR="008249D7" w:rsidRPr="002F5679" w:rsidRDefault="008249D7" w:rsidP="004601A6">
      <w:pPr>
        <w:spacing w:after="120"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Zaměření </w:t>
      </w:r>
    </w:p>
    <w:p w14:paraId="7CB64382"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Infekční onemocnění, způsobená mikroorganismy (viry, bakterie, kvasinky, plísně a parazité), představují jeden z nejvýznamnějších statistických faktorů z pohledu morbidity a mortality. Ačkoliv se předpokládalo, že „klasické“ infekce byly zvládnuty, opak je pravdou a je zcela zřejmé, že infekční onemocnění představují jeden z nejvýznamnějších zdravotnických problémů s přímým dopadem na národní zdravotnické systémy a ekonomiky. Konkrétní oblasti ohrožující veřejné zdraví lze definovat následujícími body:</w:t>
      </w:r>
    </w:p>
    <w:p w14:paraId="7748C757" w14:textId="2B5156A0"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(1)</w:t>
      </w:r>
      <w:r w:rsidRPr="002F5679">
        <w:rPr>
          <w:rFonts w:ascii="Times New Roman" w:hAnsi="Times New Roman" w:cs="Times New Roman"/>
          <w:color w:val="000000" w:themeColor="text1"/>
        </w:rPr>
        <w:tab/>
      </w:r>
      <w:r w:rsidRPr="002F5679">
        <w:rPr>
          <w:rFonts w:ascii="Times New Roman" w:hAnsi="Times New Roman" w:cs="Times New Roman"/>
          <w:b/>
          <w:bCs/>
          <w:color w:val="000000" w:themeColor="text1"/>
        </w:rPr>
        <w:t xml:space="preserve">Vznik, selekce a šíření rezistence mikroorganismů k </w:t>
      </w:r>
      <w:proofErr w:type="spellStart"/>
      <w:r w:rsidRPr="002F5679">
        <w:rPr>
          <w:rFonts w:ascii="Times New Roman" w:hAnsi="Times New Roman" w:cs="Times New Roman"/>
          <w:b/>
          <w:bCs/>
          <w:color w:val="000000" w:themeColor="text1"/>
        </w:rPr>
        <w:t>antiinfektivům</w:t>
      </w:r>
      <w:proofErr w:type="spellEnd"/>
      <w:r w:rsidRPr="002F5679">
        <w:rPr>
          <w:rFonts w:ascii="Times New Roman" w:hAnsi="Times New Roman" w:cs="Times New Roman"/>
          <w:b/>
          <w:bCs/>
          <w:color w:val="000000" w:themeColor="text1"/>
        </w:rPr>
        <w:t>, zejména rezistence bakterií k antibiotikům</w:t>
      </w:r>
      <w:r w:rsidRPr="002F5679">
        <w:rPr>
          <w:rFonts w:ascii="Times New Roman" w:hAnsi="Times New Roman" w:cs="Times New Roman"/>
          <w:color w:val="000000" w:themeColor="text1"/>
        </w:rPr>
        <w:t xml:space="preserve">. WHO a ECDC opakovaně a důrazně varují, že vysoce rezistentní bakteriální kmeny v kombinaci s klesajícím počtem nových účinných antibiotik </w:t>
      </w:r>
      <w:r w:rsidR="00496E8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by velmi brzo mohly přivést svět do </w:t>
      </w:r>
      <w:proofErr w:type="spellStart"/>
      <w:r w:rsidRPr="002F5679">
        <w:rPr>
          <w:rFonts w:ascii="Times New Roman" w:hAnsi="Times New Roman" w:cs="Times New Roman"/>
          <w:color w:val="000000" w:themeColor="text1"/>
        </w:rPr>
        <w:t>předantibiotického</w:t>
      </w:r>
      <w:proofErr w:type="spellEnd"/>
      <w:r w:rsidRPr="002F5679">
        <w:rPr>
          <w:rFonts w:ascii="Times New Roman" w:hAnsi="Times New Roman" w:cs="Times New Roman"/>
          <w:color w:val="000000" w:themeColor="text1"/>
        </w:rPr>
        <w:t xml:space="preserve"> období a možnost vzniku pandemie infekčních onemocnění vyvolaných </w:t>
      </w:r>
      <w:proofErr w:type="spellStart"/>
      <w:r w:rsidRPr="002F5679">
        <w:rPr>
          <w:rFonts w:ascii="Times New Roman" w:hAnsi="Times New Roman" w:cs="Times New Roman"/>
          <w:color w:val="000000" w:themeColor="text1"/>
        </w:rPr>
        <w:t>multi</w:t>
      </w:r>
      <w:proofErr w:type="spellEnd"/>
      <w:r w:rsidRPr="002F5679">
        <w:rPr>
          <w:rFonts w:ascii="Times New Roman" w:hAnsi="Times New Roman" w:cs="Times New Roman"/>
          <w:color w:val="000000" w:themeColor="text1"/>
        </w:rPr>
        <w:t xml:space="preserve"> - a </w:t>
      </w:r>
      <w:proofErr w:type="spellStart"/>
      <w:r w:rsidRPr="002F5679">
        <w:rPr>
          <w:rFonts w:ascii="Times New Roman" w:hAnsi="Times New Roman" w:cs="Times New Roman"/>
          <w:color w:val="000000" w:themeColor="text1"/>
        </w:rPr>
        <w:t>panrezistetními</w:t>
      </w:r>
      <w:proofErr w:type="spellEnd"/>
      <w:r w:rsidRPr="002F5679">
        <w:rPr>
          <w:rFonts w:ascii="Times New Roman" w:hAnsi="Times New Roman" w:cs="Times New Roman"/>
          <w:color w:val="000000" w:themeColor="text1"/>
        </w:rPr>
        <w:t xml:space="preserve"> bakteriemi je stále vyšší. Neméně alarmující problém představuje stoupající rezistence mykotických a virových patogenů </w:t>
      </w:r>
      <w:r w:rsidR="00496E86">
        <w:rPr>
          <w:rFonts w:ascii="Times New Roman" w:hAnsi="Times New Roman" w:cs="Times New Roman"/>
          <w:color w:val="000000" w:themeColor="text1"/>
        </w:rPr>
        <w:br/>
      </w:r>
      <w:r w:rsidRPr="002F5679">
        <w:rPr>
          <w:rFonts w:ascii="Times New Roman" w:hAnsi="Times New Roman" w:cs="Times New Roman"/>
          <w:color w:val="000000" w:themeColor="text1"/>
        </w:rPr>
        <w:t>k antimykotikům a antivirotikům. Vážný problém rovněž představují infekce spojené s tvorbou biofilmů na povrchu umělých materiálů (např. katetrů, kanyl a implantátů).</w:t>
      </w:r>
    </w:p>
    <w:p w14:paraId="28E48A8A" w14:textId="6A750CF1"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(2)</w:t>
      </w:r>
      <w:r w:rsidRPr="002F5679">
        <w:rPr>
          <w:rFonts w:ascii="Times New Roman" w:hAnsi="Times New Roman" w:cs="Times New Roman"/>
          <w:color w:val="000000" w:themeColor="text1"/>
        </w:rPr>
        <w:tab/>
      </w:r>
      <w:r w:rsidRPr="002F5679">
        <w:rPr>
          <w:rFonts w:ascii="Times New Roman" w:hAnsi="Times New Roman" w:cs="Times New Roman"/>
          <w:b/>
          <w:bCs/>
          <w:color w:val="000000" w:themeColor="text1"/>
        </w:rPr>
        <w:t>Nová infekční onemocnění a návrat některých známých infekcí (</w:t>
      </w:r>
      <w:proofErr w:type="spellStart"/>
      <w:r w:rsidRPr="002F5679">
        <w:rPr>
          <w:rFonts w:ascii="Times New Roman" w:hAnsi="Times New Roman" w:cs="Times New Roman"/>
          <w:b/>
          <w:bCs/>
          <w:color w:val="000000" w:themeColor="text1"/>
        </w:rPr>
        <w:t>Emerging</w:t>
      </w:r>
      <w:proofErr w:type="spellEnd"/>
      <w:r w:rsidRPr="002F5679">
        <w:rPr>
          <w:rFonts w:ascii="Times New Roman" w:hAnsi="Times New Roman" w:cs="Times New Roman"/>
          <w:b/>
          <w:bCs/>
          <w:color w:val="000000" w:themeColor="text1"/>
        </w:rPr>
        <w:t xml:space="preserve"> (EID) a Re-</w:t>
      </w:r>
      <w:proofErr w:type="spellStart"/>
      <w:r w:rsidRPr="002F5679">
        <w:rPr>
          <w:rFonts w:ascii="Times New Roman" w:hAnsi="Times New Roman" w:cs="Times New Roman"/>
          <w:b/>
          <w:bCs/>
          <w:color w:val="000000" w:themeColor="text1"/>
        </w:rPr>
        <w:t>emerging</w:t>
      </w:r>
      <w:proofErr w:type="spellEnd"/>
      <w:r w:rsidRPr="002F5679">
        <w:rPr>
          <w:rFonts w:ascii="Times New Roman" w:hAnsi="Times New Roman" w:cs="Times New Roman"/>
          <w:b/>
          <w:bCs/>
          <w:color w:val="000000" w:themeColor="text1"/>
        </w:rPr>
        <w:t xml:space="preserve"> (R-EID) </w:t>
      </w:r>
      <w:proofErr w:type="spellStart"/>
      <w:r w:rsidRPr="002F5679">
        <w:rPr>
          <w:rFonts w:ascii="Times New Roman" w:hAnsi="Times New Roman" w:cs="Times New Roman"/>
          <w:b/>
          <w:bCs/>
          <w:color w:val="000000" w:themeColor="text1"/>
        </w:rPr>
        <w:t>Infectious</w:t>
      </w:r>
      <w:proofErr w:type="spellEnd"/>
      <w:r w:rsidRPr="002F5679">
        <w:rPr>
          <w:rFonts w:ascii="Times New Roman" w:hAnsi="Times New Roman" w:cs="Times New Roman"/>
          <w:b/>
          <w:bCs/>
          <w:color w:val="000000" w:themeColor="text1"/>
        </w:rPr>
        <w:t xml:space="preserve"> </w:t>
      </w:r>
      <w:proofErr w:type="spellStart"/>
      <w:r w:rsidRPr="002F5679">
        <w:rPr>
          <w:rFonts w:ascii="Times New Roman" w:hAnsi="Times New Roman" w:cs="Times New Roman"/>
          <w:b/>
          <w:bCs/>
          <w:color w:val="000000" w:themeColor="text1"/>
        </w:rPr>
        <w:t>Diseases</w:t>
      </w:r>
      <w:proofErr w:type="spellEnd"/>
      <w:r w:rsidRPr="002F5679">
        <w:rPr>
          <w:rFonts w:ascii="Times New Roman" w:hAnsi="Times New Roman" w:cs="Times New Roman"/>
          <w:b/>
          <w:bCs/>
          <w:color w:val="000000" w:themeColor="text1"/>
        </w:rPr>
        <w:t>)</w:t>
      </w:r>
      <w:r w:rsidRPr="002F5679">
        <w:rPr>
          <w:rFonts w:ascii="Times New Roman" w:hAnsi="Times New Roman" w:cs="Times New Roman"/>
          <w:color w:val="000000" w:themeColor="text1"/>
        </w:rPr>
        <w:t xml:space="preserve">. V posledních letech se ukázalo, </w:t>
      </w:r>
      <w:r w:rsidR="00496E86">
        <w:rPr>
          <w:rFonts w:ascii="Times New Roman" w:hAnsi="Times New Roman" w:cs="Times New Roman"/>
          <w:color w:val="000000" w:themeColor="text1"/>
        </w:rPr>
        <w:br/>
      </w:r>
      <w:r w:rsidRPr="002F5679">
        <w:rPr>
          <w:rFonts w:ascii="Times New Roman" w:hAnsi="Times New Roman" w:cs="Times New Roman"/>
          <w:color w:val="000000" w:themeColor="text1"/>
        </w:rPr>
        <w:t>jak nedostatečně je podporován výzkum v této oblasti a jak malá je schopnost společnosti reagovat na EID (prasečí chřipka, EHEC, zoonózy), k nimž může docházet na základě genetické mutace agens (např. virus H5N1), nebo návratem starých typů (např. viry H1N1, H2N2). Zcela jednoznačně lze tuto skutečnost demonstrovat na světové pandemii Covid-19 vyvolané virem SARS-CoV-2. Dále je rovněž patrné, že se do naší populace vrací známé infekce (např. pertuse, epidemická parotitida) a výskyt dalších známých infekcí (např. sepse, pneumonie, HIV/AIDS, virové hepatitidy typu C) roste z důvodu zvyšujícího se počtu vnímavých osob (stárnutí populace, komorbidity, abusus drog). Infekční etiologie se diskutuje u mnoha dalších nemocí od obezity a nádorů až po neurodegenerativní onemocnění.</w:t>
      </w:r>
    </w:p>
    <w:p w14:paraId="62838D1B" w14:textId="277E6B12"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(3)</w:t>
      </w:r>
      <w:r w:rsidRPr="002F5679">
        <w:rPr>
          <w:rFonts w:ascii="Times New Roman" w:hAnsi="Times New Roman" w:cs="Times New Roman"/>
          <w:color w:val="000000" w:themeColor="text1"/>
        </w:rPr>
        <w:tab/>
      </w:r>
      <w:r w:rsidRPr="002F5679">
        <w:rPr>
          <w:rFonts w:ascii="Times New Roman" w:hAnsi="Times New Roman" w:cs="Times New Roman"/>
          <w:b/>
          <w:bCs/>
          <w:color w:val="000000" w:themeColor="text1"/>
        </w:rPr>
        <w:t>Oportunní infekce</w:t>
      </w:r>
      <w:r w:rsidRPr="002F5679">
        <w:rPr>
          <w:rFonts w:ascii="Times New Roman" w:hAnsi="Times New Roman" w:cs="Times New Roman"/>
          <w:color w:val="000000" w:themeColor="text1"/>
        </w:rPr>
        <w:t xml:space="preserve">. Tyto představují nový závažný fenomén spojený se zvýšenou zdravotní péčí a zvyšujícím se počtem </w:t>
      </w:r>
      <w:proofErr w:type="spellStart"/>
      <w:r w:rsidRPr="002F5679">
        <w:rPr>
          <w:rFonts w:ascii="Times New Roman" w:hAnsi="Times New Roman" w:cs="Times New Roman"/>
          <w:color w:val="000000" w:themeColor="text1"/>
        </w:rPr>
        <w:t>imunosuprimovaných</w:t>
      </w:r>
      <w:proofErr w:type="spellEnd"/>
      <w:r w:rsidRPr="002F5679">
        <w:rPr>
          <w:rFonts w:ascii="Times New Roman" w:hAnsi="Times New Roman" w:cs="Times New Roman"/>
          <w:color w:val="000000" w:themeColor="text1"/>
        </w:rPr>
        <w:t xml:space="preserve"> jedinců. Zejména invazivní bakteriální, mykotické a virové infekce postihující </w:t>
      </w:r>
      <w:proofErr w:type="spellStart"/>
      <w:r w:rsidRPr="002F5679">
        <w:rPr>
          <w:rFonts w:ascii="Times New Roman" w:hAnsi="Times New Roman" w:cs="Times New Roman"/>
          <w:color w:val="000000" w:themeColor="text1"/>
        </w:rPr>
        <w:t>imunokompromitované</w:t>
      </w:r>
      <w:proofErr w:type="spellEnd"/>
      <w:r w:rsidRPr="002F5679">
        <w:rPr>
          <w:rFonts w:ascii="Times New Roman" w:hAnsi="Times New Roman" w:cs="Times New Roman"/>
          <w:color w:val="000000" w:themeColor="text1"/>
        </w:rPr>
        <w:t xml:space="preserve"> nemocné jsou </w:t>
      </w:r>
      <w:r w:rsidR="00496E86">
        <w:rPr>
          <w:rFonts w:ascii="Times New Roman" w:hAnsi="Times New Roman" w:cs="Times New Roman"/>
          <w:color w:val="000000" w:themeColor="text1"/>
        </w:rPr>
        <w:br/>
      </w:r>
      <w:r w:rsidRPr="002F5679">
        <w:rPr>
          <w:rFonts w:ascii="Times New Roman" w:hAnsi="Times New Roman" w:cs="Times New Roman"/>
          <w:color w:val="000000" w:themeColor="text1"/>
        </w:rPr>
        <w:t>v současné době spojené s vysokou morbiditou a mortalitou. Hlavními problémy jsou včasná diagnostika, etiopatogeneze onemocnění (např. význam kolonizace) a jejich prevence.</w:t>
      </w:r>
    </w:p>
    <w:p w14:paraId="6BC92670" w14:textId="37DE4C22"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(4)</w:t>
      </w:r>
      <w:r w:rsidRPr="002F5679">
        <w:rPr>
          <w:rFonts w:ascii="Times New Roman" w:hAnsi="Times New Roman" w:cs="Times New Roman"/>
          <w:color w:val="000000" w:themeColor="text1"/>
        </w:rPr>
        <w:tab/>
      </w:r>
      <w:r w:rsidRPr="002F5679">
        <w:rPr>
          <w:rFonts w:ascii="Times New Roman" w:hAnsi="Times New Roman" w:cs="Times New Roman"/>
          <w:b/>
          <w:bCs/>
          <w:color w:val="000000" w:themeColor="text1"/>
        </w:rPr>
        <w:t>Opomíjené infekce (</w:t>
      </w:r>
      <w:proofErr w:type="spellStart"/>
      <w:r w:rsidRPr="002F5679">
        <w:rPr>
          <w:rFonts w:ascii="Times New Roman" w:hAnsi="Times New Roman" w:cs="Times New Roman"/>
          <w:b/>
          <w:bCs/>
          <w:color w:val="000000" w:themeColor="text1"/>
        </w:rPr>
        <w:t>Neglected</w:t>
      </w:r>
      <w:proofErr w:type="spellEnd"/>
      <w:r w:rsidRPr="002F5679">
        <w:rPr>
          <w:rFonts w:ascii="Times New Roman" w:hAnsi="Times New Roman" w:cs="Times New Roman"/>
          <w:b/>
          <w:bCs/>
          <w:color w:val="000000" w:themeColor="text1"/>
        </w:rPr>
        <w:t xml:space="preserve"> </w:t>
      </w:r>
      <w:proofErr w:type="spellStart"/>
      <w:r w:rsidRPr="002F5679">
        <w:rPr>
          <w:rFonts w:ascii="Times New Roman" w:hAnsi="Times New Roman" w:cs="Times New Roman"/>
          <w:b/>
          <w:bCs/>
          <w:color w:val="000000" w:themeColor="text1"/>
        </w:rPr>
        <w:t>Diseases</w:t>
      </w:r>
      <w:proofErr w:type="spellEnd"/>
      <w:r w:rsidRPr="002F5679">
        <w:rPr>
          <w:rFonts w:ascii="Times New Roman" w:hAnsi="Times New Roman" w:cs="Times New Roman"/>
          <w:b/>
          <w:bCs/>
          <w:color w:val="000000" w:themeColor="text1"/>
        </w:rPr>
        <w:t>)</w:t>
      </w:r>
      <w:r w:rsidRPr="002F5679">
        <w:rPr>
          <w:rFonts w:ascii="Times New Roman" w:hAnsi="Times New Roman" w:cs="Times New Roman"/>
          <w:color w:val="000000" w:themeColor="text1"/>
        </w:rPr>
        <w:t xml:space="preserve">. Většinou jsou sice spojovány s tropy </w:t>
      </w:r>
      <w:r w:rsidR="00496E8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subtropy (lepra, nákazy </w:t>
      </w:r>
      <w:proofErr w:type="spellStart"/>
      <w:r w:rsidRPr="002F5679">
        <w:rPr>
          <w:rFonts w:ascii="Times New Roman" w:hAnsi="Times New Roman" w:cs="Times New Roman"/>
          <w:color w:val="000000" w:themeColor="text1"/>
        </w:rPr>
        <w:t>Mycobacterium</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ulcerans</w:t>
      </w:r>
      <w:proofErr w:type="spellEnd"/>
      <w:r w:rsidRPr="002F5679">
        <w:rPr>
          <w:rFonts w:ascii="Times New Roman" w:hAnsi="Times New Roman" w:cs="Times New Roman"/>
          <w:color w:val="000000" w:themeColor="text1"/>
        </w:rPr>
        <w:t xml:space="preserve">, trachom, </w:t>
      </w:r>
      <w:proofErr w:type="spellStart"/>
      <w:r w:rsidRPr="002F5679">
        <w:rPr>
          <w:rFonts w:ascii="Times New Roman" w:hAnsi="Times New Roman" w:cs="Times New Roman"/>
          <w:color w:val="000000" w:themeColor="text1"/>
        </w:rPr>
        <w:t>Noma</w:t>
      </w:r>
      <w:proofErr w:type="spellEnd"/>
      <w:r w:rsidRPr="002F5679">
        <w:rPr>
          <w:rFonts w:ascii="Times New Roman" w:hAnsi="Times New Roman" w:cs="Times New Roman"/>
          <w:color w:val="000000" w:themeColor="text1"/>
        </w:rPr>
        <w:t xml:space="preserve">, cholera, askarióza, ankylostomóza, schistosomóza apod.), ale podmínky pro šíření některých z nich (např. horečka Dengue) v Evropě existují a je nutné s nimi počítat. </w:t>
      </w:r>
    </w:p>
    <w:p w14:paraId="1ED48A87" w14:textId="0354FEEC"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lastRenderedPageBreak/>
        <w:t>(5)</w:t>
      </w:r>
      <w:r w:rsidRPr="002F5679">
        <w:rPr>
          <w:rFonts w:ascii="Times New Roman" w:hAnsi="Times New Roman" w:cs="Times New Roman"/>
          <w:color w:val="000000" w:themeColor="text1"/>
        </w:rPr>
        <w:tab/>
      </w:r>
      <w:r w:rsidRPr="002F5679">
        <w:rPr>
          <w:rFonts w:ascii="Times New Roman" w:hAnsi="Times New Roman" w:cs="Times New Roman"/>
          <w:b/>
          <w:bCs/>
          <w:color w:val="000000" w:themeColor="text1"/>
        </w:rPr>
        <w:t>Epidemiologie</w:t>
      </w:r>
      <w:r w:rsidRPr="002F5679">
        <w:rPr>
          <w:rFonts w:ascii="Times New Roman" w:hAnsi="Times New Roman" w:cs="Times New Roman"/>
          <w:color w:val="000000" w:themeColor="text1"/>
        </w:rPr>
        <w:t xml:space="preserve">. Různými legislativními procesy došlo k omezení epidemiologických studií v rámci celé EU, v níž ČR patřila k zemím s nejlépe propracovanými metodikami </w:t>
      </w:r>
      <w:r w:rsidR="00BC0F67">
        <w:rPr>
          <w:rFonts w:ascii="Times New Roman" w:hAnsi="Times New Roman" w:cs="Times New Roman"/>
          <w:color w:val="000000" w:themeColor="text1"/>
        </w:rPr>
        <w:br/>
      </w:r>
      <w:r w:rsidRPr="002F5679">
        <w:rPr>
          <w:rFonts w:ascii="Times New Roman" w:hAnsi="Times New Roman" w:cs="Times New Roman"/>
          <w:color w:val="000000" w:themeColor="text1"/>
        </w:rPr>
        <w:t>v oblasti monitorování a prevence šíření infekčních onemocnění. Je nutné tuto oblast opětovně posílit a rozvíjet. Důležitost tohoto požadavku jasně ukázala světová pandemie Covid-19.</w:t>
      </w:r>
    </w:p>
    <w:p w14:paraId="5AD32FFD"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(6)</w:t>
      </w:r>
      <w:r w:rsidRPr="002F5679">
        <w:rPr>
          <w:rFonts w:ascii="Times New Roman" w:hAnsi="Times New Roman" w:cs="Times New Roman"/>
          <w:color w:val="000000" w:themeColor="text1"/>
        </w:rPr>
        <w:tab/>
      </w:r>
      <w:r w:rsidRPr="002F5679">
        <w:rPr>
          <w:rFonts w:ascii="Times New Roman" w:hAnsi="Times New Roman" w:cs="Times New Roman"/>
          <w:b/>
          <w:bCs/>
          <w:color w:val="000000" w:themeColor="text1"/>
        </w:rPr>
        <w:t xml:space="preserve">Nutnost vývoje nových metod, zejména sérologických a molekulárně-genetických (včetně </w:t>
      </w:r>
      <w:proofErr w:type="spellStart"/>
      <w:r w:rsidRPr="002F5679">
        <w:rPr>
          <w:rFonts w:ascii="Times New Roman" w:hAnsi="Times New Roman" w:cs="Times New Roman"/>
          <w:b/>
          <w:bCs/>
          <w:color w:val="000000" w:themeColor="text1"/>
        </w:rPr>
        <w:t>proteomických</w:t>
      </w:r>
      <w:proofErr w:type="spellEnd"/>
      <w:r w:rsidRPr="002F5679">
        <w:rPr>
          <w:rFonts w:ascii="Times New Roman" w:hAnsi="Times New Roman" w:cs="Times New Roman"/>
          <w:b/>
          <w:bCs/>
          <w:color w:val="000000" w:themeColor="text1"/>
        </w:rPr>
        <w:t>)</w:t>
      </w:r>
      <w:r w:rsidRPr="002F5679">
        <w:rPr>
          <w:rFonts w:ascii="Times New Roman" w:hAnsi="Times New Roman" w:cs="Times New Roman"/>
          <w:color w:val="000000" w:themeColor="text1"/>
        </w:rPr>
        <w:t xml:space="preserve">, umožňujících cílenou a přesnou detekci infekčních agens, včetně rezistence k </w:t>
      </w:r>
      <w:proofErr w:type="spellStart"/>
      <w:r w:rsidRPr="002F5679">
        <w:rPr>
          <w:rFonts w:ascii="Times New Roman" w:hAnsi="Times New Roman" w:cs="Times New Roman"/>
          <w:color w:val="000000" w:themeColor="text1"/>
        </w:rPr>
        <w:t>antiinfektivům</w:t>
      </w:r>
      <w:proofErr w:type="spellEnd"/>
      <w:r w:rsidRPr="002F5679">
        <w:rPr>
          <w:rFonts w:ascii="Times New Roman" w:hAnsi="Times New Roman" w:cs="Times New Roman"/>
          <w:color w:val="000000" w:themeColor="text1"/>
        </w:rPr>
        <w:t xml:space="preserve"> a tím i včasnou a adekvátní terapii, která může významně snížit morbiditu a mortalitu pacientů.</w:t>
      </w:r>
    </w:p>
    <w:p w14:paraId="72E4D9AB" w14:textId="30C79763" w:rsidR="008249D7"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(7)</w:t>
      </w:r>
      <w:r w:rsidRPr="002F5679">
        <w:rPr>
          <w:rFonts w:ascii="Times New Roman" w:hAnsi="Times New Roman" w:cs="Times New Roman"/>
          <w:color w:val="000000" w:themeColor="text1"/>
        </w:rPr>
        <w:tab/>
      </w:r>
      <w:r w:rsidRPr="002F5679">
        <w:rPr>
          <w:rFonts w:ascii="Times New Roman" w:hAnsi="Times New Roman" w:cs="Times New Roman"/>
          <w:b/>
          <w:bCs/>
          <w:color w:val="000000" w:themeColor="text1"/>
        </w:rPr>
        <w:t>Patogeneze infekčních nemocí</w:t>
      </w:r>
      <w:r w:rsidRPr="002F5679">
        <w:rPr>
          <w:rFonts w:ascii="Times New Roman" w:hAnsi="Times New Roman" w:cs="Times New Roman"/>
          <w:color w:val="000000" w:themeColor="text1"/>
        </w:rPr>
        <w:t>. Výzkum zaměřený na pochopení patogeneze infekčních nemocí (interakce vztahů mezi patogenem a imunitními mechanismy), včetně patogeneze orgánově specifických infekcí (neuroinfekce, infekce GIT atd.).</w:t>
      </w:r>
    </w:p>
    <w:p w14:paraId="6EFB8A49" w14:textId="5AF4DF67" w:rsidR="00975A69" w:rsidRDefault="00975A69" w:rsidP="00975A69">
      <w:pPr>
        <w:jc w:val="both"/>
        <w:rPr>
          <w:rFonts w:ascii="Times New Roman" w:hAnsi="Times New Roman" w:cs="Times New Roman"/>
          <w:lang w:eastAsia="cs-CZ"/>
        </w:rPr>
      </w:pPr>
      <w:r>
        <w:rPr>
          <w:rFonts w:ascii="Times New Roman" w:hAnsi="Times New Roman" w:cs="Times New Roman"/>
          <w:color w:val="000000" w:themeColor="text1"/>
        </w:rPr>
        <w:t xml:space="preserve">(8) </w:t>
      </w:r>
      <w:r w:rsidRPr="00975A69">
        <w:rPr>
          <w:rFonts w:ascii="Times New Roman" w:hAnsi="Times New Roman" w:cs="Times New Roman"/>
          <w:b/>
          <w:bCs/>
          <w:color w:val="000000" w:themeColor="text1"/>
        </w:rPr>
        <w:t>Vývoj nových antimikrobních látek</w:t>
      </w:r>
      <w:r>
        <w:rPr>
          <w:rFonts w:ascii="Times New Roman" w:hAnsi="Times New Roman" w:cs="Times New Roman"/>
          <w:color w:val="000000" w:themeColor="text1"/>
        </w:rPr>
        <w:t xml:space="preserve">, které umožní léčbu infekcí vyvolaných mikroorganismy rezistentními ke stávajícím </w:t>
      </w:r>
      <w:proofErr w:type="spellStart"/>
      <w:r>
        <w:rPr>
          <w:rFonts w:ascii="Times New Roman" w:hAnsi="Times New Roman" w:cs="Times New Roman"/>
          <w:color w:val="000000" w:themeColor="text1"/>
        </w:rPr>
        <w:t>antiinfektivům</w:t>
      </w:r>
      <w:proofErr w:type="spellEnd"/>
      <w:r>
        <w:rPr>
          <w:rFonts w:ascii="Times New Roman" w:hAnsi="Times New Roman" w:cs="Times New Roman"/>
          <w:color w:val="000000" w:themeColor="text1"/>
        </w:rPr>
        <w:t>.</w:t>
      </w:r>
    </w:p>
    <w:p w14:paraId="740774EC" w14:textId="77777777" w:rsidR="00975A69" w:rsidRPr="002F5679" w:rsidRDefault="00975A69" w:rsidP="002F431D">
      <w:pPr>
        <w:spacing w:line="276" w:lineRule="auto"/>
        <w:jc w:val="both"/>
        <w:rPr>
          <w:rFonts w:ascii="Times New Roman" w:hAnsi="Times New Roman" w:cs="Times New Roman"/>
          <w:color w:val="000000" w:themeColor="text1"/>
        </w:rPr>
      </w:pPr>
    </w:p>
    <w:p w14:paraId="507F7061"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44070B6F"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w:t>
      </w:r>
    </w:p>
    <w:p w14:paraId="5D4E8521" w14:textId="6EC466B8"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Objasnění etiologie, epidemiologie, patogeneze, léčby a prevence onemocnění ve vztahu </w:t>
      </w:r>
      <w:r w:rsidR="00BC0F67">
        <w:rPr>
          <w:rFonts w:ascii="Times New Roman" w:hAnsi="Times New Roman" w:cs="Times New Roman"/>
          <w:color w:val="000000" w:themeColor="text1"/>
        </w:rPr>
        <w:br/>
      </w:r>
      <w:r w:rsidRPr="002F5679">
        <w:rPr>
          <w:rFonts w:ascii="Times New Roman" w:hAnsi="Times New Roman" w:cs="Times New Roman"/>
          <w:color w:val="000000" w:themeColor="text1"/>
        </w:rPr>
        <w:t>k novým, znovu se objevujícím, oportunním i přehlíženým infekcím, umožnění individualizace léčby a zlepšení kvality života pacientů a populace jako celku. Vývoj nových diagnostických metod pro časnou detekci infekcí i nových léčebných postupů pro důležité infekční choroby. Charakteristika molekulárních mechanismů rezistence k antimikrobiálním látkám, včetně analýzy molekulárně-epidemiologických markerů šíření rezistence. Vývoj nových antimikrobiálních látek a určení alternativních cílů pro racionální léčbu infekčních onemocnění.</w:t>
      </w:r>
    </w:p>
    <w:p w14:paraId="28561ABB"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0A4C4650"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Dílčí cíle</w:t>
      </w:r>
    </w:p>
    <w:p w14:paraId="2B321E64"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 xml:space="preserve">Dílčí cíl 1 Etiologie a terapie významných infekčních onemocnění </w:t>
      </w:r>
    </w:p>
    <w:p w14:paraId="11BF1778" w14:textId="0480648B" w:rsidR="00617281"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Objasnění molekulárně-genetických mechanismů zodpovědných za změny virulence </w:t>
      </w:r>
      <w:r w:rsidR="00DA246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rezistence původců infekčních onemocnění. Určení patogenního potenciálu mikroorganismů při vzniku a rozvoji infekčních, metabolických (vč. endokrinních), nádorových, kardiovaskulárních a neurodegenerativních onemocnění a mechanismů/faktorů zodpovědných za aktivaci latentních či oportunních infekcí. </w:t>
      </w:r>
    </w:p>
    <w:p w14:paraId="4AF42515" w14:textId="77777777" w:rsidR="00617281" w:rsidRDefault="00617281" w:rsidP="00617281">
      <w:pPr>
        <w:spacing w:line="276" w:lineRule="auto"/>
        <w:rPr>
          <w:rFonts w:ascii="Times New Roman" w:hAnsi="Times New Roman" w:cs="Times New Roman"/>
          <w:b/>
          <w:bCs/>
          <w:color w:val="000000" w:themeColor="text1"/>
        </w:rPr>
      </w:pPr>
    </w:p>
    <w:p w14:paraId="73E994F5" w14:textId="7EFCFFF4" w:rsidR="00617281" w:rsidRDefault="00617281" w:rsidP="00617281">
      <w:pPr>
        <w:spacing w:line="276" w:lineRule="auto"/>
        <w:rPr>
          <w:rFonts w:ascii="Times New Roman" w:hAnsi="Times New Roman" w:cs="Times New Roman"/>
          <w:b/>
          <w:bCs/>
          <w:color w:val="000000" w:themeColor="text1"/>
        </w:rPr>
      </w:pPr>
      <w:bookmarkStart w:id="87" w:name="_Hlk102482819"/>
      <w:r>
        <w:rPr>
          <w:rFonts w:ascii="Times New Roman" w:hAnsi="Times New Roman" w:cs="Times New Roman"/>
          <w:b/>
          <w:bCs/>
          <w:color w:val="000000" w:themeColor="text1"/>
        </w:rPr>
        <w:t>Dílčí cíl 2 Epidemiologie antimikrobiální rezistence</w:t>
      </w:r>
    </w:p>
    <w:bookmarkEnd w:id="87"/>
    <w:p w14:paraId="2E83CE1A" w14:textId="4C9DDA19" w:rsidR="00617281"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Definice základních molekulárně-epidemiologických markerů šíření </w:t>
      </w:r>
      <w:proofErr w:type="spellStart"/>
      <w:r w:rsidRPr="002F5679">
        <w:rPr>
          <w:rFonts w:ascii="Times New Roman" w:hAnsi="Times New Roman" w:cs="Times New Roman"/>
          <w:color w:val="000000" w:themeColor="text1"/>
        </w:rPr>
        <w:t>multirezistentních</w:t>
      </w:r>
      <w:proofErr w:type="spellEnd"/>
      <w:r w:rsidRPr="002F5679">
        <w:rPr>
          <w:rFonts w:ascii="Times New Roman" w:hAnsi="Times New Roman" w:cs="Times New Roman"/>
          <w:color w:val="000000" w:themeColor="text1"/>
        </w:rPr>
        <w:t xml:space="preserve"> bakterií, kvasinek, plísní a virů v lidské populaci s cílem zpomalit jejich vznik i šíření </w:t>
      </w:r>
      <w:r w:rsidR="00DA2466">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zachovat účinnost </w:t>
      </w:r>
      <w:proofErr w:type="spellStart"/>
      <w:r w:rsidRPr="002F5679">
        <w:rPr>
          <w:rFonts w:ascii="Times New Roman" w:hAnsi="Times New Roman" w:cs="Times New Roman"/>
          <w:color w:val="000000" w:themeColor="text1"/>
        </w:rPr>
        <w:t>antiinfektiv</w:t>
      </w:r>
      <w:proofErr w:type="spellEnd"/>
      <w:r w:rsidRPr="002F5679">
        <w:rPr>
          <w:rFonts w:ascii="Times New Roman" w:hAnsi="Times New Roman" w:cs="Times New Roman"/>
          <w:color w:val="000000" w:themeColor="text1"/>
        </w:rPr>
        <w:t xml:space="preserve">. </w:t>
      </w:r>
    </w:p>
    <w:p w14:paraId="73E7AD9A" w14:textId="77777777" w:rsidR="00617281" w:rsidRDefault="00617281" w:rsidP="00617281">
      <w:pPr>
        <w:spacing w:line="276" w:lineRule="auto"/>
        <w:rPr>
          <w:rFonts w:ascii="Times New Roman" w:hAnsi="Times New Roman" w:cs="Times New Roman"/>
          <w:b/>
          <w:bCs/>
          <w:color w:val="000000" w:themeColor="text1"/>
        </w:rPr>
      </w:pPr>
    </w:p>
    <w:p w14:paraId="50D83FB9" w14:textId="1673CF62" w:rsidR="00617281" w:rsidRDefault="00617281" w:rsidP="00617281">
      <w:pPr>
        <w:spacing w:line="276" w:lineRule="auto"/>
        <w:rPr>
          <w:rFonts w:ascii="Times New Roman" w:hAnsi="Times New Roman" w:cs="Times New Roman"/>
          <w:b/>
          <w:bCs/>
          <w:color w:val="000000" w:themeColor="text1"/>
        </w:rPr>
      </w:pPr>
      <w:bookmarkStart w:id="88" w:name="_Hlk102482829"/>
      <w:r>
        <w:rPr>
          <w:rFonts w:ascii="Times New Roman" w:hAnsi="Times New Roman" w:cs="Times New Roman"/>
          <w:b/>
          <w:bCs/>
          <w:color w:val="000000" w:themeColor="text1"/>
        </w:rPr>
        <w:t>Dílčí cíl 3 Nové diagnostické metody</w:t>
      </w:r>
    </w:p>
    <w:bookmarkEnd w:id="88"/>
    <w:p w14:paraId="70794173" w14:textId="2BE291E6" w:rsidR="00617281"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Vývoj nových diagnostických metod pro včasný záchyt infekčních onemocnění a vyhledávání nových markerů infekčních onemocnění jako potenciálních diagnostických i terapeutických cílů. </w:t>
      </w:r>
    </w:p>
    <w:p w14:paraId="2D198147" w14:textId="77777777" w:rsidR="00617281" w:rsidRDefault="00617281" w:rsidP="00617281">
      <w:pPr>
        <w:spacing w:line="276" w:lineRule="auto"/>
        <w:rPr>
          <w:rFonts w:ascii="Times New Roman" w:hAnsi="Times New Roman" w:cs="Times New Roman"/>
          <w:b/>
          <w:bCs/>
          <w:color w:val="000000" w:themeColor="text1"/>
        </w:rPr>
      </w:pPr>
    </w:p>
    <w:p w14:paraId="4013C11D" w14:textId="77777777" w:rsidR="00DA2466" w:rsidRDefault="00DA2466" w:rsidP="00617281">
      <w:pPr>
        <w:spacing w:line="276" w:lineRule="auto"/>
        <w:rPr>
          <w:rFonts w:ascii="Times New Roman" w:hAnsi="Times New Roman" w:cs="Times New Roman"/>
          <w:b/>
          <w:bCs/>
          <w:color w:val="000000" w:themeColor="text1"/>
        </w:rPr>
      </w:pPr>
      <w:bookmarkStart w:id="89" w:name="_Hlk102482838"/>
    </w:p>
    <w:p w14:paraId="63C5747A" w14:textId="5EC4D45C" w:rsidR="00617281" w:rsidRDefault="00617281" w:rsidP="00617281">
      <w:pPr>
        <w:spacing w:line="276" w:lineRule="auto"/>
        <w:rPr>
          <w:rFonts w:ascii="Times New Roman" w:hAnsi="Times New Roman" w:cs="Times New Roman"/>
          <w:b/>
          <w:bCs/>
          <w:color w:val="000000" w:themeColor="text1"/>
        </w:rPr>
      </w:pPr>
      <w:r>
        <w:rPr>
          <w:rFonts w:ascii="Times New Roman" w:hAnsi="Times New Roman" w:cs="Times New Roman"/>
          <w:b/>
          <w:bCs/>
          <w:color w:val="000000" w:themeColor="text1"/>
        </w:rPr>
        <w:lastRenderedPageBreak/>
        <w:t xml:space="preserve">Dílčí cíl 4 Nová </w:t>
      </w:r>
      <w:proofErr w:type="spellStart"/>
      <w:r>
        <w:rPr>
          <w:rFonts w:ascii="Times New Roman" w:hAnsi="Times New Roman" w:cs="Times New Roman"/>
          <w:b/>
          <w:bCs/>
          <w:color w:val="000000" w:themeColor="text1"/>
        </w:rPr>
        <w:t>antiinfektiva</w:t>
      </w:r>
      <w:proofErr w:type="spellEnd"/>
    </w:p>
    <w:bookmarkEnd w:id="89"/>
    <w:p w14:paraId="3CC4A610" w14:textId="66CB0253"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Vývoj nových látek s antimikrobiálním účinkem a jejich základní charakteristika.</w:t>
      </w:r>
    </w:p>
    <w:p w14:paraId="5F239571"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732903E3" w14:textId="77777777" w:rsidR="008249D7" w:rsidRPr="002F5679" w:rsidRDefault="008249D7" w:rsidP="002F431D">
      <w:pPr>
        <w:spacing w:line="276" w:lineRule="auto"/>
        <w:jc w:val="both"/>
        <w:rPr>
          <w:rFonts w:ascii="Times New Roman" w:hAnsi="Times New Roman" w:cs="Times New Roman"/>
          <w:color w:val="000000" w:themeColor="text1"/>
        </w:rPr>
      </w:pPr>
    </w:p>
    <w:p w14:paraId="078714A1" w14:textId="77777777" w:rsidR="008249D7" w:rsidRPr="002F5679" w:rsidRDefault="008249D7" w:rsidP="00DA2466">
      <w:pPr>
        <w:pStyle w:val="Nadpis3"/>
        <w:spacing w:after="120"/>
        <w:jc w:val="both"/>
      </w:pPr>
      <w:bookmarkStart w:id="90" w:name="_Toc99174822"/>
      <w:r w:rsidRPr="002F5679">
        <w:t>7.2.</w:t>
      </w:r>
      <w:r>
        <w:t>10</w:t>
      </w:r>
      <w:r w:rsidRPr="002F5679">
        <w:t>. Onemocnění perinatálního období a dětského věku</w:t>
      </w:r>
      <w:bookmarkEnd w:id="90"/>
      <w:r w:rsidRPr="002F5679">
        <w:t xml:space="preserve"> </w:t>
      </w:r>
    </w:p>
    <w:p w14:paraId="642F0D06" w14:textId="19350181" w:rsidR="008249D7" w:rsidRPr="002F5679" w:rsidRDefault="00D8444A" w:rsidP="00DA2466">
      <w:pPr>
        <w:spacing w:after="120" w:line="276" w:lineRule="auto"/>
        <w:jc w:val="both"/>
        <w:rPr>
          <w:rFonts w:ascii="Times New Roman" w:hAnsi="Times New Roman" w:cs="Times New Roman"/>
          <w:b/>
          <w:bCs/>
          <w:color w:val="000000" w:themeColor="text1"/>
          <w:u w:val="single"/>
        </w:rPr>
      </w:pPr>
      <w:r>
        <w:rPr>
          <w:rFonts w:ascii="Times New Roman" w:hAnsi="Times New Roman" w:cs="Times New Roman"/>
          <w:b/>
          <w:bCs/>
          <w:color w:val="000000" w:themeColor="text1"/>
          <w:u w:val="single"/>
        </w:rPr>
        <w:t>Zaměření</w:t>
      </w:r>
    </w:p>
    <w:p w14:paraId="7C138348"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Vývoj lidského jedince z jedné oplodněné zárodečné buňky přes embryonální a fetální období, okamžik narození, období kojenecké, dětské a adolescentní až po časnou dospělost jsou mimořádně dynamické, ale současně fragilní fáze lidského života. V historii lidstva byla tato období zatížena vysokou morbiditou i mortalitou.</w:t>
      </w:r>
    </w:p>
    <w:p w14:paraId="13A054C6" w14:textId="31CD15B5"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V průběhu minulých desetiletí byla zavedena řada celoplošných preventivních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screeningových programů v prenatální i postnatální péči. Paralelně s tím došlo k rozvoji diagnostiky a terapie řady onemocnění a patologických stavů. Díky tomu byla zdravotní zátěž vývojové fáze lidského života zmírněna a některé problémy se podařilo téměř zcela eliminovat. O tom svědčí některé základní demografické ukazatele – např. kojenecká úmrtnost, která řadí Českou republiku mezi malou skupinu nejúspěšnějších zemí světa. Svůj podíl na tomto úspěchu má jak socioekonomický vývoj celé země, tak zejména robustní systém perinatologické i pediatrické péče, a to jak primární (síť praktických lékařů pro děti </w:t>
      </w:r>
      <w:r w:rsidR="009B6ED3">
        <w:rPr>
          <w:rFonts w:ascii="Times New Roman" w:hAnsi="Times New Roman" w:cs="Times New Roman"/>
          <w:color w:val="000000" w:themeColor="text1"/>
        </w:rPr>
        <w:t xml:space="preserve">a </w:t>
      </w:r>
      <w:r w:rsidRPr="002F5679">
        <w:rPr>
          <w:rFonts w:ascii="Times New Roman" w:hAnsi="Times New Roman" w:cs="Times New Roman"/>
          <w:color w:val="000000" w:themeColor="text1"/>
        </w:rPr>
        <w:t>dorost), tak lůžkové péče ve specializovaných centrech.</w:t>
      </w:r>
    </w:p>
    <w:p w14:paraId="08E0EDE6"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Rozvoj současné péče o novorozence, děti a dospívající tak vyžaduje nové přístupy a zaměření na nové výzkumné oblasti, mezi kterými zaujímají klíčové místo patologie intrauterinního vývoje, perinatální rizika, rizika vrozených vývojových vad, tzv. vzácná onemocnění a dále imunopatologická onemocnění s environmentální komponentou.</w:t>
      </w:r>
    </w:p>
    <w:p w14:paraId="38134C59"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b/>
          <w:bCs/>
          <w:color w:val="000000" w:themeColor="text1"/>
        </w:rPr>
        <w:t>Perinatální a časně postnatální problematika</w:t>
      </w:r>
      <w:r w:rsidRPr="002F5679">
        <w:rPr>
          <w:rFonts w:ascii="Times New Roman" w:hAnsi="Times New Roman" w:cs="Times New Roman"/>
          <w:color w:val="000000" w:themeColor="text1"/>
        </w:rPr>
        <w:t xml:space="preserve"> </w:t>
      </w:r>
    </w:p>
    <w:p w14:paraId="5764CA39" w14:textId="15C999ED"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Klíčovou oblastí pediatrického výzkumu současné doby je prevence, diagnostika a terapie rizik souvisejících se zvyšováním podílu dětí s nízkou porodní hmotností (z 5 % před 25 lety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na nynějších 8,5 %). Díky rozvoji </w:t>
      </w:r>
      <w:proofErr w:type="spellStart"/>
      <w:r w:rsidRPr="002F5679">
        <w:rPr>
          <w:rFonts w:ascii="Times New Roman" w:hAnsi="Times New Roman" w:cs="Times New Roman"/>
          <w:color w:val="000000" w:themeColor="text1"/>
        </w:rPr>
        <w:t>perinatologie</w:t>
      </w:r>
      <w:proofErr w:type="spellEnd"/>
      <w:r w:rsidRPr="002F5679">
        <w:rPr>
          <w:rFonts w:ascii="Times New Roman" w:hAnsi="Times New Roman" w:cs="Times New Roman"/>
          <w:color w:val="000000" w:themeColor="text1"/>
        </w:rPr>
        <w:t xml:space="preserve"> narostl zejména počet novorozenců extrémně nezralých, což přineslo nové výzvy související s postnatální adaptací a nové klinické jednotky, jejichž výzkum od patogeneze až po terapii vyžaduje vědeckou analýzu. Vedle toho stoupá podíl novorozenců s vrozenou vývojovou vadou, kteří díky pokroku medicíny mají šanci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na přežití. Studium problematiky chronických nemocí začínajících v nejranějším období života od orgánových změn až po sociální dopady přináší další témata pro vědecké bádání. Problematika výživy od kojeneckého věku až do období adolescence je trvalým tématem, poruchy v této oblasti vedou k důsledkům jak akutně v dětství, tak i později v dospělém věku. </w:t>
      </w:r>
    </w:p>
    <w:p w14:paraId="50AEC905" w14:textId="3E87589F"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b/>
          <w:bCs/>
          <w:color w:val="000000" w:themeColor="text1"/>
        </w:rPr>
        <w:t>Vzácná onemocnění</w:t>
      </w:r>
      <w:r w:rsidRPr="002F5679">
        <w:rPr>
          <w:rFonts w:ascii="Times New Roman" w:hAnsi="Times New Roman" w:cs="Times New Roman"/>
          <w:color w:val="000000" w:themeColor="text1"/>
        </w:rPr>
        <w:t xml:space="preserve"> jsou skutečnou doménou pediatrie a zasahují do všech jejích oblastí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podoborů. I když každé z vzácných onemocnění postihuje pouze jednotlivé jedince (četnost 1:2000 nebo méně), jejich celkový počet (6-8 tisíc různých vzácných nemocí, přičemž každý týden přibývají další) představuje významnou populační zátěž. Jedná se prakticky vždy o stavy geneticky podmíněné a objasnění jejich podmíněnosti, etiopatogeneze, diagnostiky a terapie patří mezi klíčové výzvy zdravotnického výzkumu současné doby. Naprostá většina vzácných onemocnění se přitom klinicky manifestuje prenatálně, časně postnatálně nebo nejpozději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v průběhu dětství. Evropské unie zahrnula od minulého desetiletí vzácná onemocnění mezi klíčové zdravotnické problémy evropské populace a podpořila vznik evropských referenčních </w:t>
      </w:r>
      <w:r w:rsidRPr="002F5679">
        <w:rPr>
          <w:rFonts w:ascii="Times New Roman" w:hAnsi="Times New Roman" w:cs="Times New Roman"/>
          <w:color w:val="000000" w:themeColor="text1"/>
        </w:rPr>
        <w:lastRenderedPageBreak/>
        <w:t xml:space="preserve">sítí pro vzácná onemocnění, s cílem zajistit adekvátní dostupnost diagnostiky i terapie těchto stavů pro všechny občany Evropské unie. </w:t>
      </w:r>
    </w:p>
    <w:p w14:paraId="5C629643"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Imunopatologická onemocnění s environmentální komponentou</w:t>
      </w:r>
    </w:p>
    <w:p w14:paraId="4D2B7330" w14:textId="01B260AD"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Vysoká a stále se zvyšující frekvence imunopatologických onemocnění komplexní etiologie (celiakie, alergická onemocn</w:t>
      </w:r>
      <w:r w:rsidR="009B6ED3">
        <w:rPr>
          <w:rFonts w:ascii="Times New Roman" w:hAnsi="Times New Roman" w:cs="Times New Roman"/>
          <w:color w:val="000000" w:themeColor="text1"/>
        </w:rPr>
        <w:t>ě</w:t>
      </w:r>
      <w:r w:rsidRPr="002F5679">
        <w:rPr>
          <w:rFonts w:ascii="Times New Roman" w:hAnsi="Times New Roman" w:cs="Times New Roman"/>
          <w:color w:val="000000" w:themeColor="text1"/>
        </w:rPr>
        <w:t xml:space="preserve">ní, diabetes 1. typu) v naší geneticky stabilní populaci svědčí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o tom, že se v posledních dekádách zásadně změnily některé faktory zevního prostředí. Tato změna podle všeho stále probíhá. Není jasné, zda se jedná například o expozice nutriční, expozice běžným toxickým látkám z prostředí, měnící se mikrobiální expozice a osídlení střeva, kůže nebo jiných míst organismu. Tyto choroby, jejichž první laboratorní markery lze zachytit léta před klinickou manifestací, nelze efektivně vyšetřovat </w:t>
      </w:r>
      <w:proofErr w:type="gramStart"/>
      <w:r w:rsidRPr="002F5679">
        <w:rPr>
          <w:rFonts w:ascii="Times New Roman" w:hAnsi="Times New Roman" w:cs="Times New Roman"/>
          <w:color w:val="000000" w:themeColor="text1"/>
        </w:rPr>
        <w:t>jinak,</w:t>
      </w:r>
      <w:proofErr w:type="gramEnd"/>
      <w:r w:rsidRPr="002F5679">
        <w:rPr>
          <w:rFonts w:ascii="Times New Roman" w:hAnsi="Times New Roman" w:cs="Times New Roman"/>
          <w:color w:val="000000" w:themeColor="text1"/>
        </w:rPr>
        <w:t xml:space="preserve"> než v rozsáhlých longitudinálních porodních kohortách. Takové kohorty v naší zemi zcela chybí. Výzkumnou výzvou je sestavení efektivně velkých porodních kohort s dostupností vzorků rodičů a prostředí z doby těhotenství, vzorků pupečníkové krve, s pravidelně odebíranými vzorky biologického materiálu během prvních let života (krev, sliny, stolice; strava; vzorky z prostředí) a dále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se vzorky umožňujícími detekci serologických, biochemických a genetických markerů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v pozdějším životě (včetně komplexních profilů antiinfekční imunity, toxinů a dalších). </w:t>
      </w:r>
    </w:p>
    <w:p w14:paraId="16EED307" w14:textId="33336CEB"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Takováto kohorta a její </w:t>
      </w:r>
      <w:proofErr w:type="spellStart"/>
      <w:r w:rsidRPr="002F5679">
        <w:rPr>
          <w:rFonts w:ascii="Times New Roman" w:hAnsi="Times New Roman" w:cs="Times New Roman"/>
          <w:color w:val="000000" w:themeColor="text1"/>
        </w:rPr>
        <w:t>biobanka</w:t>
      </w:r>
      <w:proofErr w:type="spellEnd"/>
      <w:r w:rsidRPr="002F5679">
        <w:rPr>
          <w:rFonts w:ascii="Times New Roman" w:hAnsi="Times New Roman" w:cs="Times New Roman"/>
          <w:color w:val="000000" w:themeColor="text1"/>
        </w:rPr>
        <w:t xml:space="preserve">, pokud bude vytvořena, by měla být společným zdrojem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pro výzkumníky z celé země; měla by být odborně spravována a použití materiálu kontrolováno radou složenou ze zkušených odborníků klinických i laboratorních. Existence a řádné využití podobného zdroje by českou pediatrii zařadilo během další dekády mezi ty země Evropy, kde jsou podobné kohorty již v běhu. Naší komparativní výhodou bude jednak jiný charakter expozic v naší populaci, ale také její relativní homogenita a v neposlední řadě poučení dostupné z ostatních již probíhajících projektů. </w:t>
      </w:r>
    </w:p>
    <w:p w14:paraId="63227E2B"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3D4F3487"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w:t>
      </w:r>
    </w:p>
    <w:p w14:paraId="229EF104" w14:textId="56E64352"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Hlavním cílem zdravotnického výzkumu v této oblasti je prohloubení poznatků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o etiopatogenezi závažných vzácných onemocnění, vývojových onemocnění prenatálního období a perinatálních komplikací, a dále imunopatologických onemocnění s environmentální složkou. Jednotlivé projekty budou směrovány k možnosti rychlého zavedení výzkumných výsledků do klinické praxe, sledování longitudinálních kohort bude vyžadovat průběžné hodnocení výsledků a zpřesňování dalšího výzkumného postupu. Součástí výzkumu bude rozvoj nových diagnostických metod a algoritmů a vývoj nových léčebných a preventivních postupů. </w:t>
      </w:r>
    </w:p>
    <w:p w14:paraId="4690F55A"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 </w:t>
      </w:r>
    </w:p>
    <w:p w14:paraId="422161CD"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Dílčí cíle </w:t>
      </w:r>
    </w:p>
    <w:p w14:paraId="15B1C2BA"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 xml:space="preserve">Dílčí cíl 1 Onemocnění vznikající prenatálně, perinatálně a v raném dětském věku </w:t>
      </w:r>
    </w:p>
    <w:p w14:paraId="5F881776" w14:textId="66AB1D8E"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Studium prenatálních, perinatálních a časných neonatálních faktorů ovlivňujících ve svém důsledku dlouhodobou morbiditu a zdraví populace (nejčastější faktory: nezralost, vrozené vývojové vady, vrozená onemocnění, infekce, perinatální hypoxie). Hledání patofyziologických mechani</w:t>
      </w:r>
      <w:r w:rsidR="00410BB4">
        <w:rPr>
          <w:rFonts w:ascii="Times New Roman" w:hAnsi="Times New Roman" w:cs="Times New Roman"/>
          <w:color w:val="000000" w:themeColor="text1"/>
        </w:rPr>
        <w:t>s</w:t>
      </w:r>
      <w:r w:rsidRPr="002F5679">
        <w:rPr>
          <w:rFonts w:ascii="Times New Roman" w:hAnsi="Times New Roman" w:cs="Times New Roman"/>
          <w:color w:val="000000" w:themeColor="text1"/>
        </w:rPr>
        <w:t xml:space="preserve">mů ovlivňujících dlouhodobou morbiditu, základní a následně klinický výzkum zaměřený na prevenci, nové terapeutické postupy a pozitivní ovlivnění dlouhodobé péče o tyto pacienty. </w:t>
      </w:r>
    </w:p>
    <w:p w14:paraId="02F8E50F" w14:textId="2B988F53"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Do této oblasti patří také další rozvoj prenatální detekce urgentních vrozených srdečních vad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 návaznou postnatální léčbou jako klíčový faktor pro dosažení optimálního léčebného </w:t>
      </w:r>
      <w:r w:rsidRPr="002F5679">
        <w:rPr>
          <w:rFonts w:ascii="Times New Roman" w:hAnsi="Times New Roman" w:cs="Times New Roman"/>
          <w:color w:val="000000" w:themeColor="text1"/>
        </w:rPr>
        <w:lastRenderedPageBreak/>
        <w:t xml:space="preserve">výsledku a minimalizaci mortality. Včasná detekce primárních vrozených arytmických syndromů a fenotypově-genotypová korelace umožňuje účinnou primárně preventivní léčbu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u probandů i jejich rodinných příslušníků a snižuje riziko náhlé arytmické smrti u dětí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i dospělých.</w:t>
      </w:r>
    </w:p>
    <w:p w14:paraId="2178261A" w14:textId="77777777" w:rsidR="008249D7" w:rsidRPr="002F5679" w:rsidRDefault="008249D7" w:rsidP="002F431D">
      <w:pPr>
        <w:spacing w:line="276" w:lineRule="auto"/>
        <w:jc w:val="both"/>
        <w:rPr>
          <w:rFonts w:ascii="Times New Roman" w:hAnsi="Times New Roman" w:cs="Times New Roman"/>
          <w:color w:val="000000" w:themeColor="text1"/>
        </w:rPr>
      </w:pPr>
    </w:p>
    <w:p w14:paraId="195A6906"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 xml:space="preserve">Dílčí cíl 2 Vzácná onemocnění </w:t>
      </w:r>
    </w:p>
    <w:p w14:paraId="3C7BD0CA" w14:textId="4020DEA1"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Hlavními prioritami této oblasti je výzkum zaměřený na objasňování etiologie u nemocí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 dosud neznámými příčinami a studium molekulových, biochemických a buněčných mechanismů u etiologicky definovaných vzácných onemocnění (jako nezbytného předpokladu pro navazující výzkum nových diagnostických a léčebných postupů). Další prioritou je podpora výzkumu jejich nosologické klasifikace (tj. fenotypové ontologie), epidemiologie, rozvoj metod pro včasnou prevenci těchto nemocí a výzkum nákladové efektivity diagnostických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a léčebných postupů v oblasti vzácných onemocnění.</w:t>
      </w:r>
    </w:p>
    <w:p w14:paraId="7505A567"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Mezi vzácná onemocnění patří také většina zhoubných nádorů dětského věku včetně leukémií. Ty jsou nejčastější příčinou úmrtí z důvodu nemoci u dětí starších jednoho roku. Výzkum příčin jejich vzniku, objasňování predisponujících genetických faktorů a zavádění moderních diagnostických metod do klinické praxe patří k stěžejním výzkumným cílům.</w:t>
      </w:r>
    </w:p>
    <w:p w14:paraId="74A76051" w14:textId="33757268"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Další oblastí výzkumu vzácných onemocnění je genetická podmíněnost růstu, vývoje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pubertálního zrání jako podklad pro porozumění, diagnostiku a léčbu stavů charakterizovaných abnormálním somatickým, intelektovým a psychosociálním vývojem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v dětském věku.</w:t>
      </w:r>
    </w:p>
    <w:p w14:paraId="54270606" w14:textId="77777777" w:rsidR="008249D7" w:rsidRPr="002F5679" w:rsidRDefault="008249D7" w:rsidP="002F431D">
      <w:pPr>
        <w:spacing w:line="276" w:lineRule="auto"/>
        <w:jc w:val="both"/>
        <w:rPr>
          <w:rFonts w:ascii="Times New Roman" w:hAnsi="Times New Roman" w:cs="Times New Roman"/>
          <w:color w:val="000000" w:themeColor="text1"/>
        </w:rPr>
      </w:pPr>
    </w:p>
    <w:p w14:paraId="781F0518"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Dílčí cíl 3 Chronická imunopatologická onemocnění s environmentální komponentou</w:t>
      </w:r>
    </w:p>
    <w:p w14:paraId="59135FA8" w14:textId="3BB2C5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Analýza dat z longitudinálního sledování rozsáhlých kohort pacientů umožní nejen lépe porozumět genetické podmíněnosti, vlivu prostředí a možnostem prevence dalšího nárůstu incidence těchto nemocí (alergická onemocnění, autoimunitní onemocnění včetně diabetu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 xml:space="preserve">1. typu a další), ale také optimalizovat jejich terapii.    </w:t>
      </w:r>
    </w:p>
    <w:p w14:paraId="57498646"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Bude třeba získávat nové poznatky o mechanismu působení stávajících a potenciálně nových léků a jejich nežádoucích účincích. Tyto poznatky umožní použití léčby, která je postupně účinnější, specifičtější a snižují se její nežádoucí účinky. Cílem je nalézt prediktivní faktory účinku a rizik léčby tak, aby mohla být terapie personalizována. Se vzrůstajícím počtem dat bude třeba jejich syntézu provádět automatizovaně, tedy za použití strojového učení a umělé inteligence. Dalším cílem je zvýšit počet provedených kontrolovaných dvojitě zaslepených studií u dětských pacientů, které umožní zahájení efektivní terapie také v této věkové skupině, kde citelně tato data chybí. Kombinací těchto výzkumných strategií lze zabránit výraznému zásahu těchto onemocnění na růst a vývoj jedinců a předejít také velkým finančním nákladům na péči o takovéto pacienty v průběhu celého života.  </w:t>
      </w:r>
    </w:p>
    <w:p w14:paraId="3AB107E4" w14:textId="544E3D39"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K tomu přispěje také zavedení celonárodních terapeutických registrů častých chronických </w:t>
      </w:r>
      <w:r w:rsidR="00946151">
        <w:rPr>
          <w:rFonts w:ascii="Times New Roman" w:hAnsi="Times New Roman" w:cs="Times New Roman"/>
          <w:color w:val="000000" w:themeColor="text1"/>
        </w:rPr>
        <w:br/>
      </w:r>
      <w:r w:rsidRPr="002F5679">
        <w:rPr>
          <w:rFonts w:ascii="Times New Roman" w:hAnsi="Times New Roman" w:cs="Times New Roman"/>
          <w:color w:val="000000" w:themeColor="text1"/>
        </w:rPr>
        <w:t>i vzácných onemocnění, které umožní zpřesnit pohled specialistů na účinnost diagnostických postupů a léčebných intervencí s jasným přesahem do personalizované medicíny a cílených úhrad moderních zdravotnických prostředků. Vynikající systém pediatrické péče a hustá síť zdravotnických zařízení umožňuje generování robustních dat, která budou konkurenceschopná v soutěži významných světových registrů.</w:t>
      </w:r>
    </w:p>
    <w:p w14:paraId="34889536"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br w:type="page"/>
      </w:r>
    </w:p>
    <w:p w14:paraId="76D11B38" w14:textId="77777777" w:rsidR="008249D7" w:rsidRPr="002F5679" w:rsidRDefault="008249D7" w:rsidP="002F431D">
      <w:pPr>
        <w:pStyle w:val="Nadpis2"/>
        <w:jc w:val="both"/>
        <w:rPr>
          <w:rFonts w:cs="Times New Roman"/>
        </w:rPr>
      </w:pPr>
      <w:bookmarkStart w:id="91" w:name="_Toc99174823"/>
      <w:r w:rsidRPr="002F5679">
        <w:rPr>
          <w:rFonts w:cs="Times New Roman"/>
        </w:rPr>
        <w:lastRenderedPageBreak/>
        <w:t>7.3. Inovativní řešení pro medicínu</w:t>
      </w:r>
      <w:bookmarkEnd w:id="91"/>
    </w:p>
    <w:p w14:paraId="4F0E350B"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p>
    <w:p w14:paraId="6F15D104" w14:textId="77777777" w:rsidR="008249D7" w:rsidRPr="002F5679" w:rsidRDefault="008249D7" w:rsidP="00C802A5">
      <w:pPr>
        <w:pStyle w:val="Nadpis3"/>
        <w:spacing w:after="120"/>
        <w:jc w:val="both"/>
      </w:pPr>
      <w:bookmarkStart w:id="92" w:name="_Toc99174824"/>
      <w:r w:rsidRPr="002F5679">
        <w:t xml:space="preserve">7.3.1. Personalizovaná medicína a nové diagnostické a </w:t>
      </w:r>
      <w:proofErr w:type="spellStart"/>
      <w:r w:rsidRPr="002F5679">
        <w:t>teranostické</w:t>
      </w:r>
      <w:proofErr w:type="spellEnd"/>
      <w:r w:rsidRPr="002F5679">
        <w:t xml:space="preserve"> postupy</w:t>
      </w:r>
      <w:bookmarkEnd w:id="92"/>
    </w:p>
    <w:p w14:paraId="3300877B" w14:textId="153603AD" w:rsidR="008249D7" w:rsidRPr="002F5679" w:rsidRDefault="00C802A5" w:rsidP="00C802A5">
      <w:pPr>
        <w:spacing w:after="120" w:line="276" w:lineRule="auto"/>
        <w:jc w:val="both"/>
        <w:rPr>
          <w:rFonts w:ascii="Times New Roman" w:hAnsi="Times New Roman" w:cs="Times New Roman"/>
          <w:b/>
          <w:bCs/>
          <w:u w:val="single"/>
        </w:rPr>
      </w:pPr>
      <w:r>
        <w:rPr>
          <w:rFonts w:ascii="Times New Roman" w:hAnsi="Times New Roman" w:cs="Times New Roman"/>
          <w:b/>
          <w:bCs/>
          <w:u w:val="single"/>
        </w:rPr>
        <w:t>Zaměření</w:t>
      </w:r>
    </w:p>
    <w:p w14:paraId="365A4B6E" w14:textId="5FFBB912"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Personalizovaná medicína se zabývá biologickými faktory, které determinují individuální riziko rozvoje choroby, průběh choroby a také léčebné odpovědi na konkrétní léčebné přístupy. Její rozmach započal s úspěšným zmapováním lidského genomu a tento koncept přináší </w:t>
      </w:r>
      <w:r w:rsidR="00465D49">
        <w:rPr>
          <w:rFonts w:ascii="Times New Roman" w:hAnsi="Times New Roman" w:cs="Times New Roman"/>
        </w:rPr>
        <w:br/>
      </w:r>
      <w:r w:rsidRPr="002F5679">
        <w:rPr>
          <w:rFonts w:ascii="Times New Roman" w:hAnsi="Times New Roman" w:cs="Times New Roman"/>
        </w:rPr>
        <w:t xml:space="preserve">do lékařské péče novou kvalitu. Na počátku léčebné intervence totiž není pouze diagnóza, </w:t>
      </w:r>
      <w:r w:rsidR="00465D49">
        <w:rPr>
          <w:rFonts w:ascii="Times New Roman" w:hAnsi="Times New Roman" w:cs="Times New Roman"/>
        </w:rPr>
        <w:br/>
      </w:r>
      <w:r w:rsidRPr="002F5679">
        <w:rPr>
          <w:rFonts w:ascii="Times New Roman" w:hAnsi="Times New Roman" w:cs="Times New Roman"/>
        </w:rPr>
        <w:t xml:space="preserve">ale také individuální biologické charakteristiky pacienta případně jeho choroby, </w:t>
      </w:r>
      <w:r w:rsidR="00465D49">
        <w:rPr>
          <w:rFonts w:ascii="Times New Roman" w:hAnsi="Times New Roman" w:cs="Times New Roman"/>
        </w:rPr>
        <w:br/>
      </w:r>
      <w:r w:rsidRPr="002F5679">
        <w:rPr>
          <w:rFonts w:ascii="Times New Roman" w:hAnsi="Times New Roman" w:cs="Times New Roman"/>
        </w:rPr>
        <w:t xml:space="preserve">např. u nádorového onemocnění. Implementace principu personalizované medicíny vyžaduje souhru několika sektorů – medicínské a diagnostické technologie, informační technologie </w:t>
      </w:r>
      <w:r w:rsidR="00465D49">
        <w:rPr>
          <w:rFonts w:ascii="Times New Roman" w:hAnsi="Times New Roman" w:cs="Times New Roman"/>
        </w:rPr>
        <w:br/>
      </w:r>
      <w:r w:rsidRPr="002F5679">
        <w:rPr>
          <w:rFonts w:ascii="Times New Roman" w:hAnsi="Times New Roman" w:cs="Times New Roman"/>
        </w:rPr>
        <w:t xml:space="preserve">ve zdravotnictví, legislativa, vzdělávání, ochrana osobních údajů, zdravotní pojištění </w:t>
      </w:r>
      <w:r w:rsidR="00465D49">
        <w:rPr>
          <w:rFonts w:ascii="Times New Roman" w:hAnsi="Times New Roman" w:cs="Times New Roman"/>
        </w:rPr>
        <w:br/>
      </w:r>
      <w:r w:rsidRPr="002F5679">
        <w:rPr>
          <w:rFonts w:ascii="Times New Roman" w:hAnsi="Times New Roman" w:cs="Times New Roman"/>
        </w:rPr>
        <w:t xml:space="preserve">a náhrady. To je samozřejmě velmi složitý a nákladný úkol, a proto není personalizovaná medicína stále zavedena v každodenní praxí v rozsahu, ve kterém by měla být. </w:t>
      </w:r>
    </w:p>
    <w:p w14:paraId="410C9B52" w14:textId="7BAB21EC" w:rsidR="008249D7" w:rsidRPr="002F5679" w:rsidRDefault="008249D7" w:rsidP="002F431D">
      <w:pPr>
        <w:spacing w:line="276" w:lineRule="auto"/>
        <w:jc w:val="both"/>
        <w:rPr>
          <w:rFonts w:ascii="Times New Roman" w:hAnsi="Times New Roman" w:cs="Times New Roman"/>
          <w:u w:val="single"/>
        </w:rPr>
      </w:pPr>
      <w:r w:rsidRPr="002F5679">
        <w:rPr>
          <w:rFonts w:ascii="Times New Roman" w:hAnsi="Times New Roman" w:cs="Times New Roman"/>
        </w:rPr>
        <w:t>Největších pokroků se průběžně dosahuje v sektoru medicínské a diagnostické technologie, zejména v objevech nových genetických příčin vzácných nemocí a genetických predispozicí multifaktoriálních chorob, a dále nových souborů kandidátních biomarkerů pro různá onemocnění a patologické stavy, například v oblasti prediktivního testování v onkologii. Epocha -</w:t>
      </w:r>
      <w:proofErr w:type="spellStart"/>
      <w:r w:rsidRPr="002F5679">
        <w:rPr>
          <w:rFonts w:ascii="Times New Roman" w:hAnsi="Times New Roman" w:cs="Times New Roman"/>
        </w:rPr>
        <w:t>omics</w:t>
      </w:r>
      <w:proofErr w:type="spellEnd"/>
      <w:r w:rsidRPr="002F5679">
        <w:rPr>
          <w:rFonts w:ascii="Times New Roman" w:hAnsi="Times New Roman" w:cs="Times New Roman"/>
        </w:rPr>
        <w:t xml:space="preserve"> technologií (genomika, </w:t>
      </w:r>
      <w:proofErr w:type="spellStart"/>
      <w:r w:rsidRPr="002F5679">
        <w:rPr>
          <w:rFonts w:ascii="Times New Roman" w:hAnsi="Times New Roman" w:cs="Times New Roman"/>
        </w:rPr>
        <w:t>transkriptomika</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proteomika</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metabolomika</w:t>
      </w:r>
      <w:proofErr w:type="spellEnd"/>
      <w:r w:rsidRPr="002F5679">
        <w:rPr>
          <w:rFonts w:ascii="Times New Roman" w:hAnsi="Times New Roman" w:cs="Times New Roman"/>
        </w:rPr>
        <w:t xml:space="preserve"> atd.) neustále generuje celé soubory kandidátních genů a molekul pro různé nemoci. Nicméně například průkaz patogenity u nově identifikovaných genetických variant vyžaduje další funkční studie na buněčné úrovni a úrovni jedince. Ověření těchto kandidátních genetických variant a kandidátních biomarkerů v klinické praxi zůstává velkou výzvou pro vědeckou </w:t>
      </w:r>
      <w:r w:rsidR="00465D49">
        <w:rPr>
          <w:rFonts w:ascii="Times New Roman" w:hAnsi="Times New Roman" w:cs="Times New Roman"/>
        </w:rPr>
        <w:br/>
      </w:r>
      <w:r w:rsidRPr="002F5679">
        <w:rPr>
          <w:rFonts w:ascii="Times New Roman" w:hAnsi="Times New Roman" w:cs="Times New Roman"/>
        </w:rPr>
        <w:t xml:space="preserve">a průmyslovou komunitu. Identifikace a experimentální verifikace nových kauzálních genů </w:t>
      </w:r>
      <w:r w:rsidR="00465D49">
        <w:rPr>
          <w:rFonts w:ascii="Times New Roman" w:hAnsi="Times New Roman" w:cs="Times New Roman"/>
        </w:rPr>
        <w:br/>
      </w:r>
      <w:r w:rsidRPr="002F5679">
        <w:rPr>
          <w:rFonts w:ascii="Times New Roman" w:hAnsi="Times New Roman" w:cs="Times New Roman"/>
        </w:rPr>
        <w:t xml:space="preserve">a patogenních variant logicky naznačuje i nové strategie ve vývoji cílených terapeutických přístupů (kap. 7.3.2, 7.3.3, 7.3.4). V současné době také dochází k výrazné integraci diagnostiky se samotnou léčbou. Pro úspěšné dokončení vývoje nových léčiv využívajících nebo přímo cílených na specifická poškození na úrovni DNA či proteinu je tak vyžadován společný vývoj vhodných diagnostických technologií a reagencií (tzv. </w:t>
      </w:r>
      <w:proofErr w:type="spellStart"/>
      <w:r w:rsidRPr="002F5679">
        <w:rPr>
          <w:rFonts w:ascii="Times New Roman" w:hAnsi="Times New Roman" w:cs="Times New Roman"/>
        </w:rPr>
        <w:t>companion</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diagnostics</w:t>
      </w:r>
      <w:proofErr w:type="spellEnd"/>
      <w:r w:rsidRPr="002F5679">
        <w:rPr>
          <w:rFonts w:ascii="Times New Roman" w:hAnsi="Times New Roman" w:cs="Times New Roman"/>
        </w:rPr>
        <w:t>).</w:t>
      </w:r>
    </w:p>
    <w:p w14:paraId="1BAF62E5" w14:textId="2BA636BF"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Klíčovým momentem pro rozvoj personalizované medicíny ve výzkumu i v klinické praxi bylo rozšíření technologie </w:t>
      </w:r>
      <w:proofErr w:type="spellStart"/>
      <w:r w:rsidRPr="002F5679">
        <w:rPr>
          <w:rFonts w:ascii="Times New Roman" w:hAnsi="Times New Roman" w:cs="Times New Roman"/>
        </w:rPr>
        <w:t>sekvenování</w:t>
      </w:r>
      <w:proofErr w:type="spellEnd"/>
      <w:r w:rsidRPr="002F5679">
        <w:rPr>
          <w:rFonts w:ascii="Times New Roman" w:hAnsi="Times New Roman" w:cs="Times New Roman"/>
        </w:rPr>
        <w:t xml:space="preserve"> nové generace (NGS, </w:t>
      </w:r>
      <w:proofErr w:type="spellStart"/>
      <w:r w:rsidRPr="002F5679">
        <w:rPr>
          <w:rFonts w:ascii="Times New Roman" w:hAnsi="Times New Roman" w:cs="Times New Roman"/>
        </w:rPr>
        <w:t>next-generation</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sequencing</w:t>
      </w:r>
      <w:proofErr w:type="spellEnd"/>
      <w:r w:rsidRPr="002F5679">
        <w:rPr>
          <w:rFonts w:ascii="Times New Roman" w:hAnsi="Times New Roman" w:cs="Times New Roman"/>
        </w:rPr>
        <w:t xml:space="preserve">), která umožňuje nejen cílené </w:t>
      </w:r>
      <w:proofErr w:type="spellStart"/>
      <w:r w:rsidRPr="002F5679">
        <w:rPr>
          <w:rFonts w:ascii="Times New Roman" w:hAnsi="Times New Roman" w:cs="Times New Roman"/>
        </w:rPr>
        <w:t>sekvenování</w:t>
      </w:r>
      <w:proofErr w:type="spellEnd"/>
      <w:r w:rsidRPr="002F5679">
        <w:rPr>
          <w:rFonts w:ascii="Times New Roman" w:hAnsi="Times New Roman" w:cs="Times New Roman"/>
        </w:rPr>
        <w:t xml:space="preserve"> cestou </w:t>
      </w:r>
      <w:proofErr w:type="spellStart"/>
      <w:r w:rsidRPr="002F5679">
        <w:rPr>
          <w:rFonts w:ascii="Times New Roman" w:hAnsi="Times New Roman" w:cs="Times New Roman"/>
        </w:rPr>
        <w:t>sekvenačních</w:t>
      </w:r>
      <w:proofErr w:type="spellEnd"/>
      <w:r w:rsidRPr="002F5679">
        <w:rPr>
          <w:rFonts w:ascii="Times New Roman" w:hAnsi="Times New Roman" w:cs="Times New Roman"/>
        </w:rPr>
        <w:t xml:space="preserve"> panelů řádově stovek genů, </w:t>
      </w:r>
      <w:proofErr w:type="spellStart"/>
      <w:r w:rsidRPr="002F5679">
        <w:rPr>
          <w:rFonts w:ascii="Times New Roman" w:hAnsi="Times New Roman" w:cs="Times New Roman"/>
        </w:rPr>
        <w:t>celoexomového</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sekvenování</w:t>
      </w:r>
      <w:proofErr w:type="spellEnd"/>
      <w:r w:rsidRPr="002F5679">
        <w:rPr>
          <w:rFonts w:ascii="Times New Roman" w:hAnsi="Times New Roman" w:cs="Times New Roman"/>
        </w:rPr>
        <w:t xml:space="preserve"> (WES) případně </w:t>
      </w:r>
      <w:proofErr w:type="spellStart"/>
      <w:r w:rsidRPr="002F5679">
        <w:rPr>
          <w:rFonts w:ascii="Times New Roman" w:hAnsi="Times New Roman" w:cs="Times New Roman"/>
        </w:rPr>
        <w:t>celogenomového</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sekvenování</w:t>
      </w:r>
      <w:proofErr w:type="spellEnd"/>
      <w:r w:rsidRPr="002F5679">
        <w:rPr>
          <w:rFonts w:ascii="Times New Roman" w:hAnsi="Times New Roman" w:cs="Times New Roman"/>
        </w:rPr>
        <w:t xml:space="preserve"> (WGS), ale také studium </w:t>
      </w:r>
      <w:proofErr w:type="spellStart"/>
      <w:r w:rsidRPr="002F5679">
        <w:rPr>
          <w:rFonts w:ascii="Times New Roman" w:hAnsi="Times New Roman" w:cs="Times New Roman"/>
        </w:rPr>
        <w:t>transkriptomu</w:t>
      </w:r>
      <w:proofErr w:type="spellEnd"/>
      <w:r w:rsidRPr="002F5679">
        <w:rPr>
          <w:rFonts w:ascii="Times New Roman" w:hAnsi="Times New Roman" w:cs="Times New Roman"/>
        </w:rPr>
        <w:t xml:space="preserve"> (RNA </w:t>
      </w:r>
      <w:proofErr w:type="spellStart"/>
      <w:r w:rsidRPr="002F5679">
        <w:rPr>
          <w:rFonts w:ascii="Times New Roman" w:hAnsi="Times New Roman" w:cs="Times New Roman"/>
        </w:rPr>
        <w:t>sekvenování</w:t>
      </w:r>
      <w:proofErr w:type="spellEnd"/>
      <w:r w:rsidRPr="002F5679">
        <w:rPr>
          <w:rFonts w:ascii="Times New Roman" w:hAnsi="Times New Roman" w:cs="Times New Roman"/>
        </w:rPr>
        <w:t xml:space="preserve">), případně </w:t>
      </w:r>
      <w:proofErr w:type="spellStart"/>
      <w:r w:rsidRPr="002F5679">
        <w:rPr>
          <w:rFonts w:ascii="Times New Roman" w:hAnsi="Times New Roman" w:cs="Times New Roman"/>
        </w:rPr>
        <w:t>metylomu</w:t>
      </w:r>
      <w:proofErr w:type="spellEnd"/>
      <w:r w:rsidRPr="002F5679">
        <w:rPr>
          <w:rFonts w:ascii="Times New Roman" w:hAnsi="Times New Roman" w:cs="Times New Roman"/>
        </w:rPr>
        <w:t xml:space="preserve">. Stále častěji </w:t>
      </w:r>
      <w:r w:rsidR="00465D49">
        <w:rPr>
          <w:rFonts w:ascii="Times New Roman" w:hAnsi="Times New Roman" w:cs="Times New Roman"/>
        </w:rPr>
        <w:br/>
      </w:r>
      <w:r w:rsidRPr="002F5679">
        <w:rPr>
          <w:rFonts w:ascii="Times New Roman" w:hAnsi="Times New Roman" w:cs="Times New Roman"/>
        </w:rPr>
        <w:t xml:space="preserve">se ve zdravotnickém výzkumu setkáváme se </w:t>
      </w:r>
      <w:proofErr w:type="spellStart"/>
      <w:r w:rsidRPr="002F5679">
        <w:rPr>
          <w:rFonts w:ascii="Times New Roman" w:hAnsi="Times New Roman" w:cs="Times New Roman"/>
        </w:rPr>
        <w:t>sekvenováním</w:t>
      </w:r>
      <w:proofErr w:type="spellEnd"/>
      <w:r w:rsidRPr="002F5679">
        <w:rPr>
          <w:rFonts w:ascii="Times New Roman" w:hAnsi="Times New Roman" w:cs="Times New Roman"/>
        </w:rPr>
        <w:t xml:space="preserve"> třetí generace jako je </w:t>
      </w:r>
      <w:proofErr w:type="spellStart"/>
      <w:r w:rsidRPr="002F5679">
        <w:rPr>
          <w:rFonts w:ascii="Times New Roman" w:hAnsi="Times New Roman" w:cs="Times New Roman"/>
        </w:rPr>
        <w:t>jednomolekulové</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sekvenování</w:t>
      </w:r>
      <w:proofErr w:type="spellEnd"/>
      <w:r w:rsidRPr="002F5679">
        <w:rPr>
          <w:rFonts w:ascii="Times New Roman" w:hAnsi="Times New Roman" w:cs="Times New Roman"/>
        </w:rPr>
        <w:t xml:space="preserve"> v reálném čase nebo </w:t>
      </w:r>
      <w:proofErr w:type="spellStart"/>
      <w:r w:rsidRPr="002F5679">
        <w:rPr>
          <w:rFonts w:ascii="Times New Roman" w:hAnsi="Times New Roman" w:cs="Times New Roman"/>
        </w:rPr>
        <w:t>nanopórové</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sekvenování</w:t>
      </w:r>
      <w:proofErr w:type="spellEnd"/>
      <w:r w:rsidRPr="002F5679">
        <w:rPr>
          <w:rFonts w:ascii="Times New Roman" w:hAnsi="Times New Roman" w:cs="Times New Roman"/>
        </w:rPr>
        <w:t xml:space="preserve">. Analýza genomů celých populací (například populace obyvatel ČR) se stává nezbytností a má za cíl definovat spektrum specifických variant vyskytujících se u zdravých jedinců. Vzniklá databáze genových variant může sloužit v molekulárně genetické diagnostice pro srovnání a identifikaci patogenních </w:t>
      </w:r>
      <w:proofErr w:type="spellStart"/>
      <w:r w:rsidRPr="002F5679">
        <w:rPr>
          <w:rFonts w:ascii="Times New Roman" w:hAnsi="Times New Roman" w:cs="Times New Roman"/>
        </w:rPr>
        <w:t>germinálních</w:t>
      </w:r>
      <w:proofErr w:type="spellEnd"/>
      <w:r w:rsidRPr="002F5679">
        <w:rPr>
          <w:rFonts w:ascii="Times New Roman" w:hAnsi="Times New Roman" w:cs="Times New Roman"/>
        </w:rPr>
        <w:t xml:space="preserve"> variant genů. V roce 2024 bude dokončen pilotní projekt A-C-G-T na </w:t>
      </w:r>
      <w:proofErr w:type="spellStart"/>
      <w:r w:rsidRPr="002F5679">
        <w:rPr>
          <w:rFonts w:ascii="Times New Roman" w:hAnsi="Times New Roman" w:cs="Times New Roman"/>
        </w:rPr>
        <w:t>sekvenaci</w:t>
      </w:r>
      <w:proofErr w:type="spellEnd"/>
      <w:r w:rsidRPr="002F5679">
        <w:rPr>
          <w:rFonts w:ascii="Times New Roman" w:hAnsi="Times New Roman" w:cs="Times New Roman"/>
        </w:rPr>
        <w:t xml:space="preserve"> 1000+ českých genomů a databáze identifikovaných genových variant bude zveřejněna pro účely molekulárně-genetické diagnostiky. Současně na celoevropské úrovni probíhá </w:t>
      </w:r>
      <w:proofErr w:type="spellStart"/>
      <w:r w:rsidRPr="002F5679">
        <w:rPr>
          <w:rFonts w:ascii="Times New Roman" w:hAnsi="Times New Roman" w:cs="Times New Roman"/>
        </w:rPr>
        <w:t>iniciative</w:t>
      </w:r>
      <w:proofErr w:type="spellEnd"/>
      <w:r w:rsidRPr="002F5679">
        <w:rPr>
          <w:rFonts w:ascii="Times New Roman" w:hAnsi="Times New Roman" w:cs="Times New Roman"/>
        </w:rPr>
        <w:t xml:space="preserve"> 1 milion+ Evropských genomů, přičemž Česká republika se v roce 2018 stala zakládajícím signatářem tohoto EU projektu. Z toho vyplývá, že do roku 2023 má do společné </w:t>
      </w:r>
      <w:r w:rsidRPr="002F5679">
        <w:rPr>
          <w:rFonts w:ascii="Times New Roman" w:hAnsi="Times New Roman" w:cs="Times New Roman"/>
        </w:rPr>
        <w:lastRenderedPageBreak/>
        <w:t xml:space="preserve">Evropské databáze dodat </w:t>
      </w:r>
      <w:proofErr w:type="spellStart"/>
      <w:r w:rsidRPr="002F5679">
        <w:rPr>
          <w:rFonts w:ascii="Times New Roman" w:hAnsi="Times New Roman" w:cs="Times New Roman"/>
        </w:rPr>
        <w:t>sekvenační</w:t>
      </w:r>
      <w:proofErr w:type="spellEnd"/>
      <w:r w:rsidRPr="002F5679">
        <w:rPr>
          <w:rFonts w:ascii="Times New Roman" w:hAnsi="Times New Roman" w:cs="Times New Roman"/>
        </w:rPr>
        <w:t xml:space="preserve"> data celkem od 16 755 obyvatel ČR. Je nepochybné, </w:t>
      </w:r>
      <w:r w:rsidR="00465D49">
        <w:rPr>
          <w:rFonts w:ascii="Times New Roman" w:hAnsi="Times New Roman" w:cs="Times New Roman"/>
        </w:rPr>
        <w:br/>
      </w:r>
      <w:r w:rsidRPr="002F5679">
        <w:rPr>
          <w:rFonts w:ascii="Times New Roman" w:hAnsi="Times New Roman" w:cs="Times New Roman"/>
        </w:rPr>
        <w:t>že realizace Evropského projektu 1 Milion+ genomů bude mít zásadní význam pro celou molekulárně genetickou diagnostiku všech onemocnění s </w:t>
      </w:r>
      <w:proofErr w:type="spellStart"/>
      <w:r w:rsidRPr="002F5679">
        <w:rPr>
          <w:rFonts w:ascii="Times New Roman" w:hAnsi="Times New Roman" w:cs="Times New Roman"/>
        </w:rPr>
        <w:t>germinálními</w:t>
      </w:r>
      <w:proofErr w:type="spellEnd"/>
      <w:r w:rsidRPr="002F5679">
        <w:rPr>
          <w:rFonts w:ascii="Times New Roman" w:hAnsi="Times New Roman" w:cs="Times New Roman"/>
        </w:rPr>
        <w:t xml:space="preserve"> i somatickými změnami genomu.</w:t>
      </w:r>
    </w:p>
    <w:p w14:paraId="4F928D3E" w14:textId="7803F8FC"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Analogickou situaci jako u molekulárně-biologických technologií pozorujeme i v oblasti zaměřené na funkční zobrazování, kde lze pozorovat rychlý rozvoj u technik na bázi ultrazvukového zobrazení, CT, MRI, PET a jejich kombinací. Zvláštní kapitolou je pak rozvoj technik současně molekulárně-genetických nebo zobrazovacích (diagnostických) </w:t>
      </w:r>
      <w:r w:rsidR="001F322E">
        <w:rPr>
          <w:rFonts w:ascii="Times New Roman" w:hAnsi="Times New Roman" w:cs="Times New Roman"/>
        </w:rPr>
        <w:br/>
      </w:r>
      <w:r w:rsidRPr="002F5679">
        <w:rPr>
          <w:rFonts w:ascii="Times New Roman" w:hAnsi="Times New Roman" w:cs="Times New Roman"/>
        </w:rPr>
        <w:t xml:space="preserve">a terapeutických, pro něž se užívá nový termín </w:t>
      </w:r>
      <w:proofErr w:type="spellStart"/>
      <w:r w:rsidRPr="002F5679">
        <w:rPr>
          <w:rFonts w:ascii="Times New Roman" w:hAnsi="Times New Roman" w:cs="Times New Roman"/>
        </w:rPr>
        <w:t>teranostika</w:t>
      </w:r>
      <w:proofErr w:type="spellEnd"/>
      <w:r w:rsidRPr="002F5679">
        <w:rPr>
          <w:rFonts w:ascii="Times New Roman" w:hAnsi="Times New Roman" w:cs="Times New Roman"/>
        </w:rPr>
        <w:t xml:space="preserve">. Typickým příkladem </w:t>
      </w:r>
      <w:proofErr w:type="spellStart"/>
      <w:r w:rsidRPr="002F5679">
        <w:rPr>
          <w:rFonts w:ascii="Times New Roman" w:hAnsi="Times New Roman" w:cs="Times New Roman"/>
        </w:rPr>
        <w:t>teranostického</w:t>
      </w:r>
      <w:proofErr w:type="spellEnd"/>
      <w:r w:rsidRPr="002F5679">
        <w:rPr>
          <w:rFonts w:ascii="Times New Roman" w:hAnsi="Times New Roman" w:cs="Times New Roman"/>
        </w:rPr>
        <w:t xml:space="preserve"> přístupu jsou protilátky s PET-radiofarmakem. Vývoj nových diagnostických metod a nástrojů jak laboratorních, tak zobrazovacích je přirozenou reakcí na stále se zvyšující nároky </w:t>
      </w:r>
      <w:r w:rsidR="001F322E">
        <w:rPr>
          <w:rFonts w:ascii="Times New Roman" w:hAnsi="Times New Roman" w:cs="Times New Roman"/>
        </w:rPr>
        <w:br/>
      </w:r>
      <w:r w:rsidRPr="002F5679">
        <w:rPr>
          <w:rFonts w:ascii="Times New Roman" w:hAnsi="Times New Roman" w:cs="Times New Roman"/>
        </w:rPr>
        <w:t xml:space="preserve">na implementaci personalizované medicíny do klinické praxe. Moderní vysokokapacitní, především </w:t>
      </w:r>
      <w:proofErr w:type="spellStart"/>
      <w:r w:rsidRPr="002F5679">
        <w:rPr>
          <w:rFonts w:ascii="Times New Roman" w:hAnsi="Times New Roman" w:cs="Times New Roman"/>
        </w:rPr>
        <w:t>genomické</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proteomické</w:t>
      </w:r>
      <w:proofErr w:type="spellEnd"/>
      <w:r w:rsidRPr="002F5679">
        <w:rPr>
          <w:rFonts w:ascii="Times New Roman" w:hAnsi="Times New Roman" w:cs="Times New Roman"/>
        </w:rPr>
        <w:t xml:space="preserve"> a </w:t>
      </w:r>
      <w:proofErr w:type="spellStart"/>
      <w:r w:rsidRPr="002F5679">
        <w:rPr>
          <w:rFonts w:ascii="Times New Roman" w:hAnsi="Times New Roman" w:cs="Times New Roman"/>
        </w:rPr>
        <w:t>metabolomické</w:t>
      </w:r>
      <w:proofErr w:type="spellEnd"/>
      <w:r w:rsidRPr="002F5679">
        <w:rPr>
          <w:rFonts w:ascii="Times New Roman" w:hAnsi="Times New Roman" w:cs="Times New Roman"/>
        </w:rPr>
        <w:t xml:space="preserve"> technologie, ale také moderní zobrazovací metody generují enormní množství dat (tzv. „big data“) a jejich integrace </w:t>
      </w:r>
      <w:r w:rsidR="001F322E">
        <w:rPr>
          <w:rFonts w:ascii="Times New Roman" w:hAnsi="Times New Roman" w:cs="Times New Roman"/>
        </w:rPr>
        <w:br/>
      </w:r>
      <w:r w:rsidRPr="002F5679">
        <w:rPr>
          <w:rFonts w:ascii="Times New Roman" w:hAnsi="Times New Roman" w:cs="Times New Roman"/>
        </w:rPr>
        <w:t xml:space="preserve">do klinické praxe vyžaduje výzkum a vývoj v oblasti bioinformatiky, jejíž rozvoj je </w:t>
      </w:r>
      <w:r w:rsidR="001F322E">
        <w:rPr>
          <w:rFonts w:ascii="Times New Roman" w:hAnsi="Times New Roman" w:cs="Times New Roman"/>
        </w:rPr>
        <w:br/>
      </w:r>
      <w:r w:rsidRPr="002F5679">
        <w:rPr>
          <w:rFonts w:ascii="Times New Roman" w:hAnsi="Times New Roman" w:cs="Times New Roman"/>
        </w:rPr>
        <w:t xml:space="preserve">pro úspěšnou aplikaci personalizované medicíny do klinické praxe klíčový. Na druhou stranu, významný rozvoj například na úrovni </w:t>
      </w:r>
      <w:proofErr w:type="spellStart"/>
      <w:r w:rsidRPr="002F5679">
        <w:rPr>
          <w:rFonts w:ascii="Times New Roman" w:hAnsi="Times New Roman" w:cs="Times New Roman"/>
        </w:rPr>
        <w:t>mikrofluidních</w:t>
      </w:r>
      <w:proofErr w:type="spellEnd"/>
      <w:r w:rsidRPr="002F5679">
        <w:rPr>
          <w:rFonts w:ascii="Times New Roman" w:hAnsi="Times New Roman" w:cs="Times New Roman"/>
        </w:rPr>
        <w:t xml:space="preserve"> technologií umožňuje miniaturizaci instrumentace spolu se snadným ovládáním, navyšuje počet aplikací “nelaboratorních” testů (POCT, point-</w:t>
      </w:r>
      <w:proofErr w:type="spellStart"/>
      <w:r w:rsidRPr="002F5679">
        <w:rPr>
          <w:rFonts w:ascii="Times New Roman" w:hAnsi="Times New Roman" w:cs="Times New Roman"/>
        </w:rPr>
        <w:t>of</w:t>
      </w:r>
      <w:proofErr w:type="spellEnd"/>
      <w:r w:rsidRPr="002F5679">
        <w:rPr>
          <w:rFonts w:ascii="Times New Roman" w:hAnsi="Times New Roman" w:cs="Times New Roman"/>
        </w:rPr>
        <w:t xml:space="preserve">-care </w:t>
      </w:r>
      <w:proofErr w:type="spellStart"/>
      <w:r w:rsidRPr="002F5679">
        <w:rPr>
          <w:rFonts w:ascii="Times New Roman" w:hAnsi="Times New Roman" w:cs="Times New Roman"/>
        </w:rPr>
        <w:t>tests</w:t>
      </w:r>
      <w:proofErr w:type="spellEnd"/>
      <w:r w:rsidRPr="002F5679">
        <w:rPr>
          <w:rFonts w:ascii="Times New Roman" w:hAnsi="Times New Roman" w:cs="Times New Roman"/>
        </w:rPr>
        <w:t>) přímo u lůžka pacienta, což vede také ke zvyšovaní dostupnosti pokročilých diagnostických nástrojů mimo vysoce specializovaná centra. Klíčovými oblastmi medicíny s implementací personalizované medicíny, a to jak na úrovni laboratorních</w:t>
      </w:r>
      <w:r w:rsidR="00E5737A">
        <w:rPr>
          <w:rFonts w:ascii="Times New Roman" w:hAnsi="Times New Roman" w:cs="Times New Roman"/>
        </w:rPr>
        <w:t>,</w:t>
      </w:r>
      <w:r w:rsidRPr="002F5679">
        <w:rPr>
          <w:rFonts w:ascii="Times New Roman" w:hAnsi="Times New Roman" w:cs="Times New Roman"/>
        </w:rPr>
        <w:t xml:space="preserve"> </w:t>
      </w:r>
      <w:r w:rsidR="001F322E">
        <w:rPr>
          <w:rFonts w:ascii="Times New Roman" w:hAnsi="Times New Roman" w:cs="Times New Roman"/>
        </w:rPr>
        <w:br/>
      </w:r>
      <w:r w:rsidRPr="002F5679">
        <w:rPr>
          <w:rFonts w:ascii="Times New Roman" w:hAnsi="Times New Roman" w:cs="Times New Roman"/>
        </w:rPr>
        <w:t xml:space="preserve">tak zobrazovacích metod, jsou onkologie, infekční onemocnění, kardiologie, neurologie </w:t>
      </w:r>
      <w:r w:rsidR="001F322E">
        <w:rPr>
          <w:rFonts w:ascii="Times New Roman" w:hAnsi="Times New Roman" w:cs="Times New Roman"/>
        </w:rPr>
        <w:br/>
      </w:r>
      <w:r w:rsidRPr="002F5679">
        <w:rPr>
          <w:rFonts w:ascii="Times New Roman" w:hAnsi="Times New Roman" w:cs="Times New Roman"/>
        </w:rPr>
        <w:t>a psychiatrie a hematologické a imunitní poruchy.</w:t>
      </w:r>
    </w:p>
    <w:p w14:paraId="4441762A" w14:textId="77777777" w:rsidR="008249D7" w:rsidRPr="002F5679" w:rsidRDefault="008249D7" w:rsidP="002F431D">
      <w:pPr>
        <w:spacing w:line="276" w:lineRule="auto"/>
        <w:jc w:val="both"/>
        <w:rPr>
          <w:rFonts w:ascii="Times New Roman" w:hAnsi="Times New Roman" w:cs="Times New Roman"/>
        </w:rPr>
      </w:pPr>
    </w:p>
    <w:p w14:paraId="1E5EFFA7" w14:textId="77777777" w:rsidR="008249D7" w:rsidRPr="002F5679" w:rsidRDefault="008249D7" w:rsidP="002F431D">
      <w:pPr>
        <w:spacing w:line="276" w:lineRule="auto"/>
        <w:jc w:val="both"/>
        <w:rPr>
          <w:rFonts w:ascii="Times New Roman" w:hAnsi="Times New Roman" w:cs="Times New Roman"/>
          <w:b/>
          <w:bCs/>
        </w:rPr>
      </w:pPr>
      <w:r>
        <w:rPr>
          <w:rFonts w:ascii="Times New Roman" w:hAnsi="Times New Roman" w:cs="Times New Roman"/>
          <w:b/>
          <w:bCs/>
        </w:rPr>
        <w:t>Hlavní</w:t>
      </w:r>
      <w:r w:rsidRPr="002F5679">
        <w:rPr>
          <w:rFonts w:ascii="Times New Roman" w:hAnsi="Times New Roman" w:cs="Times New Roman"/>
          <w:b/>
          <w:bCs/>
        </w:rPr>
        <w:t xml:space="preserve"> cíl</w:t>
      </w:r>
    </w:p>
    <w:p w14:paraId="3D826DB4"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Využití vysokokapacitních molekulárně-biologických metod a moderních zobrazovacích metod, rozvoj systémové biologie a </w:t>
      </w:r>
      <w:proofErr w:type="spellStart"/>
      <w:r w:rsidRPr="002F5679">
        <w:rPr>
          <w:rFonts w:ascii="Times New Roman" w:hAnsi="Times New Roman" w:cs="Times New Roman"/>
        </w:rPr>
        <w:t>bioinformatických</w:t>
      </w:r>
      <w:proofErr w:type="spellEnd"/>
      <w:r w:rsidRPr="002F5679">
        <w:rPr>
          <w:rFonts w:ascii="Times New Roman" w:hAnsi="Times New Roman" w:cs="Times New Roman"/>
        </w:rPr>
        <w:t xml:space="preserve"> přístupů v oblasti „big data“ umožní detailnější charakterizaci nemoci na individuální úrovni, což umožní i lepší pochopení jednotlivých lidských nemocí. Navazující translační výzkum povede k efektivnímu využití získaných poznatků pro vývoj inovativních diagnostických, terapeutických a </w:t>
      </w:r>
      <w:proofErr w:type="spellStart"/>
      <w:r w:rsidRPr="002F5679">
        <w:rPr>
          <w:rFonts w:ascii="Times New Roman" w:hAnsi="Times New Roman" w:cs="Times New Roman"/>
        </w:rPr>
        <w:t>teranostických</w:t>
      </w:r>
      <w:proofErr w:type="spellEnd"/>
      <w:r w:rsidRPr="002F5679">
        <w:rPr>
          <w:rFonts w:ascii="Times New Roman" w:hAnsi="Times New Roman" w:cs="Times New Roman"/>
        </w:rPr>
        <w:t xml:space="preserve"> nástrojů využitelných v klinické praxi jak na úrovni individuální, tak pro více stratifikované soubory pacientů v rámci jednotlivých diagnostických jednotek. Technologický rozvoj umožní širší aplikaci principů personalizované medicíny napříč zdravotním systémem. </w:t>
      </w:r>
    </w:p>
    <w:p w14:paraId="4FB76988" w14:textId="77777777" w:rsidR="008249D7" w:rsidRPr="002F5679" w:rsidRDefault="008249D7" w:rsidP="002F431D">
      <w:pPr>
        <w:spacing w:line="276" w:lineRule="auto"/>
        <w:jc w:val="both"/>
        <w:rPr>
          <w:rFonts w:ascii="Times New Roman" w:hAnsi="Times New Roman" w:cs="Times New Roman"/>
        </w:rPr>
      </w:pPr>
    </w:p>
    <w:p w14:paraId="4A5869C3"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t>Dílčí cíle</w:t>
      </w:r>
    </w:p>
    <w:p w14:paraId="3CDE3222"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1 Vysokokapacitní molekulárně-biologické metody a </w:t>
      </w:r>
      <w:proofErr w:type="spellStart"/>
      <w:r w:rsidRPr="002F5679">
        <w:rPr>
          <w:rFonts w:ascii="Times New Roman" w:hAnsi="Times New Roman" w:cs="Times New Roman"/>
          <w:b/>
          <w:bCs/>
        </w:rPr>
        <w:t>bioinformatické</w:t>
      </w:r>
      <w:proofErr w:type="spellEnd"/>
      <w:r w:rsidRPr="002F5679">
        <w:rPr>
          <w:rFonts w:ascii="Times New Roman" w:hAnsi="Times New Roman" w:cs="Times New Roman"/>
          <w:b/>
          <w:bCs/>
        </w:rPr>
        <w:t xml:space="preserve"> nástroje pro účely personalizované medicíny</w:t>
      </w:r>
    </w:p>
    <w:p w14:paraId="33362974" w14:textId="363B0C80"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Vysokokapacitní molekulárně-biologické metody produkují obrovské množství dat </w:t>
      </w:r>
      <w:r w:rsidR="001F322E">
        <w:rPr>
          <w:rFonts w:ascii="Times New Roman" w:hAnsi="Times New Roman" w:cs="Times New Roman"/>
        </w:rPr>
        <w:br/>
      </w:r>
      <w:r w:rsidRPr="002F5679">
        <w:rPr>
          <w:rFonts w:ascii="Times New Roman" w:hAnsi="Times New Roman" w:cs="Times New Roman"/>
        </w:rPr>
        <w:t xml:space="preserve">(„big data“) a informací, kterým bude nutné porozumět a jejichž klinickou využitelnost bude nutné systematicky ověřovat. Jedním z cílů bude vývoj </w:t>
      </w:r>
      <w:r w:rsidRPr="002F5679">
        <w:rPr>
          <w:rFonts w:ascii="Times New Roman" w:hAnsi="Times New Roman" w:cs="Times New Roman"/>
          <w:i/>
          <w:iCs/>
        </w:rPr>
        <w:t>in vitro</w:t>
      </w:r>
      <w:r w:rsidRPr="002F5679">
        <w:rPr>
          <w:rFonts w:ascii="Times New Roman" w:hAnsi="Times New Roman" w:cs="Times New Roman"/>
        </w:rPr>
        <w:t xml:space="preserve"> technologií, které umožní rychlé a účinné objasnění funkčních dopadů nově nalezených genetických variant nacházených například při </w:t>
      </w:r>
      <w:proofErr w:type="spellStart"/>
      <w:r w:rsidRPr="002F5679">
        <w:rPr>
          <w:rFonts w:ascii="Times New Roman" w:hAnsi="Times New Roman" w:cs="Times New Roman"/>
        </w:rPr>
        <w:t>celogenomovém</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sekvenování</w:t>
      </w:r>
      <w:proofErr w:type="spellEnd"/>
      <w:r w:rsidRPr="002F5679">
        <w:rPr>
          <w:rFonts w:ascii="Times New Roman" w:hAnsi="Times New Roman" w:cs="Times New Roman"/>
        </w:rPr>
        <w:t xml:space="preserve"> u pacientů se vzácnými chorobami. Pro efektivní analýzu a identifikaci klinicky-relevantní informace ze získaných dat budou rozvíjeny </w:t>
      </w:r>
      <w:r w:rsidRPr="002F5679">
        <w:rPr>
          <w:rFonts w:ascii="Times New Roman" w:hAnsi="Times New Roman" w:cs="Times New Roman"/>
          <w:i/>
          <w:iCs/>
        </w:rPr>
        <w:t xml:space="preserve">in </w:t>
      </w:r>
      <w:proofErr w:type="spellStart"/>
      <w:r w:rsidRPr="002F5679">
        <w:rPr>
          <w:rFonts w:ascii="Times New Roman" w:hAnsi="Times New Roman" w:cs="Times New Roman"/>
          <w:i/>
          <w:iCs/>
        </w:rPr>
        <w:t>silico</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bioinformatické</w:t>
      </w:r>
      <w:proofErr w:type="spellEnd"/>
      <w:r w:rsidRPr="002F5679">
        <w:rPr>
          <w:rFonts w:ascii="Times New Roman" w:hAnsi="Times New Roman" w:cs="Times New Roman"/>
        </w:rPr>
        <w:t xml:space="preserve"> přístupy a přístupy systémové biologie. Vývoj bude směřovat také </w:t>
      </w:r>
      <w:r w:rsidR="001F322E">
        <w:rPr>
          <w:rFonts w:ascii="Times New Roman" w:hAnsi="Times New Roman" w:cs="Times New Roman"/>
        </w:rPr>
        <w:br/>
      </w:r>
      <w:r w:rsidRPr="002F5679">
        <w:rPr>
          <w:rFonts w:ascii="Times New Roman" w:hAnsi="Times New Roman" w:cs="Times New Roman"/>
        </w:rPr>
        <w:lastRenderedPageBreak/>
        <w:t>ke zjednodušování a standardizaci metod s cílem širší aplikace těchto pokročilých technologií a personalizované medicíny napříč zdravotním systémem.</w:t>
      </w:r>
    </w:p>
    <w:p w14:paraId="3FE11E95" w14:textId="77777777" w:rsidR="008249D7" w:rsidRPr="002F5679" w:rsidRDefault="008249D7" w:rsidP="002F431D">
      <w:pPr>
        <w:spacing w:line="276" w:lineRule="auto"/>
        <w:jc w:val="both"/>
        <w:rPr>
          <w:rFonts w:ascii="Times New Roman" w:hAnsi="Times New Roman" w:cs="Times New Roman"/>
        </w:rPr>
      </w:pPr>
    </w:p>
    <w:p w14:paraId="3A5F12FF" w14:textId="77777777" w:rsidR="008249D7" w:rsidRPr="002F5679" w:rsidRDefault="008249D7" w:rsidP="002F431D">
      <w:pPr>
        <w:spacing w:line="276" w:lineRule="auto"/>
        <w:jc w:val="both"/>
        <w:rPr>
          <w:rFonts w:ascii="Times New Roman" w:hAnsi="Times New Roman" w:cs="Times New Roman"/>
          <w:b/>
        </w:rPr>
      </w:pPr>
      <w:r w:rsidRPr="002F5679">
        <w:rPr>
          <w:rFonts w:ascii="Times New Roman" w:hAnsi="Times New Roman" w:cs="Times New Roman"/>
          <w:b/>
        </w:rPr>
        <w:t xml:space="preserve">Dílčí cíl 2 </w:t>
      </w:r>
      <w:proofErr w:type="spellStart"/>
      <w:r w:rsidRPr="002F5679">
        <w:rPr>
          <w:rFonts w:ascii="Times New Roman" w:hAnsi="Times New Roman" w:cs="Times New Roman"/>
          <w:b/>
        </w:rPr>
        <w:t>Sekvenace</w:t>
      </w:r>
      <w:proofErr w:type="spellEnd"/>
      <w:r w:rsidRPr="002F5679">
        <w:rPr>
          <w:rFonts w:ascii="Times New Roman" w:hAnsi="Times New Roman" w:cs="Times New Roman"/>
          <w:b/>
        </w:rPr>
        <w:t xml:space="preserve"> genomu (WGS) vybraného vzorku populace ČR</w:t>
      </w:r>
    </w:p>
    <w:p w14:paraId="6C688472" w14:textId="125B65C4"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 souladu s požadavky EU iniciativy 1 Milion Evropských Genomů, jejíž je ČR signatářem </w:t>
      </w:r>
      <w:r w:rsidR="001F322E">
        <w:rPr>
          <w:rFonts w:ascii="Times New Roman" w:hAnsi="Times New Roman" w:cs="Times New Roman"/>
        </w:rPr>
        <w:br/>
      </w:r>
      <w:r w:rsidRPr="002F5679">
        <w:rPr>
          <w:rFonts w:ascii="Times New Roman" w:hAnsi="Times New Roman" w:cs="Times New Roman"/>
        </w:rPr>
        <w:t xml:space="preserve">a aktivním členem, provést </w:t>
      </w:r>
      <w:proofErr w:type="spellStart"/>
      <w:r w:rsidRPr="002F5679">
        <w:rPr>
          <w:rFonts w:ascii="Times New Roman" w:hAnsi="Times New Roman" w:cs="Times New Roman"/>
        </w:rPr>
        <w:t>celogenomovou</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sekvenaci</w:t>
      </w:r>
      <w:proofErr w:type="spellEnd"/>
      <w:r w:rsidRPr="002F5679">
        <w:rPr>
          <w:rFonts w:ascii="Times New Roman" w:hAnsi="Times New Roman" w:cs="Times New Roman"/>
        </w:rPr>
        <w:t xml:space="preserve"> a následnou </w:t>
      </w:r>
      <w:proofErr w:type="spellStart"/>
      <w:r w:rsidRPr="002F5679">
        <w:rPr>
          <w:rFonts w:ascii="Times New Roman" w:hAnsi="Times New Roman" w:cs="Times New Roman"/>
        </w:rPr>
        <w:t>bioinformatickou</w:t>
      </w:r>
      <w:proofErr w:type="spellEnd"/>
      <w:r w:rsidRPr="002F5679">
        <w:rPr>
          <w:rFonts w:ascii="Times New Roman" w:hAnsi="Times New Roman" w:cs="Times New Roman"/>
        </w:rPr>
        <w:t xml:space="preserve"> analýzu dat pro vybranou část populace tak, aby ČR získala data odpovídající podílu počtu obyvatel ČR v EU.  Do této aktivity budou zapojeny výzkumné infrastruktury definované v aktuální </w:t>
      </w:r>
      <w:proofErr w:type="spellStart"/>
      <w:r w:rsidRPr="002F5679">
        <w:rPr>
          <w:rFonts w:ascii="Times New Roman" w:hAnsi="Times New Roman" w:cs="Times New Roman"/>
        </w:rPr>
        <w:t>Roadmap</w:t>
      </w:r>
      <w:proofErr w:type="spellEnd"/>
      <w:r w:rsidRPr="002F5679">
        <w:rPr>
          <w:rFonts w:ascii="Times New Roman" w:hAnsi="Times New Roman" w:cs="Times New Roman"/>
        </w:rPr>
        <w:t xml:space="preserve"> výzkumných infrastruktur – Národní centrum lékařské genomiky a ELIXIR. Získaná data budou mít klíčový význam pro molekulárně biologickou diagnostiku i pro výzkum genetických, nádorových a dalších onemocnění. </w:t>
      </w:r>
    </w:p>
    <w:p w14:paraId="00ADF205" w14:textId="77777777" w:rsidR="008249D7" w:rsidRPr="002F5679" w:rsidRDefault="008249D7" w:rsidP="002F431D">
      <w:pPr>
        <w:spacing w:line="276" w:lineRule="auto"/>
        <w:jc w:val="both"/>
        <w:rPr>
          <w:rFonts w:ascii="Times New Roman" w:hAnsi="Times New Roman" w:cs="Times New Roman"/>
        </w:rPr>
      </w:pPr>
    </w:p>
    <w:p w14:paraId="2C2A4CCF"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3 Výzkum a vývoj inovativních diagnostických a </w:t>
      </w:r>
      <w:proofErr w:type="spellStart"/>
      <w:r w:rsidRPr="002F5679">
        <w:rPr>
          <w:rFonts w:ascii="Times New Roman" w:hAnsi="Times New Roman" w:cs="Times New Roman"/>
          <w:b/>
          <w:bCs/>
        </w:rPr>
        <w:t>teranostických</w:t>
      </w:r>
      <w:proofErr w:type="spellEnd"/>
      <w:r w:rsidRPr="002F5679">
        <w:rPr>
          <w:rFonts w:ascii="Times New Roman" w:hAnsi="Times New Roman" w:cs="Times New Roman"/>
          <w:b/>
          <w:bCs/>
        </w:rPr>
        <w:t xml:space="preserve"> nástrojů</w:t>
      </w:r>
    </w:p>
    <w:p w14:paraId="6DD1745E"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Budou vyvinuta nová diagnostická a </w:t>
      </w:r>
      <w:proofErr w:type="spellStart"/>
      <w:r w:rsidRPr="002F5679">
        <w:rPr>
          <w:rFonts w:ascii="Times New Roman" w:hAnsi="Times New Roman" w:cs="Times New Roman"/>
        </w:rPr>
        <w:t>teranostická</w:t>
      </w:r>
      <w:proofErr w:type="spellEnd"/>
      <w:r w:rsidRPr="002F5679">
        <w:rPr>
          <w:rFonts w:ascii="Times New Roman" w:hAnsi="Times New Roman" w:cs="Times New Roman"/>
        </w:rPr>
        <w:t xml:space="preserve"> řešení umožňující rychlou, senzitivní, specifickou, </w:t>
      </w:r>
      <w:proofErr w:type="spellStart"/>
      <w:r w:rsidRPr="002F5679">
        <w:rPr>
          <w:rFonts w:ascii="Times New Roman" w:hAnsi="Times New Roman" w:cs="Times New Roman"/>
        </w:rPr>
        <w:t>miniinvazivní</w:t>
      </w:r>
      <w:proofErr w:type="spellEnd"/>
      <w:r w:rsidRPr="002F5679">
        <w:rPr>
          <w:rFonts w:ascii="Times New Roman" w:hAnsi="Times New Roman" w:cs="Times New Roman"/>
        </w:rPr>
        <w:t xml:space="preserve"> či neinvazivní diagnostiku či monitorování průběhu nemoci, v případě </w:t>
      </w:r>
      <w:proofErr w:type="spellStart"/>
      <w:r w:rsidRPr="002F5679">
        <w:rPr>
          <w:rFonts w:ascii="Times New Roman" w:hAnsi="Times New Roman" w:cs="Times New Roman"/>
        </w:rPr>
        <w:t>teranostiky</w:t>
      </w:r>
      <w:proofErr w:type="spellEnd"/>
      <w:r w:rsidRPr="002F5679">
        <w:rPr>
          <w:rFonts w:ascii="Times New Roman" w:hAnsi="Times New Roman" w:cs="Times New Roman"/>
        </w:rPr>
        <w:t xml:space="preserve"> také léčbu. Tyto nové nástroje budou založeny na analýze biologického materiálu v případě vysokokapacitních molekulárně-biologických metod nebo vyšetření pacienta v případě funkčních zobrazovacích metod (MRI, PET-CT). Výzkum v oblasti zobrazovacích metod umožní přípravu nových zobrazovacích </w:t>
      </w:r>
      <w:proofErr w:type="spellStart"/>
      <w:r w:rsidRPr="002F5679">
        <w:rPr>
          <w:rFonts w:ascii="Times New Roman" w:hAnsi="Times New Roman" w:cs="Times New Roman"/>
        </w:rPr>
        <w:t>enhancerů</w:t>
      </w:r>
      <w:proofErr w:type="spellEnd"/>
      <w:r w:rsidRPr="002F5679">
        <w:rPr>
          <w:rFonts w:ascii="Times New Roman" w:hAnsi="Times New Roman" w:cs="Times New Roman"/>
        </w:rPr>
        <w:t xml:space="preserve"> a specifických radiofarmak, které umožní v čase zobrazit patologické děje (např. angiogeneze, specifické lokalizované metabolické děje, zobrazení receptorů) u konkrétního pacienta. Některé z těchto látek budou mít charakter </w:t>
      </w:r>
      <w:proofErr w:type="spellStart"/>
      <w:r w:rsidRPr="002F5679">
        <w:rPr>
          <w:rFonts w:ascii="Times New Roman" w:hAnsi="Times New Roman" w:cs="Times New Roman"/>
        </w:rPr>
        <w:t>teranostických</w:t>
      </w:r>
      <w:proofErr w:type="spellEnd"/>
      <w:r w:rsidRPr="002F5679">
        <w:rPr>
          <w:rFonts w:ascii="Times New Roman" w:hAnsi="Times New Roman" w:cs="Times New Roman"/>
        </w:rPr>
        <w:t xml:space="preserve"> nástrojů; a současně s diagnostickou funkcí budou mít i terapeutický charakter (např. protilátky s PET-radiofarmakem).</w:t>
      </w:r>
    </w:p>
    <w:p w14:paraId="176A3752" w14:textId="77777777" w:rsidR="008249D7" w:rsidRPr="002F5679" w:rsidRDefault="008249D7" w:rsidP="002F431D">
      <w:pPr>
        <w:spacing w:line="276" w:lineRule="auto"/>
        <w:jc w:val="both"/>
        <w:rPr>
          <w:rFonts w:ascii="Times New Roman" w:hAnsi="Times New Roman" w:cs="Times New Roman"/>
        </w:rPr>
      </w:pPr>
    </w:p>
    <w:p w14:paraId="60D8F5B7"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4 Personalizovaná prevence nemocí</w:t>
      </w:r>
    </w:p>
    <w:p w14:paraId="7E575EC5"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Narůstající poznání a širší aplikace vysokokapacitních molekulárně-biologických metod umožní identifikaci individuálních rizikových faktorů. Cílem je prevence případně oddálení rozvoje nemoci na základě vhodných opatření vycházejících ze znalosti rizikových faktorů. Výzkum umožní využití nových rizikových faktorů a jejich kombinaci se standardními preventivními ukazateli jako je například životní styl pro vytvoření personalizovaných preventivních modelů. Tyto modely umožní formulaci individuálně sestavených preventivních opatření a snížení rizika vzniku a rozvoje daných onemocnění. </w:t>
      </w:r>
    </w:p>
    <w:p w14:paraId="78DB9DFB" w14:textId="77777777" w:rsidR="008249D7" w:rsidRPr="002F5679" w:rsidRDefault="008249D7" w:rsidP="002F431D">
      <w:pPr>
        <w:spacing w:line="276" w:lineRule="auto"/>
        <w:jc w:val="both"/>
        <w:rPr>
          <w:rFonts w:ascii="Times New Roman" w:hAnsi="Times New Roman" w:cs="Times New Roman"/>
        </w:rPr>
      </w:pPr>
    </w:p>
    <w:p w14:paraId="1C488E1D"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5 Personalizovaná léčba</w:t>
      </w:r>
    </w:p>
    <w:p w14:paraId="26809F9D" w14:textId="1F47F9F0"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Vyšší míra integrac</w:t>
      </w:r>
      <w:r w:rsidR="00E5737A">
        <w:rPr>
          <w:rFonts w:ascii="Times New Roman" w:hAnsi="Times New Roman" w:cs="Times New Roman"/>
        </w:rPr>
        <w:t>e</w:t>
      </w:r>
      <w:r w:rsidRPr="002F5679">
        <w:rPr>
          <w:rFonts w:ascii="Times New Roman" w:hAnsi="Times New Roman" w:cs="Times New Roman"/>
        </w:rPr>
        <w:t xml:space="preserve"> diagnostiky a léčby a s tím související identifikace a aplikace individuálně-testovaných prediktivních biomarkerů jako předpoklad indikace cílené léčby, povede k lepším léčebným výsledkům a nižší míře toxicity léčby. Tento přístup také zabrání poškození pacienta z důvodů prodlevy mezi diagnózou a zahájením efektivní léčby. Vývoj v oblasti léčivých přípravků pro moderní terapie (ATMP, viz kap. 7.3.3) umožní použití individuálně připravovaných léčivých přípravků na základě detailní biologické charakterizace pacienta například v podobě genové terapie u pacient</w:t>
      </w:r>
      <w:r w:rsidR="00E5737A">
        <w:rPr>
          <w:rFonts w:ascii="Times New Roman" w:hAnsi="Times New Roman" w:cs="Times New Roman"/>
        </w:rPr>
        <w:t>ů</w:t>
      </w:r>
      <w:r w:rsidRPr="002F5679">
        <w:rPr>
          <w:rFonts w:ascii="Times New Roman" w:hAnsi="Times New Roman" w:cs="Times New Roman"/>
        </w:rPr>
        <w:t xml:space="preserve"> se vzácnými chorobami.</w:t>
      </w:r>
    </w:p>
    <w:p w14:paraId="2F7822E7" w14:textId="77777777" w:rsidR="008249D7" w:rsidRPr="002F5679" w:rsidRDefault="008249D7" w:rsidP="002F431D">
      <w:pPr>
        <w:spacing w:line="276" w:lineRule="auto"/>
        <w:jc w:val="both"/>
        <w:rPr>
          <w:rFonts w:ascii="Times New Roman" w:hAnsi="Times New Roman" w:cs="Times New Roman"/>
        </w:rPr>
      </w:pPr>
    </w:p>
    <w:p w14:paraId="2EDFBBBB" w14:textId="77777777" w:rsidR="008249D7" w:rsidRPr="002F5679" w:rsidRDefault="008249D7" w:rsidP="002F431D">
      <w:pPr>
        <w:spacing w:line="276" w:lineRule="auto"/>
        <w:jc w:val="both"/>
        <w:rPr>
          <w:rFonts w:ascii="Times New Roman" w:hAnsi="Times New Roman" w:cs="Times New Roman"/>
        </w:rPr>
      </w:pPr>
    </w:p>
    <w:p w14:paraId="5831B72B" w14:textId="77777777" w:rsidR="008249D7" w:rsidRPr="002F5679" w:rsidRDefault="008249D7" w:rsidP="001F322E">
      <w:pPr>
        <w:pStyle w:val="Nadpis3"/>
        <w:spacing w:after="120"/>
        <w:jc w:val="both"/>
      </w:pPr>
      <w:bookmarkStart w:id="93" w:name="_Toc99174825"/>
      <w:r w:rsidRPr="002F5679">
        <w:lastRenderedPageBreak/>
        <w:t>7.3.2. Nízkomolekulární léčiva</w:t>
      </w:r>
      <w:bookmarkEnd w:id="93"/>
      <w:r w:rsidRPr="002F5679">
        <w:t xml:space="preserve"> </w:t>
      </w:r>
    </w:p>
    <w:p w14:paraId="064CDC58" w14:textId="77777777" w:rsidR="008249D7" w:rsidRPr="002F5679" w:rsidRDefault="008249D7" w:rsidP="001F322E">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Zaměření </w:t>
      </w:r>
    </w:p>
    <w:p w14:paraId="4DADC8C6" w14:textId="380FD459"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 současné době je výzkum a hledání nových nízkomolekulárních léčiv záležitostí organické syntézy prováděné v laboratořích chemických, přírodovědeckých a farmaceutických fakult </w:t>
      </w:r>
      <w:r w:rsidR="00884D44">
        <w:rPr>
          <w:rFonts w:ascii="Times New Roman" w:hAnsi="Times New Roman" w:cs="Times New Roman"/>
        </w:rPr>
        <w:br/>
      </w:r>
      <w:r w:rsidRPr="002F5679">
        <w:rPr>
          <w:rFonts w:ascii="Times New Roman" w:hAnsi="Times New Roman" w:cs="Times New Roman"/>
        </w:rPr>
        <w:t xml:space="preserve">a laboratoří Akademie věd ČR. Vznikl tak nový obor (farmaceutická chemie) - integrující vybrané poznatky a metody organické chemie, biochemie a farmakologie s hlavním cílem vyhledávání nových látek s cíleným farmakologickým účinkem. Jedná se o organické molekuly s horní hranicí molekulové hmotnosti do několika tisíc </w:t>
      </w:r>
      <w:proofErr w:type="spellStart"/>
      <w:r w:rsidRPr="002F5679">
        <w:rPr>
          <w:rFonts w:ascii="Times New Roman" w:hAnsi="Times New Roman" w:cs="Times New Roman"/>
        </w:rPr>
        <w:t>daltonů</w:t>
      </w:r>
      <w:proofErr w:type="spellEnd"/>
      <w:r w:rsidRPr="002F5679">
        <w:rPr>
          <w:rFonts w:ascii="Times New Roman" w:hAnsi="Times New Roman" w:cs="Times New Roman"/>
        </w:rPr>
        <w:t xml:space="preserve"> (Da), tedy o látky, které lze principiálně připravit chemickou syntézou. Výzkum a vývoj nových léčiv na bázi těchto molekul má v komerční sféře celosvětově klesající trend, neboť přestává být pro farmaceutické firmy rentabilní.  Klíčovým problémem zůstává vysoká nákladovost výzkumu a vývoje nových originálních léčiv, která je daná nutností otestovat až sto tisíc molekul na jedno registrované léčivo, které uspěje v klinickém hodnocení. Nízká </w:t>
      </w:r>
      <w:proofErr w:type="spellStart"/>
      <w:r w:rsidRPr="002F5679">
        <w:rPr>
          <w:rFonts w:ascii="Times New Roman" w:hAnsi="Times New Roman" w:cs="Times New Roman"/>
        </w:rPr>
        <w:t>predikovatelnost</w:t>
      </w:r>
      <w:proofErr w:type="spellEnd"/>
      <w:r w:rsidRPr="002F5679">
        <w:rPr>
          <w:rFonts w:ascii="Times New Roman" w:hAnsi="Times New Roman" w:cs="Times New Roman"/>
        </w:rPr>
        <w:t xml:space="preserve"> rutinních preklinických testů v oblasti účinnosti i toxicity tak dramaticky prodražuje a zpomaluje klinické zkoušení </w:t>
      </w:r>
      <w:r w:rsidR="00884D44">
        <w:rPr>
          <w:rFonts w:ascii="Times New Roman" w:hAnsi="Times New Roman" w:cs="Times New Roman"/>
        </w:rPr>
        <w:br/>
      </w:r>
      <w:r w:rsidRPr="002F5679">
        <w:rPr>
          <w:rFonts w:ascii="Times New Roman" w:hAnsi="Times New Roman" w:cs="Times New Roman"/>
        </w:rPr>
        <w:t xml:space="preserve">a registraci. Klesající zájem o výzkum a vývoj léčiv na bázi malých molekul může mít </w:t>
      </w:r>
      <w:r w:rsidR="00884D44">
        <w:rPr>
          <w:rFonts w:ascii="Times New Roman" w:hAnsi="Times New Roman" w:cs="Times New Roman"/>
        </w:rPr>
        <w:br/>
      </w:r>
      <w:r w:rsidRPr="002F5679">
        <w:rPr>
          <w:rFonts w:ascii="Times New Roman" w:hAnsi="Times New Roman" w:cs="Times New Roman"/>
        </w:rPr>
        <w:t xml:space="preserve">pro zdraví populace v horizontu budoucích dvaceti let nedozírné následky. Na druhou stranu je to současně příležitost pro základní výzkum, protože roste ochota farmaceutických firem </w:t>
      </w:r>
      <w:r w:rsidR="00884D44">
        <w:rPr>
          <w:rFonts w:ascii="Times New Roman" w:hAnsi="Times New Roman" w:cs="Times New Roman"/>
        </w:rPr>
        <w:br/>
      </w:r>
      <w:r w:rsidRPr="002F5679">
        <w:rPr>
          <w:rFonts w:ascii="Times New Roman" w:hAnsi="Times New Roman" w:cs="Times New Roman"/>
        </w:rPr>
        <w:t>s akademickými pracovišti spolupracovat.</w:t>
      </w:r>
      <w:r w:rsidR="00B45766">
        <w:rPr>
          <w:rFonts w:ascii="Times New Roman" w:hAnsi="Times New Roman" w:cs="Times New Roman"/>
        </w:rPr>
        <w:t xml:space="preserve"> </w:t>
      </w:r>
      <w:r w:rsidRPr="002F5679">
        <w:rPr>
          <w:rFonts w:ascii="Times New Roman" w:hAnsi="Times New Roman" w:cs="Times New Roman"/>
        </w:rPr>
        <w:t xml:space="preserve">Existence nevyléčitelných nemocí </w:t>
      </w:r>
      <w:r w:rsidR="00884D44">
        <w:rPr>
          <w:rFonts w:ascii="Times New Roman" w:hAnsi="Times New Roman" w:cs="Times New Roman"/>
        </w:rPr>
        <w:br/>
      </w:r>
      <w:r w:rsidRPr="002F5679">
        <w:rPr>
          <w:rFonts w:ascii="Times New Roman" w:hAnsi="Times New Roman" w:cs="Times New Roman"/>
        </w:rPr>
        <w:t>či nezanedbatelný výskyt nových nemocí a indikací bude vyžadovat cílenou koncepční orientaci výzkumných a vývojových záměrů. Pro výzkumné prostředí ČR je podstatné, že nové účinné molekuly mají nevhodné farmakokinetické vlastnosti („</w:t>
      </w:r>
      <w:proofErr w:type="spellStart"/>
      <w:r w:rsidRPr="002F5679">
        <w:rPr>
          <w:rFonts w:ascii="Times New Roman" w:hAnsi="Times New Roman" w:cs="Times New Roman"/>
        </w:rPr>
        <w:t>druggability</w:t>
      </w:r>
      <w:proofErr w:type="spellEnd"/>
      <w:r w:rsidRPr="002F5679">
        <w:rPr>
          <w:rFonts w:ascii="Times New Roman" w:hAnsi="Times New Roman" w:cs="Times New Roman"/>
        </w:rPr>
        <w:t>“ – rozpustnost, absorpce atd.). Díky spolupráci akademických, univer</w:t>
      </w:r>
      <w:r w:rsidR="00B45766">
        <w:rPr>
          <w:rFonts w:ascii="Times New Roman" w:hAnsi="Times New Roman" w:cs="Times New Roman"/>
        </w:rPr>
        <w:t>z</w:t>
      </w:r>
      <w:r w:rsidRPr="002F5679">
        <w:rPr>
          <w:rFonts w:ascii="Times New Roman" w:hAnsi="Times New Roman" w:cs="Times New Roman"/>
        </w:rPr>
        <w:t xml:space="preserve">itních i firemních pracovišť se v řešení vývoje složitých lékových forem, pro klinické testování i trh dostává ČR na špičku. Existují zde mimořádné vývojové kapacity, umožňující převést zajímavé molekuly do formy, která se v těle rozpustí, absorbuje, distribuuje a také vyloučí, bez toho, aby poškodila pacienta, jeho </w:t>
      </w:r>
      <w:proofErr w:type="spellStart"/>
      <w:r w:rsidRPr="002F5679">
        <w:rPr>
          <w:rFonts w:ascii="Times New Roman" w:hAnsi="Times New Roman" w:cs="Times New Roman"/>
        </w:rPr>
        <w:t>microbiom</w:t>
      </w:r>
      <w:proofErr w:type="spellEnd"/>
      <w:r w:rsidRPr="002F5679">
        <w:rPr>
          <w:rFonts w:ascii="Times New Roman" w:hAnsi="Times New Roman" w:cs="Times New Roman"/>
        </w:rPr>
        <w:t xml:space="preserve"> a následně životní prostředí. Toto je jedinečná příležitost pro ústavy akademie věd, vysoké školy a další výzkumné instituce zintensivnit a rozšířit již probíhající výzkumy těchto látek a způsobů jejich komplexního efektivního hodnocení včetně využití metod molekulární biologie, farmakologie a toxikologie na úrovni in </w:t>
      </w:r>
      <w:proofErr w:type="spellStart"/>
      <w:r w:rsidRPr="002F5679">
        <w:rPr>
          <w:rFonts w:ascii="Times New Roman" w:hAnsi="Times New Roman" w:cs="Times New Roman"/>
        </w:rPr>
        <w:t>silico</w:t>
      </w:r>
      <w:proofErr w:type="spellEnd"/>
      <w:r w:rsidRPr="002F5679">
        <w:rPr>
          <w:rFonts w:ascii="Times New Roman" w:hAnsi="Times New Roman" w:cs="Times New Roman"/>
        </w:rPr>
        <w:t xml:space="preserve">, in vitro a in </w:t>
      </w:r>
      <w:proofErr w:type="spellStart"/>
      <w:r w:rsidRPr="002F5679">
        <w:rPr>
          <w:rFonts w:ascii="Times New Roman" w:hAnsi="Times New Roman" w:cs="Times New Roman"/>
        </w:rPr>
        <w:t>vivo</w:t>
      </w:r>
      <w:proofErr w:type="spellEnd"/>
      <w:r w:rsidRPr="002F5679">
        <w:rPr>
          <w:rFonts w:ascii="Times New Roman" w:hAnsi="Times New Roman" w:cs="Times New Roman"/>
        </w:rPr>
        <w:t>.  Fenomenální úspěch Irska ve farmaceutické chemii by měl být vzorem a příkladem, že je to možné.</w:t>
      </w:r>
    </w:p>
    <w:p w14:paraId="1EFC4599"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4F06C71D"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t>Hlavní</w:t>
      </w:r>
      <w:r w:rsidRPr="002F5679">
        <w:rPr>
          <w:rFonts w:ascii="Times New Roman" w:hAnsi="Times New Roman" w:cs="Times New Roman"/>
          <w:b/>
          <w:bCs/>
          <w:u w:val="single"/>
        </w:rPr>
        <w:t xml:space="preserve"> cíl</w:t>
      </w:r>
    </w:p>
    <w:p w14:paraId="521176C8" w14:textId="5252348B"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Budou připravené nové biologicky aktivní nízkomolekulární látky s terapeutickým potenciálem ověřeným v „</w:t>
      </w:r>
      <w:proofErr w:type="spellStart"/>
      <w:r w:rsidRPr="002F5679">
        <w:rPr>
          <w:rFonts w:ascii="Times New Roman" w:hAnsi="Times New Roman" w:cs="Times New Roman"/>
        </w:rPr>
        <w:t>proof-of-concept</w:t>
      </w:r>
      <w:proofErr w:type="spellEnd"/>
      <w:r w:rsidRPr="002F5679">
        <w:rPr>
          <w:rFonts w:ascii="Times New Roman" w:hAnsi="Times New Roman" w:cs="Times New Roman"/>
        </w:rPr>
        <w:t xml:space="preserve">“ studiích. Efektivnější postupy ve sledování biologické aktivity léčiv s využitím komplexního přístupu k hodnocení žádoucích, nežádoucích a toxických účinků nových nízkomolekulárních sloučenin (zdokonalení biologických testů, zavádění nových testovacích metod, predikce biologické aktivity, toxicity a vedlejších účinků in </w:t>
      </w:r>
      <w:proofErr w:type="spellStart"/>
      <w:r w:rsidRPr="002F5679">
        <w:rPr>
          <w:rFonts w:ascii="Times New Roman" w:hAnsi="Times New Roman" w:cs="Times New Roman"/>
        </w:rPr>
        <w:t>silico</w:t>
      </w:r>
      <w:proofErr w:type="spellEnd"/>
      <w:r w:rsidRPr="002F5679">
        <w:rPr>
          <w:rFonts w:ascii="Times New Roman" w:hAnsi="Times New Roman" w:cs="Times New Roman"/>
        </w:rPr>
        <w:t>) povedou ke včasné eliminaci neaktivních nebo toxických molekul. Identifikací nových základních struktur (</w:t>
      </w:r>
      <w:proofErr w:type="spellStart"/>
      <w:r w:rsidRPr="002F5679">
        <w:rPr>
          <w:rFonts w:ascii="Times New Roman" w:hAnsi="Times New Roman" w:cs="Times New Roman"/>
        </w:rPr>
        <w:t>leading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structures</w:t>
      </w:r>
      <w:proofErr w:type="spellEnd"/>
      <w:r w:rsidRPr="002F5679">
        <w:rPr>
          <w:rFonts w:ascii="Times New Roman" w:hAnsi="Times New Roman" w:cs="Times New Roman"/>
        </w:rPr>
        <w:t xml:space="preserve">) a jejich modifikací či modifikací klinicky ověřených léčiv bude zvýšena jejich farmakoterapeutická využitelnost. Podstatnou součástí strategie musí být princip investovat paralelně do základního i technologického výzkumu, </w:t>
      </w:r>
      <w:r w:rsidR="00884D44">
        <w:rPr>
          <w:rFonts w:ascii="Times New Roman" w:hAnsi="Times New Roman" w:cs="Times New Roman"/>
        </w:rPr>
        <w:br/>
      </w:r>
      <w:r w:rsidRPr="002F5679">
        <w:rPr>
          <w:rFonts w:ascii="Times New Roman" w:hAnsi="Times New Roman" w:cs="Times New Roman"/>
        </w:rPr>
        <w:t>bez něhož se podpora projeví jen zajímavými výsledky základního výzkumu.</w:t>
      </w:r>
    </w:p>
    <w:p w14:paraId="0306A8EE"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318B76DF"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lastRenderedPageBreak/>
        <w:t>Dílčí cíle</w:t>
      </w:r>
    </w:p>
    <w:p w14:paraId="4E5C1CA2"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1 Nové nízkomolekulární sloučeniny </w:t>
      </w:r>
    </w:p>
    <w:p w14:paraId="3EC3589B" w14:textId="36B6AD03"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Příprava nových nízkomolekulárních sloučenin a strukturálních motivů s relevantními farmakologickými účinky. Nové molekuly mohou být syntetizovány i nacházeny prostřednictvím studia vztahu mezi strukturou a aktivitou, </w:t>
      </w:r>
      <w:proofErr w:type="spellStart"/>
      <w:r w:rsidRPr="002F5679">
        <w:rPr>
          <w:rFonts w:ascii="Times New Roman" w:hAnsi="Times New Roman" w:cs="Times New Roman"/>
        </w:rPr>
        <w:t>kombinatoriální</w:t>
      </w:r>
      <w:proofErr w:type="spellEnd"/>
      <w:r w:rsidRPr="002F5679">
        <w:rPr>
          <w:rFonts w:ascii="Times New Roman" w:hAnsi="Times New Roman" w:cs="Times New Roman"/>
        </w:rPr>
        <w:t xml:space="preserve"> chemií, vysokokapacitním </w:t>
      </w:r>
      <w:proofErr w:type="spellStart"/>
      <w:r w:rsidRPr="002F5679">
        <w:rPr>
          <w:rFonts w:ascii="Times New Roman" w:hAnsi="Times New Roman" w:cs="Times New Roman"/>
        </w:rPr>
        <w:t>skríningem</w:t>
      </w:r>
      <w:proofErr w:type="spellEnd"/>
      <w:r w:rsidRPr="002F5679">
        <w:rPr>
          <w:rFonts w:ascii="Times New Roman" w:hAnsi="Times New Roman" w:cs="Times New Roman"/>
        </w:rPr>
        <w:t xml:space="preserve"> či izolací z přírodních, především rostlinných zdrojů. V řadě oblastí (např. v oblasti velkokapacitního </w:t>
      </w:r>
      <w:proofErr w:type="spellStart"/>
      <w:r w:rsidRPr="002F5679">
        <w:rPr>
          <w:rFonts w:ascii="Times New Roman" w:hAnsi="Times New Roman" w:cs="Times New Roman"/>
        </w:rPr>
        <w:t>skríningu</w:t>
      </w:r>
      <w:proofErr w:type="spellEnd"/>
      <w:r w:rsidRPr="002F5679">
        <w:rPr>
          <w:rFonts w:ascii="Times New Roman" w:hAnsi="Times New Roman" w:cs="Times New Roman"/>
        </w:rPr>
        <w:t xml:space="preserve"> (HTS)) existuje v ČR infrastruktura </w:t>
      </w:r>
      <w:r w:rsidR="00884D44">
        <w:rPr>
          <w:rFonts w:ascii="Times New Roman" w:hAnsi="Times New Roman" w:cs="Times New Roman"/>
        </w:rPr>
        <w:br/>
      </w:r>
      <w:r w:rsidRPr="002F5679">
        <w:rPr>
          <w:rFonts w:ascii="Times New Roman" w:hAnsi="Times New Roman" w:cs="Times New Roman"/>
        </w:rPr>
        <w:t xml:space="preserve">na světové úrovni. </w:t>
      </w:r>
    </w:p>
    <w:p w14:paraId="672AFF68" w14:textId="77777777" w:rsidR="008249D7" w:rsidRPr="002F5679" w:rsidRDefault="008249D7" w:rsidP="002F431D">
      <w:pPr>
        <w:spacing w:line="276" w:lineRule="auto"/>
        <w:jc w:val="both"/>
        <w:rPr>
          <w:rFonts w:ascii="Times New Roman" w:hAnsi="Times New Roman" w:cs="Times New Roman"/>
        </w:rPr>
      </w:pPr>
    </w:p>
    <w:p w14:paraId="77953575"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2 Identifikace nových terapeutických cílů, nové metody a postupy pro biologické testování </w:t>
      </w:r>
    </w:p>
    <w:p w14:paraId="3230D34C" w14:textId="046E35B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Nové terapeutické cíle budou generovány na základě výsledků základního výzkumu, budou nalezeny nové postupy a metody v hodnocení účinnosti a toxicity na úrovni in vitro pro zvýšení pravděpodobnosti klinické využitelnosti malých molekul. Vybrané kandidátní sloučeniny, nové metody a postupy budou následně validovány na úrovni preklinického hodnocení in </w:t>
      </w:r>
      <w:proofErr w:type="spellStart"/>
      <w:r w:rsidRPr="002F5679">
        <w:rPr>
          <w:rFonts w:ascii="Times New Roman" w:hAnsi="Times New Roman" w:cs="Times New Roman"/>
        </w:rPr>
        <w:t>vivo</w:t>
      </w:r>
      <w:proofErr w:type="spellEnd"/>
      <w:r w:rsidRPr="002F5679">
        <w:rPr>
          <w:rFonts w:ascii="Times New Roman" w:hAnsi="Times New Roman" w:cs="Times New Roman"/>
        </w:rPr>
        <w:t xml:space="preserve">.  Pro úspěšné řešení těchto úkolů bude třeba získat odborníky </w:t>
      </w:r>
      <w:r w:rsidR="00B45766">
        <w:rPr>
          <w:rFonts w:ascii="Times New Roman" w:hAnsi="Times New Roman" w:cs="Times New Roman"/>
        </w:rPr>
        <w:t>i</w:t>
      </w:r>
      <w:r w:rsidRPr="002F5679">
        <w:rPr>
          <w:rFonts w:ascii="Times New Roman" w:hAnsi="Times New Roman" w:cs="Times New Roman"/>
        </w:rPr>
        <w:t xml:space="preserve"> ze zahraničí a vytvořit jim optimální prostředí pro práci.</w:t>
      </w:r>
    </w:p>
    <w:p w14:paraId="1626E5F3" w14:textId="77777777" w:rsidR="008249D7" w:rsidRPr="002F5679" w:rsidRDefault="008249D7" w:rsidP="002F431D">
      <w:pPr>
        <w:spacing w:line="276" w:lineRule="auto"/>
        <w:jc w:val="both"/>
        <w:rPr>
          <w:rFonts w:ascii="Times New Roman" w:hAnsi="Times New Roman" w:cs="Times New Roman"/>
        </w:rPr>
      </w:pPr>
    </w:p>
    <w:p w14:paraId="6D505EDC" w14:textId="77777777" w:rsidR="008249D7" w:rsidRPr="002F5679" w:rsidRDefault="008249D7" w:rsidP="002F431D">
      <w:pPr>
        <w:spacing w:line="276" w:lineRule="auto"/>
        <w:jc w:val="both"/>
        <w:rPr>
          <w:rFonts w:ascii="Times New Roman" w:hAnsi="Times New Roman" w:cs="Times New Roman"/>
        </w:rPr>
      </w:pPr>
    </w:p>
    <w:p w14:paraId="3F5417FB" w14:textId="77777777" w:rsidR="008249D7" w:rsidRPr="002F5679" w:rsidRDefault="008249D7" w:rsidP="008F0966">
      <w:pPr>
        <w:pStyle w:val="Nadpis3"/>
        <w:spacing w:after="120"/>
        <w:jc w:val="both"/>
      </w:pPr>
      <w:bookmarkStart w:id="94" w:name="_Toc99174826"/>
      <w:r w:rsidRPr="002F5679">
        <w:t>7.3.3. Léčivé přípravky pro moderní terapie</w:t>
      </w:r>
      <w:bookmarkEnd w:id="94"/>
      <w:r w:rsidRPr="002F5679">
        <w:t xml:space="preserve"> </w:t>
      </w:r>
    </w:p>
    <w:p w14:paraId="1828CDFB" w14:textId="77777777" w:rsidR="008249D7" w:rsidRPr="002F5679" w:rsidRDefault="008249D7" w:rsidP="008F0966">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Zaměření</w:t>
      </w:r>
    </w:p>
    <w:p w14:paraId="7E8F8B7C" w14:textId="7855E74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Vědecký pokrok v oblasti biomedicínských technologií vedl k rozvoji vysoce inovativních léčiv, tvořících novou generaci biotechnologických léčivých přípravků (LP), nazývaných souhrnně „Léčivé přípravky pro moderní terapie“ (LPMT), případně také v anglické terminologii ATMP (</w:t>
      </w:r>
      <w:proofErr w:type="spellStart"/>
      <w:r w:rsidRPr="002F5679">
        <w:rPr>
          <w:rFonts w:ascii="Times New Roman" w:hAnsi="Times New Roman" w:cs="Times New Roman"/>
        </w:rPr>
        <w:t>Advanced</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Therapy</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Medicinal</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Products</w:t>
      </w:r>
      <w:proofErr w:type="spellEnd"/>
      <w:r w:rsidRPr="002F5679">
        <w:rPr>
          <w:rFonts w:ascii="Times New Roman" w:hAnsi="Times New Roman" w:cs="Times New Roman"/>
        </w:rPr>
        <w:t>) nebo „</w:t>
      </w:r>
      <w:proofErr w:type="spellStart"/>
      <w:r w:rsidRPr="002F5679">
        <w:rPr>
          <w:rFonts w:ascii="Times New Roman" w:hAnsi="Times New Roman" w:cs="Times New Roman"/>
        </w:rPr>
        <w:t>Living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Drugs</w:t>
      </w:r>
      <w:proofErr w:type="spellEnd"/>
      <w:r w:rsidRPr="002F5679">
        <w:rPr>
          <w:rFonts w:ascii="Times New Roman" w:hAnsi="Times New Roman" w:cs="Times New Roman"/>
        </w:rPr>
        <w:t xml:space="preserve">“. Léčivými přípravky pro moderní terapie rozumíme přípravky pro genovou terapii, </w:t>
      </w:r>
      <w:proofErr w:type="spellStart"/>
      <w:r w:rsidRPr="002F5679">
        <w:rPr>
          <w:rFonts w:ascii="Times New Roman" w:hAnsi="Times New Roman" w:cs="Times New Roman"/>
        </w:rPr>
        <w:t>somatobuněčnou</w:t>
      </w:r>
      <w:proofErr w:type="spellEnd"/>
      <w:r w:rsidRPr="002F5679">
        <w:rPr>
          <w:rFonts w:ascii="Times New Roman" w:hAnsi="Times New Roman" w:cs="Times New Roman"/>
        </w:rPr>
        <w:t xml:space="preserve"> terapii nebo přípravky tkáňového inženýrství. </w:t>
      </w:r>
      <w:r w:rsidRPr="002F5679">
        <w:rPr>
          <w:rFonts w:ascii="Times New Roman" w:hAnsi="Times New Roman" w:cs="Times New Roman"/>
          <w:b/>
          <w:bCs/>
        </w:rPr>
        <w:t>Genové terapie</w:t>
      </w:r>
      <w:r w:rsidRPr="002F5679">
        <w:rPr>
          <w:rFonts w:ascii="Times New Roman" w:hAnsi="Times New Roman" w:cs="Times New Roman"/>
        </w:rPr>
        <w:t xml:space="preserve"> umožňují nahrazení chybné genetické informace, zejména u monogenně podmíněných chorob, vnesením genetické informace za pomocí virových nebo non-</w:t>
      </w:r>
      <w:proofErr w:type="spellStart"/>
      <w:r w:rsidRPr="002F5679">
        <w:rPr>
          <w:rFonts w:ascii="Times New Roman" w:hAnsi="Times New Roman" w:cs="Times New Roman"/>
        </w:rPr>
        <w:t>viral</w:t>
      </w:r>
      <w:proofErr w:type="spellEnd"/>
      <w:r w:rsidRPr="002F5679">
        <w:rPr>
          <w:rFonts w:ascii="Times New Roman" w:hAnsi="Times New Roman" w:cs="Times New Roman"/>
        </w:rPr>
        <w:t xml:space="preserve"> vektorů (gene-</w:t>
      </w:r>
      <w:proofErr w:type="spellStart"/>
      <w:r w:rsidRPr="002F5679">
        <w:rPr>
          <w:rFonts w:ascii="Times New Roman" w:hAnsi="Times New Roman" w:cs="Times New Roman"/>
        </w:rPr>
        <w:t>replacement</w:t>
      </w:r>
      <w:proofErr w:type="spellEnd"/>
      <w:r w:rsidRPr="002F5679">
        <w:rPr>
          <w:rFonts w:ascii="Times New Roman" w:hAnsi="Times New Roman" w:cs="Times New Roman"/>
        </w:rPr>
        <w:t>), přičemž léčebný nebo preventivní účinek těchto léčivých přípravků se vztahuje přímo na sekvenci rekombinantní nukleové kyseliny nebo na produkt genetické exprese této sekvence. Mezi genové terapie patří také geneticky modifikované buněčné terapie (gene-</w:t>
      </w:r>
      <w:proofErr w:type="spellStart"/>
      <w:r w:rsidRPr="002F5679">
        <w:rPr>
          <w:rFonts w:ascii="Times New Roman" w:hAnsi="Times New Roman" w:cs="Times New Roman"/>
        </w:rPr>
        <w:t>modified</w:t>
      </w:r>
      <w:proofErr w:type="spellEnd"/>
      <w:r w:rsidRPr="002F5679">
        <w:rPr>
          <w:rFonts w:ascii="Times New Roman" w:hAnsi="Times New Roman" w:cs="Times New Roman"/>
        </w:rPr>
        <w:t xml:space="preserve"> cell </w:t>
      </w:r>
      <w:proofErr w:type="spellStart"/>
      <w:r w:rsidRPr="002F5679">
        <w:rPr>
          <w:rFonts w:ascii="Times New Roman" w:hAnsi="Times New Roman" w:cs="Times New Roman"/>
        </w:rPr>
        <w:t>therapy</w:t>
      </w:r>
      <w:proofErr w:type="spellEnd"/>
      <w:r w:rsidRPr="002F5679">
        <w:rPr>
          <w:rFonts w:ascii="Times New Roman" w:hAnsi="Times New Roman" w:cs="Times New Roman"/>
        </w:rPr>
        <w:t>), již nyní využívané v terapii hemato</w:t>
      </w:r>
      <w:r>
        <w:rPr>
          <w:rFonts w:ascii="Times New Roman" w:hAnsi="Times New Roman" w:cs="Times New Roman"/>
        </w:rPr>
        <w:t>logických</w:t>
      </w:r>
      <w:r w:rsidRPr="002F5679">
        <w:rPr>
          <w:rFonts w:ascii="Times New Roman" w:hAnsi="Times New Roman" w:cs="Times New Roman"/>
        </w:rPr>
        <w:t xml:space="preserve"> malignit (CAR-T </w:t>
      </w:r>
      <w:proofErr w:type="spellStart"/>
      <w:r w:rsidRPr="002F5679">
        <w:rPr>
          <w:rFonts w:ascii="Times New Roman" w:hAnsi="Times New Roman" w:cs="Times New Roman"/>
        </w:rPr>
        <w:t>cells</w:t>
      </w:r>
      <w:proofErr w:type="spellEnd"/>
      <w:r w:rsidRPr="002F5679">
        <w:rPr>
          <w:rFonts w:ascii="Times New Roman" w:hAnsi="Times New Roman" w:cs="Times New Roman"/>
        </w:rPr>
        <w:t xml:space="preserve">) a v blízké budoucnosti se s přispěním technik typu </w:t>
      </w:r>
      <w:proofErr w:type="spellStart"/>
      <w:r w:rsidRPr="002F5679">
        <w:rPr>
          <w:rFonts w:ascii="Times New Roman" w:hAnsi="Times New Roman" w:cs="Times New Roman"/>
        </w:rPr>
        <w:t>Zinc</w:t>
      </w:r>
      <w:proofErr w:type="spellEnd"/>
      <w:r w:rsidRPr="002F5679">
        <w:rPr>
          <w:rFonts w:ascii="Times New Roman" w:hAnsi="Times New Roman" w:cs="Times New Roman"/>
        </w:rPr>
        <w:t xml:space="preserve"> Finger </w:t>
      </w:r>
      <w:proofErr w:type="spellStart"/>
      <w:r w:rsidRPr="002F5679">
        <w:rPr>
          <w:rFonts w:ascii="Times New Roman" w:hAnsi="Times New Roman" w:cs="Times New Roman"/>
        </w:rPr>
        <w:t>Nucleases</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ZFNs</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Transcription-Aktivator</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Like</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Effector</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Nucleases</w:t>
      </w:r>
      <w:proofErr w:type="spellEnd"/>
      <w:r w:rsidRPr="002F5679">
        <w:rPr>
          <w:rFonts w:ascii="Times New Roman" w:hAnsi="Times New Roman" w:cs="Times New Roman"/>
        </w:rPr>
        <w:t xml:space="preserve"> (TALEN) a zejména nověji CRISPR-Cas9 mezi ně zařadí </w:t>
      </w:r>
      <w:r w:rsidR="00C761EF">
        <w:rPr>
          <w:rFonts w:ascii="Times New Roman" w:hAnsi="Times New Roman" w:cs="Times New Roman"/>
        </w:rPr>
        <w:br/>
      </w:r>
      <w:r w:rsidRPr="002F5679">
        <w:rPr>
          <w:rFonts w:ascii="Times New Roman" w:hAnsi="Times New Roman" w:cs="Times New Roman"/>
        </w:rPr>
        <w:t xml:space="preserve">i genové terapie využívající možnosti editace genů/genomu (gene </w:t>
      </w:r>
      <w:proofErr w:type="spellStart"/>
      <w:r w:rsidRPr="002F5679">
        <w:rPr>
          <w:rFonts w:ascii="Times New Roman" w:hAnsi="Times New Roman" w:cs="Times New Roman"/>
        </w:rPr>
        <w:t>editing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b/>
          <w:bCs/>
        </w:rPr>
        <w:t>Somatobuněčné</w:t>
      </w:r>
      <w:proofErr w:type="spellEnd"/>
      <w:r w:rsidRPr="002F5679">
        <w:rPr>
          <w:rFonts w:ascii="Times New Roman" w:hAnsi="Times New Roman" w:cs="Times New Roman"/>
          <w:b/>
          <w:bCs/>
        </w:rPr>
        <w:t xml:space="preserve"> terapie</w:t>
      </w:r>
      <w:r w:rsidRPr="002F5679">
        <w:rPr>
          <w:rFonts w:ascii="Times New Roman" w:hAnsi="Times New Roman" w:cs="Times New Roman"/>
        </w:rPr>
        <w:t xml:space="preserve"> představují humánní léčivé přípravky, využívající somatické buňky, jejichž biologické vlastnosti byly významně změněny v důsledku manipulace za účelem docílit terapeutického, diagnostického nebo preventivního účinku metabolickou, farmakologickou a imunologickou cestou. Podstatné je, že u těchto léčivých přípravků došlo v důsledku zásadní manipulace </w:t>
      </w:r>
      <w:r w:rsidR="00C761EF">
        <w:rPr>
          <w:rFonts w:ascii="Times New Roman" w:hAnsi="Times New Roman" w:cs="Times New Roman"/>
        </w:rPr>
        <w:br/>
      </w:r>
      <w:r w:rsidRPr="002F5679">
        <w:rPr>
          <w:rFonts w:ascii="Times New Roman" w:hAnsi="Times New Roman" w:cs="Times New Roman"/>
        </w:rPr>
        <w:t xml:space="preserve">ke změně jejich fyziologických funkcí, biologických nebo strukturálních vlastností významných pro zamýšlené klinické použití, nebo které nejsou určeny k použití u příjemce </w:t>
      </w:r>
      <w:r w:rsidR="00C761EF">
        <w:rPr>
          <w:rFonts w:ascii="Times New Roman" w:hAnsi="Times New Roman" w:cs="Times New Roman"/>
        </w:rPr>
        <w:br/>
      </w:r>
      <w:r w:rsidRPr="002F5679">
        <w:rPr>
          <w:rFonts w:ascii="Times New Roman" w:hAnsi="Times New Roman" w:cs="Times New Roman"/>
        </w:rPr>
        <w:t xml:space="preserve">ve stejné základní funkci jako u dárce. </w:t>
      </w:r>
      <w:r w:rsidRPr="002F5679">
        <w:rPr>
          <w:rFonts w:ascii="Times New Roman" w:hAnsi="Times New Roman" w:cs="Times New Roman"/>
          <w:b/>
          <w:bCs/>
        </w:rPr>
        <w:t>Přípravky tkáňového inženýrství</w:t>
      </w:r>
      <w:r w:rsidRPr="002F5679">
        <w:rPr>
          <w:rFonts w:ascii="Times New Roman" w:hAnsi="Times New Roman" w:cs="Times New Roman"/>
        </w:rPr>
        <w:t xml:space="preserve"> obsahují upravené </w:t>
      </w:r>
      <w:r w:rsidRPr="002F5679">
        <w:rPr>
          <w:rFonts w:ascii="Times New Roman" w:hAnsi="Times New Roman" w:cs="Times New Roman"/>
        </w:rPr>
        <w:lastRenderedPageBreak/>
        <w:t xml:space="preserve">buňky nebo tkáně (tj. podstatně manipulované nebo v heterologním použití – obdobně jako </w:t>
      </w:r>
      <w:r w:rsidR="00C761EF">
        <w:rPr>
          <w:rFonts w:ascii="Times New Roman" w:hAnsi="Times New Roman" w:cs="Times New Roman"/>
        </w:rPr>
        <w:br/>
      </w:r>
      <w:r w:rsidRPr="002F5679">
        <w:rPr>
          <w:rFonts w:ascii="Times New Roman" w:hAnsi="Times New Roman" w:cs="Times New Roman"/>
        </w:rPr>
        <w:t xml:space="preserve">u </w:t>
      </w:r>
      <w:proofErr w:type="spellStart"/>
      <w:r w:rsidRPr="002F5679">
        <w:rPr>
          <w:rFonts w:ascii="Times New Roman" w:hAnsi="Times New Roman" w:cs="Times New Roman"/>
        </w:rPr>
        <w:t>somatobuněčné</w:t>
      </w:r>
      <w:proofErr w:type="spellEnd"/>
      <w:r w:rsidRPr="002F5679">
        <w:rPr>
          <w:rFonts w:ascii="Times New Roman" w:hAnsi="Times New Roman" w:cs="Times New Roman"/>
        </w:rPr>
        <w:t xml:space="preserve"> terapie), na rozdíl od nich však slouží k obnově, opravě nebo nahrazení lidských tkání. Toto nově vznikající a v několika posledních letech velmi dynamicky </w:t>
      </w:r>
      <w:r w:rsidR="00C761EF">
        <w:rPr>
          <w:rFonts w:ascii="Times New Roman" w:hAnsi="Times New Roman" w:cs="Times New Roman"/>
        </w:rPr>
        <w:br/>
      </w:r>
      <w:r w:rsidRPr="002F5679">
        <w:rPr>
          <w:rFonts w:ascii="Times New Roman" w:hAnsi="Times New Roman" w:cs="Times New Roman"/>
        </w:rPr>
        <w:t xml:space="preserve">se rozvíjející odvětví biomedicíny přispívá a bude přispívat k novým možnostem léčby řady onemocnění, samozřejmě až po jejich systematickém zhodnocení cestou klinických studií </w:t>
      </w:r>
      <w:r w:rsidR="00C761EF">
        <w:rPr>
          <w:rFonts w:ascii="Times New Roman" w:hAnsi="Times New Roman" w:cs="Times New Roman"/>
        </w:rPr>
        <w:br/>
      </w:r>
      <w:r w:rsidRPr="002F5679">
        <w:rPr>
          <w:rFonts w:ascii="Times New Roman" w:hAnsi="Times New Roman" w:cs="Times New Roman"/>
        </w:rPr>
        <w:t>a podávání v souladu s platnými evropskými i národními legislativními požadavky.</w:t>
      </w:r>
    </w:p>
    <w:p w14:paraId="63E71AD7" w14:textId="0EC5A14A"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Podstatou vývoje a výroby těchto léčiv je vždy zásadní manipulace buněk konkrétního pacienta, případně dárce (autologní nebo allogenní), ex-</w:t>
      </w:r>
      <w:proofErr w:type="spellStart"/>
      <w:r w:rsidRPr="002F5679">
        <w:rPr>
          <w:rFonts w:ascii="Times New Roman" w:hAnsi="Times New Roman" w:cs="Times New Roman"/>
        </w:rPr>
        <w:t>vivo</w:t>
      </w:r>
      <w:proofErr w:type="spellEnd"/>
      <w:r w:rsidRPr="002F5679">
        <w:rPr>
          <w:rFonts w:ascii="Times New Roman" w:hAnsi="Times New Roman" w:cs="Times New Roman"/>
        </w:rPr>
        <w:t xml:space="preserve"> či in-</w:t>
      </w:r>
      <w:proofErr w:type="spellStart"/>
      <w:r w:rsidRPr="002F5679">
        <w:rPr>
          <w:rFonts w:ascii="Times New Roman" w:hAnsi="Times New Roman" w:cs="Times New Roman"/>
        </w:rPr>
        <w:t>vivo</w:t>
      </w:r>
      <w:proofErr w:type="spellEnd"/>
      <w:r w:rsidRPr="002F5679">
        <w:rPr>
          <w:rFonts w:ascii="Times New Roman" w:hAnsi="Times New Roman" w:cs="Times New Roman"/>
        </w:rPr>
        <w:t>, přičemž všechny dosud vyvíjené a registrované léčivé přípravky pracují s ovlivněním nebo manipulací somatických buněk. Výzkum, vývoj a výroba léčivých přípravků pro moderní terapie cestou velkých farmaceutických firem naráží na celou řadu limitací, která se odráží v malém počtu dosud registrovaných ATMP léčiv (v EU aktuálně 14 ATMP léčivých přípravků). Jedním z důvodů je také fakt, že jsou tato léčiva velmi často určena pro léčbu vzácných onemocnění (</w:t>
      </w:r>
      <w:proofErr w:type="spellStart"/>
      <w:r w:rsidRPr="002F5679">
        <w:rPr>
          <w:rFonts w:ascii="Times New Roman" w:hAnsi="Times New Roman" w:cs="Times New Roman"/>
        </w:rPr>
        <w:t>rare</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diseases</w:t>
      </w:r>
      <w:proofErr w:type="spellEnd"/>
      <w:r w:rsidRPr="002F5679">
        <w:rPr>
          <w:rFonts w:ascii="Times New Roman" w:hAnsi="Times New Roman" w:cs="Times New Roman"/>
        </w:rPr>
        <w:t>), včetně vzácných nádorů (</w:t>
      </w:r>
      <w:proofErr w:type="spellStart"/>
      <w:r w:rsidRPr="002F5679">
        <w:rPr>
          <w:rFonts w:ascii="Times New Roman" w:hAnsi="Times New Roman" w:cs="Times New Roman"/>
        </w:rPr>
        <w:t>rare</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cancers</w:t>
      </w:r>
      <w:proofErr w:type="spellEnd"/>
      <w:r w:rsidRPr="002F5679">
        <w:rPr>
          <w:rFonts w:ascii="Times New Roman" w:hAnsi="Times New Roman" w:cs="Times New Roman"/>
        </w:rPr>
        <w:t xml:space="preserve">). Investice vložené do výzkumu a vývoje léčiv pro tato onemocnění nejsou pro globální farmaceutické firmy rentabilní a jeví se, že velké společnosti nebudou tento typ terapií ve větším počtu vyvíjet. Jejich vývoj a výroba </w:t>
      </w:r>
      <w:r w:rsidR="00C761EF">
        <w:rPr>
          <w:rFonts w:ascii="Times New Roman" w:hAnsi="Times New Roman" w:cs="Times New Roman"/>
        </w:rPr>
        <w:br/>
      </w:r>
      <w:r w:rsidRPr="002F5679">
        <w:rPr>
          <w:rFonts w:ascii="Times New Roman" w:hAnsi="Times New Roman" w:cs="Times New Roman"/>
        </w:rPr>
        <w:t xml:space="preserve">se celosvětově realizuje také národními cestami na půdě univerzitních pracovišť, výzkumných center nebo menších biotechnologických firem. Tuto skutečnost reflektuje také Farmaceutická strategie pro Evropu (https://ec.europa.eu/health/sites/default/files/human-use/docs/pharma-strategy_report_en.pdf), která podporuje vznik regionálních center pro výzkum, vývoj a GMP výrobu ATMP léčiv. Zásadní výhodou se jeví blízkost vývojového a výrobního místa </w:t>
      </w:r>
      <w:r w:rsidR="00C761EF">
        <w:rPr>
          <w:rFonts w:ascii="Times New Roman" w:hAnsi="Times New Roman" w:cs="Times New Roman"/>
        </w:rPr>
        <w:br/>
      </w:r>
      <w:r w:rsidRPr="002F5679">
        <w:rPr>
          <w:rFonts w:ascii="Times New Roman" w:hAnsi="Times New Roman" w:cs="Times New Roman"/>
        </w:rPr>
        <w:t xml:space="preserve">a konkrétního pacienta, pro který je léčivý přípravek připravován. Spolupráce akademické půdy, výzkumných center a fakultních nemocnic nabízí vhodný model a nastavení, které umožní přístup k této „medicíně pro příští generace“ rostoucímu počtu pacientů. Zásadní se jeví rovněž řešení otázek jejich dlouhodobého financování, etické, legislativní </w:t>
      </w:r>
      <w:r w:rsidR="00C761EF">
        <w:rPr>
          <w:rFonts w:ascii="Times New Roman" w:hAnsi="Times New Roman" w:cs="Times New Roman"/>
        </w:rPr>
        <w:br/>
      </w:r>
      <w:r w:rsidRPr="002F5679">
        <w:rPr>
          <w:rFonts w:ascii="Times New Roman" w:hAnsi="Times New Roman" w:cs="Times New Roman"/>
        </w:rPr>
        <w:t xml:space="preserve">a farmakoekonomické studie, a oblast technology transfer, přičemž i v těchto oblastech musí sehrávat stále důležitější roli univerzity a další výzkumná centra v ČR. Výzkum, vývoj a GMP výroba léčivých přípravků pro moderní terapie představuje jedinečnou příležitost pro vysoké školy, akademie věd a další výzkumné instituce, a současně i zdravotnická zařízení, se společně podílet a rozšířit některé již probíhající aktivity ve vývoji a výrobě těchto ATMP léčiv, včetně jejich komplexního efektivního hodnocení v klinické praxi.  </w:t>
      </w:r>
    </w:p>
    <w:p w14:paraId="33FDA19E" w14:textId="77777777" w:rsidR="008249D7" w:rsidRPr="002F5679" w:rsidRDefault="008249D7" w:rsidP="002F431D">
      <w:pPr>
        <w:spacing w:line="276" w:lineRule="auto"/>
        <w:jc w:val="both"/>
        <w:rPr>
          <w:rFonts w:ascii="Times New Roman" w:hAnsi="Times New Roman" w:cs="Times New Roman"/>
        </w:rPr>
      </w:pPr>
    </w:p>
    <w:p w14:paraId="242DF960"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t>Hlavní</w:t>
      </w:r>
      <w:r w:rsidRPr="002F5679">
        <w:rPr>
          <w:rFonts w:ascii="Times New Roman" w:hAnsi="Times New Roman" w:cs="Times New Roman"/>
          <w:b/>
          <w:bCs/>
          <w:u w:val="single"/>
        </w:rPr>
        <w:t xml:space="preserve"> cíl</w:t>
      </w:r>
    </w:p>
    <w:p w14:paraId="12C49C96" w14:textId="1AE024C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Výzkum, vývoj a výroba léčivých přípravků pro moderní terapie (ATMP) s terapeutickým potenciálem ověřeným v „</w:t>
      </w:r>
      <w:proofErr w:type="spellStart"/>
      <w:r w:rsidRPr="002F5679">
        <w:rPr>
          <w:rFonts w:ascii="Times New Roman" w:hAnsi="Times New Roman" w:cs="Times New Roman"/>
        </w:rPr>
        <w:t>proof-of-concept</w:t>
      </w:r>
      <w:proofErr w:type="spellEnd"/>
      <w:r w:rsidRPr="002F5679">
        <w:rPr>
          <w:rFonts w:ascii="Times New Roman" w:hAnsi="Times New Roman" w:cs="Times New Roman"/>
        </w:rPr>
        <w:t>“ klinických studiích fáze I/II. Inovativní monitoring biologické aktivity léčiv s využitím komplexního laboratorního a klinického přístupu k hodnocení bezpečnosti a účinnosti v klinických studiích (</w:t>
      </w:r>
      <w:proofErr w:type="spellStart"/>
      <w:r w:rsidRPr="002F5679">
        <w:rPr>
          <w:rFonts w:ascii="Times New Roman" w:hAnsi="Times New Roman" w:cs="Times New Roman"/>
        </w:rPr>
        <w:t>efficacy</w:t>
      </w:r>
      <w:proofErr w:type="spellEnd"/>
      <w:r w:rsidRPr="002F5679">
        <w:rPr>
          <w:rFonts w:ascii="Times New Roman" w:hAnsi="Times New Roman" w:cs="Times New Roman"/>
        </w:rPr>
        <w:t>), hodnocení účinnosti v reálné klinické praxi (</w:t>
      </w:r>
      <w:proofErr w:type="spellStart"/>
      <w:r w:rsidRPr="002F5679">
        <w:rPr>
          <w:rFonts w:ascii="Times New Roman" w:hAnsi="Times New Roman" w:cs="Times New Roman"/>
        </w:rPr>
        <w:t>effectiveness</w:t>
      </w:r>
      <w:proofErr w:type="spellEnd"/>
      <w:r w:rsidRPr="002F5679">
        <w:rPr>
          <w:rFonts w:ascii="Times New Roman" w:hAnsi="Times New Roman" w:cs="Times New Roman"/>
        </w:rPr>
        <w:t xml:space="preserve">). Predikce účinku ATMP léčiv a zavedení precizní genomiky při výběru vhodných pacientů se záměrem optimální identifikace pacientů vhodných pro personalizovanou ATMP léčbu. Inovativní řešení v oblastech farmakoekonomických modelů úhrad léčivých přípravků pro moderní terapie, zejména </w:t>
      </w:r>
      <w:r w:rsidR="00C761EF">
        <w:rPr>
          <w:rFonts w:ascii="Times New Roman" w:hAnsi="Times New Roman" w:cs="Times New Roman"/>
        </w:rPr>
        <w:br/>
      </w:r>
      <w:r w:rsidRPr="002F5679">
        <w:rPr>
          <w:rFonts w:ascii="Times New Roman" w:hAnsi="Times New Roman" w:cs="Times New Roman"/>
        </w:rPr>
        <w:t xml:space="preserve">na principu </w:t>
      </w:r>
      <w:proofErr w:type="spellStart"/>
      <w:r w:rsidRPr="002F5679">
        <w:rPr>
          <w:rFonts w:ascii="Times New Roman" w:hAnsi="Times New Roman" w:cs="Times New Roman"/>
        </w:rPr>
        <w:t>outcome-based</w:t>
      </w:r>
      <w:proofErr w:type="spellEnd"/>
      <w:r w:rsidRPr="002F5679">
        <w:rPr>
          <w:rFonts w:ascii="Times New Roman" w:hAnsi="Times New Roman" w:cs="Times New Roman"/>
        </w:rPr>
        <w:t xml:space="preserve"> modelů; výzkum v oblasti ATMP lékových regulací, etických </w:t>
      </w:r>
      <w:r w:rsidR="00C761EF">
        <w:rPr>
          <w:rFonts w:ascii="Times New Roman" w:hAnsi="Times New Roman" w:cs="Times New Roman"/>
        </w:rPr>
        <w:br/>
      </w:r>
      <w:r w:rsidRPr="002F5679">
        <w:rPr>
          <w:rFonts w:ascii="Times New Roman" w:hAnsi="Times New Roman" w:cs="Times New Roman"/>
        </w:rPr>
        <w:t>a legislativních aspektů personalizované ATMP farmakoterapie.</w:t>
      </w:r>
    </w:p>
    <w:p w14:paraId="1BB7EFA0"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7A708B63"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lastRenderedPageBreak/>
        <w:t>Dílčí cíle</w:t>
      </w:r>
    </w:p>
    <w:p w14:paraId="4AA052FE"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1 Výzkum a vývoj léčivých přípravků pro genové terapie</w:t>
      </w:r>
    </w:p>
    <w:p w14:paraId="039CC832" w14:textId="66973454"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Výzkum a vývoj léčivých přípravků pro genové terapie, zejména se zaměřením na aspekty genové exprese v kontextu různých přístupů genového transferu. Optimalizace virových nebo non-</w:t>
      </w:r>
      <w:proofErr w:type="spellStart"/>
      <w:r w:rsidRPr="002F5679">
        <w:rPr>
          <w:rFonts w:ascii="Times New Roman" w:hAnsi="Times New Roman" w:cs="Times New Roman"/>
        </w:rPr>
        <w:t>viral</w:t>
      </w:r>
      <w:proofErr w:type="spellEnd"/>
      <w:r w:rsidRPr="002F5679">
        <w:rPr>
          <w:rFonts w:ascii="Times New Roman" w:hAnsi="Times New Roman" w:cs="Times New Roman"/>
        </w:rPr>
        <w:t xml:space="preserve"> vektorů pro přenos genů, dosažení tkáňově specifické a regulované exprese přenesených genů a nasměrování přenosu genů do specifických typů buněk. K řešení těchto důležitých a technologických konceptů je potřebný další vývoj zvířecích modelů onemocnění pro preklinické testování genové terapie, studium biologického chování v těchto modelech </w:t>
      </w:r>
      <w:r w:rsidR="00287738">
        <w:rPr>
          <w:rFonts w:ascii="Times New Roman" w:hAnsi="Times New Roman" w:cs="Times New Roman"/>
        </w:rPr>
        <w:br/>
      </w:r>
      <w:r w:rsidRPr="002F5679">
        <w:rPr>
          <w:rFonts w:ascii="Times New Roman" w:hAnsi="Times New Roman" w:cs="Times New Roman"/>
        </w:rPr>
        <w:t xml:space="preserve">a využití pokročilých technologií jako jsou organoidy nebo organ-on-chips (OOC). V řadě těchto výzkumných oblastí se předpokládá spolupráce s existujícími výzkumnými infrastrukturami v oblasti biomedicíny. </w:t>
      </w:r>
    </w:p>
    <w:p w14:paraId="30B8EB8D" w14:textId="77777777" w:rsidR="008249D7" w:rsidRPr="002F5679" w:rsidRDefault="008249D7" w:rsidP="002F431D">
      <w:pPr>
        <w:spacing w:line="276" w:lineRule="auto"/>
        <w:jc w:val="both"/>
        <w:rPr>
          <w:rFonts w:ascii="Times New Roman" w:hAnsi="Times New Roman" w:cs="Times New Roman"/>
          <w:b/>
          <w:bCs/>
        </w:rPr>
      </w:pPr>
    </w:p>
    <w:p w14:paraId="41313B57"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2 Výzkum a vývoj léčivých přípravků pro </w:t>
      </w:r>
      <w:proofErr w:type="spellStart"/>
      <w:r w:rsidRPr="002F5679">
        <w:rPr>
          <w:rFonts w:ascii="Times New Roman" w:hAnsi="Times New Roman" w:cs="Times New Roman"/>
          <w:b/>
          <w:bCs/>
        </w:rPr>
        <w:t>somatobuněčné</w:t>
      </w:r>
      <w:proofErr w:type="spellEnd"/>
      <w:r w:rsidRPr="002F5679">
        <w:rPr>
          <w:rFonts w:ascii="Times New Roman" w:hAnsi="Times New Roman" w:cs="Times New Roman"/>
          <w:b/>
          <w:bCs/>
        </w:rPr>
        <w:t xml:space="preserve"> terapie</w:t>
      </w:r>
    </w:p>
    <w:p w14:paraId="18BE5E83" w14:textId="51BF5973"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Výzkum, vývoj a optimalizace autologních nebo allogenních buněk pro vývoj léčivých přípravků pro </w:t>
      </w:r>
      <w:proofErr w:type="spellStart"/>
      <w:r w:rsidRPr="002F5679">
        <w:rPr>
          <w:rFonts w:ascii="Times New Roman" w:hAnsi="Times New Roman" w:cs="Times New Roman"/>
        </w:rPr>
        <w:t>somatobuněčné</w:t>
      </w:r>
      <w:proofErr w:type="spellEnd"/>
      <w:r w:rsidRPr="002F5679">
        <w:rPr>
          <w:rFonts w:ascii="Times New Roman" w:hAnsi="Times New Roman" w:cs="Times New Roman"/>
        </w:rPr>
        <w:t xml:space="preserve"> terapie.  Výzkum v oblastech chování zejména mesenchymálních </w:t>
      </w:r>
      <w:proofErr w:type="spellStart"/>
      <w:r w:rsidRPr="002F5679">
        <w:rPr>
          <w:rFonts w:ascii="Times New Roman" w:hAnsi="Times New Roman" w:cs="Times New Roman"/>
        </w:rPr>
        <w:t>stromálních</w:t>
      </w:r>
      <w:proofErr w:type="spellEnd"/>
      <w:r w:rsidRPr="002F5679">
        <w:rPr>
          <w:rFonts w:ascii="Times New Roman" w:hAnsi="Times New Roman" w:cs="Times New Roman"/>
        </w:rPr>
        <w:t xml:space="preserve"> buněk, kmenových buněk, oblastech biologických vlastností přirozené a umělé extracelulární matrix, vývojové manipulace buněk mimo organismus </w:t>
      </w:r>
      <w:r w:rsidR="00287738">
        <w:rPr>
          <w:rFonts w:ascii="Times New Roman" w:hAnsi="Times New Roman" w:cs="Times New Roman"/>
        </w:rPr>
        <w:br/>
      </w:r>
      <w:r w:rsidRPr="002F5679">
        <w:rPr>
          <w:rFonts w:ascii="Times New Roman" w:hAnsi="Times New Roman" w:cs="Times New Roman"/>
        </w:rPr>
        <w:t xml:space="preserve">(ex </w:t>
      </w:r>
      <w:proofErr w:type="spellStart"/>
      <w:r w:rsidRPr="002F5679">
        <w:rPr>
          <w:rFonts w:ascii="Times New Roman" w:hAnsi="Times New Roman" w:cs="Times New Roman"/>
        </w:rPr>
        <w:t>vivo</w:t>
      </w:r>
      <w:proofErr w:type="spellEnd"/>
      <w:r w:rsidRPr="002F5679">
        <w:rPr>
          <w:rFonts w:ascii="Times New Roman" w:hAnsi="Times New Roman" w:cs="Times New Roman"/>
        </w:rPr>
        <w:t xml:space="preserve">). Validace přípravy výroby kandidátních léčiv, a to úrovni preklinického výzkumu in </w:t>
      </w:r>
      <w:proofErr w:type="spellStart"/>
      <w:r w:rsidRPr="002F5679">
        <w:rPr>
          <w:rFonts w:ascii="Times New Roman" w:hAnsi="Times New Roman" w:cs="Times New Roman"/>
        </w:rPr>
        <w:t>vivo</w:t>
      </w:r>
      <w:proofErr w:type="spellEnd"/>
      <w:r w:rsidRPr="002F5679">
        <w:rPr>
          <w:rFonts w:ascii="Times New Roman" w:hAnsi="Times New Roman" w:cs="Times New Roman"/>
        </w:rPr>
        <w:t xml:space="preserve"> i v rámci klinických studií časných fází. V řadě těchto výzkumných oblastí se předpokládá spolupráce s existujícími výzkumnými infrastrukturami v oblasti biomedicíny.</w:t>
      </w:r>
    </w:p>
    <w:p w14:paraId="5A3C7C43" w14:textId="77777777" w:rsidR="008249D7" w:rsidRPr="002F5679" w:rsidRDefault="008249D7" w:rsidP="002F431D">
      <w:pPr>
        <w:spacing w:line="276" w:lineRule="auto"/>
        <w:jc w:val="both"/>
        <w:rPr>
          <w:rFonts w:ascii="Times New Roman" w:hAnsi="Times New Roman" w:cs="Times New Roman"/>
          <w:b/>
          <w:bCs/>
        </w:rPr>
      </w:pPr>
    </w:p>
    <w:p w14:paraId="5D780AC7"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3 Výzkum a vývoj léčivých přípravků tkáňového inženýrství</w:t>
      </w:r>
    </w:p>
    <w:p w14:paraId="61425878"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Výzkum a vývoj v oblastech chování zejména kmenových/ </w:t>
      </w:r>
      <w:proofErr w:type="spellStart"/>
      <w:r w:rsidRPr="002F5679">
        <w:rPr>
          <w:rFonts w:ascii="Times New Roman" w:hAnsi="Times New Roman" w:cs="Times New Roman"/>
        </w:rPr>
        <w:t>progenitorových</w:t>
      </w:r>
      <w:proofErr w:type="spellEnd"/>
      <w:r w:rsidRPr="002F5679">
        <w:rPr>
          <w:rFonts w:ascii="Times New Roman" w:hAnsi="Times New Roman" w:cs="Times New Roman"/>
        </w:rPr>
        <w:t xml:space="preserve"> buněk, které jsou zodpovědné za vývoj a celoživotní regeneraci organismu. Na základě těchto poznatků nalezení a optimalizace postupů, které umožní vlastnosti a chování těchto buněk efektivně a bezpečně řídit. Výzkum a vývoj umělých tkání a orgánů, které mohou sloužit pomoci ke studiu etiopatogeneze onemocnění, následně i k náhradě onemocněním či úrazem poškozených tkání a orgánů člověka. Vývoj buněčných linií indukovaných </w:t>
      </w:r>
      <w:proofErr w:type="spellStart"/>
      <w:r w:rsidRPr="002F5679">
        <w:rPr>
          <w:rFonts w:ascii="Times New Roman" w:hAnsi="Times New Roman" w:cs="Times New Roman"/>
        </w:rPr>
        <w:t>pluripotentních</w:t>
      </w:r>
      <w:proofErr w:type="spellEnd"/>
      <w:r w:rsidRPr="002F5679">
        <w:rPr>
          <w:rFonts w:ascii="Times New Roman" w:hAnsi="Times New Roman" w:cs="Times New Roman"/>
        </w:rPr>
        <w:t xml:space="preserve"> kmenových buněk připravených z různých somatických buněčných typů (příkladem fibroblasty kůže, buňky výstelky cév, bílé krvinky periferní krve), pro vývoj, validaci a výrobu léčiv v oblasti tkáňového inženýrství a regenerativní medicíny.</w:t>
      </w:r>
    </w:p>
    <w:p w14:paraId="4948EE2D" w14:textId="77777777" w:rsidR="008249D7" w:rsidRPr="002F5679" w:rsidRDefault="008249D7" w:rsidP="002F431D">
      <w:pPr>
        <w:spacing w:line="276" w:lineRule="auto"/>
        <w:jc w:val="both"/>
        <w:rPr>
          <w:rFonts w:ascii="Times New Roman" w:hAnsi="Times New Roman" w:cs="Times New Roman"/>
        </w:rPr>
      </w:pPr>
    </w:p>
    <w:p w14:paraId="0DE6147C"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4 Precizní genomika jako nástroj optimalizace a stratifikace pacientů vhodných pro genové a </w:t>
      </w:r>
      <w:proofErr w:type="spellStart"/>
      <w:r w:rsidRPr="002F5679">
        <w:rPr>
          <w:rFonts w:ascii="Times New Roman" w:hAnsi="Times New Roman" w:cs="Times New Roman"/>
          <w:b/>
          <w:bCs/>
        </w:rPr>
        <w:t>somatobuněčné</w:t>
      </w:r>
      <w:proofErr w:type="spellEnd"/>
      <w:r w:rsidRPr="002F5679">
        <w:rPr>
          <w:rFonts w:ascii="Times New Roman" w:hAnsi="Times New Roman" w:cs="Times New Roman"/>
          <w:b/>
          <w:bCs/>
        </w:rPr>
        <w:t xml:space="preserve"> terapie</w:t>
      </w:r>
    </w:p>
    <w:p w14:paraId="4EAC8E3F" w14:textId="34D76FF0"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Výzkum v oblastech optimalizace postupů a klinických aplikací precizní genomiky, založených na výzkumu inovativních biomarkerů pro charakterizaci nejvhodnějších pacientů </w:t>
      </w:r>
      <w:r w:rsidR="00287738">
        <w:rPr>
          <w:rFonts w:ascii="Times New Roman" w:hAnsi="Times New Roman" w:cs="Times New Roman"/>
        </w:rPr>
        <w:br/>
      </w:r>
      <w:r w:rsidRPr="002F5679">
        <w:rPr>
          <w:rFonts w:ascii="Times New Roman" w:hAnsi="Times New Roman" w:cs="Times New Roman"/>
        </w:rPr>
        <w:t xml:space="preserve">s cílem maximálně využít potenciál ATMP léčiv v personalizované léčbě onemocnění, zejména s ohledem na vzácná onemocnění a onkologii. Identifikace a systematické testování nových biomarkerů, </w:t>
      </w:r>
      <w:proofErr w:type="spellStart"/>
      <w:r w:rsidRPr="002F5679">
        <w:rPr>
          <w:rFonts w:ascii="Times New Roman" w:hAnsi="Times New Roman" w:cs="Times New Roman"/>
        </w:rPr>
        <w:t>bioinformatické</w:t>
      </w:r>
      <w:proofErr w:type="spellEnd"/>
      <w:r w:rsidRPr="002F5679">
        <w:rPr>
          <w:rFonts w:ascii="Times New Roman" w:hAnsi="Times New Roman" w:cs="Times New Roman"/>
        </w:rPr>
        <w:t xml:space="preserve"> analýzy komplexních </w:t>
      </w:r>
      <w:proofErr w:type="spellStart"/>
      <w:r w:rsidRPr="002F5679">
        <w:rPr>
          <w:rFonts w:ascii="Times New Roman" w:hAnsi="Times New Roman" w:cs="Times New Roman"/>
        </w:rPr>
        <w:t>transkriptomických</w:t>
      </w:r>
      <w:proofErr w:type="spellEnd"/>
      <w:r w:rsidRPr="002F5679">
        <w:rPr>
          <w:rFonts w:ascii="Times New Roman" w:hAnsi="Times New Roman" w:cs="Times New Roman"/>
        </w:rPr>
        <w:t xml:space="preserve"> a </w:t>
      </w:r>
      <w:proofErr w:type="spellStart"/>
      <w:r w:rsidRPr="002F5679">
        <w:rPr>
          <w:rFonts w:ascii="Times New Roman" w:hAnsi="Times New Roman" w:cs="Times New Roman"/>
        </w:rPr>
        <w:t>genomických</w:t>
      </w:r>
      <w:proofErr w:type="spellEnd"/>
      <w:r w:rsidRPr="002F5679">
        <w:rPr>
          <w:rFonts w:ascii="Times New Roman" w:hAnsi="Times New Roman" w:cs="Times New Roman"/>
        </w:rPr>
        <w:t xml:space="preserve"> dat pacientů, jež mohou být kandidáty pro podání ATMP léčiv, případně takto léčených. Validace biomarkerů pro precizní medicínu, vývoj prototypů pro in vitro diagnostiku.</w:t>
      </w:r>
    </w:p>
    <w:p w14:paraId="4CD9DF60" w14:textId="77777777" w:rsidR="008249D7" w:rsidRPr="002F5679" w:rsidRDefault="008249D7" w:rsidP="002F431D">
      <w:pPr>
        <w:spacing w:line="276" w:lineRule="auto"/>
        <w:jc w:val="both"/>
        <w:rPr>
          <w:rFonts w:ascii="Times New Roman" w:hAnsi="Times New Roman" w:cs="Times New Roman"/>
        </w:rPr>
      </w:pPr>
    </w:p>
    <w:p w14:paraId="5D5B5392"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5 Podpora </w:t>
      </w:r>
      <w:proofErr w:type="spellStart"/>
      <w:r w:rsidRPr="002F5679">
        <w:rPr>
          <w:rFonts w:ascii="Times New Roman" w:hAnsi="Times New Roman" w:cs="Times New Roman"/>
          <w:b/>
          <w:bCs/>
        </w:rPr>
        <w:t>proof-of-concept</w:t>
      </w:r>
      <w:proofErr w:type="spellEnd"/>
      <w:r w:rsidRPr="002F5679">
        <w:rPr>
          <w:rFonts w:ascii="Times New Roman" w:hAnsi="Times New Roman" w:cs="Times New Roman"/>
          <w:b/>
          <w:bCs/>
        </w:rPr>
        <w:t xml:space="preserve"> klinických studií fáze I/II pro hodnocení bezpečnosti a účinnosti léčivých přípravků pro moderní terapie  </w:t>
      </w:r>
    </w:p>
    <w:p w14:paraId="13A1DEE2" w14:textId="47EE17E3"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lastRenderedPageBreak/>
        <w:t xml:space="preserve">Zavedení </w:t>
      </w:r>
      <w:proofErr w:type="spellStart"/>
      <w:r w:rsidRPr="002F5679">
        <w:rPr>
          <w:rFonts w:ascii="Times New Roman" w:hAnsi="Times New Roman" w:cs="Times New Roman"/>
        </w:rPr>
        <w:t>somatobuněčných</w:t>
      </w:r>
      <w:proofErr w:type="spellEnd"/>
      <w:r w:rsidRPr="002F5679">
        <w:rPr>
          <w:rFonts w:ascii="Times New Roman" w:hAnsi="Times New Roman" w:cs="Times New Roman"/>
        </w:rPr>
        <w:t xml:space="preserve"> a genových terapií do klinické praxe je nutno v první fázi realizovat cestou klinických studií časných fází k ověření zejména bezpečnosti a účinnosti těchto léčiv u pacientů. Vzhledem k předpokládaným menším kohortám pacientů s geneticky podmíněnými, často vzácnými onemocněními, je nutný výzkum v oblastech optimalizace designu klinických studií, inovativních metodologií, včetně konceptu tzv. N-of-1 </w:t>
      </w:r>
      <w:proofErr w:type="spellStart"/>
      <w:r w:rsidRPr="002F5679">
        <w:rPr>
          <w:rFonts w:ascii="Times New Roman" w:hAnsi="Times New Roman" w:cs="Times New Roman"/>
        </w:rPr>
        <w:t>trials</w:t>
      </w:r>
      <w:proofErr w:type="spellEnd"/>
      <w:r w:rsidRPr="002F5679">
        <w:rPr>
          <w:rFonts w:ascii="Times New Roman" w:hAnsi="Times New Roman" w:cs="Times New Roman"/>
        </w:rPr>
        <w:t xml:space="preserve">. Hodnocení krátkodobé i dlouhodobé bezpečnosti cestou dlouhodobého laboratorního </w:t>
      </w:r>
      <w:r w:rsidR="00287738">
        <w:rPr>
          <w:rFonts w:ascii="Times New Roman" w:hAnsi="Times New Roman" w:cs="Times New Roman"/>
        </w:rPr>
        <w:br/>
      </w:r>
      <w:r w:rsidRPr="002F5679">
        <w:rPr>
          <w:rFonts w:ascii="Times New Roman" w:hAnsi="Times New Roman" w:cs="Times New Roman"/>
        </w:rPr>
        <w:t xml:space="preserve">i klinického monitoringu pacientů, včetně monitorování minimálního reziduálního onemocnění, případně </w:t>
      </w:r>
      <w:proofErr w:type="spellStart"/>
      <w:r w:rsidRPr="002F5679">
        <w:rPr>
          <w:rFonts w:ascii="Times New Roman" w:hAnsi="Times New Roman" w:cs="Times New Roman"/>
        </w:rPr>
        <w:t>imunomonitoringu</w:t>
      </w:r>
      <w:proofErr w:type="spellEnd"/>
      <w:r w:rsidRPr="002F5679">
        <w:rPr>
          <w:rFonts w:ascii="Times New Roman" w:hAnsi="Times New Roman" w:cs="Times New Roman"/>
        </w:rPr>
        <w:t xml:space="preserve"> zejména u pacientů léčených genovými CAR technologiemi.</w:t>
      </w:r>
    </w:p>
    <w:p w14:paraId="43F04B95" w14:textId="77777777" w:rsidR="008249D7" w:rsidRPr="002F5679" w:rsidRDefault="008249D7" w:rsidP="002F431D">
      <w:pPr>
        <w:spacing w:line="276" w:lineRule="auto"/>
        <w:jc w:val="both"/>
        <w:rPr>
          <w:rFonts w:ascii="Times New Roman" w:hAnsi="Times New Roman" w:cs="Times New Roman"/>
        </w:rPr>
      </w:pPr>
    </w:p>
    <w:p w14:paraId="749077E8"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6 Etické, právní, regulační a socio-ekonomické aspekty výzkumu, vývoje a léčby pacientů s využitím ATMP léčivých přípravků</w:t>
      </w:r>
    </w:p>
    <w:p w14:paraId="6554E4E2" w14:textId="3973A6E4"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Personalizovaná terapie s využitím genových nebo </w:t>
      </w:r>
      <w:proofErr w:type="spellStart"/>
      <w:r w:rsidRPr="002F5679">
        <w:rPr>
          <w:rFonts w:ascii="Times New Roman" w:hAnsi="Times New Roman" w:cs="Times New Roman"/>
        </w:rPr>
        <w:t>somatobuněčných</w:t>
      </w:r>
      <w:proofErr w:type="spellEnd"/>
      <w:r w:rsidRPr="002F5679">
        <w:rPr>
          <w:rFonts w:ascii="Times New Roman" w:hAnsi="Times New Roman" w:cs="Times New Roman"/>
        </w:rPr>
        <w:t xml:space="preserve"> léčiv je přelomový</w:t>
      </w:r>
      <w:r w:rsidR="00DF46E5">
        <w:rPr>
          <w:rFonts w:ascii="Times New Roman" w:hAnsi="Times New Roman" w:cs="Times New Roman"/>
        </w:rPr>
        <w:t>m</w:t>
      </w:r>
      <w:r w:rsidRPr="002F5679">
        <w:rPr>
          <w:rFonts w:ascii="Times New Roman" w:hAnsi="Times New Roman" w:cs="Times New Roman"/>
        </w:rPr>
        <w:t xml:space="preserve"> konceptem farmakoterapie 21. století, který </w:t>
      </w:r>
      <w:r w:rsidR="00DF46E5">
        <w:rPr>
          <w:rFonts w:ascii="Times New Roman" w:hAnsi="Times New Roman" w:cs="Times New Roman"/>
        </w:rPr>
        <w:t xml:space="preserve">s </w:t>
      </w:r>
      <w:r w:rsidRPr="002F5679">
        <w:rPr>
          <w:rFonts w:ascii="Times New Roman" w:hAnsi="Times New Roman" w:cs="Times New Roman"/>
        </w:rPr>
        <w:t xml:space="preserve">sebou nese potřebu národního výzkumu </w:t>
      </w:r>
      <w:r w:rsidR="00287738">
        <w:rPr>
          <w:rFonts w:ascii="Times New Roman" w:hAnsi="Times New Roman" w:cs="Times New Roman"/>
        </w:rPr>
        <w:br/>
      </w:r>
      <w:r w:rsidRPr="002F5679">
        <w:rPr>
          <w:rFonts w:ascii="Times New Roman" w:hAnsi="Times New Roman" w:cs="Times New Roman"/>
        </w:rPr>
        <w:t xml:space="preserve">v oblastech socioekonomických, etických a právních aspektů těchto terapií, regulační vědy </w:t>
      </w:r>
      <w:r w:rsidR="00287738">
        <w:rPr>
          <w:rFonts w:ascii="Times New Roman" w:hAnsi="Times New Roman" w:cs="Times New Roman"/>
        </w:rPr>
        <w:br/>
      </w:r>
      <w:r w:rsidRPr="002F5679">
        <w:rPr>
          <w:rFonts w:ascii="Times New Roman" w:hAnsi="Times New Roman" w:cs="Times New Roman"/>
        </w:rPr>
        <w:t>a rovněž díky ekonomické náročnosti výzkum v oblastech inovativních konceptů stanovení úhrad ATMP léčiv, zahrnujících risk-</w:t>
      </w:r>
      <w:proofErr w:type="spellStart"/>
      <w:r w:rsidRPr="002F5679">
        <w:rPr>
          <w:rFonts w:ascii="Times New Roman" w:hAnsi="Times New Roman" w:cs="Times New Roman"/>
        </w:rPr>
        <w:t>sharing</w:t>
      </w:r>
      <w:proofErr w:type="spellEnd"/>
      <w:r w:rsidRPr="002F5679">
        <w:rPr>
          <w:rFonts w:ascii="Times New Roman" w:hAnsi="Times New Roman" w:cs="Times New Roman"/>
        </w:rPr>
        <w:t xml:space="preserve"> strategie úhrad, včetně finančních i </w:t>
      </w:r>
      <w:proofErr w:type="spellStart"/>
      <w:r w:rsidRPr="002F5679">
        <w:rPr>
          <w:rFonts w:ascii="Times New Roman" w:hAnsi="Times New Roman" w:cs="Times New Roman"/>
        </w:rPr>
        <w:t>outcome-based</w:t>
      </w:r>
      <w:proofErr w:type="spellEnd"/>
      <w:r w:rsidRPr="002F5679">
        <w:rPr>
          <w:rFonts w:ascii="Times New Roman" w:hAnsi="Times New Roman" w:cs="Times New Roman"/>
        </w:rPr>
        <w:t xml:space="preserve"> schémat. Výzkum v těchto oblastech podpoří spolupráci akademických institucí </w:t>
      </w:r>
      <w:r w:rsidR="00287738">
        <w:rPr>
          <w:rFonts w:ascii="Times New Roman" w:hAnsi="Times New Roman" w:cs="Times New Roman"/>
        </w:rPr>
        <w:br/>
      </w:r>
      <w:r w:rsidRPr="002F5679">
        <w:rPr>
          <w:rFonts w:ascii="Times New Roman" w:hAnsi="Times New Roman" w:cs="Times New Roman"/>
        </w:rPr>
        <w:t xml:space="preserve">s národním regulatorním úřadem pro léčiva a plátci péče v ČR, umožní podporu rozhodovacích procesů, právních reforem se záměrem dostupné léčby při zachování principu udržitelného národního zdravotního systému. </w:t>
      </w:r>
    </w:p>
    <w:p w14:paraId="04DD97A2" w14:textId="77777777" w:rsidR="008249D7" w:rsidRPr="002F5679" w:rsidRDefault="008249D7" w:rsidP="002F431D">
      <w:pPr>
        <w:spacing w:line="276" w:lineRule="auto"/>
        <w:jc w:val="both"/>
        <w:rPr>
          <w:rFonts w:ascii="Times New Roman" w:hAnsi="Times New Roman" w:cs="Times New Roman"/>
        </w:rPr>
      </w:pPr>
    </w:p>
    <w:p w14:paraId="440EDA0C"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08CFE10B" w14:textId="77777777" w:rsidR="008249D7" w:rsidRPr="002F5679" w:rsidRDefault="008249D7" w:rsidP="00287738">
      <w:pPr>
        <w:pStyle w:val="Nadpis3"/>
        <w:spacing w:after="120"/>
        <w:jc w:val="both"/>
      </w:pPr>
      <w:bookmarkStart w:id="95" w:name="_Toc99174827"/>
      <w:r w:rsidRPr="002F5679">
        <w:t>7.3.4. Biologická léčiva včetně profylaktických a terapeutických vakcín</w:t>
      </w:r>
      <w:bookmarkEnd w:id="95"/>
      <w:r w:rsidRPr="002F5679">
        <w:t xml:space="preserve"> </w:t>
      </w:r>
    </w:p>
    <w:p w14:paraId="29F91EF1" w14:textId="77777777" w:rsidR="008249D7" w:rsidRPr="002F5679" w:rsidRDefault="008249D7" w:rsidP="00287738">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Zaměření </w:t>
      </w:r>
    </w:p>
    <w:p w14:paraId="5524C304" w14:textId="77A352D1"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Biologická léčiva jsou komplexní a strukturně složité látky, které jsou vyráběny biotechnologickými postupy v bioreaktorech s využitím buněčných kultur. Na rozdíl </w:t>
      </w:r>
      <w:r w:rsidR="000E2684">
        <w:rPr>
          <w:rFonts w:ascii="Times New Roman" w:hAnsi="Times New Roman" w:cs="Times New Roman"/>
        </w:rPr>
        <w:br/>
      </w:r>
      <w:r w:rsidRPr="002F5679">
        <w:rPr>
          <w:rFonts w:ascii="Times New Roman" w:hAnsi="Times New Roman" w:cs="Times New Roman"/>
        </w:rPr>
        <w:t xml:space="preserve">od chemických léčiv jsou produktem živých organismů. Výroba těchto léčiv začínala </w:t>
      </w:r>
      <w:r w:rsidR="000E2684">
        <w:rPr>
          <w:rFonts w:ascii="Times New Roman" w:hAnsi="Times New Roman" w:cs="Times New Roman"/>
        </w:rPr>
        <w:br/>
      </w:r>
      <w:r w:rsidRPr="002F5679">
        <w:rPr>
          <w:rFonts w:ascii="Times New Roman" w:hAnsi="Times New Roman" w:cs="Times New Roman"/>
        </w:rPr>
        <w:t>v 80. letech 20. století jednoduššími proteinovými léčivy typu humánních inzulínů, interferonů, růstových faktorů nebo hormonů, na začátku 21. století nastupuje éra zejména monoklonálních protilátek, jejichž vývoj a výroba jde velmi rychle kupředu a dnes jsou nejčastěji používanou formou biologických léčiv. Nejvíce se využívají v onkologii, revmatologii, dermatologii, gastroenterologii, neurologii nebo oftalmologii. Lze očekávat jejich vstup i do dalších terapeutických oblastí.  Vývoj nových terapeutických protilátek a rekombinantních proteinů představuje obrovský léčebný potenciál, nicméně je doprovázen vyššími výrobními náklady, vyšší cenou léčby a vymezením podávání těchto léčiv ve specializovaných centrech.  Klíčovou výhodou biologické léčby je možnost jejího specifického cílení na konkrétní receptor, protein nebo jinou (makro)molekulu a s tím spojená vysoká účinnost při relativně nízké toxicitě. Mezi stávající výzvy patří inovace v rámci nových generací lékových forem, snížení alergického potenciálu, snížení tvorby neutralizujících protilátek, případně inovativní aplikační způsoby.  Budoucí směry výzkumu budou zaměřené zejména na přípravu hybridních terapeutických bílkovin s novými vlastnostmi, na léčiva s lepší stabilitou a lepším farmakokinetickým profilem. Významnou výzkumnou oblastí budou i další humanizovan</w:t>
      </w:r>
      <w:r w:rsidR="00DF46E5">
        <w:rPr>
          <w:rFonts w:ascii="Times New Roman" w:hAnsi="Times New Roman" w:cs="Times New Roman"/>
        </w:rPr>
        <w:t>á</w:t>
      </w:r>
      <w:r w:rsidRPr="002F5679">
        <w:rPr>
          <w:rFonts w:ascii="Times New Roman" w:hAnsi="Times New Roman" w:cs="Times New Roman"/>
        </w:rPr>
        <w:t xml:space="preserve"> </w:t>
      </w:r>
      <w:r w:rsidRPr="002F5679">
        <w:rPr>
          <w:rFonts w:ascii="Times New Roman" w:hAnsi="Times New Roman" w:cs="Times New Roman"/>
        </w:rPr>
        <w:lastRenderedPageBreak/>
        <w:t xml:space="preserve">proteinová/polypeptidová léčiva (enzymy, vazebné proteiny, transkripční faktory atd.), jejichž vyhledávání ve fylogeneticky širokém spektru organismů (genomy, </w:t>
      </w:r>
      <w:proofErr w:type="spellStart"/>
      <w:r w:rsidRPr="002F5679">
        <w:rPr>
          <w:rFonts w:ascii="Times New Roman" w:hAnsi="Times New Roman" w:cs="Times New Roman"/>
        </w:rPr>
        <w:t>transkriptomy</w:t>
      </w:r>
      <w:proofErr w:type="spellEnd"/>
      <w:r w:rsidRPr="002F5679">
        <w:rPr>
          <w:rFonts w:ascii="Times New Roman" w:hAnsi="Times New Roman" w:cs="Times New Roman"/>
        </w:rPr>
        <w:t xml:space="preserve">, knihovny </w:t>
      </w:r>
      <w:proofErr w:type="spellStart"/>
      <w:r w:rsidRPr="002F5679">
        <w:rPr>
          <w:rFonts w:ascii="Times New Roman" w:hAnsi="Times New Roman" w:cs="Times New Roman"/>
        </w:rPr>
        <w:t>cDNA</w:t>
      </w:r>
      <w:proofErr w:type="spellEnd"/>
      <w:r w:rsidRPr="002F5679">
        <w:rPr>
          <w:rFonts w:ascii="Times New Roman" w:hAnsi="Times New Roman" w:cs="Times New Roman"/>
        </w:rPr>
        <w:t>) představuje nevyčerpatelné zdroje kandidátních molekul pro biologickou léčbu člověka molekulovými faktory (proteiny/polypeptidy) nehumánního původu. Celá oblast molekulárně taxonomického či fylogenetického výzkumu biodiverzity se tak stává obrovskou inspirací pro vyhledávání nových léků či vývoj moderních vakcín („trans-</w:t>
      </w:r>
      <w:proofErr w:type="spellStart"/>
      <w:r w:rsidRPr="002F5679">
        <w:rPr>
          <w:rFonts w:ascii="Times New Roman" w:hAnsi="Times New Roman" w:cs="Times New Roman"/>
        </w:rPr>
        <w:t>block</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vaccines</w:t>
      </w:r>
      <w:proofErr w:type="spellEnd"/>
      <w:r w:rsidRPr="002F5679">
        <w:rPr>
          <w:rFonts w:ascii="Times New Roman" w:hAnsi="Times New Roman" w:cs="Times New Roman"/>
        </w:rPr>
        <w:t xml:space="preserve">“) </w:t>
      </w:r>
      <w:r w:rsidR="000E2684">
        <w:rPr>
          <w:rFonts w:ascii="Times New Roman" w:hAnsi="Times New Roman" w:cs="Times New Roman"/>
        </w:rPr>
        <w:br/>
      </w:r>
      <w:r w:rsidRPr="002F5679">
        <w:rPr>
          <w:rFonts w:ascii="Times New Roman" w:hAnsi="Times New Roman" w:cs="Times New Roman"/>
        </w:rPr>
        <w:t>pro biologickou terapii či imunoterapii.</w:t>
      </w:r>
    </w:p>
    <w:p w14:paraId="7E5A4485" w14:textId="3BB8D6CB"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 oblasti vývoje vakcín bude výzkum směřovat k přípravě účinných a bezpečných rekombinantních, často vícesložkových vakcín, identifikaci významných antigenních epitopů ve vazbě na konkrétního pacienta a výzkumu nových </w:t>
      </w:r>
      <w:proofErr w:type="spellStart"/>
      <w:r w:rsidRPr="002F5679">
        <w:rPr>
          <w:rFonts w:ascii="Times New Roman" w:hAnsi="Times New Roman" w:cs="Times New Roman"/>
        </w:rPr>
        <w:t>imunoadjuvantních</w:t>
      </w:r>
      <w:proofErr w:type="spellEnd"/>
      <w:r w:rsidRPr="002F5679">
        <w:rPr>
          <w:rFonts w:ascii="Times New Roman" w:hAnsi="Times New Roman" w:cs="Times New Roman"/>
        </w:rPr>
        <w:t xml:space="preserve"> látek, které umožní rychlé navození dlouhodobé nebo trvalé imunity. Může se jednat o profylaktické vakcíny </w:t>
      </w:r>
      <w:r w:rsidR="000E2684">
        <w:rPr>
          <w:rFonts w:ascii="Times New Roman" w:hAnsi="Times New Roman" w:cs="Times New Roman"/>
        </w:rPr>
        <w:br/>
      </w:r>
      <w:r w:rsidRPr="002F5679">
        <w:rPr>
          <w:rFonts w:ascii="Times New Roman" w:hAnsi="Times New Roman" w:cs="Times New Roman"/>
        </w:rPr>
        <w:t xml:space="preserve">s klinickými aplikacemi vakcinace proti infekčním, případně nádorovým chorobám </w:t>
      </w:r>
      <w:r w:rsidR="000E2684">
        <w:rPr>
          <w:rFonts w:ascii="Times New Roman" w:hAnsi="Times New Roman" w:cs="Times New Roman"/>
        </w:rPr>
        <w:br/>
      </w:r>
      <w:r w:rsidRPr="002F5679">
        <w:rPr>
          <w:rFonts w:ascii="Times New Roman" w:hAnsi="Times New Roman" w:cs="Times New Roman"/>
        </w:rPr>
        <w:t>až po terapeutické vakcíny v léčbě konkrétních, již vzniklých onemocnění. Celosvětová pandemie Sars-Cov-2 ukázala rovněž na obrovské výzvy pro další připravenost a budoucí rychlost vývoje inovativních vakcín proti nově vzniklým virovým agens, včetně nejmodernějších vývojových a výrobních postupů jako jsou mRNA technologie. Terapeutické antigenní vakcíny stimulují imunitní systém v boji se specifickými nádorovými antigeny nebo s progresí chronických infekcí, příkladem hepatitid nebo HIV infekcí. V oblasti protinádorových vakcín připravovaných manipulací autologních nebo allogenních buněk (např. dendritické vakcíny, DNA/ RNA vakcíny) je kladen důraz na vysoce individualizovanou léčbu šitou na míru pro konkrétního pacienta. Z povahy těchto léčiv patří řada vyvíjených terapeutických vakcín regulačně do kategorie ATMP (</w:t>
      </w:r>
      <w:proofErr w:type="spellStart"/>
      <w:r w:rsidRPr="002F5679">
        <w:rPr>
          <w:rFonts w:ascii="Times New Roman" w:hAnsi="Times New Roman" w:cs="Times New Roman"/>
        </w:rPr>
        <w:t>Advanced</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Therapy</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Medicinal</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Products</w:t>
      </w:r>
      <w:proofErr w:type="spellEnd"/>
      <w:r w:rsidRPr="002F5679">
        <w:rPr>
          <w:rFonts w:ascii="Times New Roman" w:hAnsi="Times New Roman" w:cs="Times New Roman"/>
        </w:rPr>
        <w:t xml:space="preserve">), která je zahrnuta v kapitole 8.2.4.  </w:t>
      </w:r>
    </w:p>
    <w:p w14:paraId="68039AE0" w14:textId="77777777" w:rsidR="008249D7" w:rsidRPr="002F5679" w:rsidRDefault="008249D7" w:rsidP="002F431D">
      <w:pPr>
        <w:spacing w:line="276" w:lineRule="auto"/>
        <w:jc w:val="both"/>
        <w:rPr>
          <w:rFonts w:ascii="Times New Roman" w:hAnsi="Times New Roman" w:cs="Times New Roman"/>
        </w:rPr>
      </w:pPr>
    </w:p>
    <w:p w14:paraId="6D596741"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t>Hlavní</w:t>
      </w:r>
      <w:r w:rsidRPr="002F5679">
        <w:rPr>
          <w:rFonts w:ascii="Times New Roman" w:hAnsi="Times New Roman" w:cs="Times New Roman"/>
          <w:b/>
          <w:bCs/>
          <w:u w:val="single"/>
        </w:rPr>
        <w:t xml:space="preserve"> cíl</w:t>
      </w:r>
    </w:p>
    <w:p w14:paraId="19DB0753" w14:textId="0962B784"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rPr>
        <w:t>Výzkum povede především k vývoji biologických léčiv a imunoterapie, zejména v oblasti monoklonálních protilátek, případně dalších humanizovaných proteinových/polypeptidových léčiv.</w:t>
      </w:r>
      <w:r w:rsidRPr="002F5679">
        <w:rPr>
          <w:rFonts w:ascii="Times New Roman" w:hAnsi="Times New Roman" w:cs="Times New Roman"/>
          <w:b/>
          <w:bCs/>
        </w:rPr>
        <w:t xml:space="preserve"> </w:t>
      </w:r>
      <w:r w:rsidRPr="002F5679">
        <w:rPr>
          <w:rFonts w:ascii="Times New Roman" w:hAnsi="Times New Roman" w:cs="Times New Roman"/>
        </w:rPr>
        <w:t>V oblasti vakcín bude výzkum zaměřen především na oblast profylaktických vakcín zejména proti novým infekčním chorobám, zahrnující i inovativní technologie včetně mRNA vakcín.</w:t>
      </w:r>
    </w:p>
    <w:p w14:paraId="02B4C569" w14:textId="77777777" w:rsidR="008249D7" w:rsidRPr="002F5679" w:rsidRDefault="008249D7" w:rsidP="002F431D">
      <w:pPr>
        <w:spacing w:line="276" w:lineRule="auto"/>
        <w:jc w:val="both"/>
        <w:rPr>
          <w:rFonts w:ascii="Times New Roman" w:hAnsi="Times New Roman" w:cs="Times New Roman"/>
        </w:rPr>
      </w:pPr>
    </w:p>
    <w:p w14:paraId="6C0600D8"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Dílčí cíle </w:t>
      </w:r>
    </w:p>
    <w:p w14:paraId="3D5B450C"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1 Nová biologická léčiva</w:t>
      </w:r>
    </w:p>
    <w:p w14:paraId="7174C163" w14:textId="67FB5CE6"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Inovativní výzkum, vývoj, výroba a širší využití biologické terapie a imunoterapie, zejména </w:t>
      </w:r>
      <w:r w:rsidR="000E2684">
        <w:rPr>
          <w:rFonts w:ascii="Times New Roman" w:hAnsi="Times New Roman" w:cs="Times New Roman"/>
        </w:rPr>
        <w:br/>
      </w:r>
      <w:r w:rsidRPr="002F5679">
        <w:rPr>
          <w:rFonts w:ascii="Times New Roman" w:hAnsi="Times New Roman" w:cs="Times New Roman"/>
        </w:rPr>
        <w:t xml:space="preserve">v oblasti monoklonálních protilátek, případně dalších humanizovaných proteinových/polypeptidových léčiv. Zásadní bude výzkum, který povede k identifikaci </w:t>
      </w:r>
      <w:r w:rsidR="000E2684">
        <w:rPr>
          <w:rFonts w:ascii="Times New Roman" w:hAnsi="Times New Roman" w:cs="Times New Roman"/>
        </w:rPr>
        <w:br/>
      </w:r>
      <w:r w:rsidRPr="002F5679">
        <w:rPr>
          <w:rFonts w:ascii="Times New Roman" w:hAnsi="Times New Roman" w:cs="Times New Roman"/>
        </w:rPr>
        <w:t>a znalosti přesného mechani</w:t>
      </w:r>
      <w:r w:rsidR="00F1709C">
        <w:rPr>
          <w:rFonts w:ascii="Times New Roman" w:hAnsi="Times New Roman" w:cs="Times New Roman"/>
        </w:rPr>
        <w:t>s</w:t>
      </w:r>
      <w:r w:rsidRPr="002F5679">
        <w:rPr>
          <w:rFonts w:ascii="Times New Roman" w:hAnsi="Times New Roman" w:cs="Times New Roman"/>
        </w:rPr>
        <w:t xml:space="preserve">mu účinku a specifického cíle. Pro další vývoj biologických léčiv je rovněž důležité snížení výrobních nákladů a nové poznatky spojené s in </w:t>
      </w:r>
      <w:proofErr w:type="spellStart"/>
      <w:r w:rsidRPr="002F5679">
        <w:rPr>
          <w:rFonts w:ascii="Times New Roman" w:hAnsi="Times New Roman" w:cs="Times New Roman"/>
        </w:rPr>
        <w:t>vivo</w:t>
      </w:r>
      <w:proofErr w:type="spellEnd"/>
      <w:r w:rsidRPr="002F5679">
        <w:rPr>
          <w:rFonts w:ascii="Times New Roman" w:hAnsi="Times New Roman" w:cs="Times New Roman"/>
        </w:rPr>
        <w:t xml:space="preserve"> monitorováním průběhu biologické odpovědi na léčbu. Budou zavedená nová biologická léčiva s lepším farmakokinetickým profilem, vyšší stabilitou, inovovanými lékovými formami, případně vhodnějším bezpečnostním profilem. </w:t>
      </w:r>
    </w:p>
    <w:p w14:paraId="50955703" w14:textId="77777777" w:rsidR="000E2684" w:rsidRDefault="000E2684" w:rsidP="002F431D">
      <w:pPr>
        <w:spacing w:line="276" w:lineRule="auto"/>
        <w:jc w:val="both"/>
        <w:rPr>
          <w:rFonts w:ascii="Times New Roman" w:hAnsi="Times New Roman" w:cs="Times New Roman"/>
          <w:b/>
          <w:bCs/>
        </w:rPr>
      </w:pPr>
    </w:p>
    <w:p w14:paraId="599B122E" w14:textId="77777777" w:rsidR="000E2684" w:rsidRDefault="000E2684" w:rsidP="002F431D">
      <w:pPr>
        <w:spacing w:line="276" w:lineRule="auto"/>
        <w:jc w:val="both"/>
        <w:rPr>
          <w:rFonts w:ascii="Times New Roman" w:hAnsi="Times New Roman" w:cs="Times New Roman"/>
          <w:b/>
          <w:bCs/>
        </w:rPr>
      </w:pPr>
    </w:p>
    <w:p w14:paraId="27EB7419" w14:textId="77777777" w:rsidR="000E2684" w:rsidRDefault="000E2684" w:rsidP="002F431D">
      <w:pPr>
        <w:spacing w:line="276" w:lineRule="auto"/>
        <w:jc w:val="both"/>
        <w:rPr>
          <w:rFonts w:ascii="Times New Roman" w:hAnsi="Times New Roman" w:cs="Times New Roman"/>
          <w:b/>
          <w:bCs/>
        </w:rPr>
      </w:pPr>
    </w:p>
    <w:p w14:paraId="592E4C32" w14:textId="2D155F08"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lastRenderedPageBreak/>
        <w:t xml:space="preserve">Dílčí cíl 2 Nové vakcíny pro prevenci a léčbu nemocí </w:t>
      </w:r>
    </w:p>
    <w:p w14:paraId="602E02EA"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 oblasti vývoje vakcín musí být výzkum a vývoj zaměřen na přípravu profylaktických vakcín zejména proti novým infekčním chorobám, zahrnující i inovativní technologie včetně mRNA vakcín. Terapeutické antigenní vakcíny budou vyvíjeny zejména v oblastech nádorových onemocnění a dalších chronických infekčních chorob. Budou vyvíjeny nové cíle pro vakcinaci (např. pro léčbu a prevenci závažných společenských hrozeb), případně nové vakcinační přístupy (reversní </w:t>
      </w:r>
      <w:proofErr w:type="spellStart"/>
      <w:r w:rsidRPr="002F5679">
        <w:rPr>
          <w:rFonts w:ascii="Times New Roman" w:hAnsi="Times New Roman" w:cs="Times New Roman"/>
        </w:rPr>
        <w:t>vakcinologie</w:t>
      </w:r>
      <w:proofErr w:type="spellEnd"/>
      <w:r w:rsidRPr="002F5679">
        <w:rPr>
          <w:rFonts w:ascii="Times New Roman" w:hAnsi="Times New Roman" w:cs="Times New Roman"/>
        </w:rPr>
        <w:t xml:space="preserve"> – vývoj vakcín sekvencí celého genomu infekčních agens, desenzibilizační apod.).</w:t>
      </w:r>
    </w:p>
    <w:p w14:paraId="6032A24C" w14:textId="77777777" w:rsidR="008249D7" w:rsidRPr="002F5679" w:rsidRDefault="008249D7" w:rsidP="002F431D">
      <w:pPr>
        <w:spacing w:line="276" w:lineRule="auto"/>
        <w:jc w:val="both"/>
        <w:rPr>
          <w:rFonts w:ascii="Times New Roman" w:hAnsi="Times New Roman" w:cs="Times New Roman"/>
        </w:rPr>
      </w:pPr>
    </w:p>
    <w:p w14:paraId="11892EE7" w14:textId="77777777" w:rsidR="008249D7" w:rsidRPr="002F5679" w:rsidRDefault="008249D7" w:rsidP="002F431D">
      <w:pPr>
        <w:spacing w:line="276" w:lineRule="auto"/>
        <w:jc w:val="both"/>
        <w:rPr>
          <w:rFonts w:ascii="Times New Roman" w:hAnsi="Times New Roman" w:cs="Times New Roman"/>
        </w:rPr>
      </w:pPr>
    </w:p>
    <w:p w14:paraId="56D91FF8" w14:textId="77777777" w:rsidR="008249D7" w:rsidRPr="002F5679" w:rsidRDefault="008249D7" w:rsidP="000E2684">
      <w:pPr>
        <w:pStyle w:val="Nadpis3"/>
        <w:spacing w:after="120"/>
        <w:jc w:val="both"/>
      </w:pPr>
      <w:bookmarkStart w:id="96" w:name="_Toc99174828"/>
      <w:r w:rsidRPr="002F5679">
        <w:t>7.3.5. Nové formulace léčiv</w:t>
      </w:r>
      <w:bookmarkEnd w:id="96"/>
      <w:r w:rsidRPr="002F5679">
        <w:t xml:space="preserve"> </w:t>
      </w:r>
    </w:p>
    <w:p w14:paraId="62AC54F1" w14:textId="77777777" w:rsidR="008249D7" w:rsidRPr="002F5679" w:rsidRDefault="008249D7" w:rsidP="000E2684">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Zaměření</w:t>
      </w:r>
    </w:p>
    <w:p w14:paraId="08439851" w14:textId="0F797259"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Klinická praxe i vývoj ve farmaceutickém výzkumu a průmyslu poukazují na důležitost </w:t>
      </w:r>
      <w:r w:rsidR="00455FF9">
        <w:rPr>
          <w:rFonts w:ascii="Times New Roman" w:hAnsi="Times New Roman" w:cs="Times New Roman"/>
        </w:rPr>
        <w:br/>
      </w:r>
      <w:r w:rsidRPr="002F5679">
        <w:rPr>
          <w:rFonts w:ascii="Times New Roman" w:hAnsi="Times New Roman" w:cs="Times New Roman"/>
        </w:rPr>
        <w:t xml:space="preserve">a rostoucí potřebu vývoje řízeně a cíleně působících léčiv ve formě moderních </w:t>
      </w:r>
      <w:proofErr w:type="spellStart"/>
      <w:r w:rsidRPr="002F5679">
        <w:rPr>
          <w:rFonts w:ascii="Times New Roman" w:hAnsi="Times New Roman" w:cs="Times New Roman"/>
        </w:rPr>
        <w:t>drug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delivery</w:t>
      </w:r>
      <w:proofErr w:type="spellEnd"/>
      <w:r w:rsidRPr="002F5679">
        <w:rPr>
          <w:rFonts w:ascii="Times New Roman" w:hAnsi="Times New Roman" w:cs="Times New Roman"/>
        </w:rPr>
        <w:t xml:space="preserve"> systémů a inovativních metod jejich formulace. V popředí zájmu bude orientace výzkumu </w:t>
      </w:r>
      <w:r w:rsidR="00455FF9">
        <w:rPr>
          <w:rFonts w:ascii="Times New Roman" w:hAnsi="Times New Roman" w:cs="Times New Roman"/>
        </w:rPr>
        <w:br/>
      </w:r>
      <w:r w:rsidRPr="002F5679">
        <w:rPr>
          <w:rFonts w:ascii="Times New Roman" w:hAnsi="Times New Roman" w:cs="Times New Roman"/>
        </w:rPr>
        <w:t>a vývoje na aplikační a lékové formy reagující na specifické požadavky pacienta a jeho onemocnění s využitím formulací</w:t>
      </w:r>
      <w:r w:rsidR="00E400F7">
        <w:rPr>
          <w:rFonts w:ascii="Times New Roman" w:hAnsi="Times New Roman" w:cs="Times New Roman"/>
        </w:rPr>
        <w:t xml:space="preserve"> </w:t>
      </w:r>
      <w:r w:rsidRPr="002F5679">
        <w:rPr>
          <w:rFonts w:ascii="Times New Roman" w:hAnsi="Times New Roman" w:cs="Times New Roman"/>
        </w:rPr>
        <w:t xml:space="preserve">moderních lékových forem s časově a místně požadovaným uvolňováním biologicky aktivní látky, především na vývoj léčiv umožňujících cílenou distribuci aktivní složky (léčiva, genu, radionuklidu), tzv. </w:t>
      </w:r>
      <w:proofErr w:type="spellStart"/>
      <w:r w:rsidRPr="002F5679">
        <w:rPr>
          <w:rFonts w:ascii="Times New Roman" w:hAnsi="Times New Roman" w:cs="Times New Roman"/>
        </w:rPr>
        <w:t>targeting</w:t>
      </w:r>
      <w:proofErr w:type="spellEnd"/>
      <w:r w:rsidRPr="002F5679">
        <w:rPr>
          <w:rFonts w:ascii="Times New Roman" w:hAnsi="Times New Roman" w:cs="Times New Roman"/>
        </w:rPr>
        <w:t xml:space="preserve"> do specifických orgánů, tkání, nebo buněk a její požadované uvolnění, případně aktivaci v čase a místě očekávaného terapeutického efektu. V popředí zájmu budou lokální, orální, perorální, injekční, inhalační </w:t>
      </w:r>
      <w:r w:rsidR="00455FF9">
        <w:rPr>
          <w:rFonts w:ascii="Times New Roman" w:hAnsi="Times New Roman" w:cs="Times New Roman"/>
        </w:rPr>
        <w:br/>
      </w:r>
      <w:r w:rsidRPr="002F5679">
        <w:rPr>
          <w:rFonts w:ascii="Times New Roman" w:hAnsi="Times New Roman" w:cs="Times New Roman"/>
        </w:rPr>
        <w:t xml:space="preserve">a další lékové formy vhodné pro ambulantní léčbu konkrétního pacienta nebo skupiny pacientů, vyznačující se specifickým uvolňováním, vstřebáváním a působením. Materiálově se bude výzkum orientovat zejména na oblast biokompatibilních nosičových systémů, inteligentních </w:t>
      </w:r>
      <w:r w:rsidR="00455FF9">
        <w:rPr>
          <w:rFonts w:ascii="Times New Roman" w:hAnsi="Times New Roman" w:cs="Times New Roman"/>
        </w:rPr>
        <w:br/>
      </w:r>
      <w:r w:rsidRPr="002F5679">
        <w:rPr>
          <w:rFonts w:ascii="Times New Roman" w:hAnsi="Times New Roman" w:cs="Times New Roman"/>
        </w:rPr>
        <w:t xml:space="preserve">a na vnější podněty reagujících polymerních materiálů, micelárních a </w:t>
      </w:r>
      <w:proofErr w:type="spellStart"/>
      <w:r w:rsidRPr="002F5679">
        <w:rPr>
          <w:rFonts w:ascii="Times New Roman" w:hAnsi="Times New Roman" w:cs="Times New Roman"/>
        </w:rPr>
        <w:t>liposomálních</w:t>
      </w:r>
      <w:proofErr w:type="spellEnd"/>
      <w:r w:rsidRPr="002F5679">
        <w:rPr>
          <w:rFonts w:ascii="Times New Roman" w:hAnsi="Times New Roman" w:cs="Times New Roman"/>
        </w:rPr>
        <w:t xml:space="preserve"> struktur, </w:t>
      </w:r>
      <w:proofErr w:type="spellStart"/>
      <w:r w:rsidRPr="002F5679">
        <w:rPr>
          <w:rFonts w:ascii="Times New Roman" w:hAnsi="Times New Roman" w:cs="Times New Roman"/>
        </w:rPr>
        <w:t>mikroemulzí</w:t>
      </w:r>
      <w:proofErr w:type="spellEnd"/>
      <w:r w:rsidRPr="002F5679">
        <w:rPr>
          <w:rFonts w:ascii="Times New Roman" w:hAnsi="Times New Roman" w:cs="Times New Roman"/>
        </w:rPr>
        <w:t xml:space="preserve"> a suspenzí, </w:t>
      </w:r>
      <w:proofErr w:type="spellStart"/>
      <w:r w:rsidRPr="002F5679">
        <w:rPr>
          <w:rFonts w:ascii="Times New Roman" w:hAnsi="Times New Roman" w:cs="Times New Roman"/>
        </w:rPr>
        <w:t>biodegradovatelných</w:t>
      </w:r>
      <w:proofErr w:type="spellEnd"/>
      <w:r w:rsidRPr="002F5679">
        <w:rPr>
          <w:rFonts w:ascii="Times New Roman" w:hAnsi="Times New Roman" w:cs="Times New Roman"/>
        </w:rPr>
        <w:t xml:space="preserve"> tenkých filmů a mikro-, případně </w:t>
      </w:r>
      <w:proofErr w:type="spellStart"/>
      <w:r w:rsidRPr="002F5679">
        <w:rPr>
          <w:rFonts w:ascii="Times New Roman" w:hAnsi="Times New Roman" w:cs="Times New Roman"/>
        </w:rPr>
        <w:t>nanočásticových</w:t>
      </w:r>
      <w:proofErr w:type="spellEnd"/>
      <w:r w:rsidRPr="002F5679">
        <w:rPr>
          <w:rFonts w:ascii="Times New Roman" w:hAnsi="Times New Roman" w:cs="Times New Roman"/>
        </w:rPr>
        <w:t xml:space="preserve"> nosičů, které budou zajišťovat transport a následné aktivní nebo pasivní uvolňování léčiv a jejich kombinací (případně i genů) v cílových tkáních. Specificky bude řešena otázka přestupu léčiv tělními barierami např. hematoencefalickou, mozkomíšní,</w:t>
      </w:r>
      <w:r w:rsidR="00E400F7">
        <w:rPr>
          <w:rFonts w:ascii="Times New Roman" w:hAnsi="Times New Roman" w:cs="Times New Roman"/>
        </w:rPr>
        <w:t xml:space="preserve"> </w:t>
      </w:r>
      <w:r w:rsidRPr="002F5679">
        <w:rPr>
          <w:rFonts w:ascii="Times New Roman" w:hAnsi="Times New Roman" w:cs="Times New Roman"/>
        </w:rPr>
        <w:t xml:space="preserve">dermální, testikulární či okulární a cílení terapeutik do tkání a buněk (včetně nádorových) </w:t>
      </w:r>
      <w:proofErr w:type="spellStart"/>
      <w:r w:rsidRPr="002F5679">
        <w:rPr>
          <w:rFonts w:ascii="Times New Roman" w:hAnsi="Times New Roman" w:cs="Times New Roman"/>
        </w:rPr>
        <w:t>exprimujících</w:t>
      </w:r>
      <w:proofErr w:type="spellEnd"/>
      <w:r w:rsidRPr="002F5679">
        <w:rPr>
          <w:rFonts w:ascii="Times New Roman" w:hAnsi="Times New Roman" w:cs="Times New Roman"/>
        </w:rPr>
        <w:t xml:space="preserve"> transportní proteiny. Pozornost bude rovněž věnována vývoji systémů kombinujících terapeutický účinek dopravovaného léčiva s diagnostikem (</w:t>
      </w:r>
      <w:proofErr w:type="spellStart"/>
      <w:r w:rsidRPr="002F5679">
        <w:rPr>
          <w:rFonts w:ascii="Times New Roman" w:hAnsi="Times New Roman" w:cs="Times New Roman"/>
        </w:rPr>
        <w:t>teranostika</w:t>
      </w:r>
      <w:proofErr w:type="spellEnd"/>
      <w:r w:rsidRPr="002F5679">
        <w:rPr>
          <w:rFonts w:ascii="Times New Roman" w:hAnsi="Times New Roman" w:cs="Times New Roman"/>
        </w:rPr>
        <w:t xml:space="preserve">). Pojítkem těchto snah by měl být cíl o účinnější, efektivnější, bezpečnější a pro pacienta </w:t>
      </w:r>
      <w:r w:rsidR="00455FF9">
        <w:rPr>
          <w:rFonts w:ascii="Times New Roman" w:hAnsi="Times New Roman" w:cs="Times New Roman"/>
        </w:rPr>
        <w:br/>
      </w:r>
      <w:r w:rsidRPr="002F5679">
        <w:rPr>
          <w:rFonts w:ascii="Times New Roman" w:hAnsi="Times New Roman" w:cs="Times New Roman"/>
        </w:rPr>
        <w:t xml:space="preserve">co nejpřijatelnější farmakoterapii s akcentem na jeho specifické požadavky (personalizace) </w:t>
      </w:r>
      <w:r w:rsidR="00455FF9">
        <w:rPr>
          <w:rFonts w:ascii="Times New Roman" w:hAnsi="Times New Roman" w:cs="Times New Roman"/>
        </w:rPr>
        <w:br/>
      </w:r>
      <w:r w:rsidRPr="002F5679">
        <w:rPr>
          <w:rFonts w:ascii="Times New Roman" w:hAnsi="Times New Roman" w:cs="Times New Roman"/>
        </w:rPr>
        <w:t xml:space="preserve">a možnost ambulantní aplikace. K naplnění těchto snah by měly být využívány moderní technologie stávající i v současnosti zaváděné do oblasti farmaceutického výzkumu </w:t>
      </w:r>
      <w:r w:rsidR="00455FF9">
        <w:rPr>
          <w:rFonts w:ascii="Times New Roman" w:hAnsi="Times New Roman" w:cs="Times New Roman"/>
        </w:rPr>
        <w:br/>
      </w:r>
      <w:r w:rsidRPr="002F5679">
        <w:rPr>
          <w:rFonts w:ascii="Times New Roman" w:hAnsi="Times New Roman" w:cs="Times New Roman"/>
        </w:rPr>
        <w:t xml:space="preserve">a průmyslu, jako jsou tiskové technologie, chemické i fyzikální přípravy mikro- a nano-nosičových struktur, technologie umožňující stabilizaci citlivých biologicky aktivních látek, nebo jejich vhodnou kombinaci a přesnou depozici u látek podávaných ve velmi nízkých dávkách. V pozadí zájmu by neměla zůstat ani snaha o převod stávajících, často </w:t>
      </w:r>
      <w:proofErr w:type="spellStart"/>
      <w:r w:rsidRPr="002F5679">
        <w:rPr>
          <w:rFonts w:ascii="Times New Roman" w:hAnsi="Times New Roman" w:cs="Times New Roman"/>
        </w:rPr>
        <w:t>obsolentních</w:t>
      </w:r>
      <w:proofErr w:type="spellEnd"/>
      <w:r w:rsidRPr="002F5679">
        <w:rPr>
          <w:rFonts w:ascii="Times New Roman" w:hAnsi="Times New Roman" w:cs="Times New Roman"/>
        </w:rPr>
        <w:t xml:space="preserve">, lékových forem na moderní </w:t>
      </w:r>
      <w:proofErr w:type="spellStart"/>
      <w:r w:rsidRPr="002F5679">
        <w:rPr>
          <w:rFonts w:ascii="Times New Roman" w:hAnsi="Times New Roman" w:cs="Times New Roman"/>
        </w:rPr>
        <w:t>drug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delivery</w:t>
      </w:r>
      <w:proofErr w:type="spellEnd"/>
      <w:r w:rsidRPr="002F5679">
        <w:rPr>
          <w:rFonts w:ascii="Times New Roman" w:hAnsi="Times New Roman" w:cs="Times New Roman"/>
        </w:rPr>
        <w:t xml:space="preserve"> systémy např. u léčiv pro raritně se vyskytující choroby. </w:t>
      </w:r>
    </w:p>
    <w:p w14:paraId="24370B15" w14:textId="77777777" w:rsidR="008249D7" w:rsidRPr="002F5679" w:rsidRDefault="008249D7" w:rsidP="002F431D">
      <w:pPr>
        <w:spacing w:line="276" w:lineRule="auto"/>
        <w:jc w:val="both"/>
        <w:rPr>
          <w:rFonts w:ascii="Times New Roman" w:hAnsi="Times New Roman" w:cs="Times New Roman"/>
        </w:rPr>
      </w:pPr>
    </w:p>
    <w:p w14:paraId="6EB0EC2F"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lastRenderedPageBreak/>
        <w:t>Hlavní</w:t>
      </w:r>
      <w:r w:rsidRPr="002F5679">
        <w:rPr>
          <w:rFonts w:ascii="Times New Roman" w:hAnsi="Times New Roman" w:cs="Times New Roman"/>
          <w:b/>
          <w:bCs/>
          <w:u w:val="single"/>
        </w:rPr>
        <w:t xml:space="preserve"> cíl</w:t>
      </w:r>
    </w:p>
    <w:p w14:paraId="1461B2D3" w14:textId="41247681"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Inovativními formulačními postupy budou vytvořeny a využívány nové lékové transportní </w:t>
      </w:r>
      <w:r w:rsidR="00455FF9">
        <w:rPr>
          <w:rFonts w:ascii="Times New Roman" w:hAnsi="Times New Roman" w:cs="Times New Roman"/>
        </w:rPr>
        <w:br/>
      </w:r>
      <w:r w:rsidRPr="002F5679">
        <w:rPr>
          <w:rFonts w:ascii="Times New Roman" w:hAnsi="Times New Roman" w:cs="Times New Roman"/>
        </w:rPr>
        <w:t xml:space="preserve">a aplikační systémy pro léčiva i jejich kombinace, případně i geny v podobě moderních lékových forem, umožňující terapii cílových tkání nebo buněk, časově specifické uvolňování aktivních látek a průnik léčiv v terapeuticky významných koncentracích do obtížně dostupných orgánových, tkáňových, buněčných anebo </w:t>
      </w:r>
      <w:proofErr w:type="spellStart"/>
      <w:r w:rsidRPr="002F5679">
        <w:rPr>
          <w:rFonts w:ascii="Times New Roman" w:hAnsi="Times New Roman" w:cs="Times New Roman"/>
        </w:rPr>
        <w:t>subcelulárních</w:t>
      </w:r>
      <w:proofErr w:type="spellEnd"/>
      <w:r w:rsidRPr="002F5679">
        <w:rPr>
          <w:rFonts w:ascii="Times New Roman" w:hAnsi="Times New Roman" w:cs="Times New Roman"/>
        </w:rPr>
        <w:t xml:space="preserve"> struktur.  </w:t>
      </w:r>
    </w:p>
    <w:p w14:paraId="031603ED"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7EA14235"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Dílčí cíle </w:t>
      </w:r>
    </w:p>
    <w:p w14:paraId="0B75E46B"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1 Vývoj nových nosičů pro časově a místně specifické uvolňování léčiv </w:t>
      </w:r>
    </w:p>
    <w:p w14:paraId="44C89C56" w14:textId="594B31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Nové nosiče léčiv formulované za pomoci biokompatibilních, především makromolekulárních, látek v podobě mikro či </w:t>
      </w:r>
      <w:proofErr w:type="spellStart"/>
      <w:r w:rsidRPr="002F5679">
        <w:rPr>
          <w:rFonts w:ascii="Times New Roman" w:hAnsi="Times New Roman" w:cs="Times New Roman"/>
        </w:rPr>
        <w:t>nanostruktur</w:t>
      </w:r>
      <w:proofErr w:type="spellEnd"/>
      <w:r w:rsidRPr="002F5679">
        <w:rPr>
          <w:rFonts w:ascii="Times New Roman" w:hAnsi="Times New Roman" w:cs="Times New Roman"/>
        </w:rPr>
        <w:t xml:space="preserve"> zajistí časově řízené uvolňování léčiv dle požadavků konkrétního onemocnění, nebo cílený transport aktivních látek (léčiv, genů) do specifických tkání, případně až buněčných nebo </w:t>
      </w:r>
      <w:proofErr w:type="spellStart"/>
      <w:r w:rsidRPr="002F5679">
        <w:rPr>
          <w:rFonts w:ascii="Times New Roman" w:hAnsi="Times New Roman" w:cs="Times New Roman"/>
        </w:rPr>
        <w:t>subcelulárních</w:t>
      </w:r>
      <w:proofErr w:type="spellEnd"/>
      <w:r w:rsidRPr="002F5679">
        <w:rPr>
          <w:rFonts w:ascii="Times New Roman" w:hAnsi="Times New Roman" w:cs="Times New Roman"/>
        </w:rPr>
        <w:t xml:space="preserve"> struktur. Za přispění moderních formulačních technik a inovativních </w:t>
      </w:r>
      <w:proofErr w:type="spellStart"/>
      <w:r w:rsidRPr="002F5679">
        <w:rPr>
          <w:rFonts w:ascii="Times New Roman" w:hAnsi="Times New Roman" w:cs="Times New Roman"/>
        </w:rPr>
        <w:t>excipientů</w:t>
      </w:r>
      <w:proofErr w:type="spellEnd"/>
      <w:r w:rsidRPr="002F5679">
        <w:rPr>
          <w:rFonts w:ascii="Times New Roman" w:hAnsi="Times New Roman" w:cs="Times New Roman"/>
        </w:rPr>
        <w:t xml:space="preserve"> povede výzkum k vývoji účinnějších, bezpečnějších a pacienty lépe akceptovaných léků s výhodnějšími farmakokinetickými </w:t>
      </w:r>
      <w:r w:rsidR="00455FF9">
        <w:rPr>
          <w:rFonts w:ascii="Times New Roman" w:hAnsi="Times New Roman" w:cs="Times New Roman"/>
        </w:rPr>
        <w:br/>
      </w:r>
      <w:r w:rsidRPr="002F5679">
        <w:rPr>
          <w:rFonts w:ascii="Times New Roman" w:hAnsi="Times New Roman" w:cs="Times New Roman"/>
        </w:rPr>
        <w:t xml:space="preserve">a farmakodynamickými vlastnostmi, umožňujícími velmi přesné dávkování </w:t>
      </w:r>
      <w:r w:rsidR="00455FF9">
        <w:rPr>
          <w:rFonts w:ascii="Times New Roman" w:hAnsi="Times New Roman" w:cs="Times New Roman"/>
        </w:rPr>
        <w:br/>
      </w:r>
      <w:r w:rsidRPr="002F5679">
        <w:rPr>
          <w:rFonts w:ascii="Times New Roman" w:hAnsi="Times New Roman" w:cs="Times New Roman"/>
        </w:rPr>
        <w:t>a personalizova</w:t>
      </w:r>
      <w:r w:rsidR="00E400F7">
        <w:rPr>
          <w:rFonts w:ascii="Times New Roman" w:hAnsi="Times New Roman" w:cs="Times New Roman"/>
        </w:rPr>
        <w:t>nou</w:t>
      </w:r>
      <w:r w:rsidRPr="002F5679">
        <w:rPr>
          <w:rFonts w:ascii="Times New Roman" w:hAnsi="Times New Roman" w:cs="Times New Roman"/>
        </w:rPr>
        <w:t xml:space="preserve"> terapii. </w:t>
      </w:r>
    </w:p>
    <w:p w14:paraId="5F22634F" w14:textId="77777777" w:rsidR="008249D7" w:rsidRPr="002F5679" w:rsidRDefault="008249D7" w:rsidP="002F431D">
      <w:pPr>
        <w:spacing w:line="276" w:lineRule="auto"/>
        <w:jc w:val="both"/>
        <w:rPr>
          <w:rFonts w:ascii="Times New Roman" w:hAnsi="Times New Roman" w:cs="Times New Roman"/>
          <w:b/>
          <w:bCs/>
        </w:rPr>
      </w:pPr>
    </w:p>
    <w:p w14:paraId="4548C642"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2 Systémy pro farmakoterapeuticky rezistentní onemocnění a pro překonávání biologických bariér </w:t>
      </w:r>
    </w:p>
    <w:p w14:paraId="13EAB5C9" w14:textId="3173F40D"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Postupné objasňování podstaty fungování, struktury a složení biologických, chemických </w:t>
      </w:r>
      <w:r w:rsidR="00315C39">
        <w:rPr>
          <w:rFonts w:ascii="Times New Roman" w:hAnsi="Times New Roman" w:cs="Times New Roman"/>
        </w:rPr>
        <w:br/>
      </w:r>
      <w:r w:rsidRPr="002F5679">
        <w:rPr>
          <w:rFonts w:ascii="Times New Roman" w:hAnsi="Times New Roman" w:cs="Times New Roman"/>
        </w:rPr>
        <w:t xml:space="preserve">a fyzikálních bariér v organismu (kožní, hematoencefalické, testikulární, okulární a dalších) vedoucí k rozvoji způsobů jejich překonávání pomocí nových formulací a </w:t>
      </w:r>
      <w:proofErr w:type="spellStart"/>
      <w:r w:rsidRPr="002F5679">
        <w:rPr>
          <w:rFonts w:ascii="Times New Roman" w:hAnsi="Times New Roman" w:cs="Times New Roman"/>
        </w:rPr>
        <w:t>drug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delivery</w:t>
      </w:r>
      <w:proofErr w:type="spellEnd"/>
      <w:r w:rsidRPr="002F5679">
        <w:rPr>
          <w:rFonts w:ascii="Times New Roman" w:hAnsi="Times New Roman" w:cs="Times New Roman"/>
        </w:rPr>
        <w:t xml:space="preserve"> systémů, i k překonání lékově-rezistentních fenotypů, apod. Výstupy tohoto dílčího cíle budou mít přímé využití v léčbě pacientů s neurologickými, zánětlivými, infekčními, onkologickými, reprodukčními, nebo očními a dalšími chorobami a v neposlední řadě v léčbě nemocí rezistentních na stávající terapii.  </w:t>
      </w:r>
    </w:p>
    <w:p w14:paraId="2E4C9166"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4A72C46E"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3 Zavádění nových formulačních technologií do výzkumu, vývoje i produkce lékových forem</w:t>
      </w:r>
    </w:p>
    <w:p w14:paraId="2FE689A7" w14:textId="193EC0EC"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Dílčím cílem je také snaha o rozsáhlejší využívání moderních technologií stávajících </w:t>
      </w:r>
      <w:r w:rsidR="00315C39">
        <w:rPr>
          <w:rFonts w:ascii="Times New Roman" w:hAnsi="Times New Roman" w:cs="Times New Roman"/>
        </w:rPr>
        <w:br/>
      </w:r>
      <w:r w:rsidRPr="002F5679">
        <w:rPr>
          <w:rFonts w:ascii="Times New Roman" w:hAnsi="Times New Roman" w:cs="Times New Roman"/>
        </w:rPr>
        <w:t xml:space="preserve">i v současnosti zaváděných do oblasti farmaceutického výzkumu a průmyslu, jako jsou tiskové technologie, chemické i fyzikální přípravy mikro- a nano-nosičových struktur, technologie umožňující stabilizaci citlivých biologicky aktivních látek, nebo jejich vhodnou kombinaci </w:t>
      </w:r>
      <w:r w:rsidR="00315C39">
        <w:rPr>
          <w:rFonts w:ascii="Times New Roman" w:hAnsi="Times New Roman" w:cs="Times New Roman"/>
        </w:rPr>
        <w:br/>
      </w:r>
      <w:r w:rsidRPr="002F5679">
        <w:rPr>
          <w:rFonts w:ascii="Times New Roman" w:hAnsi="Times New Roman" w:cs="Times New Roman"/>
        </w:rPr>
        <w:t xml:space="preserve">a přesnou depozici u látek podávaných ve velmi nízkých dávkách a další. V popředí zájmu je také snaha o převod stávajících, často </w:t>
      </w:r>
      <w:proofErr w:type="spellStart"/>
      <w:r w:rsidRPr="002F5679">
        <w:rPr>
          <w:rFonts w:ascii="Times New Roman" w:hAnsi="Times New Roman" w:cs="Times New Roman"/>
        </w:rPr>
        <w:t>obsolentních</w:t>
      </w:r>
      <w:proofErr w:type="spellEnd"/>
      <w:r w:rsidRPr="002F5679">
        <w:rPr>
          <w:rFonts w:ascii="Times New Roman" w:hAnsi="Times New Roman" w:cs="Times New Roman"/>
        </w:rPr>
        <w:t xml:space="preserve">, lékových forem na moderní </w:t>
      </w:r>
      <w:proofErr w:type="spellStart"/>
      <w:r w:rsidRPr="002F5679">
        <w:rPr>
          <w:rFonts w:ascii="Times New Roman" w:hAnsi="Times New Roman" w:cs="Times New Roman"/>
        </w:rPr>
        <w:t>drug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delivery</w:t>
      </w:r>
      <w:proofErr w:type="spellEnd"/>
      <w:r w:rsidRPr="002F5679">
        <w:rPr>
          <w:rFonts w:ascii="Times New Roman" w:hAnsi="Times New Roman" w:cs="Times New Roman"/>
        </w:rPr>
        <w:t xml:space="preserve"> systémy např. u léčiv pro raritně se vyskytující choroby.</w:t>
      </w:r>
    </w:p>
    <w:p w14:paraId="3A3B8F67" w14:textId="77777777" w:rsidR="008249D7" w:rsidRPr="002F5679" w:rsidRDefault="008249D7" w:rsidP="002F431D">
      <w:pPr>
        <w:spacing w:line="276" w:lineRule="auto"/>
        <w:jc w:val="both"/>
        <w:rPr>
          <w:rFonts w:ascii="Times New Roman" w:hAnsi="Times New Roman" w:cs="Times New Roman"/>
        </w:rPr>
      </w:pPr>
    </w:p>
    <w:p w14:paraId="19F9440D" w14:textId="77777777" w:rsidR="008249D7" w:rsidRPr="002F5679" w:rsidRDefault="008249D7" w:rsidP="002F431D">
      <w:pPr>
        <w:spacing w:line="276" w:lineRule="auto"/>
        <w:jc w:val="both"/>
        <w:rPr>
          <w:rFonts w:ascii="Times New Roman" w:hAnsi="Times New Roman" w:cs="Times New Roman"/>
        </w:rPr>
      </w:pPr>
    </w:p>
    <w:p w14:paraId="0AB47434" w14:textId="77777777" w:rsidR="008249D7" w:rsidRPr="002F5679" w:rsidRDefault="008249D7" w:rsidP="00315C39">
      <w:pPr>
        <w:pStyle w:val="Nadpis3"/>
        <w:spacing w:after="120"/>
        <w:jc w:val="both"/>
      </w:pPr>
      <w:bookmarkStart w:id="97" w:name="_Toc99174829"/>
      <w:r w:rsidRPr="002F5679">
        <w:t>7.3.6. Vývoj a výzkum v oblasti nových lékařských přístrojů a zařízení</w:t>
      </w:r>
      <w:bookmarkEnd w:id="97"/>
    </w:p>
    <w:p w14:paraId="47DA9B53" w14:textId="77777777" w:rsidR="008249D7" w:rsidRPr="002F5679" w:rsidRDefault="008249D7" w:rsidP="00315C39">
      <w:pPr>
        <w:spacing w:after="120"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 xml:space="preserve">Zaměření </w:t>
      </w:r>
    </w:p>
    <w:p w14:paraId="28858DFB" w14:textId="177BEA3D"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Medicína 21. století je do značné míry závislá na přístrojovém vybavení, a to napříč lékařskými obory. Jedná se jak o přístroje diagnostické, tak přístroje užívané v léčbě. U diagnostických </w:t>
      </w:r>
      <w:r w:rsidRPr="002F5679">
        <w:rPr>
          <w:rFonts w:ascii="Times New Roman" w:hAnsi="Times New Roman" w:cs="Times New Roman"/>
          <w:color w:val="000000" w:themeColor="text1"/>
        </w:rPr>
        <w:lastRenderedPageBreak/>
        <w:t xml:space="preserve">přístrojů je v současné době jednoznačný trend k snižování radiační dávky u těch přístrojů, které používají ionizující záření, případně jejich náhrada zařízeními, která zobrazují </w:t>
      </w:r>
      <w:r w:rsidR="00315C39">
        <w:rPr>
          <w:rFonts w:ascii="Times New Roman" w:hAnsi="Times New Roman" w:cs="Times New Roman"/>
          <w:color w:val="000000" w:themeColor="text1"/>
        </w:rPr>
        <w:br/>
      </w:r>
      <w:r w:rsidRPr="002F5679">
        <w:rPr>
          <w:rFonts w:ascii="Times New Roman" w:hAnsi="Times New Roman" w:cs="Times New Roman"/>
          <w:color w:val="000000" w:themeColor="text1"/>
        </w:rPr>
        <w:t>na podkladě jiného principu. Příkladem může být preference vyšetření magnetickou rezonancí (MR) před CT, je-li toto z diagnostického hlediska možné, případně rozšíření hybridních diagnostických přístrojů pozitronové emisní tomografie (PET) z dnes již klasického PET CT na PET MR.</w:t>
      </w:r>
    </w:p>
    <w:p w14:paraId="26A48CF5" w14:textId="4C1D2561"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U některých přístrojů, jako je například počítačová tomografie (CT) nebo digitální subtrakční angiografie (DSA) je možné oboje využití. Příkladem využití DSA mohou být krom diagnosticky léčebné – intervenční výkony, a to například při léčbě ischemických cévních mozkových příhod, u mozkových výdutí, infarktu myokardu či obecněji u onemocnění tepen v různých částech těla. Léčebné využití CT přístrojů je pak například u onemocnění páteře</w:t>
      </w:r>
      <w:r w:rsidR="00453303">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kupříkladu při infiltraci postiženého nervového kořene tlakem vyhřezlé ploténky </w:t>
      </w:r>
      <w:r w:rsidR="00315C39">
        <w:rPr>
          <w:rFonts w:ascii="Times New Roman" w:hAnsi="Times New Roman" w:cs="Times New Roman"/>
          <w:color w:val="000000" w:themeColor="text1"/>
        </w:rPr>
        <w:br/>
      </w:r>
      <w:r w:rsidRPr="002F5679">
        <w:rPr>
          <w:rFonts w:ascii="Times New Roman" w:hAnsi="Times New Roman" w:cs="Times New Roman"/>
          <w:color w:val="000000" w:themeColor="text1"/>
        </w:rPr>
        <w:t xml:space="preserve">(tzv. kořenový obstřik), případně aplikace kostního cementu do fraktury obratle – </w:t>
      </w:r>
      <w:r w:rsidR="00315C39">
        <w:rPr>
          <w:rFonts w:ascii="Times New Roman" w:hAnsi="Times New Roman" w:cs="Times New Roman"/>
          <w:color w:val="000000" w:themeColor="text1"/>
        </w:rPr>
        <w:br/>
      </w:r>
      <w:r w:rsidRPr="002F5679">
        <w:rPr>
          <w:rFonts w:ascii="Times New Roman" w:hAnsi="Times New Roman" w:cs="Times New Roman"/>
          <w:color w:val="000000" w:themeColor="text1"/>
        </w:rPr>
        <w:t xml:space="preserve">tzv. </w:t>
      </w:r>
      <w:proofErr w:type="spellStart"/>
      <w:r w:rsidRPr="002F5679">
        <w:rPr>
          <w:rFonts w:ascii="Times New Roman" w:hAnsi="Times New Roman" w:cs="Times New Roman"/>
          <w:color w:val="000000" w:themeColor="text1"/>
        </w:rPr>
        <w:t>vertebroplastika</w:t>
      </w:r>
      <w:proofErr w:type="spellEnd"/>
      <w:r w:rsidRPr="002F5679">
        <w:rPr>
          <w:rFonts w:ascii="Times New Roman" w:hAnsi="Times New Roman" w:cs="Times New Roman"/>
          <w:color w:val="000000" w:themeColor="text1"/>
        </w:rPr>
        <w:t xml:space="preserve">, eventuálně CT navigované intervence na játrech, ledvinách či biopsie </w:t>
      </w:r>
      <w:r w:rsidR="00315C39">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 odběry patologického materiálu z různých oblastí těla. </w:t>
      </w:r>
    </w:p>
    <w:p w14:paraId="11C06461" w14:textId="152FD308"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Výše uvedené příklady mají rovněž významný aspekt ve smyslu menší </w:t>
      </w:r>
      <w:proofErr w:type="spellStart"/>
      <w:r w:rsidRPr="002F5679">
        <w:rPr>
          <w:rFonts w:ascii="Times New Roman" w:hAnsi="Times New Roman" w:cs="Times New Roman"/>
          <w:color w:val="000000" w:themeColor="text1"/>
        </w:rPr>
        <w:t>invazivity</w:t>
      </w:r>
      <w:proofErr w:type="spellEnd"/>
      <w:r w:rsidRPr="002F5679">
        <w:rPr>
          <w:rFonts w:ascii="Times New Roman" w:hAnsi="Times New Roman" w:cs="Times New Roman"/>
          <w:color w:val="000000" w:themeColor="text1"/>
        </w:rPr>
        <w:t xml:space="preserve">, vyššího komfortu pro pacienta a menší následné morbidity ve srovnání s alternativním chirurgickým </w:t>
      </w:r>
      <w:r w:rsidR="00315C39">
        <w:rPr>
          <w:rFonts w:ascii="Times New Roman" w:hAnsi="Times New Roman" w:cs="Times New Roman"/>
          <w:color w:val="000000" w:themeColor="text1"/>
        </w:rPr>
        <w:br/>
      </w:r>
      <w:r w:rsidRPr="002F5679">
        <w:rPr>
          <w:rFonts w:ascii="Times New Roman" w:hAnsi="Times New Roman" w:cs="Times New Roman"/>
          <w:color w:val="000000" w:themeColor="text1"/>
        </w:rPr>
        <w:t>či více invazivním zákrokem. V tomto smyslu rovněž ustupují v poslední době</w:t>
      </w:r>
      <w:r w:rsidR="00453303">
        <w:rPr>
          <w:rFonts w:ascii="Times New Roman" w:hAnsi="Times New Roman" w:cs="Times New Roman"/>
          <w:color w:val="000000" w:themeColor="text1"/>
        </w:rPr>
        <w:t>,</w:t>
      </w:r>
      <w:r w:rsidRPr="002F5679">
        <w:rPr>
          <w:rFonts w:ascii="Times New Roman" w:hAnsi="Times New Roman" w:cs="Times New Roman"/>
          <w:color w:val="000000" w:themeColor="text1"/>
        </w:rPr>
        <w:t xml:space="preserve"> byť minimálně, ale přesto invazivní katetrizační techniky DSA a </w:t>
      </w:r>
      <w:proofErr w:type="spellStart"/>
      <w:r w:rsidRPr="002F5679">
        <w:rPr>
          <w:rFonts w:ascii="Times New Roman" w:hAnsi="Times New Roman" w:cs="Times New Roman"/>
          <w:color w:val="000000" w:themeColor="text1"/>
        </w:rPr>
        <w:t>koronarografie</w:t>
      </w:r>
      <w:proofErr w:type="spellEnd"/>
      <w:r w:rsidRPr="002F5679">
        <w:rPr>
          <w:rFonts w:ascii="Times New Roman" w:hAnsi="Times New Roman" w:cs="Times New Roman"/>
          <w:color w:val="000000" w:themeColor="text1"/>
        </w:rPr>
        <w:t xml:space="preserve"> zcela neinvazivnímu vyšetření CT nebo MR. Robotické operační techniky jsou většinou rovněž pro pacienta šetrnější a totéž platí pro navigační techniky v neurochirurgii.   </w:t>
      </w:r>
    </w:p>
    <w:p w14:paraId="1CD79AC2" w14:textId="5F070A1B"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Obecně lze tedy konstatovat, že za využití moderní medicínské techniky směřuje současná medicína k přesnější a detailnější diagnostice onemocnění a k méně invazivním přístupům </w:t>
      </w:r>
      <w:r w:rsidR="00315C39">
        <w:rPr>
          <w:rFonts w:ascii="Times New Roman" w:hAnsi="Times New Roman" w:cs="Times New Roman"/>
          <w:color w:val="000000" w:themeColor="text1"/>
        </w:rPr>
        <w:br/>
      </w:r>
      <w:r w:rsidRPr="002F5679">
        <w:rPr>
          <w:rFonts w:ascii="Times New Roman" w:hAnsi="Times New Roman" w:cs="Times New Roman"/>
          <w:color w:val="000000" w:themeColor="text1"/>
        </w:rPr>
        <w:t xml:space="preserve">při jejich řešení s cílem nižší mortality i morbidity po výkonu a obecně vyššího komfortu </w:t>
      </w:r>
      <w:r w:rsidR="00315C39">
        <w:rPr>
          <w:rFonts w:ascii="Times New Roman" w:hAnsi="Times New Roman" w:cs="Times New Roman"/>
          <w:color w:val="000000" w:themeColor="text1"/>
        </w:rPr>
        <w:br/>
      </w:r>
      <w:r w:rsidRPr="002F5679">
        <w:rPr>
          <w:rFonts w:ascii="Times New Roman" w:hAnsi="Times New Roman" w:cs="Times New Roman"/>
          <w:color w:val="000000" w:themeColor="text1"/>
        </w:rPr>
        <w:t xml:space="preserve">pro pacienta.  </w:t>
      </w:r>
    </w:p>
    <w:p w14:paraId="1658BCD3"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ab/>
      </w:r>
    </w:p>
    <w:p w14:paraId="6550B4E8"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Pr>
          <w:rFonts w:ascii="Times New Roman" w:hAnsi="Times New Roman" w:cs="Times New Roman"/>
          <w:b/>
          <w:bCs/>
          <w:color w:val="000000" w:themeColor="text1"/>
          <w:u w:val="single"/>
        </w:rPr>
        <w:t>Hlavní</w:t>
      </w:r>
      <w:r w:rsidRPr="002F5679">
        <w:rPr>
          <w:rFonts w:ascii="Times New Roman" w:hAnsi="Times New Roman" w:cs="Times New Roman"/>
          <w:b/>
          <w:bCs/>
          <w:color w:val="000000" w:themeColor="text1"/>
          <w:u w:val="single"/>
        </w:rPr>
        <w:t xml:space="preserve"> cíl</w:t>
      </w:r>
    </w:p>
    <w:p w14:paraId="64390258" w14:textId="2C1B9D27" w:rsidR="008249D7" w:rsidRPr="002F5679" w:rsidRDefault="008249D7" w:rsidP="002F431D">
      <w:pPr>
        <w:spacing w:line="276" w:lineRule="auto"/>
        <w:jc w:val="both"/>
        <w:rPr>
          <w:rFonts w:ascii="Times New Roman" w:hAnsi="Times New Roman" w:cs="Times New Roman"/>
          <w:color w:val="000000" w:themeColor="text1"/>
        </w:rPr>
      </w:pPr>
      <w:r>
        <w:rPr>
          <w:rFonts w:ascii="Times New Roman" w:hAnsi="Times New Roman" w:cs="Times New Roman"/>
          <w:color w:val="000000" w:themeColor="text1"/>
        </w:rPr>
        <w:t>Hlavním</w:t>
      </w:r>
      <w:r w:rsidRPr="002F5679">
        <w:rPr>
          <w:rFonts w:ascii="Times New Roman" w:hAnsi="Times New Roman" w:cs="Times New Roman"/>
          <w:color w:val="000000" w:themeColor="text1"/>
        </w:rPr>
        <w:t xml:space="preserve"> cílem bude vývoj a výzkum na poli diagnostických i terapeutických přístrojů, zlepšení jejich funkce, zvláště ve smyslu definice moderních postupů, rozvoje software </w:t>
      </w:r>
      <w:r w:rsidR="00315C39">
        <w:rPr>
          <w:rFonts w:ascii="Times New Roman" w:hAnsi="Times New Roman" w:cs="Times New Roman"/>
          <w:color w:val="000000" w:themeColor="text1"/>
        </w:rPr>
        <w:br/>
      </w:r>
      <w:r w:rsidRPr="002F5679">
        <w:rPr>
          <w:rFonts w:ascii="Times New Roman" w:hAnsi="Times New Roman" w:cs="Times New Roman"/>
          <w:color w:val="000000" w:themeColor="text1"/>
        </w:rPr>
        <w:t xml:space="preserve">event. i hardware a rovněž interpretace výsledků. Důležitým parametrem bude pak srovnání moderních minimálně invazivních přístupů s metodami klasickými. </w:t>
      </w:r>
    </w:p>
    <w:p w14:paraId="7A1BD08B" w14:textId="77777777" w:rsidR="008249D7" w:rsidRPr="002F5679" w:rsidRDefault="008249D7" w:rsidP="002F431D">
      <w:pPr>
        <w:spacing w:line="276" w:lineRule="auto"/>
        <w:jc w:val="both"/>
        <w:rPr>
          <w:rFonts w:ascii="Times New Roman" w:hAnsi="Times New Roman" w:cs="Times New Roman"/>
          <w:color w:val="000000" w:themeColor="text1"/>
        </w:rPr>
      </w:pPr>
    </w:p>
    <w:p w14:paraId="181C57E3" w14:textId="77777777" w:rsidR="008249D7" w:rsidRPr="002F5679" w:rsidRDefault="008249D7" w:rsidP="002F431D">
      <w:pPr>
        <w:spacing w:line="276" w:lineRule="auto"/>
        <w:jc w:val="both"/>
        <w:rPr>
          <w:rFonts w:ascii="Times New Roman" w:hAnsi="Times New Roman" w:cs="Times New Roman"/>
          <w:b/>
          <w:bCs/>
          <w:color w:val="000000" w:themeColor="text1"/>
          <w:u w:val="single"/>
        </w:rPr>
      </w:pPr>
      <w:r w:rsidRPr="002F5679">
        <w:rPr>
          <w:rFonts w:ascii="Times New Roman" w:hAnsi="Times New Roman" w:cs="Times New Roman"/>
          <w:b/>
          <w:bCs/>
          <w:color w:val="000000" w:themeColor="text1"/>
          <w:u w:val="single"/>
        </w:rPr>
        <w:t>Dílčí cíle</w:t>
      </w:r>
    </w:p>
    <w:p w14:paraId="12646ED1"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Dílčí cíl 1 Vývoj a výzkum medicínských zobrazovacích technik</w:t>
      </w:r>
    </w:p>
    <w:p w14:paraId="31FC091D"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Bude prováděn multioborový výzkum a vývoj na poli medicínských zobrazovacích technik – MR se standardními i vysokými poli (7 Tesla), a to interdisciplinárně a mezinárodně se zapojením grantových projektů i průmyslu. Cíle jsou definovány ve smyslu zpřesnění diagnostiky především nemocí nervové soustavy, kardiovaskulárních onemocnění a u nemocí onkologických. Zahrnutí dalších medicínských oborů je rovněž možné. Zaměření bude mimo jiné na kvantifikaci signálu, jeho modelování a vývoj na poli „</w:t>
      </w:r>
      <w:proofErr w:type="spellStart"/>
      <w:r w:rsidRPr="002F5679">
        <w:rPr>
          <w:rFonts w:ascii="Times New Roman" w:hAnsi="Times New Roman" w:cs="Times New Roman"/>
          <w:color w:val="000000" w:themeColor="text1"/>
        </w:rPr>
        <w:t>artificial</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intelligence</w:t>
      </w:r>
      <w:proofErr w:type="spellEnd"/>
      <w:r w:rsidRPr="002F5679">
        <w:rPr>
          <w:rFonts w:ascii="Times New Roman" w:hAnsi="Times New Roman" w:cs="Times New Roman"/>
          <w:color w:val="000000" w:themeColor="text1"/>
        </w:rPr>
        <w:t xml:space="preserve">“ (AI) s cílem zpřesnění diagnostiky i například predikce dalšího vývoje nemoci. Další výzkum bude prováděn například na poli rozvíjejících se hybridních technik PET CT a PET MR, jejich vzájemné srovnání a ukotvení role PET MR v klinických oborech.  </w:t>
      </w:r>
    </w:p>
    <w:p w14:paraId="2CF6786D" w14:textId="77777777" w:rsidR="008249D7" w:rsidRPr="002F5679" w:rsidRDefault="008249D7" w:rsidP="002F431D">
      <w:pPr>
        <w:spacing w:line="276" w:lineRule="auto"/>
        <w:jc w:val="both"/>
        <w:rPr>
          <w:rFonts w:ascii="Times New Roman" w:hAnsi="Times New Roman" w:cs="Times New Roman"/>
          <w:color w:val="000000" w:themeColor="text1"/>
        </w:rPr>
      </w:pPr>
    </w:p>
    <w:p w14:paraId="0676ADBD" w14:textId="57E1FABB"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lastRenderedPageBreak/>
        <w:t>Dílčí cíl 2 Rozvoj minimálně invazivních léčebných technik a jejich srovnání s klasickými postupy</w:t>
      </w:r>
    </w:p>
    <w:p w14:paraId="11F3F1B9" w14:textId="0D58421D"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Bude rozvíjen výzkum a vývoj na poli minimálně invazivních léčebných technik, </w:t>
      </w:r>
      <w:r w:rsidR="00DC133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ať katetrizačních (DSA) na poli kardiologie a intervenční radiologie, případně zaměřovanými pomocí dalších metod – CT, ultrazvuk a MR na poli neurochirurgie, kardiochirurgie, </w:t>
      </w:r>
      <w:proofErr w:type="spellStart"/>
      <w:r w:rsidRPr="002F5679">
        <w:rPr>
          <w:rFonts w:ascii="Times New Roman" w:hAnsi="Times New Roman" w:cs="Times New Roman"/>
          <w:color w:val="000000" w:themeColor="text1"/>
        </w:rPr>
        <w:t>gastroenetrologie</w:t>
      </w:r>
      <w:proofErr w:type="spellEnd"/>
      <w:r w:rsidRPr="002F5679">
        <w:rPr>
          <w:rFonts w:ascii="Times New Roman" w:hAnsi="Times New Roman" w:cs="Times New Roman"/>
          <w:color w:val="000000" w:themeColor="text1"/>
        </w:rPr>
        <w:t xml:space="preserve"> i dalších oborů. Součástí tohoto výzkumu bude rovněž vývoj a výzkum na poli radiochirurgie a radioterapie (Gama nůž, </w:t>
      </w:r>
      <w:proofErr w:type="spellStart"/>
      <w:r w:rsidRPr="002F5679">
        <w:rPr>
          <w:rFonts w:ascii="Times New Roman" w:hAnsi="Times New Roman" w:cs="Times New Roman"/>
          <w:color w:val="000000" w:themeColor="text1"/>
        </w:rPr>
        <w:t>Cyber</w:t>
      </w:r>
      <w:proofErr w:type="spellEnd"/>
      <w:r w:rsidRPr="002F5679">
        <w:rPr>
          <w:rFonts w:ascii="Times New Roman" w:hAnsi="Times New Roman" w:cs="Times New Roman"/>
          <w:color w:val="000000" w:themeColor="text1"/>
        </w:rPr>
        <w:t xml:space="preserve"> </w:t>
      </w:r>
      <w:proofErr w:type="spellStart"/>
      <w:r w:rsidRPr="002F5679">
        <w:rPr>
          <w:rFonts w:ascii="Times New Roman" w:hAnsi="Times New Roman" w:cs="Times New Roman"/>
          <w:color w:val="000000" w:themeColor="text1"/>
        </w:rPr>
        <w:t>Knife</w:t>
      </w:r>
      <w:proofErr w:type="spellEnd"/>
      <w:r w:rsidRPr="002F5679">
        <w:rPr>
          <w:rFonts w:ascii="Times New Roman" w:hAnsi="Times New Roman" w:cs="Times New Roman"/>
          <w:color w:val="000000" w:themeColor="text1"/>
        </w:rPr>
        <w:t xml:space="preserve">, lineární urychlovače). Důležitým prvkem bude srovnání výsledků s klasickými způsoby léčby (většinou otevřený chirurgický přístup), a to jak z hlediska morbidity a mortality, tak z pohledu kvality života, </w:t>
      </w:r>
      <w:r w:rsidR="00DC133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ale i ekonomické zátěže obou typů metod pro systém. </w:t>
      </w:r>
    </w:p>
    <w:p w14:paraId="785F2B3C" w14:textId="77777777" w:rsidR="008249D7" w:rsidRPr="002F5679" w:rsidRDefault="008249D7" w:rsidP="002F431D">
      <w:pPr>
        <w:spacing w:line="276" w:lineRule="auto"/>
        <w:jc w:val="both"/>
        <w:rPr>
          <w:rFonts w:ascii="Times New Roman" w:hAnsi="Times New Roman" w:cs="Times New Roman"/>
          <w:b/>
          <w:bCs/>
          <w:color w:val="000000" w:themeColor="text1"/>
        </w:rPr>
      </w:pPr>
    </w:p>
    <w:p w14:paraId="760AA191"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Dílčí cíl 3 Rozvoj na poli navigačních a robotických systémů</w:t>
      </w:r>
    </w:p>
    <w:p w14:paraId="10E532C9" w14:textId="77777777"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 xml:space="preserve">Bude rozvíjen výzkum a vývoj na poli navigačních a robotických systémů, a to především v neurochirurgii, kardiovaskulární chirurgii, urologii, břišní a hrudní chirurgii. Dalším prvkem výzkumu bude srovnání výsledků se způsoby léčby bez použití těchto technik, a to jak z hlediska morbidity a mortality, tak z pohledu kvality života, ale i ekonomické zátěže obou metod pro systém. Bude podporováno další rozšíření navigačních a robotických systémů v ostatních lékařských oborech. </w:t>
      </w:r>
    </w:p>
    <w:p w14:paraId="43DA0D48" w14:textId="77777777" w:rsidR="008249D7" w:rsidRPr="002F5679" w:rsidRDefault="008249D7" w:rsidP="002F431D">
      <w:pPr>
        <w:spacing w:line="276" w:lineRule="auto"/>
        <w:jc w:val="both"/>
        <w:rPr>
          <w:rFonts w:ascii="Times New Roman" w:hAnsi="Times New Roman" w:cs="Times New Roman"/>
          <w:b/>
          <w:bCs/>
          <w:color w:val="000000" w:themeColor="text1"/>
        </w:rPr>
      </w:pPr>
    </w:p>
    <w:p w14:paraId="1F3C48D8" w14:textId="77777777" w:rsidR="008249D7" w:rsidRPr="002F5679" w:rsidRDefault="008249D7" w:rsidP="002F431D">
      <w:pPr>
        <w:spacing w:line="276" w:lineRule="auto"/>
        <w:jc w:val="both"/>
        <w:rPr>
          <w:rFonts w:ascii="Times New Roman" w:hAnsi="Times New Roman" w:cs="Times New Roman"/>
          <w:b/>
          <w:bCs/>
          <w:color w:val="000000" w:themeColor="text1"/>
        </w:rPr>
      </w:pPr>
      <w:r w:rsidRPr="002F5679">
        <w:rPr>
          <w:rFonts w:ascii="Times New Roman" w:hAnsi="Times New Roman" w:cs="Times New Roman"/>
          <w:b/>
          <w:bCs/>
          <w:color w:val="000000" w:themeColor="text1"/>
        </w:rPr>
        <w:t xml:space="preserve">Dílčí cíl 4 Vývoj a výzkum v oblasti lékařských implantátů – </w:t>
      </w:r>
      <w:proofErr w:type="spellStart"/>
      <w:r w:rsidRPr="002F5679">
        <w:rPr>
          <w:rFonts w:ascii="Times New Roman" w:hAnsi="Times New Roman" w:cs="Times New Roman"/>
          <w:b/>
          <w:bCs/>
          <w:color w:val="000000" w:themeColor="text1"/>
        </w:rPr>
        <w:t>neurostimulátory</w:t>
      </w:r>
      <w:proofErr w:type="spellEnd"/>
      <w:r w:rsidRPr="002F5679">
        <w:rPr>
          <w:rFonts w:ascii="Times New Roman" w:hAnsi="Times New Roman" w:cs="Times New Roman"/>
          <w:b/>
          <w:bCs/>
          <w:color w:val="000000" w:themeColor="text1"/>
        </w:rPr>
        <w:t xml:space="preserve"> a srdeční implantáty</w:t>
      </w:r>
    </w:p>
    <w:p w14:paraId="66C33718" w14:textId="0DED1A8B" w:rsidR="008249D7" w:rsidRPr="002F5679" w:rsidRDefault="008249D7" w:rsidP="002F431D">
      <w:pPr>
        <w:spacing w:line="276" w:lineRule="auto"/>
        <w:jc w:val="both"/>
        <w:rPr>
          <w:rFonts w:ascii="Times New Roman" w:hAnsi="Times New Roman" w:cs="Times New Roman"/>
          <w:color w:val="000000" w:themeColor="text1"/>
        </w:rPr>
      </w:pPr>
      <w:r w:rsidRPr="002F5679">
        <w:rPr>
          <w:rFonts w:ascii="Times New Roman" w:hAnsi="Times New Roman" w:cs="Times New Roman"/>
          <w:color w:val="000000" w:themeColor="text1"/>
        </w:rPr>
        <w:t>Výzkum bude zaměřen na standardizaci a vývoj nových postupů při implantaci a dalším sledování pacientů s </w:t>
      </w:r>
      <w:proofErr w:type="spellStart"/>
      <w:r w:rsidRPr="002F5679">
        <w:rPr>
          <w:rFonts w:ascii="Times New Roman" w:hAnsi="Times New Roman" w:cs="Times New Roman"/>
          <w:color w:val="000000" w:themeColor="text1"/>
        </w:rPr>
        <w:t>neuromodulačními</w:t>
      </w:r>
      <w:proofErr w:type="spellEnd"/>
      <w:r w:rsidRPr="002F5679">
        <w:rPr>
          <w:rFonts w:ascii="Times New Roman" w:hAnsi="Times New Roman" w:cs="Times New Roman"/>
          <w:color w:val="000000" w:themeColor="text1"/>
        </w:rPr>
        <w:t xml:space="preserve"> či srdečními implantáty. </w:t>
      </w:r>
      <w:proofErr w:type="spellStart"/>
      <w:r w:rsidRPr="002F5679">
        <w:rPr>
          <w:rFonts w:ascii="Times New Roman" w:hAnsi="Times New Roman" w:cs="Times New Roman"/>
          <w:color w:val="000000" w:themeColor="text1"/>
        </w:rPr>
        <w:t>Neuromodulace</w:t>
      </w:r>
      <w:proofErr w:type="spellEnd"/>
      <w:r w:rsidRPr="002F5679">
        <w:rPr>
          <w:rFonts w:ascii="Times New Roman" w:hAnsi="Times New Roman" w:cs="Times New Roman"/>
          <w:color w:val="000000" w:themeColor="text1"/>
        </w:rPr>
        <w:t xml:space="preserve"> spočívá v použití </w:t>
      </w:r>
      <w:proofErr w:type="spellStart"/>
      <w:r w:rsidRPr="002F5679">
        <w:rPr>
          <w:rFonts w:ascii="Times New Roman" w:hAnsi="Times New Roman" w:cs="Times New Roman"/>
          <w:color w:val="000000" w:themeColor="text1"/>
        </w:rPr>
        <w:t>neurostimulátorů</w:t>
      </w:r>
      <w:proofErr w:type="spellEnd"/>
      <w:r w:rsidRPr="002F5679">
        <w:rPr>
          <w:rFonts w:ascii="Times New Roman" w:hAnsi="Times New Roman" w:cs="Times New Roman"/>
          <w:color w:val="000000" w:themeColor="text1"/>
        </w:rPr>
        <w:t xml:space="preserve"> především v léčbě neurodegenerativních onemocnění, nejčastěji Parkinsonovy choroby. </w:t>
      </w:r>
      <w:proofErr w:type="spellStart"/>
      <w:r w:rsidRPr="002F5679">
        <w:rPr>
          <w:rFonts w:ascii="Times New Roman" w:hAnsi="Times New Roman" w:cs="Times New Roman"/>
          <w:color w:val="000000" w:themeColor="text1"/>
        </w:rPr>
        <w:t>Neuromodulace</w:t>
      </w:r>
      <w:proofErr w:type="spellEnd"/>
      <w:r w:rsidRPr="002F5679">
        <w:rPr>
          <w:rFonts w:ascii="Times New Roman" w:hAnsi="Times New Roman" w:cs="Times New Roman"/>
          <w:color w:val="000000" w:themeColor="text1"/>
        </w:rPr>
        <w:t xml:space="preserve"> má však širší uplatnění, a to u dalších neurodegenerativních onemocnění, při léčbě neztišitelných bolestí a v budoucnu je perspektiva léčby i u nemocí psychiatrických. V kardiologii jde o výzkum veliké skupiny stále </w:t>
      </w:r>
      <w:r w:rsidR="00DC133F">
        <w:rPr>
          <w:rFonts w:ascii="Times New Roman" w:hAnsi="Times New Roman" w:cs="Times New Roman"/>
          <w:color w:val="000000" w:themeColor="text1"/>
        </w:rPr>
        <w:br/>
      </w:r>
      <w:r w:rsidRPr="002F5679">
        <w:rPr>
          <w:rFonts w:ascii="Times New Roman" w:hAnsi="Times New Roman" w:cs="Times New Roman"/>
          <w:color w:val="000000" w:themeColor="text1"/>
        </w:rPr>
        <w:t xml:space="preserve">se rozvíjejících srdečních implantátů. I zde je plánována mezinárodní spolupráce a spolupráce nejen s grantovými agenturami, ale i s průmyslem. </w:t>
      </w:r>
    </w:p>
    <w:p w14:paraId="6A258F7F" w14:textId="77777777" w:rsidR="008249D7" w:rsidRPr="002F5679" w:rsidRDefault="008249D7" w:rsidP="002F431D">
      <w:pPr>
        <w:spacing w:line="276" w:lineRule="auto"/>
        <w:jc w:val="both"/>
        <w:rPr>
          <w:rFonts w:ascii="Times New Roman" w:hAnsi="Times New Roman" w:cs="Times New Roman"/>
          <w:b/>
          <w:bCs/>
          <w:color w:val="000000" w:themeColor="text1"/>
        </w:rPr>
      </w:pPr>
    </w:p>
    <w:p w14:paraId="3DFEFE09" w14:textId="77777777" w:rsidR="008249D7" w:rsidRPr="002F5679" w:rsidRDefault="008249D7" w:rsidP="002F431D">
      <w:pPr>
        <w:spacing w:line="276" w:lineRule="auto"/>
        <w:jc w:val="both"/>
        <w:rPr>
          <w:rFonts w:ascii="Times New Roman" w:hAnsi="Times New Roman" w:cs="Times New Roman"/>
          <w:b/>
          <w:bCs/>
          <w:color w:val="000000" w:themeColor="text1"/>
        </w:rPr>
      </w:pPr>
    </w:p>
    <w:p w14:paraId="7A64859E" w14:textId="77777777" w:rsidR="008249D7" w:rsidRPr="002F5679" w:rsidRDefault="008249D7" w:rsidP="00DC133F">
      <w:pPr>
        <w:pStyle w:val="Nadpis3"/>
        <w:spacing w:after="120"/>
        <w:jc w:val="both"/>
        <w:rPr>
          <w:color w:val="000000" w:themeColor="text1"/>
        </w:rPr>
      </w:pPr>
      <w:bookmarkStart w:id="98" w:name="_Toc99174830"/>
      <w:r w:rsidRPr="002F5679">
        <w:t>7.3.7. Inovativní výzkum v chirurgii včetně transplantací</w:t>
      </w:r>
      <w:bookmarkEnd w:id="98"/>
      <w:r w:rsidRPr="002F5679">
        <w:t xml:space="preserve"> </w:t>
      </w:r>
    </w:p>
    <w:p w14:paraId="7D67033E" w14:textId="77777777" w:rsidR="008249D7" w:rsidRPr="002F5679" w:rsidRDefault="008249D7" w:rsidP="00DC133F">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Charakteristika</w:t>
      </w:r>
    </w:p>
    <w:p w14:paraId="73F463AC" w14:textId="0DCDC62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Současný vývoj chirurgických oborů lze charakterizovat snahou o optimalizaci načasování operace s ohledem na konkrétní onemocnění a potřebnou </w:t>
      </w:r>
      <w:proofErr w:type="spellStart"/>
      <w:r w:rsidRPr="002F5679">
        <w:rPr>
          <w:rFonts w:ascii="Times New Roman" w:hAnsi="Times New Roman" w:cs="Times New Roman"/>
        </w:rPr>
        <w:t>prehabilitaci</w:t>
      </w:r>
      <w:proofErr w:type="spellEnd"/>
      <w:r w:rsidRPr="002F5679">
        <w:rPr>
          <w:rFonts w:ascii="Times New Roman" w:hAnsi="Times New Roman" w:cs="Times New Roman"/>
        </w:rPr>
        <w:t xml:space="preserve"> pacienta, minimalizaci </w:t>
      </w:r>
      <w:proofErr w:type="spellStart"/>
      <w:r w:rsidRPr="002F5679">
        <w:rPr>
          <w:rFonts w:ascii="Times New Roman" w:hAnsi="Times New Roman" w:cs="Times New Roman"/>
        </w:rPr>
        <w:t>invazivity</w:t>
      </w:r>
      <w:proofErr w:type="spellEnd"/>
      <w:r w:rsidRPr="002F5679">
        <w:rPr>
          <w:rFonts w:ascii="Times New Roman" w:hAnsi="Times New Roman" w:cs="Times New Roman"/>
        </w:rPr>
        <w:t xml:space="preserve"> výkonu a doby nutné hospitalizace, dodržení doporučené </w:t>
      </w:r>
      <w:proofErr w:type="spellStart"/>
      <w:r w:rsidRPr="002F5679">
        <w:rPr>
          <w:rFonts w:ascii="Times New Roman" w:hAnsi="Times New Roman" w:cs="Times New Roman"/>
        </w:rPr>
        <w:t>onkochirurgické</w:t>
      </w:r>
      <w:proofErr w:type="spellEnd"/>
      <w:r w:rsidRPr="002F5679">
        <w:rPr>
          <w:rFonts w:ascii="Times New Roman" w:hAnsi="Times New Roman" w:cs="Times New Roman"/>
        </w:rPr>
        <w:t xml:space="preserve"> radikality vzhledem k zachování maximální kvality života.  Vývoj chirurgických oborů je proto směřován jednak do indikační racionality (multidisciplinární týmy s personalizací medicíny, zkvalitnění přípravy k operaci) a do snížení operační zátěže, jednak do zvyšování její bezpečnosti. </w:t>
      </w:r>
      <w:r w:rsidR="00B60756">
        <w:rPr>
          <w:rFonts w:ascii="Times New Roman" w:hAnsi="Times New Roman" w:cs="Times New Roman"/>
        </w:rPr>
        <w:br/>
      </w:r>
      <w:r w:rsidRPr="002F5679">
        <w:rPr>
          <w:rFonts w:ascii="Times New Roman" w:hAnsi="Times New Roman" w:cs="Times New Roman"/>
        </w:rPr>
        <w:t xml:space="preserve">A to včetně snižování výskytu </w:t>
      </w:r>
      <w:proofErr w:type="spellStart"/>
      <w:r w:rsidRPr="002F5679">
        <w:rPr>
          <w:rFonts w:ascii="Times New Roman" w:hAnsi="Times New Roman" w:cs="Times New Roman"/>
        </w:rPr>
        <w:t>peroperačních</w:t>
      </w:r>
      <w:proofErr w:type="spellEnd"/>
      <w:r w:rsidRPr="002F5679">
        <w:rPr>
          <w:rFonts w:ascii="Times New Roman" w:hAnsi="Times New Roman" w:cs="Times New Roman"/>
        </w:rPr>
        <w:t>, a zejména pooperačních komplikací.</w:t>
      </w:r>
    </w:p>
    <w:p w14:paraId="01A0AAF5"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Na jedné straně dochází ke smazávání mezioborových hranic, na straně druhé k větší specializaci uvnitř chirurgických oborů. Logicky to vede k vytváření specializovaných </w:t>
      </w:r>
      <w:r w:rsidRPr="002F5679">
        <w:rPr>
          <w:rFonts w:ascii="Times New Roman" w:hAnsi="Times New Roman" w:cs="Times New Roman"/>
        </w:rPr>
        <w:lastRenderedPageBreak/>
        <w:t xml:space="preserve">pracovišť s vysokou frekvencí výkonů (tzv. </w:t>
      </w:r>
      <w:proofErr w:type="spellStart"/>
      <w:r w:rsidRPr="002F5679">
        <w:rPr>
          <w:rFonts w:ascii="Times New Roman" w:hAnsi="Times New Roman" w:cs="Times New Roman"/>
        </w:rPr>
        <w:t>high</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volume</w:t>
      </w:r>
      <w:proofErr w:type="spellEnd"/>
      <w:r w:rsidRPr="002F5679">
        <w:rPr>
          <w:rFonts w:ascii="Times New Roman" w:hAnsi="Times New Roman" w:cs="Times New Roman"/>
        </w:rPr>
        <w:t xml:space="preserve"> center) jako požadavku nejlepších výsledků s možností řešení komplikací a zajištění komplexní péče o pacienta.</w:t>
      </w:r>
    </w:p>
    <w:p w14:paraId="0BCB3B05"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U většiny náročných operací se chirurgické obory postupně dostávají k limitu možností provedení konkrétního operačního výkonu v rámci správné klinické praxe. Další zlepšení výsledků se odvíjí od úzké spolupráce s hraničními obory, jak klinickými, tak i </w:t>
      </w:r>
      <w:proofErr w:type="spellStart"/>
      <w:r w:rsidRPr="002F5679">
        <w:rPr>
          <w:rFonts w:ascii="Times New Roman" w:hAnsi="Times New Roman" w:cs="Times New Roman"/>
        </w:rPr>
        <w:t>paraklinickými</w:t>
      </w:r>
      <w:proofErr w:type="spellEnd"/>
      <w:r w:rsidRPr="002F5679">
        <w:rPr>
          <w:rFonts w:ascii="Times New Roman" w:hAnsi="Times New Roman" w:cs="Times New Roman"/>
        </w:rPr>
        <w:t xml:space="preserve">. Toto úsilí vede k rozvoji hybridních terapeutických výkonů, v některých případech k větší radikalitě operace či naopak k </w:t>
      </w:r>
      <w:proofErr w:type="spellStart"/>
      <w:r w:rsidRPr="002F5679">
        <w:rPr>
          <w:rFonts w:ascii="Times New Roman" w:hAnsi="Times New Roman" w:cs="Times New Roman"/>
        </w:rPr>
        <w:t>favorizaci</w:t>
      </w:r>
      <w:proofErr w:type="spellEnd"/>
      <w:r w:rsidRPr="002F5679">
        <w:rPr>
          <w:rFonts w:ascii="Times New Roman" w:hAnsi="Times New Roman" w:cs="Times New Roman"/>
        </w:rPr>
        <w:t xml:space="preserve"> neoperační léčby. </w:t>
      </w:r>
    </w:p>
    <w:p w14:paraId="0EA3E345"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 oblasti transplantací dochází k optimalizaci léčebných postupů v závislosti na jednotlivých orgánech: od </w:t>
      </w:r>
      <w:proofErr w:type="spellStart"/>
      <w:r w:rsidRPr="002F5679">
        <w:rPr>
          <w:rFonts w:ascii="Times New Roman" w:hAnsi="Times New Roman" w:cs="Times New Roman"/>
        </w:rPr>
        <w:t>bridging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therapy</w:t>
      </w:r>
      <w:proofErr w:type="spellEnd"/>
      <w:r w:rsidRPr="002F5679">
        <w:rPr>
          <w:rFonts w:ascii="Times New Roman" w:hAnsi="Times New Roman" w:cs="Times New Roman"/>
        </w:rPr>
        <w:t xml:space="preserve">, přes transplantace orgánů živých dárců až po kmenové buňky. </w:t>
      </w:r>
    </w:p>
    <w:p w14:paraId="405292BD"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Vlastní kapitolou je uplatnění nových technických inovací a přístrojů v některých chirurgických oborech. </w:t>
      </w:r>
    </w:p>
    <w:p w14:paraId="3AD4357D"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7A14CFE1"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t>Hlavní</w:t>
      </w:r>
      <w:r w:rsidRPr="002F5679">
        <w:rPr>
          <w:rFonts w:ascii="Times New Roman" w:hAnsi="Times New Roman" w:cs="Times New Roman"/>
          <w:b/>
          <w:bCs/>
          <w:u w:val="single"/>
        </w:rPr>
        <w:t xml:space="preserve"> cíl </w:t>
      </w:r>
    </w:p>
    <w:p w14:paraId="0EBCDC7F" w14:textId="7F31CCA2"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Z výše uvedeného plyne vhodné zaměření aplikovaného výzkumu v chirurgických oborech následně: (i) klinický a experimentální výzkum nových chirurgických postupů s ohledem </w:t>
      </w:r>
      <w:r w:rsidR="00B60756">
        <w:rPr>
          <w:rFonts w:ascii="Times New Roman" w:hAnsi="Times New Roman" w:cs="Times New Roman"/>
        </w:rPr>
        <w:br/>
      </w:r>
      <w:r w:rsidRPr="002F5679">
        <w:rPr>
          <w:rFonts w:ascii="Times New Roman" w:hAnsi="Times New Roman" w:cs="Times New Roman"/>
        </w:rPr>
        <w:t>na optimální přípravu k operačnímu výkonu (</w:t>
      </w:r>
      <w:proofErr w:type="spellStart"/>
      <w:r w:rsidRPr="002F5679">
        <w:rPr>
          <w:rFonts w:ascii="Times New Roman" w:hAnsi="Times New Roman" w:cs="Times New Roman"/>
        </w:rPr>
        <w:t>prehabilitace</w:t>
      </w:r>
      <w:proofErr w:type="spellEnd"/>
      <w:r w:rsidRPr="002F5679">
        <w:rPr>
          <w:rFonts w:ascii="Times New Roman" w:hAnsi="Times New Roman" w:cs="Times New Roman"/>
        </w:rPr>
        <w:t xml:space="preserve"> v závislosti na operačním </w:t>
      </w:r>
      <w:r w:rsidR="00B60756">
        <w:rPr>
          <w:rFonts w:ascii="Times New Roman" w:hAnsi="Times New Roman" w:cs="Times New Roman"/>
        </w:rPr>
        <w:br/>
      </w:r>
      <w:r w:rsidRPr="002F5679">
        <w:rPr>
          <w:rFonts w:ascii="Times New Roman" w:hAnsi="Times New Roman" w:cs="Times New Roman"/>
        </w:rPr>
        <w:t xml:space="preserve">a pooperačním riziku), na minimalizaci operační zátěže, komplikací a délky hospitalizace, </w:t>
      </w:r>
      <w:r w:rsidR="00B60756">
        <w:rPr>
          <w:rFonts w:ascii="Times New Roman" w:hAnsi="Times New Roman" w:cs="Times New Roman"/>
        </w:rPr>
        <w:br/>
      </w:r>
      <w:r w:rsidRPr="002F5679">
        <w:rPr>
          <w:rFonts w:ascii="Times New Roman" w:hAnsi="Times New Roman" w:cs="Times New Roman"/>
        </w:rPr>
        <w:t>(</w:t>
      </w:r>
      <w:proofErr w:type="spellStart"/>
      <w:r w:rsidRPr="002F5679">
        <w:rPr>
          <w:rFonts w:ascii="Times New Roman" w:hAnsi="Times New Roman" w:cs="Times New Roman"/>
        </w:rPr>
        <w:t>ii</w:t>
      </w:r>
      <w:proofErr w:type="spellEnd"/>
      <w:r w:rsidRPr="002F5679">
        <w:rPr>
          <w:rFonts w:ascii="Times New Roman" w:hAnsi="Times New Roman" w:cs="Times New Roman"/>
        </w:rPr>
        <w:t xml:space="preserve">) klinický a experimentální výzkum zaměřený na úzkou spolupráci s hraničními klinickými a </w:t>
      </w:r>
      <w:proofErr w:type="spellStart"/>
      <w:r w:rsidRPr="002F5679">
        <w:rPr>
          <w:rFonts w:ascii="Times New Roman" w:hAnsi="Times New Roman" w:cs="Times New Roman"/>
        </w:rPr>
        <w:t>paraklinickými</w:t>
      </w:r>
      <w:proofErr w:type="spellEnd"/>
      <w:r w:rsidRPr="002F5679">
        <w:rPr>
          <w:rFonts w:ascii="Times New Roman" w:hAnsi="Times New Roman" w:cs="Times New Roman"/>
        </w:rPr>
        <w:t xml:space="preserve"> obory, (</w:t>
      </w:r>
      <w:proofErr w:type="spellStart"/>
      <w:r w:rsidRPr="002F5679">
        <w:rPr>
          <w:rFonts w:ascii="Times New Roman" w:hAnsi="Times New Roman" w:cs="Times New Roman"/>
        </w:rPr>
        <w:t>iii</w:t>
      </w:r>
      <w:proofErr w:type="spellEnd"/>
      <w:r w:rsidRPr="002F5679">
        <w:rPr>
          <w:rFonts w:ascii="Times New Roman" w:hAnsi="Times New Roman" w:cs="Times New Roman"/>
        </w:rPr>
        <w:t xml:space="preserve">) klinický a experimentální výzkum v onkologii zaměřený </w:t>
      </w:r>
      <w:r w:rsidR="00B60756">
        <w:rPr>
          <w:rFonts w:ascii="Times New Roman" w:hAnsi="Times New Roman" w:cs="Times New Roman"/>
        </w:rPr>
        <w:br/>
      </w:r>
      <w:r w:rsidRPr="002F5679">
        <w:rPr>
          <w:rFonts w:ascii="Times New Roman" w:hAnsi="Times New Roman" w:cs="Times New Roman"/>
        </w:rPr>
        <w:t xml:space="preserve">na optimalizaci komplexní péče v rámci </w:t>
      </w:r>
      <w:proofErr w:type="spellStart"/>
      <w:r w:rsidRPr="002F5679">
        <w:rPr>
          <w:rFonts w:ascii="Times New Roman" w:hAnsi="Times New Roman" w:cs="Times New Roman"/>
        </w:rPr>
        <w:t>multidisciplinarity</w:t>
      </w:r>
      <w:proofErr w:type="spellEnd"/>
      <w:r w:rsidRPr="002F5679">
        <w:rPr>
          <w:rFonts w:ascii="Times New Roman" w:hAnsi="Times New Roman" w:cs="Times New Roman"/>
        </w:rPr>
        <w:t xml:space="preserve"> se vzrůstající rolí genetiky </w:t>
      </w:r>
      <w:r w:rsidR="00B60756">
        <w:rPr>
          <w:rFonts w:ascii="Times New Roman" w:hAnsi="Times New Roman" w:cs="Times New Roman"/>
        </w:rPr>
        <w:br/>
      </w:r>
      <w:r w:rsidRPr="002F5679">
        <w:rPr>
          <w:rFonts w:ascii="Times New Roman" w:hAnsi="Times New Roman" w:cs="Times New Roman"/>
        </w:rPr>
        <w:t xml:space="preserve">a molekulární biologie, se sledováním nejen délky přežívání, ale zejména kvality života, </w:t>
      </w:r>
      <w:r w:rsidR="00B60756">
        <w:rPr>
          <w:rFonts w:ascii="Times New Roman" w:hAnsi="Times New Roman" w:cs="Times New Roman"/>
        </w:rPr>
        <w:br/>
      </w:r>
      <w:r w:rsidRPr="002F5679">
        <w:rPr>
          <w:rFonts w:ascii="Times New Roman" w:hAnsi="Times New Roman" w:cs="Times New Roman"/>
        </w:rPr>
        <w:t>(</w:t>
      </w:r>
      <w:proofErr w:type="spellStart"/>
      <w:r w:rsidRPr="002F5679">
        <w:rPr>
          <w:rFonts w:ascii="Times New Roman" w:hAnsi="Times New Roman" w:cs="Times New Roman"/>
        </w:rPr>
        <w:t>iv</w:t>
      </w:r>
      <w:proofErr w:type="spellEnd"/>
      <w:r w:rsidRPr="002F5679">
        <w:rPr>
          <w:rFonts w:ascii="Times New Roman" w:hAnsi="Times New Roman" w:cs="Times New Roman"/>
        </w:rPr>
        <w:t>)</w:t>
      </w:r>
      <w:r w:rsidR="00453303">
        <w:rPr>
          <w:rFonts w:ascii="Times New Roman" w:hAnsi="Times New Roman" w:cs="Times New Roman"/>
        </w:rPr>
        <w:t xml:space="preserve"> </w:t>
      </w:r>
      <w:r w:rsidRPr="002F5679">
        <w:rPr>
          <w:rFonts w:ascii="Times New Roman" w:hAnsi="Times New Roman" w:cs="Times New Roman"/>
        </w:rPr>
        <w:t xml:space="preserve">klinický a experimentální výzkum hybridních postupů, úlohy jednotlivých oborů, </w:t>
      </w:r>
      <w:r w:rsidR="00B60756">
        <w:rPr>
          <w:rFonts w:ascii="Times New Roman" w:hAnsi="Times New Roman" w:cs="Times New Roman"/>
        </w:rPr>
        <w:br/>
      </w:r>
      <w:r w:rsidRPr="002F5679">
        <w:rPr>
          <w:rFonts w:ascii="Times New Roman" w:hAnsi="Times New Roman" w:cs="Times New Roman"/>
        </w:rPr>
        <w:t xml:space="preserve">(v) klinický a experimentální výzkum v </w:t>
      </w:r>
      <w:proofErr w:type="spellStart"/>
      <w:r w:rsidRPr="002F5679">
        <w:rPr>
          <w:rFonts w:ascii="Times New Roman" w:hAnsi="Times New Roman" w:cs="Times New Roman"/>
        </w:rPr>
        <w:t>transplantologii</w:t>
      </w:r>
      <w:proofErr w:type="spellEnd"/>
      <w:r w:rsidRPr="002F5679">
        <w:rPr>
          <w:rFonts w:ascii="Times New Roman" w:hAnsi="Times New Roman" w:cs="Times New Roman"/>
        </w:rPr>
        <w:t xml:space="preserve"> zaměřený na kultivaci tkání, vytvoření biologických orgánových náhrad, na toleranci k transplantátu.</w:t>
      </w:r>
    </w:p>
    <w:p w14:paraId="7E63A97B"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5069E079"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t>Dílčí cíle</w:t>
      </w:r>
    </w:p>
    <w:p w14:paraId="08D5677D"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1 Neinvazivní léčba </w:t>
      </w:r>
    </w:p>
    <w:p w14:paraId="7DEFDE9A"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Fokusovaná radiační léčba, neinvazivní lokální a </w:t>
      </w:r>
      <w:proofErr w:type="spellStart"/>
      <w:r w:rsidRPr="002F5679">
        <w:rPr>
          <w:rFonts w:ascii="Times New Roman" w:hAnsi="Times New Roman" w:cs="Times New Roman"/>
        </w:rPr>
        <w:t>lokoregionální</w:t>
      </w:r>
      <w:proofErr w:type="spellEnd"/>
      <w:r w:rsidRPr="002F5679">
        <w:rPr>
          <w:rFonts w:ascii="Times New Roman" w:hAnsi="Times New Roman" w:cs="Times New Roman"/>
        </w:rPr>
        <w:t xml:space="preserve"> léčba (např. radiochirurgie, litotrypse, léčba ultrazvukem včetně </w:t>
      </w:r>
      <w:proofErr w:type="spellStart"/>
      <w:r w:rsidRPr="002F5679">
        <w:rPr>
          <w:rFonts w:ascii="Times New Roman" w:hAnsi="Times New Roman" w:cs="Times New Roman"/>
        </w:rPr>
        <w:t>sonotrombolýzy</w:t>
      </w:r>
      <w:proofErr w:type="spellEnd"/>
      <w:r w:rsidRPr="002F5679">
        <w:rPr>
          <w:rFonts w:ascii="Times New Roman" w:hAnsi="Times New Roman" w:cs="Times New Roman"/>
        </w:rPr>
        <w:t>). Multioborový a multimodální výzkum je cílen na neinvazivní, avšak svojí povahou chirurgické techniky bez penetrace kožního krytu. Precizní diagnostika a vývoj nových léčebných metodik zvýší jejich využívání v ambulantním režimu. Nové modality budou vyvinuty do stadia klinicky použitelného prototypu.</w:t>
      </w:r>
    </w:p>
    <w:p w14:paraId="763BC2FC" w14:textId="77777777" w:rsidR="008249D7" w:rsidRPr="002F5679" w:rsidRDefault="008249D7" w:rsidP="002F431D">
      <w:pPr>
        <w:spacing w:line="276" w:lineRule="auto"/>
        <w:jc w:val="both"/>
        <w:rPr>
          <w:rFonts w:ascii="Times New Roman" w:hAnsi="Times New Roman" w:cs="Times New Roman"/>
          <w:b/>
          <w:bCs/>
        </w:rPr>
      </w:pPr>
    </w:p>
    <w:p w14:paraId="6DB4464A"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2 Hybridní výkony</w:t>
      </w:r>
    </w:p>
    <w:p w14:paraId="37F971C1"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Výzkum v úzké spolupráci hraničních oborů v kombinovaných invazivních přístupech. </w:t>
      </w:r>
    </w:p>
    <w:p w14:paraId="778DD01A" w14:textId="77777777" w:rsidR="008249D7" w:rsidRPr="002F5679" w:rsidRDefault="008249D7" w:rsidP="002F431D">
      <w:pPr>
        <w:spacing w:line="276" w:lineRule="auto"/>
        <w:jc w:val="both"/>
        <w:rPr>
          <w:rFonts w:ascii="Times New Roman" w:hAnsi="Times New Roman" w:cs="Times New Roman"/>
        </w:rPr>
      </w:pPr>
    </w:p>
    <w:p w14:paraId="1675713B"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3 Náhrada tkání a orgánů</w:t>
      </w:r>
    </w:p>
    <w:p w14:paraId="32859A9C"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Lze očekávat nástup arteficiálních orgánů, </w:t>
      </w:r>
      <w:proofErr w:type="spellStart"/>
      <w:r w:rsidRPr="002F5679">
        <w:rPr>
          <w:rFonts w:ascii="Times New Roman" w:hAnsi="Times New Roman" w:cs="Times New Roman"/>
        </w:rPr>
        <w:t>neuroprotéz</w:t>
      </w:r>
      <w:proofErr w:type="spellEnd"/>
      <w:r w:rsidRPr="002F5679">
        <w:rPr>
          <w:rFonts w:ascii="Times New Roman" w:hAnsi="Times New Roman" w:cs="Times New Roman"/>
        </w:rPr>
        <w:t xml:space="preserve"> a rozvoj transplantací kmenových buněk. V další oblasti aplikovaného výzkumu je nutné zmínit hledání náhrad orgánů a tkání pro potřeby transplantace.</w:t>
      </w:r>
    </w:p>
    <w:p w14:paraId="4A8912A9" w14:textId="77777777" w:rsidR="008249D7" w:rsidRPr="002F5679" w:rsidRDefault="008249D7" w:rsidP="002F431D">
      <w:pPr>
        <w:spacing w:line="276" w:lineRule="auto"/>
        <w:jc w:val="both"/>
        <w:rPr>
          <w:rFonts w:ascii="Times New Roman" w:hAnsi="Times New Roman" w:cs="Times New Roman"/>
        </w:rPr>
      </w:pPr>
    </w:p>
    <w:p w14:paraId="079DBBE2"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4 Léčebné postupy</w:t>
      </w:r>
    </w:p>
    <w:p w14:paraId="493D8273"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Optimalizace léčebných postupů pomocí klinických i experimentálních modelů.</w:t>
      </w:r>
    </w:p>
    <w:p w14:paraId="57C25C34" w14:textId="77777777" w:rsidR="008249D7" w:rsidRPr="002F5679" w:rsidRDefault="008249D7" w:rsidP="002F431D">
      <w:pPr>
        <w:spacing w:line="276" w:lineRule="auto"/>
        <w:jc w:val="both"/>
        <w:rPr>
          <w:rFonts w:ascii="Times New Roman" w:hAnsi="Times New Roman" w:cs="Times New Roman"/>
        </w:rPr>
      </w:pPr>
    </w:p>
    <w:p w14:paraId="56581C58" w14:textId="77777777" w:rsidR="008249D7" w:rsidRPr="002F5679" w:rsidRDefault="008249D7" w:rsidP="002F431D">
      <w:pPr>
        <w:spacing w:line="276" w:lineRule="auto"/>
        <w:jc w:val="both"/>
        <w:rPr>
          <w:rFonts w:ascii="Times New Roman" w:hAnsi="Times New Roman" w:cs="Times New Roman"/>
        </w:rPr>
      </w:pPr>
    </w:p>
    <w:p w14:paraId="0D443390" w14:textId="77777777" w:rsidR="008249D7" w:rsidRPr="002F5679" w:rsidRDefault="008249D7" w:rsidP="00B60756">
      <w:pPr>
        <w:pStyle w:val="Nadpis3"/>
        <w:spacing w:after="120"/>
        <w:jc w:val="both"/>
      </w:pPr>
      <w:bookmarkStart w:id="99" w:name="_Toc99174831"/>
      <w:r w:rsidRPr="002F5679">
        <w:t xml:space="preserve">7.3.8. Telemedicína a </w:t>
      </w:r>
      <w:proofErr w:type="spellStart"/>
      <w:r w:rsidRPr="002F5679">
        <w:t>eHealth</w:t>
      </w:r>
      <w:bookmarkEnd w:id="99"/>
      <w:proofErr w:type="spellEnd"/>
      <w:r w:rsidRPr="002F5679">
        <w:t xml:space="preserve"> </w:t>
      </w:r>
    </w:p>
    <w:p w14:paraId="0C7ADBC1" w14:textId="77777777" w:rsidR="008249D7" w:rsidRPr="002F5679" w:rsidRDefault="008249D7" w:rsidP="00B60756">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Zaměření</w:t>
      </w:r>
    </w:p>
    <w:p w14:paraId="604D36AE" w14:textId="37D27CC0"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Tzv. </w:t>
      </w:r>
      <w:proofErr w:type="spellStart"/>
      <w:r w:rsidRPr="002F5679">
        <w:rPr>
          <w:rFonts w:ascii="Times New Roman" w:hAnsi="Times New Roman" w:cs="Times New Roman"/>
        </w:rPr>
        <w:t>eHealth</w:t>
      </w:r>
      <w:proofErr w:type="spellEnd"/>
      <w:r w:rsidRPr="002F5679">
        <w:rPr>
          <w:rFonts w:ascii="Times New Roman" w:hAnsi="Times New Roman" w:cs="Times New Roman"/>
        </w:rPr>
        <w:t xml:space="preserve"> je relativně novou oblastí sdílení zdravotnických dat - využívání informačních </w:t>
      </w:r>
      <w:r w:rsidR="008D274C">
        <w:rPr>
          <w:rFonts w:ascii="Times New Roman" w:hAnsi="Times New Roman" w:cs="Times New Roman"/>
        </w:rPr>
        <w:br/>
      </w:r>
      <w:r w:rsidRPr="002F5679">
        <w:rPr>
          <w:rFonts w:ascii="Times New Roman" w:hAnsi="Times New Roman" w:cs="Times New Roman"/>
        </w:rPr>
        <w:t xml:space="preserve">a komunikačních technologií při péči o zdraví. Důležitou součástí </w:t>
      </w:r>
      <w:proofErr w:type="spellStart"/>
      <w:r w:rsidRPr="002F5679">
        <w:rPr>
          <w:rFonts w:ascii="Times New Roman" w:hAnsi="Times New Roman" w:cs="Times New Roman"/>
        </w:rPr>
        <w:t>eHealth</w:t>
      </w:r>
      <w:proofErr w:type="spellEnd"/>
      <w:r w:rsidRPr="002F5679">
        <w:rPr>
          <w:rFonts w:ascii="Times New Roman" w:hAnsi="Times New Roman" w:cs="Times New Roman"/>
        </w:rPr>
        <w:t xml:space="preserve"> je vedle telemedicíny také sdílení zdravotnických dat jak mezi zdravotnickými zařízeními, </w:t>
      </w:r>
      <w:r w:rsidR="008D274C">
        <w:rPr>
          <w:rFonts w:ascii="Times New Roman" w:hAnsi="Times New Roman" w:cs="Times New Roman"/>
        </w:rPr>
        <w:br/>
      </w:r>
      <w:r w:rsidRPr="002F5679">
        <w:rPr>
          <w:rFonts w:ascii="Times New Roman" w:hAnsi="Times New Roman" w:cs="Times New Roman"/>
        </w:rPr>
        <w:t xml:space="preserve">tak s pacientem. Stane se standardní součástí poskytování péče pro pacienty. Část infrastruktury </w:t>
      </w:r>
      <w:proofErr w:type="spellStart"/>
      <w:r w:rsidRPr="002F5679">
        <w:rPr>
          <w:rFonts w:ascii="Times New Roman" w:hAnsi="Times New Roman" w:cs="Times New Roman"/>
        </w:rPr>
        <w:t>eHealth</w:t>
      </w:r>
      <w:proofErr w:type="spellEnd"/>
      <w:r w:rsidRPr="002F5679">
        <w:rPr>
          <w:rFonts w:ascii="Times New Roman" w:hAnsi="Times New Roman" w:cs="Times New Roman"/>
        </w:rPr>
        <w:t xml:space="preserve"> vznikla v rámci projektů IROP 19 a 26 (komunikace mezi ZZS </w:t>
      </w:r>
      <w:r w:rsidR="008D274C">
        <w:rPr>
          <w:rFonts w:ascii="Times New Roman" w:hAnsi="Times New Roman" w:cs="Times New Roman"/>
        </w:rPr>
        <w:br/>
      </w:r>
      <w:r w:rsidRPr="002F5679">
        <w:rPr>
          <w:rFonts w:ascii="Times New Roman" w:hAnsi="Times New Roman" w:cs="Times New Roman"/>
        </w:rPr>
        <w:t>a nemocnicemi, komunikace mezi ZZ) v letech 2015-2019. Další komponenty systému jako autorizační a autentizační mechanismy pro zdravotnické pracovníky a komunikační centra pro vzájemnou interoperabilitu a výměnu informací mezi zdravotnickými zařízeními budou rovněž budovány v rámci návazných výzev, které jsou v současné době v realizačním stadiu. Lze si představit, že základní struktura pro komunikaci již nebude předmětem výzkumu a bude garantována státem, pojišťovnami či expanzí a vzájemným propojováním (interoperabilita) existujících informačních systémů zdravotnických zařízení.</w:t>
      </w:r>
    </w:p>
    <w:p w14:paraId="0D379A90" w14:textId="2108A4B3"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Předmětem výzkumu by tedy měly být dále uvedené 3 navazující oblasti zaměřené zejména </w:t>
      </w:r>
      <w:r w:rsidR="008D274C">
        <w:rPr>
          <w:rFonts w:ascii="Times New Roman" w:hAnsi="Times New Roman" w:cs="Times New Roman"/>
        </w:rPr>
        <w:br/>
      </w:r>
      <w:r w:rsidRPr="002F5679">
        <w:rPr>
          <w:rFonts w:ascii="Times New Roman" w:hAnsi="Times New Roman" w:cs="Times New Roman"/>
        </w:rPr>
        <w:t xml:space="preserve">na časnou diagnostiku a efektivní léčbu vedoucí k snížení výskytu komplikací nemocí. </w:t>
      </w:r>
    </w:p>
    <w:p w14:paraId="293148A0"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Telemedicínské monitorování</w:t>
      </w:r>
    </w:p>
    <w:p w14:paraId="62BBF272" w14:textId="3D77B4D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Do zdravotnictví přichází nový trend telemedicínského monitorování. Tato oblast je vedle distanční komunikace a distančního sdílení a hodnocení dat zásadní především pro zefektivnění práce, zvýšení kvality poskytování péče a zvýšení bezpečí pacientů. Je však i způsobem zvýšení dostupnosti péče, který může zásadně pomoci při zvládání krizových situací zaviněných akutními onemocněními jako je C</w:t>
      </w:r>
      <w:r w:rsidR="00D03C99">
        <w:rPr>
          <w:rFonts w:ascii="Times New Roman" w:hAnsi="Times New Roman" w:cs="Times New Roman"/>
        </w:rPr>
        <w:t>ovid</w:t>
      </w:r>
      <w:r w:rsidRPr="002F5679">
        <w:rPr>
          <w:rFonts w:ascii="Times New Roman" w:hAnsi="Times New Roman" w:cs="Times New Roman"/>
        </w:rPr>
        <w:t>-19 nebo je významná u nově se rozvíjejících obor</w:t>
      </w:r>
      <w:r w:rsidR="00D03C99">
        <w:rPr>
          <w:rFonts w:ascii="Times New Roman" w:hAnsi="Times New Roman" w:cs="Times New Roman"/>
        </w:rPr>
        <w:t>ů</w:t>
      </w:r>
      <w:r w:rsidRPr="002F5679">
        <w:rPr>
          <w:rFonts w:ascii="Times New Roman" w:hAnsi="Times New Roman" w:cs="Times New Roman"/>
        </w:rPr>
        <w:t xml:space="preserve"> (např. paliativní péče, domácí péče, nutriční terapie). Prioritou mohou být nástavby </w:t>
      </w:r>
      <w:r w:rsidR="008D274C">
        <w:rPr>
          <w:rFonts w:ascii="Times New Roman" w:hAnsi="Times New Roman" w:cs="Times New Roman"/>
        </w:rPr>
        <w:br/>
      </w:r>
      <w:r w:rsidRPr="002F5679">
        <w:rPr>
          <w:rFonts w:ascii="Times New Roman" w:hAnsi="Times New Roman" w:cs="Times New Roman"/>
        </w:rPr>
        <w:t>na informační systémy e-</w:t>
      </w:r>
      <w:proofErr w:type="spellStart"/>
      <w:r w:rsidRPr="002F5679">
        <w:rPr>
          <w:rFonts w:ascii="Times New Roman" w:hAnsi="Times New Roman" w:cs="Times New Roman"/>
        </w:rPr>
        <w:t>Health</w:t>
      </w:r>
      <w:proofErr w:type="spellEnd"/>
      <w:r w:rsidRPr="002F5679">
        <w:rPr>
          <w:rFonts w:ascii="Times New Roman" w:hAnsi="Times New Roman" w:cs="Times New Roman"/>
        </w:rPr>
        <w:t xml:space="preserve"> k individuálnímu monitorování pacientů např. neinvazivní monitorování vybraných vitálních funkcí pacientů, zejména teploty, tepové frekvence, krevního tlaku, SpO2 kyslíkové saturace, dechové frekvence, dalších spirometrických dat </w:t>
      </w:r>
      <w:proofErr w:type="spellStart"/>
      <w:r w:rsidRPr="002F5679">
        <w:rPr>
          <w:rFonts w:ascii="Times New Roman" w:hAnsi="Times New Roman" w:cs="Times New Roman"/>
        </w:rPr>
        <w:t>dat</w:t>
      </w:r>
      <w:proofErr w:type="spellEnd"/>
      <w:r w:rsidRPr="002F5679">
        <w:rPr>
          <w:rFonts w:ascii="Times New Roman" w:hAnsi="Times New Roman" w:cs="Times New Roman"/>
        </w:rPr>
        <w:t xml:space="preserve"> z glykemických senzorů, z monitorů spánkové apnoe a další vyvíjené přístroje umožňující plně automatizované měření propojené s monitorovacím a dohledovým centrem. Prioritou mohou být i systémy inteligentních alarmů na bázi umělé inteligence. Výsledky takových inovací mohou být využity jak ve zdravotnických zařízeních, kde pomohou snižovat zátěž personálu., tak i mimo zdravotnické zařízení, kdy lze monitorovat pacienty např. po některých operacích ale i v navazující péči o chronické pacienty. Monitoring stavu indikovaných pacientů umožní, aby pacienti v lehčím stavu onemocnění nezatěžovali kapacity zdravotnických zařízení a byla zkracována doba hospitalizací. Kontinuální neinvazivní monitorování vitálních funkcí spojené s průběžným automatickým hodnocením stavu pacienta na základě sledovaných hodnot (EWSS - Early </w:t>
      </w:r>
      <w:proofErr w:type="spellStart"/>
      <w:r w:rsidRPr="002F5679">
        <w:rPr>
          <w:rFonts w:ascii="Times New Roman" w:hAnsi="Times New Roman" w:cs="Times New Roman"/>
        </w:rPr>
        <w:t>warning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scoring</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system</w:t>
      </w:r>
      <w:proofErr w:type="spellEnd"/>
      <w:r w:rsidRPr="002F5679">
        <w:rPr>
          <w:rFonts w:ascii="Times New Roman" w:hAnsi="Times New Roman" w:cs="Times New Roman"/>
        </w:rPr>
        <w:t xml:space="preserve">) umožní sestře či lékaři včasněji reagovat na zhoršující se stav pacienta a tím poskytnout včasnější pomoc. To je významné např. u řady typů chronických pacientů. </w:t>
      </w:r>
      <w:r w:rsidR="00D03C99">
        <w:rPr>
          <w:rFonts w:ascii="Times New Roman" w:hAnsi="Times New Roman" w:cs="Times New Roman"/>
        </w:rPr>
        <w:t>P</w:t>
      </w:r>
      <w:r w:rsidRPr="002F5679">
        <w:rPr>
          <w:rFonts w:ascii="Times New Roman" w:hAnsi="Times New Roman" w:cs="Times New Roman"/>
        </w:rPr>
        <w:t>lošným zavedením dokážeme pravděpodobně zvýšit kapacity zdravotních zařízení</w:t>
      </w:r>
      <w:r w:rsidR="00D03C99">
        <w:rPr>
          <w:rFonts w:ascii="Times New Roman" w:hAnsi="Times New Roman" w:cs="Times New Roman"/>
        </w:rPr>
        <w:t>,</w:t>
      </w:r>
      <w:r w:rsidRPr="002F5679">
        <w:rPr>
          <w:rFonts w:ascii="Times New Roman" w:hAnsi="Times New Roman" w:cs="Times New Roman"/>
        </w:rPr>
        <w:t xml:space="preserve"> a to minimálně o 10-20</w:t>
      </w:r>
      <w:r w:rsidR="00D03C99">
        <w:rPr>
          <w:rFonts w:ascii="Times New Roman" w:hAnsi="Times New Roman" w:cs="Times New Roman"/>
        </w:rPr>
        <w:t xml:space="preserve"> </w:t>
      </w:r>
      <w:r w:rsidRPr="002F5679">
        <w:rPr>
          <w:rFonts w:ascii="Times New Roman" w:hAnsi="Times New Roman" w:cs="Times New Roman"/>
        </w:rPr>
        <w:t xml:space="preserve">%. Díky tomu pacienti, kteří nevyžadují akutní péči, ale je zapotřebí je sledovat, budou sledováni vzdáleně doma. Zavedení zefektivní práci zdravotních sester, jelikož nebudou muset trávit tolik času měřením zdravotnických hodnot </w:t>
      </w:r>
      <w:r w:rsidR="008D274C">
        <w:rPr>
          <w:rFonts w:ascii="Times New Roman" w:hAnsi="Times New Roman" w:cs="Times New Roman"/>
        </w:rPr>
        <w:br/>
      </w:r>
      <w:r w:rsidRPr="002F5679">
        <w:rPr>
          <w:rFonts w:ascii="Times New Roman" w:hAnsi="Times New Roman" w:cs="Times New Roman"/>
        </w:rPr>
        <w:t>a jejich zapisováním do zdravotnické dokumentace. Ušetří se tím minimálně 30</w:t>
      </w:r>
      <w:r w:rsidR="00D03C99">
        <w:rPr>
          <w:rFonts w:ascii="Times New Roman" w:hAnsi="Times New Roman" w:cs="Times New Roman"/>
        </w:rPr>
        <w:t xml:space="preserve"> </w:t>
      </w:r>
      <w:r w:rsidRPr="002F5679">
        <w:rPr>
          <w:rFonts w:ascii="Times New Roman" w:hAnsi="Times New Roman" w:cs="Times New Roman"/>
        </w:rPr>
        <w:t>% času</w:t>
      </w:r>
      <w:r w:rsidR="00D03C99">
        <w:rPr>
          <w:rFonts w:ascii="Times New Roman" w:hAnsi="Times New Roman" w:cs="Times New Roman"/>
        </w:rPr>
        <w:t xml:space="preserve"> </w:t>
      </w:r>
      <w:r w:rsidR="00D03C99">
        <w:rPr>
          <w:rFonts w:ascii="Times New Roman" w:hAnsi="Times New Roman" w:cs="Times New Roman"/>
        </w:rPr>
        <w:lastRenderedPageBreak/>
        <w:t>zdravotního</w:t>
      </w:r>
      <w:r w:rsidRPr="002F5679">
        <w:rPr>
          <w:rFonts w:ascii="Times New Roman" w:hAnsi="Times New Roman" w:cs="Times New Roman"/>
        </w:rPr>
        <w:t xml:space="preserve"> personálu. Díky telemetrii bude možné jednoduše identifikovat pacienty </w:t>
      </w:r>
      <w:r w:rsidR="008D274C">
        <w:rPr>
          <w:rFonts w:ascii="Times New Roman" w:hAnsi="Times New Roman" w:cs="Times New Roman"/>
        </w:rPr>
        <w:br/>
      </w:r>
      <w:r w:rsidRPr="002F5679">
        <w:rPr>
          <w:rFonts w:ascii="Times New Roman" w:hAnsi="Times New Roman" w:cs="Times New Roman"/>
        </w:rPr>
        <w:t xml:space="preserve">ve zdravotnickém zařízení a téměř okamžitě monitorovat zhoršující se stav pacienta. Zásadní se zde jeví schopnost mírnit negativní trendy v podobě stárnutí, a to je dostupnost populace </w:t>
      </w:r>
      <w:r w:rsidR="008D274C">
        <w:rPr>
          <w:rFonts w:ascii="Times New Roman" w:hAnsi="Times New Roman" w:cs="Times New Roman"/>
        </w:rPr>
        <w:br/>
      </w:r>
      <w:r w:rsidRPr="002F5679">
        <w:rPr>
          <w:rFonts w:ascii="Times New Roman" w:hAnsi="Times New Roman" w:cs="Times New Roman"/>
        </w:rPr>
        <w:t>a zvyšující se průměrný věk lékařů PL/PLDD. Ve chvíli, kdy 75</w:t>
      </w:r>
      <w:r w:rsidR="00D03C99">
        <w:rPr>
          <w:rFonts w:ascii="Times New Roman" w:hAnsi="Times New Roman" w:cs="Times New Roman"/>
        </w:rPr>
        <w:t xml:space="preserve"> </w:t>
      </w:r>
      <w:r w:rsidRPr="002F5679">
        <w:rPr>
          <w:rFonts w:ascii="Times New Roman" w:hAnsi="Times New Roman" w:cs="Times New Roman"/>
        </w:rPr>
        <w:t>% incidencí jde přes tyto odbornosti</w:t>
      </w:r>
      <w:r w:rsidR="00D03C99">
        <w:rPr>
          <w:rFonts w:ascii="Times New Roman" w:hAnsi="Times New Roman" w:cs="Times New Roman"/>
        </w:rPr>
        <w:t>,</w:t>
      </w:r>
      <w:r w:rsidRPr="002F5679">
        <w:rPr>
          <w:rFonts w:ascii="Times New Roman" w:hAnsi="Times New Roman" w:cs="Times New Roman"/>
        </w:rPr>
        <w:t xml:space="preserve"> je to možný nástroj ke zploštění negativní křivky růstu poptávky po zdravotní péči v příštích 10</w:t>
      </w:r>
      <w:r w:rsidR="00D03C99">
        <w:rPr>
          <w:rFonts w:ascii="Times New Roman" w:hAnsi="Times New Roman" w:cs="Times New Roman"/>
        </w:rPr>
        <w:t xml:space="preserve"> </w:t>
      </w:r>
      <w:r w:rsidRPr="002F5679">
        <w:rPr>
          <w:rFonts w:ascii="Times New Roman" w:hAnsi="Times New Roman" w:cs="Times New Roman"/>
        </w:rPr>
        <w:t xml:space="preserve">letech. Rozdíl frekvence měření pomocí telemetrie oproti klasickému měření </w:t>
      </w:r>
      <w:r w:rsidR="008D274C">
        <w:rPr>
          <w:rFonts w:ascii="Times New Roman" w:hAnsi="Times New Roman" w:cs="Times New Roman"/>
        </w:rPr>
        <w:br/>
      </w:r>
      <w:r w:rsidRPr="002F5679">
        <w:rPr>
          <w:rFonts w:ascii="Times New Roman" w:hAnsi="Times New Roman" w:cs="Times New Roman"/>
        </w:rPr>
        <w:t xml:space="preserve">je až </w:t>
      </w:r>
      <w:r w:rsidR="00D03C99" w:rsidRPr="002F5679">
        <w:rPr>
          <w:rFonts w:ascii="Times New Roman" w:hAnsi="Times New Roman" w:cs="Times New Roman"/>
        </w:rPr>
        <w:t>90násobný</w:t>
      </w:r>
      <w:r w:rsidRPr="002F5679">
        <w:rPr>
          <w:rFonts w:ascii="Times New Roman" w:hAnsi="Times New Roman" w:cs="Times New Roman"/>
        </w:rPr>
        <w:t xml:space="preserve">. Srovnávána může být nákladová efektivita vzdáleného monitorování </w:t>
      </w:r>
      <w:r w:rsidR="008D274C">
        <w:rPr>
          <w:rFonts w:ascii="Times New Roman" w:hAnsi="Times New Roman" w:cs="Times New Roman"/>
        </w:rPr>
        <w:br/>
      </w:r>
      <w:r w:rsidRPr="002F5679">
        <w:rPr>
          <w:rFonts w:ascii="Times New Roman" w:hAnsi="Times New Roman" w:cs="Times New Roman"/>
        </w:rPr>
        <w:t xml:space="preserve">a vzdáleného poskytování péče. To je klíč k jejímu zařazení do úhrad, zejména v době omezování zdrojů, která nás čeká. Nejde ale jen o nákladovou efektivitu, ale i studie hodnotící, jak </w:t>
      </w:r>
      <w:proofErr w:type="spellStart"/>
      <w:r w:rsidRPr="002F5679">
        <w:rPr>
          <w:rFonts w:ascii="Times New Roman" w:hAnsi="Times New Roman" w:cs="Times New Roman"/>
        </w:rPr>
        <w:t>telemonitoring</w:t>
      </w:r>
      <w:proofErr w:type="spellEnd"/>
      <w:r w:rsidRPr="002F5679">
        <w:rPr>
          <w:rFonts w:ascii="Times New Roman" w:hAnsi="Times New Roman" w:cs="Times New Roman"/>
        </w:rPr>
        <w:t xml:space="preserve"> organizačně co nejlépe „zapadne“ do stávajícího poskytování zdravotních služeb, tedy co je přijatelné a využívané a vyžadované pacienty a poskytovateli. Podle výzkumu AIPF je ze strany největších pacientských organizací zmiňovaná poptávka </w:t>
      </w:r>
      <w:r w:rsidR="008D274C">
        <w:rPr>
          <w:rFonts w:ascii="Times New Roman" w:hAnsi="Times New Roman" w:cs="Times New Roman"/>
        </w:rPr>
        <w:br/>
      </w:r>
      <w:r w:rsidRPr="002F5679">
        <w:rPr>
          <w:rFonts w:ascii="Times New Roman" w:hAnsi="Times New Roman" w:cs="Times New Roman"/>
        </w:rPr>
        <w:t>po možnosti objednat se k lékařskému vyšetření. Máme tu situaci, kdy je tu legitimní poptávka po telemedicínském řešení.</w:t>
      </w:r>
    </w:p>
    <w:p w14:paraId="5F50F4D3" w14:textId="346280FD"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Předmětem vývoje bude i vývoj a certifikace nových inovativních koncových měřících/monitorovacích zařízení, s cílem dosažení potřebné certifikace odpovídající třídy zdravotnického prostředku. Přínosem nových zařízení je dostupnost měření nových parametrů. Klíčovým aspektem nových typů zařízení bude i jejich možná multifunkčnost (měření/monitorování více fyziologických hodnot pacienta). Podstatná bude jednoduchost jejich obsluhy</w:t>
      </w:r>
      <w:r w:rsidR="00D03C99">
        <w:rPr>
          <w:rFonts w:ascii="Times New Roman" w:hAnsi="Times New Roman" w:cs="Times New Roman"/>
        </w:rPr>
        <w:t>,</w:t>
      </w:r>
      <w:r w:rsidRPr="002F5679">
        <w:rPr>
          <w:rFonts w:ascii="Times New Roman" w:hAnsi="Times New Roman" w:cs="Times New Roman"/>
        </w:rPr>
        <w:t xml:space="preserve"> resp. nepotřebnost obsluhy monitorovaným pacientem. Pro většinu zařízení, která budou určena ke kontinuálnímu monitorování, bude dalším zásadním parametrem jejich mobilita a dlouhá životnost. K tomu je třeba při zavádění myslet na podpůrnou kapacitu, </w:t>
      </w:r>
      <w:r w:rsidR="008D274C">
        <w:rPr>
          <w:rFonts w:ascii="Times New Roman" w:hAnsi="Times New Roman" w:cs="Times New Roman"/>
        </w:rPr>
        <w:br/>
      </w:r>
      <w:r w:rsidRPr="002F5679">
        <w:rPr>
          <w:rFonts w:ascii="Times New Roman" w:hAnsi="Times New Roman" w:cs="Times New Roman"/>
        </w:rPr>
        <w:t xml:space="preserve">tj. support pro pacienty při obsluze telemetrických zařízení (klasické pojetí </w:t>
      </w:r>
      <w:proofErr w:type="spellStart"/>
      <w:r w:rsidRPr="002F5679">
        <w:rPr>
          <w:rFonts w:ascii="Times New Roman" w:hAnsi="Times New Roman" w:cs="Times New Roman"/>
        </w:rPr>
        <w:t>eHealth</w:t>
      </w:r>
      <w:proofErr w:type="spellEnd"/>
      <w:r w:rsidRPr="002F5679">
        <w:rPr>
          <w:rFonts w:ascii="Times New Roman" w:hAnsi="Times New Roman" w:cs="Times New Roman"/>
        </w:rPr>
        <w:t xml:space="preserve">). Tento technický support je nutným předpokladem úspěšné implementace telemetrie při vzdáleném výkonu. </w:t>
      </w:r>
    </w:p>
    <w:p w14:paraId="3FCD34B2"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Big data a telemedicína </w:t>
      </w:r>
    </w:p>
    <w:p w14:paraId="3E6B55AC"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Kontinuální monitorování přináší do evidence zdravotnického stavu pacienta obrovské množství dat, takto vzniklá množství dat je třeba dalšími pokročilými technikami založenými na expertní klinické praxi přetvářet na informace o důležitých změnách zdravotního stavu monitorovaného pacienta. </w:t>
      </w:r>
    </w:p>
    <w:p w14:paraId="36C28C7D" w14:textId="1011C3FB"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Další obrovskou výhodou je možnost analýz nových kategorizací pacientů podle skupin, tyto skupiny mohou být definovány v akutní péči i v péči o vybrané typy chronických pacientů. Znamená to tedy, že pacienti mohou být členění podle oddělení, ve kterých se právě nachází nebo je lze přiřadit do tzv. virtuální skupiny, která může sledovat pacienty napříč odděleními na jednom monitoru a pacienty porovnávat i </w:t>
      </w:r>
      <w:r w:rsidR="00D03C99">
        <w:rPr>
          <w:rFonts w:ascii="Times New Roman" w:hAnsi="Times New Roman" w:cs="Times New Roman"/>
        </w:rPr>
        <w:t xml:space="preserve">v </w:t>
      </w:r>
      <w:r w:rsidRPr="002F5679">
        <w:rPr>
          <w:rFonts w:ascii="Times New Roman" w:hAnsi="Times New Roman" w:cs="Times New Roman"/>
        </w:rPr>
        <w:t xml:space="preserve">rámci ČR. Regionální rozdíly v českém zdravotnictví mohou být efektivně analyzovány a korigovány. Prvky umělé inteligence lze analyzovat postupy podle diagnóz a navrhovat postupy optimální. Analogicky systémům Watson </w:t>
      </w:r>
      <w:proofErr w:type="spellStart"/>
      <w:r w:rsidRPr="002F5679">
        <w:rPr>
          <w:rFonts w:ascii="Times New Roman" w:hAnsi="Times New Roman" w:cs="Times New Roman"/>
        </w:rPr>
        <w:t>oncology</w:t>
      </w:r>
      <w:proofErr w:type="spellEnd"/>
      <w:r w:rsidRPr="002F5679">
        <w:rPr>
          <w:rFonts w:ascii="Times New Roman" w:hAnsi="Times New Roman" w:cs="Times New Roman"/>
        </w:rPr>
        <w:t xml:space="preserve"> lze vyvíjet další aplikace. </w:t>
      </w:r>
    </w:p>
    <w:p w14:paraId="60946B8E" w14:textId="41FB49AB"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Vytvoření a klinické ověření nových výpočetních postupů, které umožní z naměřených dat </w:t>
      </w:r>
      <w:r w:rsidR="008D274C">
        <w:rPr>
          <w:rFonts w:ascii="Times New Roman" w:hAnsi="Times New Roman" w:cs="Times New Roman"/>
        </w:rPr>
        <w:br/>
      </w:r>
      <w:r w:rsidRPr="002F5679">
        <w:rPr>
          <w:rFonts w:ascii="Times New Roman" w:hAnsi="Times New Roman" w:cs="Times New Roman"/>
        </w:rPr>
        <w:t>a ostatních klinických informací, včetně dat ze zobrazovacích systémů</w:t>
      </w:r>
      <w:r w:rsidR="00D03C99">
        <w:rPr>
          <w:rFonts w:ascii="Times New Roman" w:hAnsi="Times New Roman" w:cs="Times New Roman"/>
        </w:rPr>
        <w:t>,</w:t>
      </w:r>
      <w:r w:rsidRPr="002F5679">
        <w:rPr>
          <w:rFonts w:ascii="Times New Roman" w:hAnsi="Times New Roman" w:cs="Times New Roman"/>
        </w:rPr>
        <w:t xml:space="preserve"> v systému péče stanovit aktuální stav pacienta a dle předpokládaného vývoje doporučit/nastavit další postup poskytování zdravotní péče.</w:t>
      </w:r>
    </w:p>
    <w:p w14:paraId="38EEFFC0" w14:textId="791C2BFC"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Zde </w:t>
      </w:r>
      <w:proofErr w:type="spellStart"/>
      <w:r w:rsidRPr="002F5679">
        <w:rPr>
          <w:rFonts w:ascii="Times New Roman" w:hAnsi="Times New Roman" w:cs="Times New Roman"/>
        </w:rPr>
        <w:t>eHealth</w:t>
      </w:r>
      <w:proofErr w:type="spellEnd"/>
      <w:r w:rsidRPr="002F5679">
        <w:rPr>
          <w:rFonts w:ascii="Times New Roman" w:hAnsi="Times New Roman" w:cs="Times New Roman"/>
        </w:rPr>
        <w:t xml:space="preserve"> svým pojetím navazuje na RWD/RWE, kde je nutné začít aktivně pracovat s daty z klinické praxe ve spojení </w:t>
      </w:r>
      <w:r w:rsidR="00D03C99">
        <w:rPr>
          <w:rFonts w:ascii="Times New Roman" w:hAnsi="Times New Roman" w:cs="Times New Roman"/>
        </w:rPr>
        <w:t>s</w:t>
      </w:r>
      <w:r w:rsidRPr="002F5679">
        <w:rPr>
          <w:rFonts w:ascii="Times New Roman" w:hAnsi="Times New Roman" w:cs="Times New Roman"/>
        </w:rPr>
        <w:t xml:space="preserve"> úhradovými daty </w:t>
      </w:r>
      <w:r w:rsidR="00D03C99">
        <w:rPr>
          <w:rFonts w:ascii="Times New Roman" w:hAnsi="Times New Roman" w:cs="Times New Roman"/>
        </w:rPr>
        <w:t>k</w:t>
      </w:r>
      <w:r w:rsidRPr="002F5679">
        <w:rPr>
          <w:rFonts w:ascii="Times New Roman" w:hAnsi="Times New Roman" w:cs="Times New Roman"/>
        </w:rPr>
        <w:t xml:space="preserve"> zajištění vazby</w:t>
      </w:r>
      <w:r w:rsidR="00D03C99">
        <w:rPr>
          <w:rFonts w:ascii="Times New Roman" w:hAnsi="Times New Roman" w:cs="Times New Roman"/>
        </w:rPr>
        <w:t>,</w:t>
      </w:r>
      <w:r w:rsidRPr="002F5679">
        <w:rPr>
          <w:rFonts w:ascii="Times New Roman" w:hAnsi="Times New Roman" w:cs="Times New Roman"/>
        </w:rPr>
        <w:t xml:space="preserve"> a dostatečnou vazbu </w:t>
      </w:r>
      <w:r w:rsidR="008D274C">
        <w:rPr>
          <w:rFonts w:ascii="Times New Roman" w:hAnsi="Times New Roman" w:cs="Times New Roman"/>
        </w:rPr>
        <w:br/>
      </w:r>
      <w:r w:rsidRPr="002F5679">
        <w:rPr>
          <w:rFonts w:ascii="Times New Roman" w:hAnsi="Times New Roman" w:cs="Times New Roman"/>
        </w:rPr>
        <w:lastRenderedPageBreak/>
        <w:t xml:space="preserve">na preventivní aktivity, jejich čerpání. Schopnost analyzovat big data vytvoří podmínky </w:t>
      </w:r>
      <w:r w:rsidR="008D274C">
        <w:rPr>
          <w:rFonts w:ascii="Times New Roman" w:hAnsi="Times New Roman" w:cs="Times New Roman"/>
        </w:rPr>
        <w:br/>
      </w:r>
      <w:r w:rsidRPr="002F5679">
        <w:rPr>
          <w:rFonts w:ascii="Times New Roman" w:hAnsi="Times New Roman" w:cs="Times New Roman"/>
        </w:rPr>
        <w:t xml:space="preserve">pro </w:t>
      </w:r>
      <w:proofErr w:type="spellStart"/>
      <w:r w:rsidRPr="002F5679">
        <w:rPr>
          <w:rFonts w:ascii="Times New Roman" w:hAnsi="Times New Roman" w:cs="Times New Roman"/>
        </w:rPr>
        <w:t>profilling</w:t>
      </w:r>
      <w:proofErr w:type="spellEnd"/>
      <w:r w:rsidRPr="002F5679">
        <w:rPr>
          <w:rFonts w:ascii="Times New Roman" w:hAnsi="Times New Roman" w:cs="Times New Roman"/>
        </w:rPr>
        <w:t xml:space="preserve"> pacientů</w:t>
      </w:r>
      <w:r w:rsidR="00D03C99">
        <w:rPr>
          <w:rFonts w:ascii="Times New Roman" w:hAnsi="Times New Roman" w:cs="Times New Roman"/>
        </w:rPr>
        <w:t>,</w:t>
      </w:r>
      <w:r w:rsidRPr="002F5679">
        <w:rPr>
          <w:rFonts w:ascii="Times New Roman" w:hAnsi="Times New Roman" w:cs="Times New Roman"/>
        </w:rPr>
        <w:t xml:space="preserve"> vůči kterému bude možné stavět standardizované /klinické/ léčebné postupy, i vytvářet studijní materiály pro mladé lékaře. </w:t>
      </w:r>
    </w:p>
    <w:p w14:paraId="43D6486F" w14:textId="763A3AAD"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Distanční konzultace, efektivita centralizace a decentralizace péče</w:t>
      </w:r>
    </w:p>
    <w:p w14:paraId="0EA5A271" w14:textId="7A5B54AC"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Telemedicína může naplňovat komplexitu vizí zdravotnictví. Vhodné jsou nové analýzy efektivity a kvality péče např. v oblastech: Vlivy na efektivní využívání zdravotního pojištění. Vliv telemedicínských konzultací na kvalitu, bezpečnost a dostupnost zdravotní péče. Vliv telemedicíny na efektivitu prevence. Online analýza péče včetně odborných porovnání </w:t>
      </w:r>
      <w:r w:rsidR="008D274C">
        <w:rPr>
          <w:rFonts w:ascii="Times New Roman" w:hAnsi="Times New Roman" w:cs="Times New Roman"/>
        </w:rPr>
        <w:br/>
      </w:r>
      <w:r w:rsidRPr="002F5679">
        <w:rPr>
          <w:rFonts w:ascii="Times New Roman" w:hAnsi="Times New Roman" w:cs="Times New Roman"/>
        </w:rPr>
        <w:t>a srovnání ekonomických aspektů telemedicíny a klasické péče (</w:t>
      </w:r>
      <w:r w:rsidR="00D03C99">
        <w:rPr>
          <w:rFonts w:ascii="Times New Roman" w:hAnsi="Times New Roman" w:cs="Times New Roman"/>
        </w:rPr>
        <w:t>t</w:t>
      </w:r>
      <w:r w:rsidRPr="002F5679">
        <w:rPr>
          <w:rFonts w:ascii="Times New Roman" w:hAnsi="Times New Roman" w:cs="Times New Roman"/>
        </w:rPr>
        <w:t xml:space="preserve">zv. market </w:t>
      </w:r>
      <w:proofErr w:type="spellStart"/>
      <w:r w:rsidRPr="002F5679">
        <w:rPr>
          <w:rFonts w:ascii="Times New Roman" w:hAnsi="Times New Roman" w:cs="Times New Roman"/>
        </w:rPr>
        <w:t>studies</w:t>
      </w:r>
      <w:proofErr w:type="spellEnd"/>
      <w:r w:rsidRPr="002F5679">
        <w:rPr>
          <w:rFonts w:ascii="Times New Roman" w:hAnsi="Times New Roman" w:cs="Times New Roman"/>
        </w:rPr>
        <w:t xml:space="preserve"> </w:t>
      </w:r>
      <w:r w:rsidR="008D274C">
        <w:rPr>
          <w:rFonts w:ascii="Times New Roman" w:hAnsi="Times New Roman" w:cs="Times New Roman"/>
        </w:rPr>
        <w:br/>
      </w:r>
      <w:r w:rsidRPr="002F5679">
        <w:rPr>
          <w:rFonts w:ascii="Times New Roman" w:hAnsi="Times New Roman" w:cs="Times New Roman"/>
        </w:rPr>
        <w:t xml:space="preserve">in </w:t>
      </w:r>
      <w:proofErr w:type="spellStart"/>
      <w:r w:rsidRPr="002F5679">
        <w:rPr>
          <w:rFonts w:ascii="Times New Roman" w:hAnsi="Times New Roman" w:cs="Times New Roman"/>
        </w:rPr>
        <w:t>telemedicine</w:t>
      </w:r>
      <w:proofErr w:type="spellEnd"/>
      <w:r w:rsidRPr="002F5679">
        <w:rPr>
          <w:rFonts w:ascii="Times New Roman" w:hAnsi="Times New Roman" w:cs="Times New Roman"/>
        </w:rPr>
        <w:t xml:space="preserve">). Podpora primární péče a malých praxí telemedicínou. Analýzy kybernetické bezpečnosti </w:t>
      </w:r>
      <w:proofErr w:type="spellStart"/>
      <w:r w:rsidRPr="002F5679">
        <w:rPr>
          <w:rFonts w:ascii="Times New Roman" w:hAnsi="Times New Roman" w:cs="Times New Roman"/>
        </w:rPr>
        <w:t>telekonzultací</w:t>
      </w:r>
      <w:proofErr w:type="spellEnd"/>
      <w:r w:rsidRPr="002F5679">
        <w:rPr>
          <w:rFonts w:ascii="Times New Roman" w:hAnsi="Times New Roman" w:cs="Times New Roman"/>
        </w:rPr>
        <w:t>. Ochrana dat a bezpečnost telemedicíny si vyžaduje jako předmět výzkumu také právní a regulační rámec těchto inovací.</w:t>
      </w:r>
    </w:p>
    <w:p w14:paraId="035593E8" w14:textId="1CCC333D"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Distanční konzultace lze rozdělit mezi konzultace poskytovatel-pacient a poskytovatel-poskytovatel (lékař). První oblast je důležitá nejen pro komfort pacienta a pro efektivitu, </w:t>
      </w:r>
      <w:r w:rsidR="008D274C">
        <w:rPr>
          <w:rFonts w:ascii="Times New Roman" w:hAnsi="Times New Roman" w:cs="Times New Roman"/>
        </w:rPr>
        <w:br/>
      </w:r>
      <w:r w:rsidRPr="002F5679">
        <w:rPr>
          <w:rFonts w:ascii="Times New Roman" w:hAnsi="Times New Roman" w:cs="Times New Roman"/>
        </w:rPr>
        <w:t>ale bude v některých regionech ČR nebo v určitých epidemiologických situacích stále důležitější i pro zajištění dostupnosti. Druhá je zásadní pro dělbu práce mezi menšími a většími nemocnicemi a ordinacemi specialistů a praktických lékařů, a to v provozu běžném i v dobách krizových.</w:t>
      </w:r>
    </w:p>
    <w:p w14:paraId="0517F05E" w14:textId="23D2F55B"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Otevírá se tu možnost teritoriálních (komunitních) zdravotnických subsystémů např. v oblasti následné péče, kde některá zařízení vykazují abnormální obsazenost oproti jiným zařízením </w:t>
      </w:r>
      <w:r w:rsidR="008D274C">
        <w:rPr>
          <w:rFonts w:ascii="Times New Roman" w:hAnsi="Times New Roman" w:cs="Times New Roman"/>
        </w:rPr>
        <w:br/>
      </w:r>
      <w:r w:rsidRPr="002F5679">
        <w:rPr>
          <w:rFonts w:ascii="Times New Roman" w:hAnsi="Times New Roman" w:cs="Times New Roman"/>
        </w:rPr>
        <w:t xml:space="preserve">ve stejné lokalitě. Schopnost aktivně řídit obsazenost lůžek (nejen) v době pandemie </w:t>
      </w:r>
      <w:r w:rsidR="008D274C">
        <w:rPr>
          <w:rFonts w:ascii="Times New Roman" w:hAnsi="Times New Roman" w:cs="Times New Roman"/>
        </w:rPr>
        <w:br/>
      </w:r>
      <w:r w:rsidRPr="002F5679">
        <w:rPr>
          <w:rFonts w:ascii="Times New Roman" w:hAnsi="Times New Roman" w:cs="Times New Roman"/>
        </w:rPr>
        <w:t xml:space="preserve">se i z pohledu většího komfortu pro ZZS a schopnost umisťování akutních případů jeví jako zásadní, s potenciálem zvýšení spokojenosti pacientů a zmírnění nárůstu obsazenosti lůžek </w:t>
      </w:r>
      <w:r w:rsidR="008D274C">
        <w:rPr>
          <w:rFonts w:ascii="Times New Roman" w:hAnsi="Times New Roman" w:cs="Times New Roman"/>
        </w:rPr>
        <w:br/>
      </w:r>
      <w:r w:rsidRPr="002F5679">
        <w:rPr>
          <w:rFonts w:ascii="Times New Roman" w:hAnsi="Times New Roman" w:cs="Times New Roman"/>
        </w:rPr>
        <w:t>u poskytovatelů</w:t>
      </w:r>
    </w:p>
    <w:p w14:paraId="026D0BC3" w14:textId="1A52E8FA"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Podle údajů Světové zdravotnické organizace je ve světě v průměru až 10</w:t>
      </w:r>
      <w:r w:rsidR="00760FF6">
        <w:rPr>
          <w:rFonts w:ascii="Times New Roman" w:hAnsi="Times New Roman" w:cs="Times New Roman"/>
        </w:rPr>
        <w:t xml:space="preserve"> </w:t>
      </w:r>
      <w:r w:rsidRPr="002F5679">
        <w:rPr>
          <w:rFonts w:ascii="Times New Roman" w:hAnsi="Times New Roman" w:cs="Times New Roman"/>
        </w:rPr>
        <w:t xml:space="preserve">% pacientů poškozeno během poskytování zdravotní péče. Chyby jsou drahé, jak pro pacienta, </w:t>
      </w:r>
      <w:r w:rsidR="008D274C">
        <w:rPr>
          <w:rFonts w:ascii="Times New Roman" w:hAnsi="Times New Roman" w:cs="Times New Roman"/>
        </w:rPr>
        <w:br/>
      </w:r>
      <w:r w:rsidRPr="002F5679">
        <w:rPr>
          <w:rFonts w:ascii="Times New Roman" w:hAnsi="Times New Roman" w:cs="Times New Roman"/>
        </w:rPr>
        <w:t xml:space="preserve">tak pro systém. Mezi inovace, kterými předcházejí rizikům při poskytování zdravotní péče </w:t>
      </w:r>
      <w:r w:rsidR="008D274C">
        <w:rPr>
          <w:rFonts w:ascii="Times New Roman" w:hAnsi="Times New Roman" w:cs="Times New Roman"/>
        </w:rPr>
        <w:br/>
      </w:r>
      <w:r w:rsidRPr="002F5679">
        <w:rPr>
          <w:rFonts w:ascii="Times New Roman" w:hAnsi="Times New Roman" w:cs="Times New Roman"/>
        </w:rPr>
        <w:t xml:space="preserve">v nemocnicích, patří například zlepšení identifikace pacientů a nepřetržité sledování </w:t>
      </w:r>
      <w:r w:rsidR="008D274C">
        <w:rPr>
          <w:rFonts w:ascii="Times New Roman" w:hAnsi="Times New Roman" w:cs="Times New Roman"/>
        </w:rPr>
        <w:br/>
      </w:r>
      <w:r w:rsidRPr="002F5679">
        <w:rPr>
          <w:rFonts w:ascii="Times New Roman" w:hAnsi="Times New Roman" w:cs="Times New Roman"/>
        </w:rPr>
        <w:t>a vyhodnocování monitoring</w:t>
      </w:r>
      <w:r w:rsidR="00760FF6">
        <w:rPr>
          <w:rFonts w:ascii="Times New Roman" w:hAnsi="Times New Roman" w:cs="Times New Roman"/>
        </w:rPr>
        <w:t>u</w:t>
      </w:r>
      <w:r w:rsidRPr="002F5679">
        <w:rPr>
          <w:rFonts w:ascii="Times New Roman" w:hAnsi="Times New Roman" w:cs="Times New Roman"/>
        </w:rPr>
        <w:t xml:space="preserve"> jejich zdravotního stavu </w:t>
      </w:r>
      <w:proofErr w:type="spellStart"/>
      <w:r w:rsidRPr="002F5679">
        <w:rPr>
          <w:rFonts w:ascii="Times New Roman" w:hAnsi="Times New Roman" w:cs="Times New Roman"/>
        </w:rPr>
        <w:t>telemonitorováním</w:t>
      </w:r>
      <w:proofErr w:type="spellEnd"/>
      <w:r w:rsidRPr="002F5679">
        <w:rPr>
          <w:rFonts w:ascii="Times New Roman" w:hAnsi="Times New Roman" w:cs="Times New Roman"/>
        </w:rPr>
        <w:t xml:space="preserve"> a </w:t>
      </w:r>
      <w:proofErr w:type="spellStart"/>
      <w:r w:rsidRPr="002F5679">
        <w:rPr>
          <w:rFonts w:ascii="Times New Roman" w:hAnsi="Times New Roman" w:cs="Times New Roman"/>
        </w:rPr>
        <w:t>telekonzultacemi</w:t>
      </w:r>
      <w:proofErr w:type="spellEnd"/>
      <w:r w:rsidRPr="002F5679">
        <w:rPr>
          <w:rFonts w:ascii="Times New Roman" w:hAnsi="Times New Roman" w:cs="Times New Roman"/>
        </w:rPr>
        <w:t xml:space="preserve">. </w:t>
      </w:r>
    </w:p>
    <w:p w14:paraId="2C68E180" w14:textId="530D685F"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Dostupné statistiky odhadují, že prevence je 6x levnější než léčba, pokud bychom to aplikovali na pacienty bez značných příznaků onemocnění a povedlo by se pomocí inovací monitorování již v raném stádiu odchytit zdravotní komplikace, zhoršující se trendy a adekvátní léčbu, ušetří se tím značné množství nákladů na následnou léčbu a péči o pacienta (např. nosokomiální infekce stoji zdravotní systém jednotky až nízké desítky miliard Kč ročně). Schopnost vytěžovat a analyzovat data z průběhu odhalených infekcí může vést ke vzniku doporučených postupů, které mohou šetřit významnou část těchto nákladů. </w:t>
      </w:r>
    </w:p>
    <w:p w14:paraId="4E9FC50B" w14:textId="4469ECF6"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Předmětem výzkumu budou i webové a zejména mobilní aplikace, které zvyšují adherenci pacienta k léčbě (zejména chronických onemocnění, typicky diabetes) nebo jsou přímo součástí léčby (například u mentálních onemocnění). V zahraničí jsou schvalovány v procesu obdobném novým zdravotnickým prostředkům a mají rok na to, aby dokázaly svoji efektivitu. Pokud se tak stane, jsou zařazeny do úhrad. Takové inovace mohou být klíčové pro zvýšení efektivity diagnostiky i léčby.</w:t>
      </w:r>
    </w:p>
    <w:p w14:paraId="625703CC" w14:textId="77777777" w:rsidR="008249D7" w:rsidRPr="002F5679" w:rsidRDefault="008249D7" w:rsidP="002F431D">
      <w:pPr>
        <w:spacing w:line="276" w:lineRule="auto"/>
        <w:jc w:val="both"/>
        <w:rPr>
          <w:rFonts w:ascii="Times New Roman" w:hAnsi="Times New Roman" w:cs="Times New Roman"/>
        </w:rPr>
      </w:pPr>
    </w:p>
    <w:p w14:paraId="6B8B0A20" w14:textId="77777777" w:rsidR="008D274C" w:rsidRDefault="008D274C" w:rsidP="002F431D">
      <w:pPr>
        <w:spacing w:line="276" w:lineRule="auto"/>
        <w:jc w:val="both"/>
        <w:rPr>
          <w:rFonts w:ascii="Times New Roman" w:hAnsi="Times New Roman" w:cs="Times New Roman"/>
          <w:b/>
          <w:bCs/>
          <w:u w:val="single"/>
        </w:rPr>
      </w:pPr>
    </w:p>
    <w:p w14:paraId="3F3989EB" w14:textId="79C0911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lastRenderedPageBreak/>
        <w:t>Hlavní</w:t>
      </w:r>
      <w:r w:rsidRPr="002F5679">
        <w:rPr>
          <w:rFonts w:ascii="Times New Roman" w:hAnsi="Times New Roman" w:cs="Times New Roman"/>
          <w:b/>
          <w:bCs/>
          <w:u w:val="single"/>
        </w:rPr>
        <w:t xml:space="preserve"> cíl</w:t>
      </w:r>
    </w:p>
    <w:p w14:paraId="1D6CC9ED" w14:textId="501067AF"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Výzkum a vývoj v oblasti </w:t>
      </w:r>
      <w:proofErr w:type="spellStart"/>
      <w:r w:rsidRPr="002F5679">
        <w:rPr>
          <w:rFonts w:ascii="Times New Roman" w:hAnsi="Times New Roman" w:cs="Times New Roman"/>
        </w:rPr>
        <w:t>eHeatlh</w:t>
      </w:r>
      <w:proofErr w:type="spellEnd"/>
      <w:r w:rsidRPr="002F5679">
        <w:rPr>
          <w:rFonts w:ascii="Times New Roman" w:hAnsi="Times New Roman" w:cs="Times New Roman"/>
        </w:rPr>
        <w:t xml:space="preserve"> a telemedicíny umožní pokrok v implementaci telemedicínského monitorování do zdravotní péče. Budou vytvořeny a klinicky ověřeny nové výpočetní postupy, které umožní z naměřených dat a ostatních klinických informací, včetně dat ze zobrazovacích systémů v systému péče stanovit aktuální stav pacienta </w:t>
      </w:r>
      <w:r w:rsidR="008D274C">
        <w:rPr>
          <w:rFonts w:ascii="Times New Roman" w:hAnsi="Times New Roman" w:cs="Times New Roman"/>
        </w:rPr>
        <w:br/>
      </w:r>
      <w:r w:rsidRPr="002F5679">
        <w:rPr>
          <w:rFonts w:ascii="Times New Roman" w:hAnsi="Times New Roman" w:cs="Times New Roman"/>
        </w:rPr>
        <w:t>a dle předpokládaného vývoje doporučit/nastavit další postup poskytování zdravotní péče. Díky těmto inovacím budou umožněny také distanční konzultace, což povede ke zvýšení efektivity a kvality zdravotní péče.</w:t>
      </w:r>
    </w:p>
    <w:p w14:paraId="718B3C7F"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059CC535"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Dílčí cíle </w:t>
      </w:r>
    </w:p>
    <w:p w14:paraId="6A463979"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1 Vytvoření datového prostředí umožňující plnění </w:t>
      </w:r>
      <w:r>
        <w:rPr>
          <w:rFonts w:ascii="Times New Roman" w:hAnsi="Times New Roman" w:cs="Times New Roman"/>
          <w:b/>
          <w:bCs/>
        </w:rPr>
        <w:t>hlavního cíle</w:t>
      </w:r>
    </w:p>
    <w:p w14:paraId="2317D224" w14:textId="1671412B"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Zásadní pro schopnost rozvést funkční telemedicínu je nechat systémem proudit data. </w:t>
      </w:r>
      <w:r w:rsidR="008D274C">
        <w:rPr>
          <w:rFonts w:ascii="Times New Roman" w:hAnsi="Times New Roman" w:cs="Times New Roman"/>
        </w:rPr>
        <w:br/>
      </w:r>
      <w:r w:rsidRPr="002F5679">
        <w:rPr>
          <w:rFonts w:ascii="Times New Roman" w:hAnsi="Times New Roman" w:cs="Times New Roman"/>
        </w:rPr>
        <w:t xml:space="preserve">A to vyžaduje určitou míru integrace systémů, které mezi sebou musí umět komunikovat. </w:t>
      </w:r>
      <w:r w:rsidR="008D274C">
        <w:rPr>
          <w:rFonts w:ascii="Times New Roman" w:hAnsi="Times New Roman" w:cs="Times New Roman"/>
        </w:rPr>
        <w:br/>
      </w:r>
      <w:r w:rsidRPr="002F5679">
        <w:rPr>
          <w:rFonts w:ascii="Times New Roman" w:hAnsi="Times New Roman" w:cs="Times New Roman"/>
        </w:rPr>
        <w:t xml:space="preserve">Ve všech těchto atributech naše zdravotnictví aktuálně zaostává. Je nutná rychlá analýza proč tomu tak je. Nutná je ucelená strategie na integraci systémů, nejprve na úrovni největších zdravotnických zařízení ale časně i na úrovni jednotlivých ordinací. Definice komunikačních rozhraní je klíčovým dílčím cílem pro zahájení práce na </w:t>
      </w:r>
      <w:r>
        <w:rPr>
          <w:rFonts w:ascii="Times New Roman" w:hAnsi="Times New Roman" w:cs="Times New Roman"/>
        </w:rPr>
        <w:t>hlavním</w:t>
      </w:r>
      <w:r w:rsidRPr="002F5679">
        <w:rPr>
          <w:rFonts w:ascii="Times New Roman" w:hAnsi="Times New Roman" w:cs="Times New Roman"/>
        </w:rPr>
        <w:t xml:space="preserve"> </w:t>
      </w:r>
      <w:r>
        <w:rPr>
          <w:rFonts w:ascii="Times New Roman" w:hAnsi="Times New Roman" w:cs="Times New Roman"/>
        </w:rPr>
        <w:t>cíli</w:t>
      </w:r>
      <w:r w:rsidRPr="002F5679">
        <w:rPr>
          <w:rFonts w:ascii="Times New Roman" w:hAnsi="Times New Roman" w:cs="Times New Roman"/>
        </w:rPr>
        <w:t>. Komponenty systému jako autorizační a autentizační mechanismy pro zdravotnické pracovníky a komunikační centra pro vzájemnou interoperabilitu a výměnu informací mezi zdravotnickými zařízeními budou rovněž budovány v rámci návazných výzev, které jsou v současné době v realizačním stadiu.  Lze si představit, že základní struktura pro komunikaci již nebude předmětem výzkumu a bude garantována státem, pojišťovnami či expanzí a vzájemným propojováním (interoperabilita) existujících informačních systémů zdravotnických zařízení.</w:t>
      </w:r>
    </w:p>
    <w:p w14:paraId="63E57A3B" w14:textId="77777777" w:rsidR="008249D7" w:rsidRPr="002F5679" w:rsidRDefault="008249D7" w:rsidP="002F431D">
      <w:pPr>
        <w:spacing w:line="276" w:lineRule="auto"/>
        <w:jc w:val="both"/>
        <w:rPr>
          <w:rFonts w:ascii="Times New Roman" w:hAnsi="Times New Roman" w:cs="Times New Roman"/>
        </w:rPr>
      </w:pPr>
    </w:p>
    <w:p w14:paraId="758F0A63" w14:textId="77777777" w:rsidR="008249D7" w:rsidRPr="002F5679" w:rsidRDefault="008249D7" w:rsidP="002F431D">
      <w:pPr>
        <w:spacing w:line="276" w:lineRule="auto"/>
        <w:jc w:val="both"/>
        <w:rPr>
          <w:rFonts w:ascii="Times New Roman" w:hAnsi="Times New Roman" w:cs="Times New Roman"/>
        </w:rPr>
      </w:pPr>
    </w:p>
    <w:p w14:paraId="0B8E79D2" w14:textId="77777777" w:rsidR="008249D7" w:rsidRPr="002F5679" w:rsidRDefault="008249D7" w:rsidP="008D274C">
      <w:pPr>
        <w:pStyle w:val="Nadpis3"/>
        <w:spacing w:after="120"/>
        <w:jc w:val="both"/>
      </w:pPr>
      <w:bookmarkStart w:id="100" w:name="_Toc99174832"/>
      <w:r w:rsidRPr="002F5679">
        <w:t>7.3.9. Inovativní postupy v oblasti paliativní a podpůrné péče</w:t>
      </w:r>
      <w:bookmarkEnd w:id="100"/>
      <w:r w:rsidRPr="002F5679">
        <w:t xml:space="preserve"> </w:t>
      </w:r>
    </w:p>
    <w:p w14:paraId="73E41885" w14:textId="77777777" w:rsidR="008249D7" w:rsidRPr="002F5679" w:rsidRDefault="008249D7" w:rsidP="008D274C">
      <w:pPr>
        <w:spacing w:after="120" w:line="276" w:lineRule="auto"/>
        <w:jc w:val="both"/>
        <w:rPr>
          <w:rFonts w:ascii="Times New Roman" w:hAnsi="Times New Roman" w:cs="Times New Roman"/>
          <w:b/>
          <w:bCs/>
          <w:u w:val="single"/>
        </w:rPr>
      </w:pPr>
      <w:r w:rsidRPr="002F5679">
        <w:rPr>
          <w:rFonts w:ascii="Times New Roman" w:hAnsi="Times New Roman" w:cs="Times New Roman"/>
          <w:b/>
          <w:bCs/>
          <w:u w:val="single"/>
        </w:rPr>
        <w:t>Zaměření</w:t>
      </w:r>
    </w:p>
    <w:p w14:paraId="108D9F1B" w14:textId="58132DB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Paliativní a podpůrná péče představuje dynamicky se rozvíjející odvětví medicíny, které bylo v českém zdravotním systému dlouhodobě upozaděno. To je jedním z důvodů, proč se </w:t>
      </w:r>
      <w:r w:rsidR="008D274C">
        <w:rPr>
          <w:rFonts w:ascii="Times New Roman" w:hAnsi="Times New Roman" w:cs="Times New Roman"/>
        </w:rPr>
        <w:br/>
      </w:r>
      <w:r w:rsidRPr="002F5679">
        <w:rPr>
          <w:rFonts w:ascii="Times New Roman" w:hAnsi="Times New Roman" w:cs="Times New Roman"/>
        </w:rPr>
        <w:t xml:space="preserve">v současnosti u nás významně nedostává dat a evidence pro rozvoj přímé klinické paliativní péče i zdravotní politiky v této oblasti. Projevuje se to mimo jiné neefektivním čerpáním péče, kdy pacienti v závěru života často konzumují nákladnou a náročnou léčbu, která </w:t>
      </w:r>
      <w:r w:rsidR="008D274C">
        <w:rPr>
          <w:rFonts w:ascii="Times New Roman" w:hAnsi="Times New Roman" w:cs="Times New Roman"/>
        </w:rPr>
        <w:br/>
      </w:r>
      <w:r w:rsidRPr="002F5679">
        <w:rPr>
          <w:rFonts w:ascii="Times New Roman" w:hAnsi="Times New Roman" w:cs="Times New Roman"/>
        </w:rPr>
        <w:t xml:space="preserve">ale neodpovídá jejich potřebám a prioritám. Péče o pacienty v závěru života také představuje náročný úkol pro zdravotníky v oblasti komunikace a práce s emocemi, může vést k emočnímu vyčerpání a syndromu vyhoření. Paliativní péče v celosvětovém měřítku prochází vývojem směřujícím k nastavení adekvátní podpory pacientů se závažným a život ohrožujícím onemocněním a jejich rodin tak, aby byla zachována jejich kvalita života a čerpaná zdravotní péče odpovídala jejich potřebám a hodnotám. Týká se jak dospělých, tak dětských pacientů. Moderní přístup k paliativní péči rozšiřuje její záběr z výhradně terminální péče o umírajícího pacienta na časnou integraci paliativní péče, která má potenciál efektivně koordinovat trajektorii pacienta zdravotním systémem i v časnějších stádiích závažných onemocnění. Velmi aktuální je rozvoj paliativní péče u neonkologických diagnóz, výzkum komunikace </w:t>
      </w:r>
      <w:r w:rsidR="008D274C">
        <w:rPr>
          <w:rFonts w:ascii="Times New Roman" w:hAnsi="Times New Roman" w:cs="Times New Roman"/>
        </w:rPr>
        <w:br/>
      </w:r>
      <w:r w:rsidRPr="002F5679">
        <w:rPr>
          <w:rFonts w:ascii="Times New Roman" w:hAnsi="Times New Roman" w:cs="Times New Roman"/>
        </w:rPr>
        <w:t xml:space="preserve">a efektivních nástrojů pro plánování péče v závěru života, efektivních modelů organizace </w:t>
      </w:r>
      <w:r w:rsidRPr="002F5679">
        <w:rPr>
          <w:rFonts w:ascii="Times New Roman" w:hAnsi="Times New Roman" w:cs="Times New Roman"/>
        </w:rPr>
        <w:lastRenderedPageBreak/>
        <w:t xml:space="preserve">zdravotních služeb se snahou o vhodné propojení obecné i specializované paliativní péče. Paliativní péče také v souladu s aktuálními prioritami staví na multidisciplinárním přístupu </w:t>
      </w:r>
      <w:r w:rsidR="002F6BBF">
        <w:rPr>
          <w:rFonts w:ascii="Times New Roman" w:hAnsi="Times New Roman" w:cs="Times New Roman"/>
        </w:rPr>
        <w:br/>
      </w:r>
      <w:r w:rsidRPr="002F5679">
        <w:rPr>
          <w:rFonts w:ascii="Times New Roman" w:hAnsi="Times New Roman" w:cs="Times New Roman"/>
        </w:rPr>
        <w:t>se zapojením lékařských i nelékařských zdravotnických pracovníků a také na podpoře rodinných příslušníků, kteří představují důležitou součást systému péče o paliativní pacienty. Dalším z klíčových úkolu je vytvoření robustní metodiky pro indikaci obecné a specializované paliativní péče, nejen na základě prognózy, ale zejména na základě komplexnosti potřeb.</w:t>
      </w:r>
    </w:p>
    <w:p w14:paraId="241D7ACB"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19FC8920" w14:textId="77777777" w:rsidR="008249D7" w:rsidRPr="002F5679" w:rsidRDefault="008249D7" w:rsidP="002F431D">
      <w:pPr>
        <w:spacing w:line="276" w:lineRule="auto"/>
        <w:jc w:val="both"/>
        <w:rPr>
          <w:rFonts w:ascii="Times New Roman" w:hAnsi="Times New Roman" w:cs="Times New Roman"/>
          <w:b/>
          <w:bCs/>
          <w:u w:val="single"/>
        </w:rPr>
      </w:pPr>
      <w:r>
        <w:rPr>
          <w:rFonts w:ascii="Times New Roman" w:hAnsi="Times New Roman" w:cs="Times New Roman"/>
          <w:b/>
          <w:bCs/>
          <w:u w:val="single"/>
        </w:rPr>
        <w:t>Hlavní</w:t>
      </w:r>
      <w:r w:rsidRPr="002F5679">
        <w:rPr>
          <w:rFonts w:ascii="Times New Roman" w:hAnsi="Times New Roman" w:cs="Times New Roman"/>
          <w:b/>
          <w:bCs/>
          <w:u w:val="single"/>
        </w:rPr>
        <w:t xml:space="preserve"> cíl</w:t>
      </w:r>
    </w:p>
    <w:p w14:paraId="08256021" w14:textId="5925F344"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Cílem je vývoj a ověření inovativních a metodologicky robustních postupů v paliativní </w:t>
      </w:r>
      <w:r w:rsidR="002F6BBF">
        <w:rPr>
          <w:rFonts w:ascii="Times New Roman" w:hAnsi="Times New Roman" w:cs="Times New Roman"/>
        </w:rPr>
        <w:br/>
      </w:r>
      <w:r w:rsidRPr="002F5679">
        <w:rPr>
          <w:rFonts w:ascii="Times New Roman" w:hAnsi="Times New Roman" w:cs="Times New Roman"/>
        </w:rPr>
        <w:t xml:space="preserve">a podpůrné péči s cílem zajištění efektivní symptomové léčby a dobré kvality života u pacientů s pokročilým a  závažným onemocněním a jejich rodin, podpora modelů péče, které vedou </w:t>
      </w:r>
      <w:r w:rsidR="002F6BBF">
        <w:rPr>
          <w:rFonts w:ascii="Times New Roman" w:hAnsi="Times New Roman" w:cs="Times New Roman"/>
        </w:rPr>
        <w:br/>
      </w:r>
      <w:r w:rsidRPr="002F5679">
        <w:rPr>
          <w:rFonts w:ascii="Times New Roman" w:hAnsi="Times New Roman" w:cs="Times New Roman"/>
        </w:rPr>
        <w:t>k efektivnějšímu využití a koordinace jednotlivých zdravotních služeb a zdrojů zdravotního systému jako celku, a vytvoření na důkazech založených programů pro posílení kompetencí zdravotníků v oblasti komunikace o péči v závěru života, práce s emocemi, a řešení eticky náročných situací.</w:t>
      </w:r>
    </w:p>
    <w:p w14:paraId="1CE57AC0"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2AA2EA66" w14:textId="77777777" w:rsidR="008249D7" w:rsidRPr="002F5679" w:rsidRDefault="008249D7" w:rsidP="002F431D">
      <w:pPr>
        <w:spacing w:line="276" w:lineRule="auto"/>
        <w:jc w:val="both"/>
        <w:rPr>
          <w:rFonts w:ascii="Times New Roman" w:hAnsi="Times New Roman" w:cs="Times New Roman"/>
          <w:b/>
          <w:bCs/>
          <w:u w:val="single"/>
        </w:rPr>
      </w:pPr>
      <w:r w:rsidRPr="002F5679">
        <w:rPr>
          <w:rFonts w:ascii="Times New Roman" w:hAnsi="Times New Roman" w:cs="Times New Roman"/>
          <w:b/>
          <w:bCs/>
          <w:u w:val="single"/>
        </w:rPr>
        <w:t xml:space="preserve">Dílčí cíle </w:t>
      </w:r>
    </w:p>
    <w:p w14:paraId="47070BF1"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 xml:space="preserve">Dílčí cíl 1 Efektivní organizace zdravotních služeb u pacientů v paliativní péči </w:t>
      </w:r>
    </w:p>
    <w:p w14:paraId="746201ED" w14:textId="1FF255BE"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Budou vyvíjeny nové postupy pro včasnou identifikaci potřeby paliativní péče u pacientů </w:t>
      </w:r>
      <w:r w:rsidR="002F6BBF">
        <w:rPr>
          <w:rFonts w:ascii="Times New Roman" w:hAnsi="Times New Roman" w:cs="Times New Roman"/>
        </w:rPr>
        <w:br/>
      </w:r>
      <w:r w:rsidRPr="002F5679">
        <w:rPr>
          <w:rFonts w:ascii="Times New Roman" w:hAnsi="Times New Roman" w:cs="Times New Roman"/>
        </w:rPr>
        <w:t>v primární, akutní i následné a dlouhodobé péči; dále nástroje pro efektivní plánování budoucí péče s důrazem na harmonizaci využití zdravotních služeb a potřeb a priorit pacientů a jejich rodin. Cílem je minimalizace čerpání zdravotní péče, která pacientům a jejich rodinám nepřináší reálný benefit v podobě vyšší kvality života, délky života nebo naplnění jiných priorit. Konkrétně se může jednat o zkrácení hospitalizace a prevence opakovaných hospitalizací, nižší agresivitu léčby v posledních měsících života, snížení počtu terminálních hospitalizací a využití zdravotnické záchranné služby v závěru života, efektivní využití konziliárních paliativních týmů, nebo včasnější a častější předání pacientů do hospicové péče. Pro naplnění tohoto cíle budou vyvíjeny a testovány metodické postupy, screeningové nástroje, a také komplexní metody plánování péče (</w:t>
      </w:r>
      <w:proofErr w:type="spellStart"/>
      <w:r w:rsidRPr="002F5679">
        <w:rPr>
          <w:rFonts w:ascii="Times New Roman" w:hAnsi="Times New Roman" w:cs="Times New Roman"/>
        </w:rPr>
        <w:t>advance</w:t>
      </w:r>
      <w:proofErr w:type="spellEnd"/>
      <w:r w:rsidRPr="002F5679">
        <w:rPr>
          <w:rFonts w:ascii="Times New Roman" w:hAnsi="Times New Roman" w:cs="Times New Roman"/>
        </w:rPr>
        <w:t xml:space="preserve"> care </w:t>
      </w:r>
      <w:proofErr w:type="spellStart"/>
      <w:r w:rsidRPr="002F5679">
        <w:rPr>
          <w:rFonts w:ascii="Times New Roman" w:hAnsi="Times New Roman" w:cs="Times New Roman"/>
        </w:rPr>
        <w:t>planning</w:t>
      </w:r>
      <w:proofErr w:type="spellEnd"/>
      <w:r w:rsidRPr="002F5679">
        <w:rPr>
          <w:rFonts w:ascii="Times New Roman" w:hAnsi="Times New Roman" w:cs="Times New Roman"/>
        </w:rPr>
        <w:t>).</w:t>
      </w:r>
    </w:p>
    <w:p w14:paraId="6EF0D815" w14:textId="77777777"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 </w:t>
      </w:r>
    </w:p>
    <w:p w14:paraId="289E888E"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2 Kompetence zdravotníků v oblasti komunikace a etiky</w:t>
      </w:r>
    </w:p>
    <w:p w14:paraId="64E96ADA" w14:textId="37DFF6AC"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Výzkum v této oblasti povede k vytvoření na důkazech založených postupů pro posílení kompetencí zdravotníků v oblasti komunikace, práce s emocemi a řešení eticky náročných situací. Cílem je zlepšení schopnosti zdravotníků citlivě a zároveň efektivně komunikovat </w:t>
      </w:r>
      <w:r w:rsidR="002F6BBF">
        <w:rPr>
          <w:rFonts w:ascii="Times New Roman" w:hAnsi="Times New Roman" w:cs="Times New Roman"/>
        </w:rPr>
        <w:br/>
      </w:r>
      <w:r w:rsidRPr="002F5679">
        <w:rPr>
          <w:rFonts w:ascii="Times New Roman" w:hAnsi="Times New Roman" w:cs="Times New Roman"/>
        </w:rPr>
        <w:t xml:space="preserve">o závažné diagnóze, prognóze, péči v závěru života, limitaci péče a dalších tématech, spojených s paliativní péčí. Předpokládá se ověření využití multidisciplinárního přístupu a zapojení lékařských i nelékařských zdravotnických pracovníků, vytvoření a ověření strukturovaných metodických postupů pro komunikaci závažných zpráv s pacienty i jejich rodinami, modelů </w:t>
      </w:r>
      <w:r w:rsidR="002F6BBF">
        <w:rPr>
          <w:rFonts w:ascii="Times New Roman" w:hAnsi="Times New Roman" w:cs="Times New Roman"/>
        </w:rPr>
        <w:br/>
      </w:r>
      <w:r w:rsidRPr="002F5679">
        <w:rPr>
          <w:rFonts w:ascii="Times New Roman" w:hAnsi="Times New Roman" w:cs="Times New Roman"/>
        </w:rPr>
        <w:t xml:space="preserve">a metodik pro řešení eticky náročných situací, včetně vytvoření efektivních postupů </w:t>
      </w:r>
      <w:r w:rsidR="002F6BBF">
        <w:rPr>
          <w:rFonts w:ascii="Times New Roman" w:hAnsi="Times New Roman" w:cs="Times New Roman"/>
        </w:rPr>
        <w:br/>
      </w:r>
      <w:r w:rsidRPr="002F5679">
        <w:rPr>
          <w:rFonts w:ascii="Times New Roman" w:hAnsi="Times New Roman" w:cs="Times New Roman"/>
        </w:rPr>
        <w:t>pro implementaci a předávání těchto dovedností v rámci klinické praxe.</w:t>
      </w:r>
    </w:p>
    <w:p w14:paraId="69B52108" w14:textId="77777777" w:rsidR="008249D7" w:rsidRPr="002F5679" w:rsidRDefault="008249D7" w:rsidP="002F431D">
      <w:pPr>
        <w:spacing w:line="276" w:lineRule="auto"/>
        <w:jc w:val="both"/>
        <w:rPr>
          <w:rFonts w:ascii="Times New Roman" w:hAnsi="Times New Roman" w:cs="Times New Roman"/>
        </w:rPr>
      </w:pPr>
    </w:p>
    <w:p w14:paraId="64C12910" w14:textId="77777777" w:rsidR="008249D7" w:rsidRPr="002F5679" w:rsidRDefault="008249D7" w:rsidP="002F431D">
      <w:pPr>
        <w:spacing w:line="276" w:lineRule="auto"/>
        <w:jc w:val="both"/>
        <w:rPr>
          <w:rFonts w:ascii="Times New Roman" w:hAnsi="Times New Roman" w:cs="Times New Roman"/>
          <w:b/>
          <w:bCs/>
        </w:rPr>
      </w:pPr>
      <w:r w:rsidRPr="002F5679">
        <w:rPr>
          <w:rFonts w:ascii="Times New Roman" w:hAnsi="Times New Roman" w:cs="Times New Roman"/>
          <w:b/>
          <w:bCs/>
        </w:rPr>
        <w:t>Dílčí cíl 3 Inovativní postupy v symptomové léčbě v paliativní péči</w:t>
      </w:r>
    </w:p>
    <w:p w14:paraId="61514000" w14:textId="3A7EF778" w:rsidR="008249D7" w:rsidRPr="002F5679" w:rsidRDefault="008249D7" w:rsidP="002F431D">
      <w:pPr>
        <w:spacing w:line="276" w:lineRule="auto"/>
        <w:jc w:val="both"/>
        <w:rPr>
          <w:rFonts w:ascii="Times New Roman" w:hAnsi="Times New Roman" w:cs="Times New Roman"/>
        </w:rPr>
      </w:pPr>
      <w:r w:rsidRPr="002F5679">
        <w:rPr>
          <w:rFonts w:ascii="Times New Roman" w:hAnsi="Times New Roman" w:cs="Times New Roman"/>
        </w:rPr>
        <w:t xml:space="preserve">Cílem je vývoj nových postupů pro řešení komplikovaných klinických stavů u pacientů </w:t>
      </w:r>
      <w:r w:rsidR="002F6BBF">
        <w:rPr>
          <w:rFonts w:ascii="Times New Roman" w:hAnsi="Times New Roman" w:cs="Times New Roman"/>
        </w:rPr>
        <w:br/>
      </w:r>
      <w:r w:rsidRPr="002F5679">
        <w:rPr>
          <w:rFonts w:ascii="Times New Roman" w:hAnsi="Times New Roman" w:cs="Times New Roman"/>
        </w:rPr>
        <w:t xml:space="preserve">s pokročilým závažným onemocněním, včetně stanovení optimálních doporučení </w:t>
      </w:r>
      <w:r w:rsidR="002F6BBF">
        <w:rPr>
          <w:rFonts w:ascii="Times New Roman" w:hAnsi="Times New Roman" w:cs="Times New Roman"/>
        </w:rPr>
        <w:br/>
      </w:r>
      <w:r w:rsidRPr="002F5679">
        <w:rPr>
          <w:rFonts w:ascii="Times New Roman" w:hAnsi="Times New Roman" w:cs="Times New Roman"/>
        </w:rPr>
        <w:lastRenderedPageBreak/>
        <w:t>pro individualizovanou farmakoterapii symptomů (</w:t>
      </w:r>
      <w:proofErr w:type="spellStart"/>
      <w:r w:rsidRPr="002F5679">
        <w:rPr>
          <w:rFonts w:ascii="Times New Roman" w:hAnsi="Times New Roman" w:cs="Times New Roman"/>
        </w:rPr>
        <w:t>farmakogenomika</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opioidů</w:t>
      </w:r>
      <w:proofErr w:type="spellEnd"/>
      <w:r w:rsidRPr="002F5679">
        <w:rPr>
          <w:rFonts w:ascii="Times New Roman" w:hAnsi="Times New Roman" w:cs="Times New Roman"/>
        </w:rPr>
        <w:t xml:space="preserve">, antiemetik </w:t>
      </w:r>
      <w:r w:rsidR="002F6BBF">
        <w:rPr>
          <w:rFonts w:ascii="Times New Roman" w:hAnsi="Times New Roman" w:cs="Times New Roman"/>
        </w:rPr>
        <w:br/>
      </w:r>
      <w:r w:rsidRPr="002F5679">
        <w:rPr>
          <w:rFonts w:ascii="Times New Roman" w:hAnsi="Times New Roman" w:cs="Times New Roman"/>
        </w:rPr>
        <w:t xml:space="preserve">a dalších symptomových léků, pokročilá analýza lékových interakcí s využitím systémů umělé inteligence), ověření  účinnosti  některých nových postupů (léčebné konopí, </w:t>
      </w:r>
      <w:proofErr w:type="spellStart"/>
      <w:r w:rsidRPr="002F5679">
        <w:rPr>
          <w:rFonts w:ascii="Times New Roman" w:hAnsi="Times New Roman" w:cs="Times New Roman"/>
        </w:rPr>
        <w:t>ketamin</w:t>
      </w:r>
      <w:proofErr w:type="spellEnd"/>
      <w:r w:rsidRPr="002F5679">
        <w:rPr>
          <w:rFonts w:ascii="Times New Roman" w:hAnsi="Times New Roman" w:cs="Times New Roman"/>
        </w:rPr>
        <w:t xml:space="preserve">, </w:t>
      </w:r>
      <w:proofErr w:type="spellStart"/>
      <w:r w:rsidRPr="002F5679">
        <w:rPr>
          <w:rFonts w:ascii="Times New Roman" w:hAnsi="Times New Roman" w:cs="Times New Roman"/>
        </w:rPr>
        <w:t>psychedelika</w:t>
      </w:r>
      <w:proofErr w:type="spellEnd"/>
      <w:r w:rsidRPr="002F5679">
        <w:rPr>
          <w:rFonts w:ascii="Times New Roman" w:hAnsi="Times New Roman" w:cs="Times New Roman"/>
        </w:rPr>
        <w:t xml:space="preserve">, přípravky tradiční čínské medicíny, akupunktura) cestou metodologicky korektních klinických studií, testování nových léků a nových indikací. Budou vypracována klinická doporučení pro léčbu refrakterního diskomfortu (paliativní </w:t>
      </w:r>
      <w:proofErr w:type="spellStart"/>
      <w:r w:rsidRPr="002F5679">
        <w:rPr>
          <w:rFonts w:ascii="Times New Roman" w:hAnsi="Times New Roman" w:cs="Times New Roman"/>
        </w:rPr>
        <w:t>sedace</w:t>
      </w:r>
      <w:proofErr w:type="spellEnd"/>
      <w:r w:rsidRPr="002F5679">
        <w:rPr>
          <w:rFonts w:ascii="Times New Roman" w:hAnsi="Times New Roman" w:cs="Times New Roman"/>
        </w:rPr>
        <w:t>). Výsledným stavem bude větší připravenost zdravotního systému efektivně řešit komplikované stavy, provázející pokročilá stádia chronických onemocnění a závěr života.</w:t>
      </w:r>
    </w:p>
    <w:p w14:paraId="05111D24" w14:textId="77777777" w:rsidR="008249D7" w:rsidRPr="002F5679" w:rsidRDefault="008249D7" w:rsidP="002F431D">
      <w:pPr>
        <w:jc w:val="both"/>
        <w:rPr>
          <w:rFonts w:ascii="Times New Roman" w:hAnsi="Times New Roman" w:cs="Times New Roman"/>
        </w:rPr>
      </w:pPr>
      <w:r w:rsidRPr="002F5679">
        <w:rPr>
          <w:rFonts w:ascii="Times New Roman" w:hAnsi="Times New Roman" w:cs="Times New Roman"/>
        </w:rPr>
        <w:br w:type="page"/>
      </w:r>
    </w:p>
    <w:p w14:paraId="7C979915" w14:textId="77777777" w:rsidR="008249D7" w:rsidRPr="002F5679" w:rsidRDefault="008249D7" w:rsidP="002F431D">
      <w:pPr>
        <w:pStyle w:val="Nadpis1"/>
        <w:jc w:val="both"/>
        <w:rPr>
          <w:rFonts w:eastAsia="Times New Roman" w:cs="Times New Roman"/>
          <w:lang w:eastAsia="en-GB"/>
        </w:rPr>
      </w:pPr>
      <w:bookmarkStart w:id="101" w:name="_Toc99174833"/>
      <w:r w:rsidRPr="002F5679">
        <w:rPr>
          <w:rFonts w:eastAsia="Times New Roman" w:cs="Times New Roman"/>
          <w:lang w:eastAsia="en-GB"/>
        </w:rPr>
        <w:lastRenderedPageBreak/>
        <w:t>8. Zabezpečení realizace Koncepce</w:t>
      </w:r>
      <w:bookmarkEnd w:id="101"/>
      <w:r w:rsidRPr="002F5679">
        <w:rPr>
          <w:rFonts w:eastAsia="Times New Roman" w:cs="Times New Roman"/>
          <w:lang w:eastAsia="en-GB"/>
        </w:rPr>
        <w:tab/>
      </w:r>
    </w:p>
    <w:p w14:paraId="5ED8C4DF" w14:textId="77777777" w:rsidR="008249D7" w:rsidRPr="002F5679" w:rsidRDefault="008249D7" w:rsidP="002F431D">
      <w:pPr>
        <w:spacing w:line="276" w:lineRule="auto"/>
        <w:ind w:hanging="10"/>
        <w:jc w:val="both"/>
        <w:rPr>
          <w:rFonts w:ascii="Times New Roman" w:eastAsia="Times New Roman" w:hAnsi="Times New Roman" w:cs="Times New Roman"/>
          <w:color w:val="000000" w:themeColor="text1"/>
          <w:u w:val="single"/>
          <w:lang w:eastAsia="en-GB"/>
        </w:rPr>
      </w:pPr>
    </w:p>
    <w:p w14:paraId="3D057DCC" w14:textId="77777777" w:rsidR="008249D7" w:rsidRPr="002F5679" w:rsidRDefault="008249D7" w:rsidP="001112F9">
      <w:pPr>
        <w:pStyle w:val="Nadpis2"/>
        <w:spacing w:after="120"/>
        <w:jc w:val="both"/>
        <w:rPr>
          <w:rFonts w:eastAsia="Times New Roman" w:cs="Times New Roman"/>
          <w:lang w:eastAsia="en-GB"/>
        </w:rPr>
      </w:pPr>
      <w:bookmarkStart w:id="102" w:name="_Toc99174834"/>
      <w:r w:rsidRPr="002F5679">
        <w:rPr>
          <w:rFonts w:eastAsia="Times New Roman" w:cs="Times New Roman"/>
          <w:lang w:eastAsia="en-GB"/>
        </w:rPr>
        <w:t>8.1. Řízení, organizace a koordinace, včetně nároků na personální zabezpečení</w:t>
      </w:r>
      <w:bookmarkEnd w:id="102"/>
    </w:p>
    <w:p w14:paraId="16B7CC56"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Na realizaci Koncepce se bude podílet několik subjektů zajišťujících řízení, koordinaci, implementaci, monitorování, vyhodnocování cílů i jednotlivých opatření a indikátorů.</w:t>
      </w:r>
    </w:p>
    <w:p w14:paraId="2426AED3" w14:textId="77777777" w:rsidR="008249D7" w:rsidRPr="002F5679" w:rsidRDefault="008249D7" w:rsidP="002F431D">
      <w:pPr>
        <w:spacing w:line="276" w:lineRule="auto"/>
        <w:ind w:left="10" w:hanging="10"/>
        <w:jc w:val="both"/>
        <w:rPr>
          <w:rFonts w:ascii="Times New Roman" w:eastAsia="Times New Roman" w:hAnsi="Times New Roman" w:cs="Times New Roman"/>
          <w:b/>
          <w:color w:val="000000" w:themeColor="text1"/>
          <w:lang w:eastAsia="en-GB"/>
        </w:rPr>
      </w:pPr>
      <w:r w:rsidRPr="002F5679">
        <w:rPr>
          <w:rFonts w:ascii="Times New Roman" w:eastAsia="Times New Roman" w:hAnsi="Times New Roman" w:cs="Times New Roman"/>
          <w:b/>
          <w:color w:val="000000" w:themeColor="text1"/>
          <w:lang w:eastAsia="en-GB"/>
        </w:rPr>
        <w:t>Vládní zmocněnec pro vědu a výzkum ve zdravotnictví</w:t>
      </w:r>
    </w:p>
    <w:p w14:paraId="7B0D953D" w14:textId="4F894265"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Vládní zmocněnec pro vědu a výzkum ve zdravotnictví v souladu se statutem (usnesení vlády ze dne 25. května 2020 č. 575) předkládá Národní koncepci zdravotnického výzkumu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a koordinuje aktivity v oblasti vědy a výzkumu v oblasti zdravotnictví v České republice. </w:t>
      </w:r>
    </w:p>
    <w:p w14:paraId="53233507" w14:textId="5FC4FA6D"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Ve vztahu k realizaci Koncepce zabezpečuje vládní zmocněnec pro vědu a výzkum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ve zdravotnictví koordinaci financování zdravotnického výzkumu prostřednictvím institucionální a účelové podpory. V případě institucionální podpory koordinuje zabezpečení institucionální podpory oprávněným zdravotnickým zařízením. V případě účelové podpory spolupracuje s Agenturou pro zdravotnický výzkum</w:t>
      </w:r>
      <w:r w:rsidR="00C25F6E">
        <w:rPr>
          <w:rFonts w:ascii="Times New Roman" w:eastAsia="Times New Roman" w:hAnsi="Times New Roman" w:cs="Times New Roman"/>
          <w:iCs/>
          <w:color w:val="000000" w:themeColor="text1"/>
          <w:lang w:eastAsia="en-GB"/>
        </w:rPr>
        <w:t xml:space="preserve"> ČR</w:t>
      </w:r>
      <w:r w:rsidRPr="002F5679">
        <w:rPr>
          <w:rFonts w:ascii="Times New Roman" w:eastAsia="Times New Roman" w:hAnsi="Times New Roman" w:cs="Times New Roman"/>
          <w:iCs/>
          <w:color w:val="000000" w:themeColor="text1"/>
          <w:lang w:eastAsia="en-GB"/>
        </w:rPr>
        <w:t xml:space="preserve">, Grantovou agenturou ČR, Technologickou agenturou ČR a dalšími poskytovateli při nastavení mechanismů financování grantových projektů a projektů </w:t>
      </w:r>
      <w:proofErr w:type="spellStart"/>
      <w:r w:rsidRPr="002F5679">
        <w:rPr>
          <w:rFonts w:ascii="Times New Roman" w:eastAsia="Times New Roman" w:hAnsi="Times New Roman" w:cs="Times New Roman"/>
          <w:iCs/>
          <w:color w:val="000000" w:themeColor="text1"/>
          <w:lang w:eastAsia="en-GB"/>
        </w:rPr>
        <w:t>VaVaI</w:t>
      </w:r>
      <w:proofErr w:type="spellEnd"/>
      <w:r w:rsidRPr="002F5679">
        <w:rPr>
          <w:rFonts w:ascii="Times New Roman" w:eastAsia="Times New Roman" w:hAnsi="Times New Roman" w:cs="Times New Roman"/>
          <w:iCs/>
          <w:color w:val="000000" w:themeColor="text1"/>
          <w:lang w:eastAsia="en-GB"/>
        </w:rPr>
        <w:t xml:space="preserve"> v oblastech přispívajících k naplnění cílů Koncepce.</w:t>
      </w:r>
    </w:p>
    <w:p w14:paraId="08B62EBB" w14:textId="77777777" w:rsidR="008249D7" w:rsidRPr="002F5679" w:rsidRDefault="008249D7" w:rsidP="002F431D">
      <w:pPr>
        <w:spacing w:line="276" w:lineRule="auto"/>
        <w:ind w:left="10" w:hanging="10"/>
        <w:jc w:val="both"/>
        <w:rPr>
          <w:rFonts w:ascii="Times New Roman" w:eastAsia="Times New Roman" w:hAnsi="Times New Roman" w:cs="Times New Roman"/>
          <w:b/>
          <w:color w:val="000000" w:themeColor="text1"/>
          <w:lang w:eastAsia="en-GB"/>
        </w:rPr>
      </w:pPr>
      <w:r w:rsidRPr="002F5679">
        <w:rPr>
          <w:rFonts w:ascii="Times New Roman" w:eastAsia="Times New Roman" w:hAnsi="Times New Roman" w:cs="Times New Roman"/>
          <w:b/>
          <w:color w:val="000000" w:themeColor="text1"/>
          <w:lang w:eastAsia="en-GB"/>
        </w:rPr>
        <w:t>Ministerstvo zdravotnictví ČR</w:t>
      </w:r>
    </w:p>
    <w:p w14:paraId="502B5F99" w14:textId="0031E9AE"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Ministerstvo zdravotnictví </w:t>
      </w:r>
      <w:r w:rsidR="00C25F6E">
        <w:rPr>
          <w:rFonts w:ascii="Times New Roman" w:eastAsia="Times New Roman" w:hAnsi="Times New Roman" w:cs="Times New Roman"/>
          <w:iCs/>
          <w:color w:val="000000" w:themeColor="text1"/>
          <w:lang w:eastAsia="en-GB"/>
        </w:rPr>
        <w:t xml:space="preserve">(MZ) </w:t>
      </w:r>
      <w:r w:rsidRPr="002F5679">
        <w:rPr>
          <w:rFonts w:ascii="Times New Roman" w:eastAsia="Times New Roman" w:hAnsi="Times New Roman" w:cs="Times New Roman"/>
          <w:iCs/>
          <w:color w:val="000000" w:themeColor="text1"/>
          <w:lang w:eastAsia="en-GB"/>
        </w:rPr>
        <w:t xml:space="preserve">je ústředním orgánem státní správy pro zdravotnickou vědeckovýzkumnou činnost. </w:t>
      </w:r>
    </w:p>
    <w:p w14:paraId="2AFF5C1B"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Úkolem MZ ve vztahu k realizaci Koncepce je zabezpečovat finanční podporu institucionálního i účelového charakteru pro implementaci Koncepce. MZ dále průběžně monitoruje a vyhodnocuje plnění cílů Koncepce a ve spolupráci s vládním zmocněncem pro vědu a výzkum ve zdravotnictví a Vědeckou radou MZ navrhuje případné úpravy v zacílení Koncepce a jednotlivých opatření tak, aby reflektovala aktuální potřeby zdravotnického systému v ČR.</w:t>
      </w:r>
    </w:p>
    <w:p w14:paraId="217D4463" w14:textId="77777777" w:rsidR="008249D7" w:rsidRPr="002F5679" w:rsidRDefault="008249D7" w:rsidP="002F431D">
      <w:pPr>
        <w:spacing w:line="276" w:lineRule="auto"/>
        <w:ind w:left="10" w:hanging="10"/>
        <w:jc w:val="both"/>
        <w:rPr>
          <w:rFonts w:ascii="Times New Roman" w:eastAsia="Times New Roman" w:hAnsi="Times New Roman" w:cs="Times New Roman"/>
          <w:b/>
          <w:color w:val="000000" w:themeColor="text1"/>
          <w:lang w:eastAsia="en-GB"/>
        </w:rPr>
      </w:pPr>
      <w:r w:rsidRPr="002F5679">
        <w:rPr>
          <w:rFonts w:ascii="Times New Roman" w:eastAsia="Times New Roman" w:hAnsi="Times New Roman" w:cs="Times New Roman"/>
          <w:b/>
          <w:color w:val="000000" w:themeColor="text1"/>
          <w:lang w:eastAsia="en-GB"/>
        </w:rPr>
        <w:t>Vědecká rada Ministerstva zdravotnictví</w:t>
      </w:r>
    </w:p>
    <w:p w14:paraId="5DB555DE" w14:textId="6143FAE5"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Vědecká rada je zřízena jako externí poradní orgán ministra zdravotnictví za účelem zabezpečení činnosti a efektivního naplňování cílů Ministerstva zdravotnictví a řešení odborných problémů v rámci strategií </w:t>
      </w:r>
      <w:r w:rsidR="00C25F6E">
        <w:rPr>
          <w:rFonts w:ascii="Times New Roman" w:eastAsia="Times New Roman" w:hAnsi="Times New Roman" w:cs="Times New Roman"/>
          <w:iCs/>
          <w:color w:val="000000" w:themeColor="text1"/>
          <w:lang w:eastAsia="en-GB"/>
        </w:rPr>
        <w:t>m</w:t>
      </w:r>
      <w:r w:rsidRPr="002F5679">
        <w:rPr>
          <w:rFonts w:ascii="Times New Roman" w:eastAsia="Times New Roman" w:hAnsi="Times New Roman" w:cs="Times New Roman"/>
          <w:iCs/>
          <w:color w:val="000000" w:themeColor="text1"/>
          <w:lang w:eastAsia="en-GB"/>
        </w:rPr>
        <w:t>inisterstva v oblasti poskytování zdravotních služeb, vzdělávání a vědeckovýzkumné činnosti a dalších otázek koncepční povahy re</w:t>
      </w:r>
      <w:r w:rsidR="00C25F6E">
        <w:rPr>
          <w:rFonts w:ascii="Times New Roman" w:eastAsia="Times New Roman" w:hAnsi="Times New Roman" w:cs="Times New Roman"/>
          <w:iCs/>
          <w:color w:val="000000" w:themeColor="text1"/>
          <w:lang w:eastAsia="en-GB"/>
        </w:rPr>
        <w:t>s</w:t>
      </w:r>
      <w:r w:rsidRPr="002F5679">
        <w:rPr>
          <w:rFonts w:ascii="Times New Roman" w:eastAsia="Times New Roman" w:hAnsi="Times New Roman" w:cs="Times New Roman"/>
          <w:iCs/>
          <w:color w:val="000000" w:themeColor="text1"/>
          <w:lang w:eastAsia="en-GB"/>
        </w:rPr>
        <w:t>ortu zdravotnictví.</w:t>
      </w:r>
    </w:p>
    <w:p w14:paraId="10ABFF91"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Ve vztahu ke Koncepci spolupracuje Vědecká rada MZ na monitorování plnění cílů Koncepce a návrzích na úpravy v nastavených cílech a opatřeních ve vazbě na aktuální potřeby zdravotnického systému v ČR.</w:t>
      </w:r>
    </w:p>
    <w:p w14:paraId="31780FF4" w14:textId="5FC98B47" w:rsidR="008249D7" w:rsidRPr="002F5679" w:rsidRDefault="008249D7" w:rsidP="002F431D">
      <w:pPr>
        <w:spacing w:line="276" w:lineRule="auto"/>
        <w:ind w:left="10" w:hanging="10"/>
        <w:jc w:val="both"/>
        <w:rPr>
          <w:rFonts w:ascii="Times New Roman" w:eastAsia="Times New Roman" w:hAnsi="Times New Roman" w:cs="Times New Roman"/>
          <w:b/>
          <w:color w:val="000000" w:themeColor="text1"/>
          <w:lang w:eastAsia="en-GB"/>
        </w:rPr>
      </w:pPr>
      <w:r w:rsidRPr="002F5679">
        <w:rPr>
          <w:rFonts w:ascii="Times New Roman" w:eastAsia="Times New Roman" w:hAnsi="Times New Roman" w:cs="Times New Roman"/>
          <w:b/>
          <w:color w:val="000000" w:themeColor="text1"/>
          <w:lang w:eastAsia="en-GB"/>
        </w:rPr>
        <w:t>Agentura pro zdravotnický výzkum</w:t>
      </w:r>
      <w:r w:rsidR="00C25F6E">
        <w:rPr>
          <w:rFonts w:ascii="Times New Roman" w:eastAsia="Times New Roman" w:hAnsi="Times New Roman" w:cs="Times New Roman"/>
          <w:b/>
          <w:color w:val="000000" w:themeColor="text1"/>
          <w:lang w:eastAsia="en-GB"/>
        </w:rPr>
        <w:t xml:space="preserve"> ČR</w:t>
      </w:r>
    </w:p>
    <w:p w14:paraId="6608D8E8" w14:textId="6F4207F8"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Agentura pro zdravotnický výzkum České republiky (AZV) je organizační složkou státu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v přímé působnosti Ministerstva zdravotnictví. Jejím základním účelem je podpora aplikovaného výzkumu ve zdravotnictví. V této souvislosti AZV zajišťuje přípravu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a implementaci programů a dalších aktivit v oblasti aplikovaného biomedicínského výzkumu, a dále rozvíjí spolupráci s obdobnými zahraničními agenturami.</w:t>
      </w:r>
    </w:p>
    <w:p w14:paraId="7C76313E" w14:textId="5C633D2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Ve vztahu ke Koncepci AZV zabezpečuje efektivní alokaci dominantní části prostředků na účelovou podporu zdravotnického výzkumu ve vazbě na tematické priority a cíle stanovené v této Koncepci. Dále spolupracuje na monitorování a průběžném hodnocení plnění cílů Koncepce.</w:t>
      </w:r>
    </w:p>
    <w:p w14:paraId="5D4C061E"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p>
    <w:p w14:paraId="48938AA2" w14:textId="77777777" w:rsidR="008249D7" w:rsidRPr="002F5679" w:rsidRDefault="008249D7" w:rsidP="001112F9">
      <w:pPr>
        <w:pStyle w:val="Nadpis2"/>
        <w:spacing w:after="120"/>
        <w:jc w:val="both"/>
        <w:rPr>
          <w:rFonts w:eastAsia="Times New Roman" w:cs="Times New Roman"/>
          <w:lang w:eastAsia="en-GB"/>
        </w:rPr>
      </w:pPr>
      <w:bookmarkStart w:id="103" w:name="_Toc99174835"/>
      <w:r w:rsidRPr="002F5679">
        <w:rPr>
          <w:rFonts w:eastAsia="Times New Roman" w:cs="Times New Roman"/>
          <w:lang w:eastAsia="en-GB"/>
        </w:rPr>
        <w:t>8.2. Financování Koncepce</w:t>
      </w:r>
      <w:bookmarkEnd w:id="103"/>
    </w:p>
    <w:p w14:paraId="5F3A4B9B" w14:textId="77777777" w:rsidR="008249D7" w:rsidRPr="002F5679" w:rsidRDefault="008249D7" w:rsidP="001112F9">
      <w:pPr>
        <w:pStyle w:val="Nadpis3"/>
        <w:spacing w:after="120"/>
        <w:jc w:val="both"/>
      </w:pPr>
      <w:bookmarkStart w:id="104" w:name="_Toc99174836"/>
      <w:r w:rsidRPr="002F5679">
        <w:t>8.2.1. Východiska</w:t>
      </w:r>
      <w:bookmarkEnd w:id="104"/>
    </w:p>
    <w:p w14:paraId="5A736295"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Z analýzy podpory zdravotnického výzkumu v ČR vypracované v souvislosti s průběžným vyhodnocením</w:t>
      </w:r>
      <w:r w:rsidRPr="002F5679">
        <w:rPr>
          <w:rFonts w:ascii="Times New Roman" w:eastAsia="Times New Roman" w:hAnsi="Times New Roman" w:cs="Times New Roman"/>
          <w:color w:val="000000" w:themeColor="text1"/>
          <w:lang w:eastAsia="en-GB"/>
        </w:rPr>
        <w:t xml:space="preserve"> </w:t>
      </w:r>
      <w:r w:rsidRPr="002F5679">
        <w:rPr>
          <w:rFonts w:ascii="Times New Roman" w:eastAsia="Times New Roman" w:hAnsi="Times New Roman" w:cs="Times New Roman"/>
          <w:iCs/>
          <w:color w:val="000000" w:themeColor="text1"/>
          <w:lang w:eastAsia="en-GB"/>
        </w:rPr>
        <w:t>Koncepce zdravotnického výzkumu do roku 2022 vyplývají následující závěry (podrobnější informace jsou uvedeny v </w:t>
      </w:r>
      <w:r w:rsidRPr="002F5679">
        <w:rPr>
          <w:rFonts w:ascii="Times New Roman" w:eastAsia="Times New Roman" w:hAnsi="Times New Roman" w:cs="Times New Roman"/>
          <w:b/>
          <w:bCs/>
          <w:iCs/>
          <w:color w:val="000000" w:themeColor="text1"/>
          <w:lang w:eastAsia="en-GB"/>
        </w:rPr>
        <w:t>Příloze č. 2</w:t>
      </w:r>
      <w:r w:rsidRPr="002F5679">
        <w:rPr>
          <w:rFonts w:ascii="Times New Roman" w:eastAsia="Times New Roman" w:hAnsi="Times New Roman" w:cs="Times New Roman"/>
          <w:iCs/>
          <w:color w:val="000000" w:themeColor="text1"/>
          <w:lang w:eastAsia="en-GB"/>
        </w:rPr>
        <w:t>).</w:t>
      </w:r>
    </w:p>
    <w:p w14:paraId="1799CFD7" w14:textId="3CFE0AEB"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Podpora zdravotnického výzkumu a vývoje v ČR je v porovnání s vyspělými zeměmi EU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(např. Nizozemskem, Rakouskem, Švédskem či Německem) výrazně nižší, a to jak absolutně, tak i relativně k počtu obyvatel a HDP. Relativní podíl podpory zdravotnického výzkumu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a vývoje na celkové podpoře výzkumu a vývoje ze státního rozpočtu je ze srovnávaných zemí nejnižší a dosahuje cca 12 %. Vyšší podíl podpory zdravotnického výzkumu a vývoje vykazují i Slovinsko, Slovensko či Chorvatsko.</w:t>
      </w:r>
    </w:p>
    <w:p w14:paraId="02C71931"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p>
    <w:p w14:paraId="2B1E151D" w14:textId="77777777" w:rsidR="008249D7" w:rsidRPr="002F5679" w:rsidRDefault="008249D7" w:rsidP="002F431D">
      <w:pPr>
        <w:keepNext/>
        <w:spacing w:line="276" w:lineRule="auto"/>
        <w:jc w:val="both"/>
        <w:rPr>
          <w:rFonts w:ascii="Times New Roman" w:eastAsia="Times New Roman" w:hAnsi="Times New Roman" w:cs="Times New Roman"/>
          <w:b/>
          <w:bCs/>
          <w:i/>
          <w:color w:val="000000" w:themeColor="text1"/>
          <w:lang w:eastAsia="en-GB"/>
        </w:rPr>
      </w:pPr>
      <w:r w:rsidRPr="002F5679">
        <w:rPr>
          <w:rFonts w:ascii="Times New Roman" w:eastAsia="Times New Roman" w:hAnsi="Times New Roman" w:cs="Times New Roman"/>
          <w:b/>
          <w:bCs/>
          <w:i/>
          <w:color w:val="000000" w:themeColor="text1"/>
          <w:lang w:eastAsia="en-GB"/>
        </w:rPr>
        <w:t>Podíl výdajů státního rozpočtu na zdravotnický výzkum a vývoj (</w:t>
      </w:r>
      <w:proofErr w:type="spellStart"/>
      <w:r w:rsidRPr="002F5679">
        <w:rPr>
          <w:rFonts w:ascii="Times New Roman" w:eastAsia="Times New Roman" w:hAnsi="Times New Roman" w:cs="Times New Roman"/>
          <w:b/>
          <w:bCs/>
          <w:i/>
          <w:color w:val="000000" w:themeColor="text1"/>
          <w:lang w:eastAsia="en-GB"/>
        </w:rPr>
        <w:t>GBARD_Health</w:t>
      </w:r>
      <w:proofErr w:type="spellEnd"/>
      <w:r w:rsidRPr="002F5679">
        <w:rPr>
          <w:rFonts w:ascii="Times New Roman" w:eastAsia="Times New Roman" w:hAnsi="Times New Roman" w:cs="Times New Roman"/>
          <w:b/>
          <w:bCs/>
          <w:i/>
          <w:color w:val="000000" w:themeColor="text1"/>
          <w:lang w:eastAsia="en-GB"/>
        </w:rPr>
        <w:t xml:space="preserve"> and </w:t>
      </w:r>
      <w:proofErr w:type="spellStart"/>
      <w:proofErr w:type="gramStart"/>
      <w:r w:rsidRPr="002F5679">
        <w:rPr>
          <w:rFonts w:ascii="Times New Roman" w:eastAsia="Times New Roman" w:hAnsi="Times New Roman" w:cs="Times New Roman"/>
          <w:b/>
          <w:bCs/>
          <w:i/>
          <w:color w:val="000000" w:themeColor="text1"/>
          <w:lang w:eastAsia="en-GB"/>
        </w:rPr>
        <w:t>Medical</w:t>
      </w:r>
      <w:proofErr w:type="spellEnd"/>
      <w:r w:rsidRPr="002F5679">
        <w:rPr>
          <w:rFonts w:ascii="Times New Roman" w:eastAsia="Times New Roman" w:hAnsi="Times New Roman" w:cs="Times New Roman"/>
          <w:b/>
          <w:bCs/>
          <w:i/>
          <w:color w:val="000000" w:themeColor="text1"/>
          <w:lang w:eastAsia="en-GB"/>
        </w:rPr>
        <w:t>)*</w:t>
      </w:r>
      <w:proofErr w:type="gramEnd"/>
      <w:r w:rsidRPr="002F5679">
        <w:rPr>
          <w:rFonts w:ascii="Times New Roman" w:eastAsia="Times New Roman" w:hAnsi="Times New Roman" w:cs="Times New Roman"/>
          <w:b/>
          <w:bCs/>
          <w:i/>
          <w:color w:val="000000" w:themeColor="text1"/>
          <w:lang w:eastAsia="en-GB"/>
        </w:rPr>
        <w:t xml:space="preserve"> na celkových výdajích státního rozpočtu na výzkum a vývoj (GBARD). Zdroj: </w:t>
      </w:r>
      <w:proofErr w:type="spellStart"/>
      <w:r w:rsidRPr="002F5679">
        <w:rPr>
          <w:rFonts w:ascii="Times New Roman" w:eastAsia="Times New Roman" w:hAnsi="Times New Roman" w:cs="Times New Roman"/>
          <w:b/>
          <w:bCs/>
          <w:i/>
          <w:color w:val="000000" w:themeColor="text1"/>
          <w:lang w:eastAsia="en-GB"/>
        </w:rPr>
        <w:t>Eurostat</w:t>
      </w:r>
      <w:proofErr w:type="spellEnd"/>
    </w:p>
    <w:p w14:paraId="3C1CC8BD"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noProof/>
          <w:color w:val="000000" w:themeColor="text1"/>
          <w:lang w:eastAsia="cs-CZ"/>
        </w:rPr>
        <w:drawing>
          <wp:inline distT="0" distB="0" distL="0" distR="0" wp14:anchorId="580ADACF" wp14:editId="3379239F">
            <wp:extent cx="5760720" cy="3190875"/>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74DC4EA" w14:textId="77777777" w:rsidR="008249D7" w:rsidRPr="002F5679" w:rsidRDefault="008249D7" w:rsidP="002F431D">
      <w:pPr>
        <w:spacing w:line="276" w:lineRule="auto"/>
        <w:jc w:val="both"/>
        <w:rPr>
          <w:rFonts w:ascii="Times New Roman" w:eastAsia="Times New Roman" w:hAnsi="Times New Roman" w:cs="Times New Roman"/>
          <w:i/>
          <w:color w:val="000000" w:themeColor="text1"/>
          <w:lang w:eastAsia="en-GB"/>
        </w:rPr>
      </w:pPr>
      <w:r w:rsidRPr="002F5679">
        <w:rPr>
          <w:rFonts w:ascii="Times New Roman" w:eastAsia="Times New Roman" w:hAnsi="Times New Roman" w:cs="Times New Roman"/>
          <w:i/>
          <w:color w:val="000000" w:themeColor="text1"/>
          <w:lang w:eastAsia="en-GB"/>
        </w:rPr>
        <w:t xml:space="preserve">*Pozn.: Kategorie </w:t>
      </w:r>
      <w:proofErr w:type="spellStart"/>
      <w:r w:rsidRPr="002F5679">
        <w:rPr>
          <w:rFonts w:ascii="Times New Roman" w:eastAsia="Times New Roman" w:hAnsi="Times New Roman" w:cs="Times New Roman"/>
          <w:i/>
          <w:color w:val="000000" w:themeColor="text1"/>
          <w:lang w:eastAsia="en-GB"/>
        </w:rPr>
        <w:t>GBARD_Health</w:t>
      </w:r>
      <w:proofErr w:type="spellEnd"/>
      <w:r w:rsidRPr="002F5679">
        <w:rPr>
          <w:rFonts w:ascii="Times New Roman" w:eastAsia="Times New Roman" w:hAnsi="Times New Roman" w:cs="Times New Roman"/>
          <w:i/>
          <w:color w:val="000000" w:themeColor="text1"/>
          <w:lang w:eastAsia="en-GB"/>
        </w:rPr>
        <w:t xml:space="preserve"> and </w:t>
      </w:r>
      <w:proofErr w:type="spellStart"/>
      <w:r w:rsidRPr="002F5679">
        <w:rPr>
          <w:rFonts w:ascii="Times New Roman" w:eastAsia="Times New Roman" w:hAnsi="Times New Roman" w:cs="Times New Roman"/>
          <w:i/>
          <w:color w:val="000000" w:themeColor="text1"/>
          <w:lang w:eastAsia="en-GB"/>
        </w:rPr>
        <w:t>Medical</w:t>
      </w:r>
      <w:proofErr w:type="spellEnd"/>
      <w:r w:rsidRPr="002F5679">
        <w:rPr>
          <w:rFonts w:ascii="Times New Roman" w:eastAsia="Times New Roman" w:hAnsi="Times New Roman" w:cs="Times New Roman"/>
          <w:i/>
          <w:color w:val="000000" w:themeColor="text1"/>
          <w:lang w:eastAsia="en-GB"/>
        </w:rPr>
        <w:t xml:space="preserve"> zahrnuje státní rozpočtové výdaje na </w:t>
      </w:r>
      <w:proofErr w:type="spellStart"/>
      <w:r w:rsidRPr="002F5679">
        <w:rPr>
          <w:rFonts w:ascii="Times New Roman" w:eastAsia="Times New Roman" w:hAnsi="Times New Roman" w:cs="Times New Roman"/>
          <w:i/>
          <w:color w:val="000000" w:themeColor="text1"/>
          <w:lang w:eastAsia="en-GB"/>
        </w:rPr>
        <w:t>VaV</w:t>
      </w:r>
      <w:proofErr w:type="spellEnd"/>
      <w:r w:rsidRPr="002F5679">
        <w:rPr>
          <w:rFonts w:ascii="Times New Roman" w:eastAsia="Times New Roman" w:hAnsi="Times New Roman" w:cs="Times New Roman"/>
          <w:i/>
          <w:color w:val="000000" w:themeColor="text1"/>
          <w:lang w:eastAsia="en-GB"/>
        </w:rPr>
        <w:t xml:space="preserve"> v oblastech NABS07, NABS123 a NABS133.</w:t>
      </w:r>
    </w:p>
    <w:p w14:paraId="3D881F12"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p>
    <w:p w14:paraId="2A1CDC1E" w14:textId="485B7EA3"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Podpora zdravotnického výzkumu a vývoje v ČR posledních 15 let roste, tempo růstu této podpory však zaostává za tempem růstu celkových výdajů státního rozpočtu na výzkum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a vývoj. Zatímco celkové státní rozpočtové výdaje na </w:t>
      </w:r>
      <w:proofErr w:type="spellStart"/>
      <w:r w:rsidRPr="002F5679">
        <w:rPr>
          <w:rFonts w:ascii="Times New Roman" w:eastAsia="Times New Roman" w:hAnsi="Times New Roman" w:cs="Times New Roman"/>
          <w:iCs/>
          <w:color w:val="000000" w:themeColor="text1"/>
          <w:lang w:eastAsia="en-GB"/>
        </w:rPr>
        <w:t>VaV</w:t>
      </w:r>
      <w:proofErr w:type="spellEnd"/>
      <w:r w:rsidRPr="002F5679">
        <w:rPr>
          <w:rFonts w:ascii="Times New Roman" w:eastAsia="Times New Roman" w:hAnsi="Times New Roman" w:cs="Times New Roman"/>
          <w:iCs/>
          <w:color w:val="000000" w:themeColor="text1"/>
          <w:lang w:eastAsia="en-GB"/>
        </w:rPr>
        <w:t xml:space="preserve"> vzrostly z 16.441 mil. Kč v roce 2005 na 35.813 mil. Kč v roce 2021, tj. v průměru o 5,7 % ročně, výdaje státního rozpočtu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na zdravotnický výzkum a vývoj se ve stejném období zvýšila z 2.362 mil. Kč na 4.350 mil. Kč, tj. o v průměru tyto výdaje rostly o 4,5 % ročně. Podíl výdajů ze státního rozpočtu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na zdravotnický výzkum a vývoj na celkových výdajích státního rozpočtu na výzkum a vývoje tak v ČR klesá.</w:t>
      </w:r>
    </w:p>
    <w:p w14:paraId="303537ED" w14:textId="77777777" w:rsidR="008249D7" w:rsidRPr="002F5679" w:rsidRDefault="008249D7" w:rsidP="002F431D">
      <w:pPr>
        <w:keepNext/>
        <w:spacing w:line="276" w:lineRule="auto"/>
        <w:jc w:val="both"/>
        <w:rPr>
          <w:rFonts w:ascii="Times New Roman" w:eastAsia="Times New Roman" w:hAnsi="Times New Roman" w:cs="Times New Roman"/>
          <w:b/>
          <w:bCs/>
          <w:i/>
          <w:color w:val="000000" w:themeColor="text1"/>
          <w:lang w:eastAsia="en-GB"/>
        </w:rPr>
      </w:pPr>
      <w:r w:rsidRPr="002F5679">
        <w:rPr>
          <w:rFonts w:ascii="Times New Roman" w:eastAsia="Times New Roman" w:hAnsi="Times New Roman" w:cs="Times New Roman"/>
          <w:b/>
          <w:bCs/>
          <w:i/>
          <w:color w:val="000000" w:themeColor="text1"/>
          <w:lang w:eastAsia="en-GB"/>
        </w:rPr>
        <w:lastRenderedPageBreak/>
        <w:t xml:space="preserve">Vývoj podpory zdravotnického výzkumu a vývoje ze státního rozpočtu ČR (mil. </w:t>
      </w:r>
      <w:proofErr w:type="gramStart"/>
      <w:r w:rsidRPr="002F5679">
        <w:rPr>
          <w:rFonts w:ascii="Times New Roman" w:eastAsia="Times New Roman" w:hAnsi="Times New Roman" w:cs="Times New Roman"/>
          <w:b/>
          <w:bCs/>
          <w:i/>
          <w:color w:val="000000" w:themeColor="text1"/>
          <w:lang w:eastAsia="en-GB"/>
        </w:rPr>
        <w:t>Kč)*</w:t>
      </w:r>
      <w:proofErr w:type="gramEnd"/>
      <w:r w:rsidRPr="002F5679">
        <w:rPr>
          <w:rFonts w:ascii="Times New Roman" w:eastAsia="Times New Roman" w:hAnsi="Times New Roman" w:cs="Times New Roman"/>
          <w:b/>
          <w:bCs/>
          <w:i/>
          <w:color w:val="000000" w:themeColor="text1"/>
          <w:lang w:eastAsia="en-GB"/>
        </w:rPr>
        <w:t>. Zdroj: ČSÚ – Přímá veřejná podpora výzkumu a vývoje – 2019</w:t>
      </w:r>
    </w:p>
    <w:p w14:paraId="04AF4E73"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noProof/>
          <w:color w:val="000000" w:themeColor="text1"/>
          <w:lang w:eastAsia="cs-CZ"/>
        </w:rPr>
        <mc:AlternateContent>
          <mc:Choice Requires="wpg">
            <w:drawing>
              <wp:anchor distT="0" distB="0" distL="114300" distR="114300" simplePos="0" relativeHeight="251659264" behindDoc="0" locked="0" layoutInCell="1" allowOverlap="1" wp14:anchorId="49585E3B" wp14:editId="5E23E49C">
                <wp:simplePos x="0" y="0"/>
                <wp:positionH relativeFrom="column">
                  <wp:posOffset>-128270</wp:posOffset>
                </wp:positionH>
                <wp:positionV relativeFrom="paragraph">
                  <wp:posOffset>290830</wp:posOffset>
                </wp:positionV>
                <wp:extent cx="5989955" cy="3794125"/>
                <wp:effectExtent l="0" t="0" r="0" b="0"/>
                <wp:wrapTopAndBottom/>
                <wp:docPr id="5" name="Skupina 4"/>
                <wp:cNvGraphicFramePr/>
                <a:graphic xmlns:a="http://schemas.openxmlformats.org/drawingml/2006/main">
                  <a:graphicData uri="http://schemas.microsoft.com/office/word/2010/wordprocessingGroup">
                    <wpg:wgp>
                      <wpg:cNvGrpSpPr/>
                      <wpg:grpSpPr>
                        <a:xfrm>
                          <a:off x="0" y="0"/>
                          <a:ext cx="5989955" cy="3794125"/>
                          <a:chOff x="0" y="0"/>
                          <a:chExt cx="5991225" cy="3795713"/>
                        </a:xfrm>
                      </wpg:grpSpPr>
                      <wpg:graphicFrame>
                        <wpg:cNvPr id="2" name="Graf 2"/>
                        <wpg:cNvFrPr/>
                        <wpg:xfrm>
                          <a:off x="0" y="0"/>
                          <a:ext cx="5991225" cy="3795713"/>
                        </wpg:xfrm>
                        <a:graphic>
                          <a:graphicData uri="http://schemas.openxmlformats.org/drawingml/2006/chart">
                            <c:chart xmlns:c="http://schemas.openxmlformats.org/drawingml/2006/chart" xmlns:r="http://schemas.openxmlformats.org/officeDocument/2006/relationships" r:id="rId9"/>
                          </a:graphicData>
                        </a:graphic>
                      </wpg:graphicFrame>
                      <wps:wsp>
                        <wps:cNvPr id="3" name="TextovéPole 2"/>
                        <wps:cNvSpPr txBox="1"/>
                        <wps:spPr>
                          <a:xfrm>
                            <a:off x="1409700" y="242889"/>
                            <a:ext cx="2943225" cy="295275"/>
                          </a:xfrm>
                          <a:prstGeom prst="rect">
                            <a:avLst/>
                          </a:prstGeom>
                          <a:noFill/>
                          <a:ln w="9525" cmpd="sng">
                            <a:solidFill>
                              <a:sysClr val="window" lastClr="FFFFFF">
                                <a:shade val="50000"/>
                              </a:sysClr>
                            </a:solidFill>
                          </a:ln>
                          <a:effectLst/>
                        </wps:spPr>
                        <wps:txbx>
                          <w:txbxContent>
                            <w:p w14:paraId="16CCFADF" w14:textId="77777777" w:rsidR="00712642" w:rsidRPr="00A630B2" w:rsidRDefault="00712642" w:rsidP="008249D7">
                              <w:pPr>
                                <w:pStyle w:val="Normlnweb"/>
                                <w:spacing w:before="0" w:beforeAutospacing="0" w:after="0" w:afterAutospacing="0"/>
                                <w:rPr>
                                  <w:color w:val="C45911" w:themeColor="accent2" w:themeShade="BF"/>
                                </w:rPr>
                              </w:pPr>
                              <w:r w:rsidRPr="00A630B2">
                                <w:rPr>
                                  <w:rFonts w:asciiTheme="minorHAnsi" w:hAnsi="Calibri" w:cstheme="minorBidi"/>
                                  <w:b/>
                                  <w:bCs/>
                                  <w:color w:val="C45911" w:themeColor="accent2" w:themeShade="BF"/>
                                  <w:sz w:val="22"/>
                                  <w:szCs w:val="22"/>
                                </w:rPr>
                                <w:t>Průměrné roční tempo růstu GBARD = 5,7 %</w:t>
                              </w:r>
                            </w:p>
                          </w:txbxContent>
                        </wps:txbx>
                        <wps:bodyPr wrap="square" rtlCol="0" anchor="t"/>
                      </wps:wsp>
                      <wps:wsp>
                        <wps:cNvPr id="4" name="TextovéPole 3"/>
                        <wps:cNvSpPr txBox="1"/>
                        <wps:spPr>
                          <a:xfrm>
                            <a:off x="1314353" y="1966771"/>
                            <a:ext cx="4058487" cy="295275"/>
                          </a:xfrm>
                          <a:prstGeom prst="rect">
                            <a:avLst/>
                          </a:prstGeom>
                          <a:noFill/>
                          <a:ln w="9525" cmpd="sng">
                            <a:solidFill>
                              <a:sysClr val="window" lastClr="FFFFFF">
                                <a:shade val="50000"/>
                              </a:sysClr>
                            </a:solidFill>
                          </a:ln>
                          <a:effectLst/>
                        </wps:spPr>
                        <wps:txbx>
                          <w:txbxContent>
                            <w:p w14:paraId="1504BB04" w14:textId="77777777" w:rsidR="00712642" w:rsidRDefault="00712642" w:rsidP="008249D7">
                              <w:pPr>
                                <w:pStyle w:val="Normlnweb"/>
                                <w:spacing w:before="0" w:beforeAutospacing="0" w:after="0" w:afterAutospacing="0"/>
                              </w:pPr>
                              <w:r>
                                <w:rPr>
                                  <w:rFonts w:asciiTheme="minorHAnsi" w:hAnsi="Calibri" w:cstheme="minorBidi"/>
                                  <w:b/>
                                  <w:bCs/>
                                  <w:color w:val="0070C0"/>
                                  <w:sz w:val="22"/>
                                  <w:szCs w:val="22"/>
                                </w:rPr>
                                <w:t>Průměrné roční tempo růstu GBARD_Health and Medical = 4,</w:t>
                              </w:r>
                              <w:r>
                                <w:rPr>
                                  <w:rFonts w:asciiTheme="minorHAnsi" w:hAnsi="Calibri" w:cstheme="minorBidi"/>
                                  <w:b/>
                                  <w:bCs/>
                                  <w:color w:val="0070C0"/>
                                  <w:sz w:val="22"/>
                                  <w:szCs w:val="22"/>
                                </w:rPr>
                                <w:t>5  %</w:t>
                              </w:r>
                            </w:p>
                          </w:txbxContent>
                        </wps:txbx>
                        <wps:bodyPr wrap="square" rtlCol="0" anchor="t"/>
                      </wps:wsp>
                    </wpg:wgp>
                  </a:graphicData>
                </a:graphic>
                <wp14:sizeRelH relativeFrom="margin">
                  <wp14:pctWidth>0</wp14:pctWidth>
                </wp14:sizeRelH>
                <wp14:sizeRelV relativeFrom="margin">
                  <wp14:pctHeight>0</wp14:pctHeight>
                </wp14:sizeRelV>
              </wp:anchor>
            </w:drawing>
          </mc:Choice>
          <mc:Fallback>
            <w:pict>
              <v:group w14:anchorId="49585E3B" id="Skupina 4" o:spid="_x0000_s1026" style="position:absolute;left:0;text-align:left;margin-left:-10.1pt;margin-top:22.9pt;width:471.65pt;height:298.75pt;z-index:251659264;mso-width-relative:margin;mso-height-relative:margin" coordsize="59912,37957"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 2" o:spid="_x0000_s1027" type="#_x0000_t75" style="position:absolute;width:59936;height:379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">
                  <v:imagedata r:id="rId10" o:title=""/>
                  <o:lock v:ext="edit" aspectratio="f"/>
                </v:shape>
                <v:shapetype id="_x0000_t202" coordsize="21600,21600" o:spt="202" path="m,l,21600r21600,l21600,xe">
                  <v:stroke joinstyle="miter"/>
                  <v:path gradientshapeok="t" o:connecttype="rect"/>
                </v:shapetype>
                <v:shape id="TextovéPole 2" o:spid="_x0000_s1028" type="#_x0000_t202" style="position:absolute;left:14097;top:2428;width:29432;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" filled="f" strokecolor="#bcbcbc">
                  <v:textbox>
                    <w:txbxContent>
                      <w:p w14:paraId="16CCFADF" w14:textId="77777777" w:rsidR="00712642" w:rsidRPr="00A630B2" w:rsidRDefault="00712642" w:rsidP="008249D7">
                        <w:pPr>
                          <w:pStyle w:val="Normlnweb"/>
                          <w:spacing w:before="0" w:beforeAutospacing="0" w:after="0" w:afterAutospacing="0"/>
                          <w:rPr>
                            <w:color w:val="C45911" w:themeColor="accent2" w:themeShade="BF"/>
                          </w:rPr>
                        </w:pPr>
                        <w:proofErr w:type="spellStart"/>
                        <w:r w:rsidRPr="00A630B2">
                          <w:rPr>
                            <w:rFonts w:asciiTheme="minorHAnsi" w:hAnsi="Calibri" w:cstheme="minorBidi"/>
                            <w:b/>
                            <w:bCs/>
                            <w:color w:val="C45911" w:themeColor="accent2" w:themeShade="BF"/>
                            <w:sz w:val="22"/>
                            <w:szCs w:val="22"/>
                          </w:rPr>
                          <w:t>Průměrné</w:t>
                        </w:r>
                        <w:proofErr w:type="spellEnd"/>
                        <w:r w:rsidRPr="00A630B2">
                          <w:rPr>
                            <w:rFonts w:asciiTheme="minorHAnsi" w:hAnsi="Calibri" w:cstheme="minorBidi"/>
                            <w:b/>
                            <w:bCs/>
                            <w:color w:val="C45911" w:themeColor="accent2" w:themeShade="BF"/>
                            <w:sz w:val="22"/>
                            <w:szCs w:val="22"/>
                          </w:rPr>
                          <w:t xml:space="preserve"> </w:t>
                        </w:r>
                        <w:proofErr w:type="spellStart"/>
                        <w:r w:rsidRPr="00A630B2">
                          <w:rPr>
                            <w:rFonts w:asciiTheme="minorHAnsi" w:hAnsi="Calibri" w:cstheme="minorBidi"/>
                            <w:b/>
                            <w:bCs/>
                            <w:color w:val="C45911" w:themeColor="accent2" w:themeShade="BF"/>
                            <w:sz w:val="22"/>
                            <w:szCs w:val="22"/>
                          </w:rPr>
                          <w:t>roční</w:t>
                        </w:r>
                        <w:proofErr w:type="spellEnd"/>
                        <w:r w:rsidRPr="00A630B2">
                          <w:rPr>
                            <w:rFonts w:asciiTheme="minorHAnsi" w:hAnsi="Calibri" w:cstheme="minorBidi"/>
                            <w:b/>
                            <w:bCs/>
                            <w:color w:val="C45911" w:themeColor="accent2" w:themeShade="BF"/>
                            <w:sz w:val="22"/>
                            <w:szCs w:val="22"/>
                          </w:rPr>
                          <w:t xml:space="preserve"> tempo </w:t>
                        </w:r>
                        <w:proofErr w:type="spellStart"/>
                        <w:r w:rsidRPr="00A630B2">
                          <w:rPr>
                            <w:rFonts w:asciiTheme="minorHAnsi" w:hAnsi="Calibri" w:cstheme="minorBidi"/>
                            <w:b/>
                            <w:bCs/>
                            <w:color w:val="C45911" w:themeColor="accent2" w:themeShade="BF"/>
                            <w:sz w:val="22"/>
                            <w:szCs w:val="22"/>
                          </w:rPr>
                          <w:t>růstu</w:t>
                        </w:r>
                        <w:proofErr w:type="spellEnd"/>
                        <w:r w:rsidRPr="00A630B2">
                          <w:rPr>
                            <w:rFonts w:asciiTheme="minorHAnsi" w:hAnsi="Calibri" w:cstheme="minorBidi"/>
                            <w:b/>
                            <w:bCs/>
                            <w:color w:val="C45911" w:themeColor="accent2" w:themeShade="BF"/>
                            <w:sz w:val="22"/>
                            <w:szCs w:val="22"/>
                          </w:rPr>
                          <w:t xml:space="preserve"> GBARD = 5,7 %</w:t>
                        </w:r>
                      </w:p>
                    </w:txbxContent>
                  </v:textbox>
                </v:shape>
                <v:shape id="TextovéPole 3" o:spid="_x0000_s1029" type="#_x0000_t202" style="position:absolute;left:13143;top:19667;width:40585;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" filled="f" strokecolor="#bcbcbc">
                  <v:textbox>
                    <w:txbxContent>
                      <w:p w14:paraId="1504BB04" w14:textId="77777777" w:rsidR="00712642" w:rsidRDefault="00712642" w:rsidP="008249D7">
                        <w:pPr>
                          <w:pStyle w:val="Normlnweb"/>
                          <w:spacing w:before="0" w:beforeAutospacing="0" w:after="0" w:afterAutospacing="0"/>
                        </w:pPr>
                        <w:proofErr w:type="spellStart"/>
                        <w:r>
                          <w:rPr>
                            <w:rFonts w:asciiTheme="minorHAnsi" w:hAnsi="Calibri" w:cstheme="minorBidi"/>
                            <w:b/>
                            <w:bCs/>
                            <w:color w:val="0070C0"/>
                            <w:sz w:val="22"/>
                            <w:szCs w:val="22"/>
                          </w:rPr>
                          <w:t>Průměrné</w:t>
                        </w:r>
                        <w:proofErr w:type="spellEnd"/>
                        <w:r>
                          <w:rPr>
                            <w:rFonts w:asciiTheme="minorHAnsi" w:hAnsi="Calibri" w:cstheme="minorBidi"/>
                            <w:b/>
                            <w:bCs/>
                            <w:color w:val="0070C0"/>
                            <w:sz w:val="22"/>
                            <w:szCs w:val="22"/>
                          </w:rPr>
                          <w:t xml:space="preserve"> </w:t>
                        </w:r>
                        <w:proofErr w:type="spellStart"/>
                        <w:r>
                          <w:rPr>
                            <w:rFonts w:asciiTheme="minorHAnsi" w:hAnsi="Calibri" w:cstheme="minorBidi"/>
                            <w:b/>
                            <w:bCs/>
                            <w:color w:val="0070C0"/>
                            <w:sz w:val="22"/>
                            <w:szCs w:val="22"/>
                          </w:rPr>
                          <w:t>roční</w:t>
                        </w:r>
                        <w:proofErr w:type="spellEnd"/>
                        <w:r>
                          <w:rPr>
                            <w:rFonts w:asciiTheme="minorHAnsi" w:hAnsi="Calibri" w:cstheme="minorBidi"/>
                            <w:b/>
                            <w:bCs/>
                            <w:color w:val="0070C0"/>
                            <w:sz w:val="22"/>
                            <w:szCs w:val="22"/>
                          </w:rPr>
                          <w:t xml:space="preserve"> tempo </w:t>
                        </w:r>
                        <w:proofErr w:type="spellStart"/>
                        <w:r>
                          <w:rPr>
                            <w:rFonts w:asciiTheme="minorHAnsi" w:hAnsi="Calibri" w:cstheme="minorBidi"/>
                            <w:b/>
                            <w:bCs/>
                            <w:color w:val="0070C0"/>
                            <w:sz w:val="22"/>
                            <w:szCs w:val="22"/>
                          </w:rPr>
                          <w:t>růstu</w:t>
                        </w:r>
                        <w:proofErr w:type="spellEnd"/>
                        <w:r>
                          <w:rPr>
                            <w:rFonts w:asciiTheme="minorHAnsi" w:hAnsi="Calibri" w:cstheme="minorBidi"/>
                            <w:b/>
                            <w:bCs/>
                            <w:color w:val="0070C0"/>
                            <w:sz w:val="22"/>
                            <w:szCs w:val="22"/>
                          </w:rPr>
                          <w:t xml:space="preserve"> </w:t>
                        </w:r>
                        <w:proofErr w:type="spellStart"/>
                        <w:r>
                          <w:rPr>
                            <w:rFonts w:asciiTheme="minorHAnsi" w:hAnsi="Calibri" w:cstheme="minorBidi"/>
                            <w:b/>
                            <w:bCs/>
                            <w:color w:val="0070C0"/>
                            <w:sz w:val="22"/>
                            <w:szCs w:val="22"/>
                          </w:rPr>
                          <w:t>GBARD_Health</w:t>
                        </w:r>
                        <w:proofErr w:type="spellEnd"/>
                        <w:r>
                          <w:rPr>
                            <w:rFonts w:asciiTheme="minorHAnsi" w:hAnsi="Calibri" w:cstheme="minorBidi"/>
                            <w:b/>
                            <w:bCs/>
                            <w:color w:val="0070C0"/>
                            <w:sz w:val="22"/>
                            <w:szCs w:val="22"/>
                          </w:rPr>
                          <w:t xml:space="preserve"> and Medical = 4,</w:t>
                        </w:r>
                        <w:proofErr w:type="gramStart"/>
                        <w:r>
                          <w:rPr>
                            <w:rFonts w:asciiTheme="minorHAnsi" w:hAnsi="Calibri" w:cstheme="minorBidi"/>
                            <w:b/>
                            <w:bCs/>
                            <w:color w:val="0070C0"/>
                            <w:sz w:val="22"/>
                            <w:szCs w:val="22"/>
                          </w:rPr>
                          <w:t>5  %</w:t>
                        </w:r>
                        <w:proofErr w:type="gramEnd"/>
                      </w:p>
                    </w:txbxContent>
                  </v:textbox>
                </v:shape>
                <w10:wrap type="topAndBottom"/>
              </v:group>
            </w:pict>
          </mc:Fallback>
        </mc:AlternateContent>
      </w:r>
    </w:p>
    <w:p w14:paraId="546152F7" w14:textId="77777777" w:rsidR="008249D7" w:rsidRPr="002F5679" w:rsidRDefault="008249D7" w:rsidP="002F431D">
      <w:pPr>
        <w:spacing w:line="276" w:lineRule="auto"/>
        <w:jc w:val="both"/>
        <w:rPr>
          <w:rFonts w:ascii="Times New Roman" w:eastAsia="Times New Roman" w:hAnsi="Times New Roman" w:cs="Times New Roman"/>
          <w:i/>
          <w:color w:val="000000" w:themeColor="text1"/>
          <w:lang w:eastAsia="en-GB"/>
        </w:rPr>
      </w:pPr>
      <w:r w:rsidRPr="002F5679">
        <w:rPr>
          <w:rFonts w:ascii="Times New Roman" w:eastAsia="Times New Roman" w:hAnsi="Times New Roman" w:cs="Times New Roman"/>
          <w:i/>
          <w:color w:val="000000" w:themeColor="text1"/>
          <w:lang w:eastAsia="en-GB"/>
        </w:rPr>
        <w:t xml:space="preserve">*Pozn.: Kategorie </w:t>
      </w:r>
      <w:proofErr w:type="spellStart"/>
      <w:r w:rsidRPr="002F5679">
        <w:rPr>
          <w:rFonts w:ascii="Times New Roman" w:eastAsia="Times New Roman" w:hAnsi="Times New Roman" w:cs="Times New Roman"/>
          <w:i/>
          <w:color w:val="000000" w:themeColor="text1"/>
          <w:lang w:eastAsia="en-GB"/>
        </w:rPr>
        <w:t>GBARD_Health</w:t>
      </w:r>
      <w:proofErr w:type="spellEnd"/>
      <w:r w:rsidRPr="002F5679">
        <w:rPr>
          <w:rFonts w:ascii="Times New Roman" w:eastAsia="Times New Roman" w:hAnsi="Times New Roman" w:cs="Times New Roman"/>
          <w:i/>
          <w:color w:val="000000" w:themeColor="text1"/>
          <w:lang w:eastAsia="en-GB"/>
        </w:rPr>
        <w:t xml:space="preserve"> and </w:t>
      </w:r>
      <w:proofErr w:type="spellStart"/>
      <w:r w:rsidRPr="002F5679">
        <w:rPr>
          <w:rFonts w:ascii="Times New Roman" w:eastAsia="Times New Roman" w:hAnsi="Times New Roman" w:cs="Times New Roman"/>
          <w:i/>
          <w:color w:val="000000" w:themeColor="text1"/>
          <w:lang w:eastAsia="en-GB"/>
        </w:rPr>
        <w:t>Medical</w:t>
      </w:r>
      <w:proofErr w:type="spellEnd"/>
      <w:r w:rsidRPr="002F5679">
        <w:rPr>
          <w:rFonts w:ascii="Times New Roman" w:eastAsia="Times New Roman" w:hAnsi="Times New Roman" w:cs="Times New Roman"/>
          <w:i/>
          <w:color w:val="000000" w:themeColor="text1"/>
          <w:lang w:eastAsia="en-GB"/>
        </w:rPr>
        <w:t xml:space="preserve"> zahrnuje státní rozpočtové výdaje na </w:t>
      </w:r>
      <w:proofErr w:type="spellStart"/>
      <w:r w:rsidRPr="002F5679">
        <w:rPr>
          <w:rFonts w:ascii="Times New Roman" w:eastAsia="Times New Roman" w:hAnsi="Times New Roman" w:cs="Times New Roman"/>
          <w:i/>
          <w:color w:val="000000" w:themeColor="text1"/>
          <w:lang w:eastAsia="en-GB"/>
        </w:rPr>
        <w:t>VaV</w:t>
      </w:r>
      <w:proofErr w:type="spellEnd"/>
      <w:r w:rsidRPr="002F5679">
        <w:rPr>
          <w:rFonts w:ascii="Times New Roman" w:eastAsia="Times New Roman" w:hAnsi="Times New Roman" w:cs="Times New Roman"/>
          <w:i/>
          <w:color w:val="000000" w:themeColor="text1"/>
          <w:lang w:eastAsia="en-GB"/>
        </w:rPr>
        <w:t xml:space="preserve"> v oblastech NABS07, NABS123 a NABS133.</w:t>
      </w:r>
    </w:p>
    <w:p w14:paraId="34B8A89F"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p>
    <w:p w14:paraId="2B299BE7"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Ve struktuře podpory zdravotnického výzkumu a vývoje je podíl institucionální a účelové podpory 47:53 (v roce 2019). Podíl institucionální podpory je tak mírně nižší než za celý systém podpory </w:t>
      </w:r>
      <w:proofErr w:type="spellStart"/>
      <w:r w:rsidRPr="002F5679">
        <w:rPr>
          <w:rFonts w:ascii="Times New Roman" w:eastAsia="Times New Roman" w:hAnsi="Times New Roman" w:cs="Times New Roman"/>
          <w:iCs/>
          <w:color w:val="000000" w:themeColor="text1"/>
          <w:lang w:eastAsia="en-GB"/>
        </w:rPr>
        <w:t>VaV</w:t>
      </w:r>
      <w:proofErr w:type="spellEnd"/>
      <w:r w:rsidRPr="002F5679">
        <w:rPr>
          <w:rFonts w:ascii="Times New Roman" w:eastAsia="Times New Roman" w:hAnsi="Times New Roman" w:cs="Times New Roman"/>
          <w:iCs/>
          <w:color w:val="000000" w:themeColor="text1"/>
          <w:lang w:eastAsia="en-GB"/>
        </w:rPr>
        <w:t xml:space="preserve"> v ČR, kde institucionální výdaje představovaly 49,5 % celkových výdajů na </w:t>
      </w:r>
      <w:proofErr w:type="spellStart"/>
      <w:r w:rsidRPr="002F5679">
        <w:rPr>
          <w:rFonts w:ascii="Times New Roman" w:eastAsia="Times New Roman" w:hAnsi="Times New Roman" w:cs="Times New Roman"/>
          <w:iCs/>
          <w:color w:val="000000" w:themeColor="text1"/>
          <w:lang w:eastAsia="en-GB"/>
        </w:rPr>
        <w:t>VaV</w:t>
      </w:r>
      <w:proofErr w:type="spellEnd"/>
      <w:r w:rsidRPr="002F5679">
        <w:rPr>
          <w:rFonts w:ascii="Times New Roman" w:eastAsia="Times New Roman" w:hAnsi="Times New Roman" w:cs="Times New Roman"/>
          <w:iCs/>
          <w:color w:val="000000" w:themeColor="text1"/>
          <w:lang w:eastAsia="en-GB"/>
        </w:rPr>
        <w:t xml:space="preserve"> v roce 2019. Institucionální podpora zdravotnického výzkumu a vývoje je směřována především na výzkum a vývoj v lékařských vědách na vysokých školách a v ústavech AV ČR, a dále na výzkum a vývoj v oblasti socioekonomického cíle Zdraví realizovaný ve fakultních nemocnicích. Účelová podpora je financování výzkumu a vývoje v oblasti socioekonomického cíle Zdraví. V oblasti podpory výzkumu a vývoje zaměřeného na všeobecný rozvoj znalostí klesl od roku 2010 podíl výzkumu v oblasti lékařských věd z 14 % na 7 %. Naproti tomu vzrostl podíl podpory výzkumu v oblasti přírodních věd, které v určitých oblastech napomáhají rozvoji znalostí pro zdravotnictví a zdravotnický výzkum a vývoj.</w:t>
      </w:r>
    </w:p>
    <w:p w14:paraId="764EB2F9" w14:textId="1DA01754"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Z hlediska výsledků, bylo v oborech zdravotnického výzkumu v období od roku 2015 do roku 2019 vytvořeno téměř 14 tisíc publikací. Nejvíce publikací bylo vytvořeno v oboru </w:t>
      </w:r>
      <w:proofErr w:type="spellStart"/>
      <w:r w:rsidRPr="002F5679">
        <w:rPr>
          <w:rFonts w:ascii="Times New Roman" w:eastAsia="Times New Roman" w:hAnsi="Times New Roman" w:cs="Times New Roman"/>
          <w:i/>
          <w:iCs/>
          <w:color w:val="000000" w:themeColor="text1"/>
          <w:lang w:eastAsia="en-GB"/>
        </w:rPr>
        <w:t>clinical</w:t>
      </w:r>
      <w:proofErr w:type="spellEnd"/>
      <w:r w:rsidRPr="002F5679">
        <w:rPr>
          <w:rFonts w:ascii="Times New Roman" w:eastAsia="Times New Roman" w:hAnsi="Times New Roman" w:cs="Times New Roman"/>
          <w:i/>
          <w:iCs/>
          <w:color w:val="000000" w:themeColor="text1"/>
          <w:lang w:eastAsia="en-GB"/>
        </w:rPr>
        <w:t xml:space="preserve"> </w:t>
      </w:r>
      <w:proofErr w:type="spellStart"/>
      <w:r w:rsidRPr="002F5679">
        <w:rPr>
          <w:rFonts w:ascii="Times New Roman" w:eastAsia="Times New Roman" w:hAnsi="Times New Roman" w:cs="Times New Roman"/>
          <w:i/>
          <w:iCs/>
          <w:color w:val="000000" w:themeColor="text1"/>
          <w:lang w:eastAsia="en-GB"/>
        </w:rPr>
        <w:t>medicine</w:t>
      </w:r>
      <w:proofErr w:type="spellEnd"/>
      <w:r w:rsidRPr="002F5679">
        <w:rPr>
          <w:rFonts w:ascii="Times New Roman" w:eastAsia="Times New Roman" w:hAnsi="Times New Roman" w:cs="Times New Roman"/>
          <w:iCs/>
          <w:color w:val="000000" w:themeColor="text1"/>
          <w:lang w:eastAsia="en-GB"/>
        </w:rPr>
        <w:t xml:space="preserve">, vysoký počet publikací vznikl také v oboru </w:t>
      </w:r>
      <w:r w:rsidRPr="002F5679">
        <w:rPr>
          <w:rFonts w:ascii="Times New Roman" w:eastAsia="Times New Roman" w:hAnsi="Times New Roman" w:cs="Times New Roman"/>
          <w:i/>
          <w:iCs/>
          <w:color w:val="000000" w:themeColor="text1"/>
          <w:lang w:eastAsia="en-GB"/>
        </w:rPr>
        <w:t xml:space="preserve">basic </w:t>
      </w:r>
      <w:proofErr w:type="spellStart"/>
      <w:r w:rsidRPr="002F5679">
        <w:rPr>
          <w:rFonts w:ascii="Times New Roman" w:eastAsia="Times New Roman" w:hAnsi="Times New Roman" w:cs="Times New Roman"/>
          <w:i/>
          <w:iCs/>
          <w:color w:val="000000" w:themeColor="text1"/>
          <w:lang w:eastAsia="en-GB"/>
        </w:rPr>
        <w:t>m</w:t>
      </w:r>
      <w:r w:rsidR="009A51DD">
        <w:rPr>
          <w:rFonts w:ascii="Times New Roman" w:eastAsia="Times New Roman" w:hAnsi="Times New Roman" w:cs="Times New Roman"/>
          <w:i/>
          <w:iCs/>
          <w:color w:val="000000" w:themeColor="text1"/>
          <w:lang w:eastAsia="en-GB"/>
        </w:rPr>
        <w:t>e</w:t>
      </w:r>
      <w:r w:rsidRPr="002F5679">
        <w:rPr>
          <w:rFonts w:ascii="Times New Roman" w:eastAsia="Times New Roman" w:hAnsi="Times New Roman" w:cs="Times New Roman"/>
          <w:i/>
          <w:iCs/>
          <w:color w:val="000000" w:themeColor="text1"/>
          <w:lang w:eastAsia="en-GB"/>
        </w:rPr>
        <w:t>dicine</w:t>
      </w:r>
      <w:proofErr w:type="spellEnd"/>
      <w:r w:rsidRPr="002F5679">
        <w:rPr>
          <w:rFonts w:ascii="Times New Roman" w:eastAsia="Times New Roman" w:hAnsi="Times New Roman" w:cs="Times New Roman"/>
          <w:iCs/>
          <w:color w:val="000000" w:themeColor="text1"/>
          <w:lang w:eastAsia="en-GB"/>
        </w:rPr>
        <w:t xml:space="preserve">. Celkový počet publikací ve sledovaných oborech zdravotnického výzkumu se mezi rokem 2015 a 2019 zvýšil přibližně o čtvrtinu. Počet publikací mírně roste ve většině oborů, nejvyšší nárůst je patrný v oblasti </w:t>
      </w:r>
      <w:r w:rsidRPr="002F5679">
        <w:rPr>
          <w:rFonts w:ascii="Times New Roman" w:eastAsia="Times New Roman" w:hAnsi="Times New Roman" w:cs="Times New Roman"/>
          <w:i/>
          <w:iCs/>
          <w:color w:val="000000" w:themeColor="text1"/>
          <w:lang w:eastAsia="en-GB"/>
        </w:rPr>
        <w:t xml:space="preserve">basic </w:t>
      </w:r>
      <w:proofErr w:type="spellStart"/>
      <w:r w:rsidRPr="002F5679">
        <w:rPr>
          <w:rFonts w:ascii="Times New Roman" w:eastAsia="Times New Roman" w:hAnsi="Times New Roman" w:cs="Times New Roman"/>
          <w:i/>
          <w:iCs/>
          <w:color w:val="000000" w:themeColor="text1"/>
          <w:lang w:eastAsia="en-GB"/>
        </w:rPr>
        <w:t>medicine</w:t>
      </w:r>
      <w:proofErr w:type="spellEnd"/>
      <w:r w:rsidRPr="002F5679">
        <w:rPr>
          <w:rFonts w:ascii="Times New Roman" w:eastAsia="Times New Roman" w:hAnsi="Times New Roman" w:cs="Times New Roman"/>
          <w:iCs/>
          <w:color w:val="000000" w:themeColor="text1"/>
          <w:lang w:eastAsia="en-GB"/>
        </w:rPr>
        <w:t>, kde se počet publikací v uvedeném období přibližně zdvojnásobil.</w:t>
      </w:r>
    </w:p>
    <w:p w14:paraId="4434F44A"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p>
    <w:p w14:paraId="3E8CA236" w14:textId="77777777" w:rsidR="008249D7" w:rsidRPr="002F5679" w:rsidRDefault="008249D7" w:rsidP="002F431D">
      <w:pPr>
        <w:keepNext/>
        <w:spacing w:line="276" w:lineRule="auto"/>
        <w:jc w:val="both"/>
        <w:rPr>
          <w:rFonts w:ascii="Times New Roman" w:eastAsia="Times New Roman" w:hAnsi="Times New Roman" w:cs="Times New Roman"/>
          <w:b/>
          <w:bCs/>
          <w:i/>
          <w:color w:val="000000" w:themeColor="text1"/>
          <w:lang w:eastAsia="en-GB"/>
        </w:rPr>
      </w:pPr>
      <w:r w:rsidRPr="002F5679">
        <w:rPr>
          <w:rFonts w:ascii="Times New Roman" w:eastAsia="Times New Roman" w:hAnsi="Times New Roman" w:cs="Times New Roman"/>
          <w:b/>
          <w:bCs/>
          <w:i/>
          <w:color w:val="000000" w:themeColor="text1"/>
          <w:lang w:eastAsia="en-GB"/>
        </w:rPr>
        <w:lastRenderedPageBreak/>
        <w:t xml:space="preserve">Roční počty publikací vytvořených v oborech zdravotnického výzkumu v letech 2015-2019 a jejich průměrná citovanost. Zdroj: IS </w:t>
      </w:r>
      <w:proofErr w:type="spellStart"/>
      <w:r w:rsidRPr="002F5679">
        <w:rPr>
          <w:rFonts w:ascii="Times New Roman" w:eastAsia="Times New Roman" w:hAnsi="Times New Roman" w:cs="Times New Roman"/>
          <w:b/>
          <w:bCs/>
          <w:i/>
          <w:color w:val="000000" w:themeColor="text1"/>
          <w:lang w:eastAsia="en-GB"/>
        </w:rPr>
        <w:t>VaVaI</w:t>
      </w:r>
      <w:proofErr w:type="spellEnd"/>
      <w:r w:rsidRPr="002F5679">
        <w:rPr>
          <w:rFonts w:ascii="Times New Roman" w:eastAsia="Times New Roman" w:hAnsi="Times New Roman" w:cs="Times New Roman"/>
          <w:b/>
          <w:bCs/>
          <w:i/>
          <w:color w:val="000000" w:themeColor="text1"/>
          <w:lang w:eastAsia="en-GB"/>
        </w:rPr>
        <w:t xml:space="preserve">, </w:t>
      </w:r>
      <w:proofErr w:type="spellStart"/>
      <w:r w:rsidRPr="002F5679">
        <w:rPr>
          <w:rFonts w:ascii="Times New Roman" w:eastAsia="Times New Roman" w:hAnsi="Times New Roman" w:cs="Times New Roman"/>
          <w:b/>
          <w:bCs/>
          <w:i/>
          <w:color w:val="000000" w:themeColor="text1"/>
          <w:lang w:eastAsia="en-GB"/>
        </w:rPr>
        <w:t>Clarivate</w:t>
      </w:r>
      <w:proofErr w:type="spellEnd"/>
      <w:r w:rsidRPr="002F5679">
        <w:rPr>
          <w:rFonts w:ascii="Times New Roman" w:eastAsia="Times New Roman" w:hAnsi="Times New Roman" w:cs="Times New Roman"/>
          <w:b/>
          <w:bCs/>
          <w:i/>
          <w:color w:val="000000" w:themeColor="text1"/>
          <w:lang w:eastAsia="en-GB"/>
        </w:rPr>
        <w:t xml:space="preserve"> </w:t>
      </w:r>
      <w:proofErr w:type="spellStart"/>
      <w:r w:rsidRPr="002F5679">
        <w:rPr>
          <w:rFonts w:ascii="Times New Roman" w:eastAsia="Times New Roman" w:hAnsi="Times New Roman" w:cs="Times New Roman"/>
          <w:b/>
          <w:bCs/>
          <w:i/>
          <w:color w:val="000000" w:themeColor="text1"/>
          <w:lang w:eastAsia="en-GB"/>
        </w:rPr>
        <w:t>WoS</w:t>
      </w:r>
      <w:proofErr w:type="spellEnd"/>
      <w:r w:rsidRPr="002F5679">
        <w:rPr>
          <w:rFonts w:ascii="Times New Roman" w:eastAsia="Times New Roman" w:hAnsi="Times New Roman" w:cs="Times New Roman"/>
          <w:b/>
          <w:bCs/>
          <w:i/>
          <w:color w:val="000000" w:themeColor="text1"/>
          <w:lang w:eastAsia="en-GB"/>
        </w:rPr>
        <w:t>.</w:t>
      </w:r>
    </w:p>
    <w:p w14:paraId="3437B79A"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noProof/>
          <w:color w:val="000000" w:themeColor="text1"/>
          <w:lang w:eastAsia="cs-CZ"/>
        </w:rPr>
        <w:drawing>
          <wp:inline distT="0" distB="0" distL="0" distR="0" wp14:anchorId="22061315" wp14:editId="5E16E15F">
            <wp:extent cx="5954645" cy="2257425"/>
            <wp:effectExtent l="0" t="0" r="8255" b="0"/>
            <wp:docPr id="6" name="Obrázek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Chart, line ch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73215" cy="2264465"/>
                    </a:xfrm>
                    <a:prstGeom prst="rect">
                      <a:avLst/>
                    </a:prstGeom>
                    <a:noFill/>
                  </pic:spPr>
                </pic:pic>
              </a:graphicData>
            </a:graphic>
          </wp:inline>
        </w:drawing>
      </w:r>
    </w:p>
    <w:p w14:paraId="588B5B72"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p>
    <w:p w14:paraId="75400FB5"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Oborově normalizovaná citovanost publikací je ve většině sledovaných oborů zdravotnického výzkumu nad světovým průměrem. Nejvyšší oborově normalizovanou citovanost mají publikace v </w:t>
      </w:r>
      <w:proofErr w:type="spellStart"/>
      <w:r w:rsidRPr="002F5679">
        <w:rPr>
          <w:rFonts w:ascii="Times New Roman" w:eastAsia="Times New Roman" w:hAnsi="Times New Roman" w:cs="Times New Roman"/>
          <w:i/>
          <w:iCs/>
          <w:color w:val="000000" w:themeColor="text1"/>
          <w:lang w:eastAsia="en-GB"/>
        </w:rPr>
        <w:t>clinical</w:t>
      </w:r>
      <w:proofErr w:type="spellEnd"/>
      <w:r w:rsidRPr="002F5679">
        <w:rPr>
          <w:rFonts w:ascii="Times New Roman" w:eastAsia="Times New Roman" w:hAnsi="Times New Roman" w:cs="Times New Roman"/>
          <w:i/>
          <w:iCs/>
          <w:color w:val="000000" w:themeColor="text1"/>
          <w:lang w:eastAsia="en-GB"/>
        </w:rPr>
        <w:t xml:space="preserve"> </w:t>
      </w:r>
      <w:proofErr w:type="spellStart"/>
      <w:r w:rsidRPr="002F5679">
        <w:rPr>
          <w:rFonts w:ascii="Times New Roman" w:eastAsia="Times New Roman" w:hAnsi="Times New Roman" w:cs="Times New Roman"/>
          <w:i/>
          <w:iCs/>
          <w:color w:val="000000" w:themeColor="text1"/>
          <w:lang w:eastAsia="en-GB"/>
        </w:rPr>
        <w:t>medicine</w:t>
      </w:r>
      <w:proofErr w:type="spellEnd"/>
      <w:r w:rsidRPr="002F5679">
        <w:rPr>
          <w:rFonts w:ascii="Times New Roman" w:eastAsia="Times New Roman" w:hAnsi="Times New Roman" w:cs="Times New Roman"/>
          <w:iCs/>
          <w:color w:val="000000" w:themeColor="text1"/>
          <w:lang w:eastAsia="en-GB"/>
        </w:rPr>
        <w:t xml:space="preserve"> (téměř 1,9 v roce 2019). Oborově normalizovaná citovanost publikací se v letech 2014 až 2019 zvyšovala, vysoký nárůst byl patrný zejména v publikačně nejsilnějším oboru – </w:t>
      </w:r>
      <w:proofErr w:type="spellStart"/>
      <w:r w:rsidRPr="002F5679">
        <w:rPr>
          <w:rFonts w:ascii="Times New Roman" w:eastAsia="Times New Roman" w:hAnsi="Times New Roman" w:cs="Times New Roman"/>
          <w:i/>
          <w:iCs/>
          <w:color w:val="000000" w:themeColor="text1"/>
          <w:lang w:eastAsia="en-GB"/>
        </w:rPr>
        <w:t>clinical</w:t>
      </w:r>
      <w:proofErr w:type="spellEnd"/>
      <w:r w:rsidRPr="002F5679">
        <w:rPr>
          <w:rFonts w:ascii="Times New Roman" w:eastAsia="Times New Roman" w:hAnsi="Times New Roman" w:cs="Times New Roman"/>
          <w:i/>
          <w:iCs/>
          <w:color w:val="000000" w:themeColor="text1"/>
          <w:lang w:eastAsia="en-GB"/>
        </w:rPr>
        <w:t xml:space="preserve"> </w:t>
      </w:r>
      <w:proofErr w:type="spellStart"/>
      <w:r w:rsidRPr="002F5679">
        <w:rPr>
          <w:rFonts w:ascii="Times New Roman" w:eastAsia="Times New Roman" w:hAnsi="Times New Roman" w:cs="Times New Roman"/>
          <w:i/>
          <w:iCs/>
          <w:color w:val="000000" w:themeColor="text1"/>
          <w:lang w:eastAsia="en-GB"/>
        </w:rPr>
        <w:t>medicine</w:t>
      </w:r>
      <w:proofErr w:type="spellEnd"/>
      <w:r w:rsidRPr="002F5679">
        <w:rPr>
          <w:rFonts w:ascii="Times New Roman" w:eastAsia="Times New Roman" w:hAnsi="Times New Roman" w:cs="Times New Roman"/>
          <w:iCs/>
          <w:color w:val="000000" w:themeColor="text1"/>
          <w:lang w:eastAsia="en-GB"/>
        </w:rPr>
        <w:t xml:space="preserve">, kde se citovanost zvýšila přibližně o polovinu. </w:t>
      </w:r>
    </w:p>
    <w:p w14:paraId="35A79727"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Nejvyšší počet publikací v oborech zdravotnického výzkumu vytvořily VŠ, nejvíce v oboru </w:t>
      </w:r>
      <w:proofErr w:type="spellStart"/>
      <w:r w:rsidRPr="002F5679">
        <w:rPr>
          <w:rFonts w:ascii="Times New Roman" w:eastAsia="Times New Roman" w:hAnsi="Times New Roman" w:cs="Times New Roman"/>
          <w:i/>
          <w:iCs/>
          <w:color w:val="000000" w:themeColor="text1"/>
          <w:lang w:eastAsia="en-GB"/>
        </w:rPr>
        <w:t>clinical</w:t>
      </w:r>
      <w:proofErr w:type="spellEnd"/>
      <w:r w:rsidRPr="002F5679">
        <w:rPr>
          <w:rFonts w:ascii="Times New Roman" w:eastAsia="Times New Roman" w:hAnsi="Times New Roman" w:cs="Times New Roman"/>
          <w:i/>
          <w:iCs/>
          <w:color w:val="000000" w:themeColor="text1"/>
          <w:lang w:eastAsia="en-GB"/>
        </w:rPr>
        <w:t xml:space="preserve"> </w:t>
      </w:r>
      <w:proofErr w:type="spellStart"/>
      <w:r w:rsidRPr="002F5679">
        <w:rPr>
          <w:rFonts w:ascii="Times New Roman" w:eastAsia="Times New Roman" w:hAnsi="Times New Roman" w:cs="Times New Roman"/>
          <w:i/>
          <w:iCs/>
          <w:color w:val="000000" w:themeColor="text1"/>
          <w:lang w:eastAsia="en-GB"/>
        </w:rPr>
        <w:t>medicine</w:t>
      </w:r>
      <w:proofErr w:type="spellEnd"/>
      <w:r w:rsidRPr="002F5679">
        <w:rPr>
          <w:rFonts w:ascii="Times New Roman" w:eastAsia="Times New Roman" w:hAnsi="Times New Roman" w:cs="Times New Roman"/>
          <w:iCs/>
          <w:color w:val="000000" w:themeColor="text1"/>
          <w:lang w:eastAsia="en-GB"/>
        </w:rPr>
        <w:t xml:space="preserve">. Vysoký počet publikací byl také vytvořen fakultními nemocnicemi. Fakultní nemocnice vytvořily také nejvíce publikací v oboru </w:t>
      </w:r>
      <w:proofErr w:type="spellStart"/>
      <w:r w:rsidRPr="002F5679">
        <w:rPr>
          <w:rFonts w:ascii="Times New Roman" w:eastAsia="Times New Roman" w:hAnsi="Times New Roman" w:cs="Times New Roman"/>
          <w:i/>
          <w:iCs/>
          <w:color w:val="000000" w:themeColor="text1"/>
          <w:lang w:eastAsia="en-GB"/>
        </w:rPr>
        <w:t>clinical</w:t>
      </w:r>
      <w:proofErr w:type="spellEnd"/>
      <w:r w:rsidRPr="002F5679">
        <w:rPr>
          <w:rFonts w:ascii="Times New Roman" w:eastAsia="Times New Roman" w:hAnsi="Times New Roman" w:cs="Times New Roman"/>
          <w:i/>
          <w:iCs/>
          <w:color w:val="000000" w:themeColor="text1"/>
          <w:lang w:eastAsia="en-GB"/>
        </w:rPr>
        <w:t xml:space="preserve"> </w:t>
      </w:r>
      <w:proofErr w:type="spellStart"/>
      <w:r w:rsidRPr="002F5679">
        <w:rPr>
          <w:rFonts w:ascii="Times New Roman" w:eastAsia="Times New Roman" w:hAnsi="Times New Roman" w:cs="Times New Roman"/>
          <w:i/>
          <w:iCs/>
          <w:color w:val="000000" w:themeColor="text1"/>
          <w:lang w:eastAsia="en-GB"/>
        </w:rPr>
        <w:t>medicine</w:t>
      </w:r>
      <w:proofErr w:type="spellEnd"/>
      <w:r w:rsidRPr="002F5679">
        <w:rPr>
          <w:rFonts w:ascii="Times New Roman" w:eastAsia="Times New Roman" w:hAnsi="Times New Roman" w:cs="Times New Roman"/>
          <w:iCs/>
          <w:color w:val="000000" w:themeColor="text1"/>
          <w:lang w:eastAsia="en-GB"/>
        </w:rPr>
        <w:t xml:space="preserve">, relativně vyšší počet publikací byl také vytvořen v oboru </w:t>
      </w:r>
      <w:r w:rsidRPr="002F5679">
        <w:rPr>
          <w:rFonts w:ascii="Times New Roman" w:eastAsia="Times New Roman" w:hAnsi="Times New Roman" w:cs="Times New Roman"/>
          <w:i/>
          <w:iCs/>
          <w:color w:val="000000" w:themeColor="text1"/>
          <w:lang w:eastAsia="en-GB"/>
        </w:rPr>
        <w:t xml:space="preserve">basic </w:t>
      </w:r>
      <w:proofErr w:type="spellStart"/>
      <w:r w:rsidRPr="002F5679">
        <w:rPr>
          <w:rFonts w:ascii="Times New Roman" w:eastAsia="Times New Roman" w:hAnsi="Times New Roman" w:cs="Times New Roman"/>
          <w:i/>
          <w:iCs/>
          <w:color w:val="000000" w:themeColor="text1"/>
          <w:lang w:eastAsia="en-GB"/>
        </w:rPr>
        <w:t>medicine</w:t>
      </w:r>
      <w:proofErr w:type="spellEnd"/>
      <w:r w:rsidRPr="002F5679">
        <w:rPr>
          <w:rFonts w:ascii="Times New Roman" w:eastAsia="Times New Roman" w:hAnsi="Times New Roman" w:cs="Times New Roman"/>
          <w:iCs/>
          <w:color w:val="000000" w:themeColor="text1"/>
          <w:lang w:eastAsia="en-GB"/>
        </w:rPr>
        <w:t xml:space="preserve">. Ústavy AV ČR publikují nejvíce v oboru </w:t>
      </w:r>
      <w:r w:rsidRPr="002F5679">
        <w:rPr>
          <w:rFonts w:ascii="Times New Roman" w:eastAsia="Times New Roman" w:hAnsi="Times New Roman" w:cs="Times New Roman"/>
          <w:i/>
          <w:iCs/>
          <w:color w:val="000000" w:themeColor="text1"/>
          <w:lang w:eastAsia="en-GB"/>
        </w:rPr>
        <w:t xml:space="preserve">basic </w:t>
      </w:r>
      <w:proofErr w:type="spellStart"/>
      <w:r w:rsidRPr="002F5679">
        <w:rPr>
          <w:rFonts w:ascii="Times New Roman" w:eastAsia="Times New Roman" w:hAnsi="Times New Roman" w:cs="Times New Roman"/>
          <w:i/>
          <w:iCs/>
          <w:color w:val="000000" w:themeColor="text1"/>
          <w:lang w:eastAsia="en-GB"/>
        </w:rPr>
        <w:t>medicine</w:t>
      </w:r>
      <w:proofErr w:type="spellEnd"/>
      <w:r w:rsidRPr="002F5679">
        <w:rPr>
          <w:rFonts w:ascii="Times New Roman" w:eastAsia="Times New Roman" w:hAnsi="Times New Roman" w:cs="Times New Roman"/>
          <w:iCs/>
          <w:color w:val="000000" w:themeColor="text1"/>
          <w:lang w:eastAsia="en-GB"/>
        </w:rPr>
        <w:t xml:space="preserve">, relativně vysoký podíl publikací produkují také v oblasti </w:t>
      </w:r>
      <w:proofErr w:type="spellStart"/>
      <w:r w:rsidRPr="002F5679">
        <w:rPr>
          <w:rFonts w:ascii="Times New Roman" w:eastAsia="Times New Roman" w:hAnsi="Times New Roman" w:cs="Times New Roman"/>
          <w:i/>
          <w:iCs/>
          <w:color w:val="000000" w:themeColor="text1"/>
          <w:lang w:eastAsia="en-GB"/>
        </w:rPr>
        <w:t>medical</w:t>
      </w:r>
      <w:proofErr w:type="spellEnd"/>
      <w:r w:rsidRPr="002F5679">
        <w:rPr>
          <w:rFonts w:ascii="Times New Roman" w:eastAsia="Times New Roman" w:hAnsi="Times New Roman" w:cs="Times New Roman"/>
          <w:i/>
          <w:iCs/>
          <w:color w:val="000000" w:themeColor="text1"/>
          <w:lang w:eastAsia="en-GB"/>
        </w:rPr>
        <w:t xml:space="preserve"> biotechnology</w:t>
      </w:r>
      <w:r w:rsidRPr="002F5679">
        <w:rPr>
          <w:rFonts w:ascii="Times New Roman" w:eastAsia="Times New Roman" w:hAnsi="Times New Roman" w:cs="Times New Roman"/>
          <w:iCs/>
          <w:color w:val="000000" w:themeColor="text1"/>
          <w:lang w:eastAsia="en-GB"/>
        </w:rPr>
        <w:t xml:space="preserve">. </w:t>
      </w:r>
    </w:p>
    <w:p w14:paraId="795E8B81"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Přibližně šestina publikací v oborech zdravotnického výzkumu s autorem z ČR má alespoň jednoho dalšího spoluautora, který je ze zahraničního pracoviště. Největší podíl publikací vytvořených v mezinárodní spolupráci je v oboru </w:t>
      </w:r>
      <w:proofErr w:type="spellStart"/>
      <w:r w:rsidRPr="002F5679">
        <w:rPr>
          <w:rFonts w:ascii="Times New Roman" w:eastAsia="Times New Roman" w:hAnsi="Times New Roman" w:cs="Times New Roman"/>
          <w:i/>
          <w:iCs/>
          <w:color w:val="000000" w:themeColor="text1"/>
          <w:lang w:eastAsia="en-GB"/>
        </w:rPr>
        <w:t>medical</w:t>
      </w:r>
      <w:proofErr w:type="spellEnd"/>
      <w:r w:rsidRPr="002F5679">
        <w:rPr>
          <w:rFonts w:ascii="Times New Roman" w:eastAsia="Times New Roman" w:hAnsi="Times New Roman" w:cs="Times New Roman"/>
          <w:i/>
          <w:iCs/>
          <w:color w:val="000000" w:themeColor="text1"/>
          <w:lang w:eastAsia="en-GB"/>
        </w:rPr>
        <w:t xml:space="preserve"> biotechnology</w:t>
      </w:r>
      <w:r w:rsidRPr="002F5679">
        <w:rPr>
          <w:rFonts w:ascii="Times New Roman" w:eastAsia="Times New Roman" w:hAnsi="Times New Roman" w:cs="Times New Roman"/>
          <w:iCs/>
          <w:color w:val="000000" w:themeColor="text1"/>
          <w:lang w:eastAsia="en-GB"/>
        </w:rPr>
        <w:t>, kde bylo 65 % publikací vytvořeno v mezinárodní spolupráci. Nejvyšší podíl publikací vytvořených v mezinárodní spolupráci má alespoň jednoho spoluautora z USA.</w:t>
      </w:r>
    </w:p>
    <w:p w14:paraId="3B1AD9FC"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Ze zpracované analýzy vyplynulo, že v ČR existuje řada pracovišť, která jsou intenzivně zapojena do zdravotnického výzkumu a kde vznikají velmi kvalitní publikace s citovaností vysoko překračující světový průměr. Řada výzkumných pracovišť realizujících zdravotnický výzkum má také potenciál zapojit se do mezinárodní spolupráce.</w:t>
      </w:r>
    </w:p>
    <w:p w14:paraId="102977C9"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Na základě provedených analýz lze konstatovat, že v ČR existuje potenciál pro efektivní zvyšování podpory zdravotnického výzkumu a vývoje s dopadem do produkce mezinárodně konkurenceschopných výsledků přispívajících ke zvyšování kvality zdravotnických služeb v oblasti prevence, diagnostiky a léčby onemocnění. </w:t>
      </w:r>
    </w:p>
    <w:p w14:paraId="21E50854"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p>
    <w:p w14:paraId="6A7D3BBB" w14:textId="77777777" w:rsidR="008249D7" w:rsidRPr="002F5679" w:rsidRDefault="008249D7" w:rsidP="001112F9">
      <w:pPr>
        <w:pStyle w:val="Nadpis3"/>
        <w:spacing w:after="120"/>
        <w:jc w:val="both"/>
      </w:pPr>
      <w:bookmarkStart w:id="105" w:name="_Toc99174837"/>
      <w:r w:rsidRPr="002F5679">
        <w:t>8.2.2. Podpora zdravotnického výzkumu a vývoje</w:t>
      </w:r>
      <w:bookmarkEnd w:id="105"/>
    </w:p>
    <w:p w14:paraId="61695E22" w14:textId="0E567B26"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Výdaje státního rozpočtu na podporu zdravotnického </w:t>
      </w:r>
      <w:proofErr w:type="spellStart"/>
      <w:r w:rsidRPr="002F5679">
        <w:rPr>
          <w:rFonts w:ascii="Times New Roman" w:eastAsia="Times New Roman" w:hAnsi="Times New Roman" w:cs="Times New Roman"/>
          <w:iCs/>
          <w:color w:val="000000" w:themeColor="text1"/>
          <w:lang w:eastAsia="en-GB"/>
        </w:rPr>
        <w:t>VaV</w:t>
      </w:r>
      <w:proofErr w:type="spellEnd"/>
      <w:r w:rsidRPr="002F5679">
        <w:rPr>
          <w:rFonts w:ascii="Times New Roman" w:eastAsia="Times New Roman" w:hAnsi="Times New Roman" w:cs="Times New Roman"/>
          <w:iCs/>
          <w:color w:val="000000" w:themeColor="text1"/>
          <w:lang w:eastAsia="en-GB"/>
        </w:rPr>
        <w:t xml:space="preserve"> rostly v minulých 15 letech pomalejším tempem než celkové výdaje státního rozpočtu na podporu </w:t>
      </w:r>
      <w:proofErr w:type="spellStart"/>
      <w:r w:rsidRPr="002F5679">
        <w:rPr>
          <w:rFonts w:ascii="Times New Roman" w:eastAsia="Times New Roman" w:hAnsi="Times New Roman" w:cs="Times New Roman"/>
          <w:iCs/>
          <w:color w:val="000000" w:themeColor="text1"/>
          <w:lang w:eastAsia="en-GB"/>
        </w:rPr>
        <w:t>VaV</w:t>
      </w:r>
      <w:proofErr w:type="spellEnd"/>
      <w:r w:rsidRPr="002F5679">
        <w:rPr>
          <w:rFonts w:ascii="Times New Roman" w:eastAsia="Times New Roman" w:hAnsi="Times New Roman" w:cs="Times New Roman"/>
          <w:iCs/>
          <w:color w:val="000000" w:themeColor="text1"/>
          <w:lang w:eastAsia="en-GB"/>
        </w:rPr>
        <w:t xml:space="preserve">, čímž docházelo k relativnímu podfinancování rozvoje zdravotnického výzkumu jako celku. Naproti tomu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lastRenderedPageBreak/>
        <w:t xml:space="preserve">se dařilo zachovat a dále posilovat kvalitu zdravotnického výzkumu v ČR. Rostoucí nároky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na zdravotnický systém, včetně biomedicínského výzkumu, jenž je jeho součástí, a dále akcelerující tempo rozvoje zdravotnického výzkumu zvyšuje náklady na realizaci a rozvoj výzkumných aktivit v tomto segmentu. Proto, aby zdravotnický výzkum a vývoj v ČR byl schopen držet krok se světovým standardem kvality a byl schopen efektivně přispívat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ke zvyšování kvality zdravotnických služeb poskytovaných v ČR, je nezbytné proporcionáln</w:t>
      </w:r>
      <w:r w:rsidR="009A51DD">
        <w:rPr>
          <w:rFonts w:ascii="Times New Roman" w:eastAsia="Times New Roman" w:hAnsi="Times New Roman" w:cs="Times New Roman"/>
          <w:iCs/>
          <w:color w:val="000000" w:themeColor="text1"/>
          <w:lang w:eastAsia="en-GB"/>
        </w:rPr>
        <w:t>ě</w:t>
      </w:r>
      <w:r w:rsidRPr="002F5679">
        <w:rPr>
          <w:rFonts w:ascii="Times New Roman" w:eastAsia="Times New Roman" w:hAnsi="Times New Roman" w:cs="Times New Roman"/>
          <w:iCs/>
          <w:color w:val="000000" w:themeColor="text1"/>
          <w:lang w:eastAsia="en-GB"/>
        </w:rPr>
        <w:t xml:space="preserve"> zvyšovat výdaje státního rozpočtu na </w:t>
      </w:r>
      <w:proofErr w:type="spellStart"/>
      <w:r w:rsidRPr="002F5679">
        <w:rPr>
          <w:rFonts w:ascii="Times New Roman" w:eastAsia="Times New Roman" w:hAnsi="Times New Roman" w:cs="Times New Roman"/>
          <w:iCs/>
          <w:color w:val="000000" w:themeColor="text1"/>
          <w:lang w:eastAsia="en-GB"/>
        </w:rPr>
        <w:t>VaV</w:t>
      </w:r>
      <w:proofErr w:type="spellEnd"/>
      <w:r w:rsidRPr="002F5679">
        <w:rPr>
          <w:rFonts w:ascii="Times New Roman" w:eastAsia="Times New Roman" w:hAnsi="Times New Roman" w:cs="Times New Roman"/>
          <w:iCs/>
          <w:color w:val="000000" w:themeColor="text1"/>
          <w:lang w:eastAsia="en-GB"/>
        </w:rPr>
        <w:t xml:space="preserve">. </w:t>
      </w:r>
    </w:p>
    <w:p w14:paraId="224D1918" w14:textId="0C8253EF"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Cílem koncepce je v této souvislosti zvýšení relativního podílu výdajů státního rozpočtu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na zdravotnický </w:t>
      </w:r>
      <w:proofErr w:type="spellStart"/>
      <w:r w:rsidRPr="002F5679">
        <w:rPr>
          <w:rFonts w:ascii="Times New Roman" w:eastAsia="Times New Roman" w:hAnsi="Times New Roman" w:cs="Times New Roman"/>
          <w:iCs/>
          <w:color w:val="000000" w:themeColor="text1"/>
          <w:lang w:eastAsia="en-GB"/>
        </w:rPr>
        <w:t>VaV</w:t>
      </w:r>
      <w:proofErr w:type="spellEnd"/>
      <w:r w:rsidRPr="002F5679">
        <w:rPr>
          <w:rFonts w:ascii="Times New Roman" w:eastAsia="Times New Roman" w:hAnsi="Times New Roman" w:cs="Times New Roman"/>
          <w:iCs/>
          <w:color w:val="000000" w:themeColor="text1"/>
          <w:lang w:eastAsia="en-GB"/>
        </w:rPr>
        <w:t xml:space="preserve"> na celkových výdajích státního rozpočtu na </w:t>
      </w:r>
      <w:proofErr w:type="spellStart"/>
      <w:r w:rsidRPr="002F5679">
        <w:rPr>
          <w:rFonts w:ascii="Times New Roman" w:eastAsia="Times New Roman" w:hAnsi="Times New Roman" w:cs="Times New Roman"/>
          <w:iCs/>
          <w:color w:val="000000" w:themeColor="text1"/>
          <w:lang w:eastAsia="en-GB"/>
        </w:rPr>
        <w:t>VaV</w:t>
      </w:r>
      <w:proofErr w:type="spellEnd"/>
      <w:r w:rsidRPr="002F5679">
        <w:rPr>
          <w:rFonts w:ascii="Times New Roman" w:eastAsia="Times New Roman" w:hAnsi="Times New Roman" w:cs="Times New Roman"/>
          <w:iCs/>
          <w:color w:val="000000" w:themeColor="text1"/>
          <w:lang w:eastAsia="en-GB"/>
        </w:rPr>
        <w:t xml:space="preserve"> ze současných 12 %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na cílových 20 % v roce 2030. Tato cílová hodnota odpovídá relativnímu podílu podpory zdravotnického výzkumu poskytované ze státního rozpočtu ve vyspělých evropských zemích, jako je Rakousko, Francie, Německo či Španělsko. Současně tento podíl odpovídá návrhu alokace finančních prostředků na prioritní oblast „Zdravá populace“ obsaženém ve vládou schválených Národních prioritách orientovaného výzkumu, experimentálního vývoje a inovací (usnesení vlády ze dne 19. července 2012 č. 552). </w:t>
      </w:r>
    </w:p>
    <w:p w14:paraId="02C85FED" w14:textId="7EDAAF58"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K dosažení stanoveného cíle bude zapotřebí průběžně zvyšovat podíl podpory na zdravotnický výzkum od roku 2023 do roku 2030 o jeden procentní bod ročně. Důvodem pro postupné navyšování podílu výdajů státního rozpočtu na zdravotnický výzkum je především snaha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o postupnou adaptaci systému zdravotnického výzkumu při zachování jeho efektivní absorpční kapacity.</w:t>
      </w:r>
    </w:p>
    <w:p w14:paraId="5C14AF08"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p>
    <w:p w14:paraId="208BBEFF" w14:textId="77777777" w:rsidR="008249D7" w:rsidRPr="002F5679" w:rsidRDefault="008249D7" w:rsidP="002F431D">
      <w:pPr>
        <w:spacing w:line="276" w:lineRule="auto"/>
        <w:ind w:left="10" w:hanging="10"/>
        <w:jc w:val="both"/>
        <w:rPr>
          <w:rFonts w:ascii="Times New Roman" w:eastAsia="Times New Roman" w:hAnsi="Times New Roman" w:cs="Times New Roman"/>
          <w:b/>
          <w:bCs/>
          <w:i/>
          <w:color w:val="000000" w:themeColor="text1"/>
          <w:lang w:eastAsia="en-GB"/>
        </w:rPr>
      </w:pPr>
      <w:r w:rsidRPr="002F5679">
        <w:rPr>
          <w:rFonts w:ascii="Times New Roman" w:eastAsia="Times New Roman" w:hAnsi="Times New Roman" w:cs="Times New Roman"/>
          <w:b/>
          <w:bCs/>
          <w:i/>
          <w:color w:val="000000" w:themeColor="text1"/>
          <w:lang w:eastAsia="en-GB"/>
        </w:rPr>
        <w:t>Projekce vývoje podílu výdajů státního rozpočtu na zdravotnický výzkum a vývoj (</w:t>
      </w:r>
      <w:proofErr w:type="spellStart"/>
      <w:r w:rsidRPr="002F5679">
        <w:rPr>
          <w:rFonts w:ascii="Times New Roman" w:eastAsia="Times New Roman" w:hAnsi="Times New Roman" w:cs="Times New Roman"/>
          <w:b/>
          <w:bCs/>
          <w:i/>
          <w:color w:val="000000" w:themeColor="text1"/>
          <w:lang w:eastAsia="en-GB"/>
        </w:rPr>
        <w:t>GBARD_Health</w:t>
      </w:r>
      <w:proofErr w:type="spellEnd"/>
      <w:r w:rsidRPr="002F5679">
        <w:rPr>
          <w:rFonts w:ascii="Times New Roman" w:eastAsia="Times New Roman" w:hAnsi="Times New Roman" w:cs="Times New Roman"/>
          <w:b/>
          <w:bCs/>
          <w:i/>
          <w:color w:val="000000" w:themeColor="text1"/>
          <w:lang w:eastAsia="en-GB"/>
        </w:rPr>
        <w:t xml:space="preserve"> and </w:t>
      </w:r>
      <w:proofErr w:type="spellStart"/>
      <w:proofErr w:type="gramStart"/>
      <w:r w:rsidRPr="002F5679">
        <w:rPr>
          <w:rFonts w:ascii="Times New Roman" w:eastAsia="Times New Roman" w:hAnsi="Times New Roman" w:cs="Times New Roman"/>
          <w:b/>
          <w:bCs/>
          <w:i/>
          <w:color w:val="000000" w:themeColor="text1"/>
          <w:lang w:eastAsia="en-GB"/>
        </w:rPr>
        <w:t>Medical</w:t>
      </w:r>
      <w:proofErr w:type="spellEnd"/>
      <w:r w:rsidRPr="002F5679">
        <w:rPr>
          <w:rFonts w:ascii="Times New Roman" w:eastAsia="Times New Roman" w:hAnsi="Times New Roman" w:cs="Times New Roman"/>
          <w:b/>
          <w:bCs/>
          <w:i/>
          <w:color w:val="000000" w:themeColor="text1"/>
          <w:lang w:eastAsia="en-GB"/>
        </w:rPr>
        <w:t>)*</w:t>
      </w:r>
      <w:proofErr w:type="gramEnd"/>
      <w:r w:rsidRPr="002F5679">
        <w:rPr>
          <w:rFonts w:ascii="Times New Roman" w:eastAsia="Times New Roman" w:hAnsi="Times New Roman" w:cs="Times New Roman"/>
          <w:b/>
          <w:bCs/>
          <w:i/>
          <w:color w:val="000000" w:themeColor="text1"/>
          <w:lang w:eastAsia="en-GB"/>
        </w:rPr>
        <w:t xml:space="preserve"> na celkových výdajích státního rozpočtu na výzkum a vývoj (GBARD) v ČR v porovnání se zahraničím. projekce ve vazbě na Koncepci.</w:t>
      </w:r>
    </w:p>
    <w:p w14:paraId="2C2AF522"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noProof/>
          <w:color w:val="000000" w:themeColor="text1"/>
          <w:lang w:eastAsia="cs-CZ"/>
        </w:rPr>
        <w:drawing>
          <wp:inline distT="0" distB="0" distL="0" distR="0" wp14:anchorId="2ED0E410" wp14:editId="1EC9F888">
            <wp:extent cx="5699760" cy="3418982"/>
            <wp:effectExtent l="0" t="0" r="0" b="0"/>
            <wp:docPr id="10" name="Obrázek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10" descr="Chart, line ch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06202" cy="3422846"/>
                    </a:xfrm>
                    <a:prstGeom prst="rect">
                      <a:avLst/>
                    </a:prstGeom>
                    <a:noFill/>
                  </pic:spPr>
                </pic:pic>
              </a:graphicData>
            </a:graphic>
          </wp:inline>
        </w:drawing>
      </w:r>
    </w:p>
    <w:p w14:paraId="070AF18C" w14:textId="77777777"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Zvyšování podílu podpory zdravotnického výzkumu ze státního rozpočtu neklade automaticky dodatečné nároky na státní rozpočet. Snahou je zde především více zacílit existující podporu </w:t>
      </w:r>
      <w:proofErr w:type="spellStart"/>
      <w:r w:rsidRPr="002F5679">
        <w:rPr>
          <w:rFonts w:ascii="Times New Roman" w:eastAsia="Times New Roman" w:hAnsi="Times New Roman" w:cs="Times New Roman"/>
          <w:iCs/>
          <w:color w:val="000000" w:themeColor="text1"/>
          <w:lang w:eastAsia="en-GB"/>
        </w:rPr>
        <w:t>VaV</w:t>
      </w:r>
      <w:proofErr w:type="spellEnd"/>
      <w:r w:rsidRPr="002F5679">
        <w:rPr>
          <w:rFonts w:ascii="Times New Roman" w:eastAsia="Times New Roman" w:hAnsi="Times New Roman" w:cs="Times New Roman"/>
          <w:iCs/>
          <w:color w:val="000000" w:themeColor="text1"/>
          <w:lang w:eastAsia="en-GB"/>
        </w:rPr>
        <w:t xml:space="preserve"> ze státního rozpočtu na tematické priority, které mohou účinně přispívat k rozvoji </w:t>
      </w:r>
      <w:r w:rsidRPr="002F5679">
        <w:rPr>
          <w:rFonts w:ascii="Times New Roman" w:eastAsia="Times New Roman" w:hAnsi="Times New Roman" w:cs="Times New Roman"/>
          <w:iCs/>
          <w:color w:val="000000" w:themeColor="text1"/>
          <w:lang w:eastAsia="en-GB"/>
        </w:rPr>
        <w:lastRenderedPageBreak/>
        <w:t>zdravotnického systému v ČR a ke zvyšování kvality zdravotnických služeb v oblasti prevence, diagnostiky a léčby onemocnění.</w:t>
      </w:r>
    </w:p>
    <w:p w14:paraId="49E13351" w14:textId="098144A5"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Hlavními nástroji financování Koncepce jsou institucionální podpora, účelová podpora poskytovaná Ministerstvem zdravotnictví prostřednictvím </w:t>
      </w:r>
      <w:r>
        <w:rPr>
          <w:rFonts w:ascii="Times New Roman" w:eastAsia="Times New Roman" w:hAnsi="Times New Roman" w:cs="Times New Roman"/>
          <w:iCs/>
          <w:color w:val="000000" w:themeColor="text1"/>
          <w:lang w:eastAsia="en-GB"/>
        </w:rPr>
        <w:t xml:space="preserve">Agentury pro zdravotnický výzkum </w:t>
      </w:r>
      <w:r w:rsidR="002C1E05">
        <w:rPr>
          <w:rFonts w:ascii="Times New Roman" w:eastAsia="Times New Roman" w:hAnsi="Times New Roman" w:cs="Times New Roman"/>
          <w:iCs/>
          <w:color w:val="000000" w:themeColor="text1"/>
          <w:lang w:eastAsia="en-GB"/>
        </w:rPr>
        <w:t xml:space="preserve">ČR </w:t>
      </w:r>
      <w:r w:rsidRPr="002F5679">
        <w:rPr>
          <w:rFonts w:ascii="Times New Roman" w:eastAsia="Times New Roman" w:hAnsi="Times New Roman" w:cs="Times New Roman"/>
          <w:iCs/>
          <w:color w:val="000000" w:themeColor="text1"/>
          <w:lang w:eastAsia="en-GB"/>
        </w:rPr>
        <w:t>a účelová podpora poskytovaná dalšími poskytovateli podpory.</w:t>
      </w:r>
    </w:p>
    <w:p w14:paraId="5F7A91C0" w14:textId="77777777" w:rsidR="008249D7" w:rsidRPr="002F5679" w:rsidRDefault="008249D7" w:rsidP="002F431D">
      <w:pPr>
        <w:spacing w:line="276" w:lineRule="auto"/>
        <w:ind w:left="10" w:hanging="10"/>
        <w:jc w:val="both"/>
        <w:rPr>
          <w:rFonts w:ascii="Times New Roman" w:eastAsia="Times New Roman" w:hAnsi="Times New Roman" w:cs="Times New Roman"/>
          <w:b/>
          <w:iCs/>
          <w:color w:val="000000" w:themeColor="text1"/>
          <w:lang w:eastAsia="en-GB"/>
        </w:rPr>
      </w:pPr>
    </w:p>
    <w:p w14:paraId="7C365F18" w14:textId="77777777" w:rsidR="008249D7" w:rsidRPr="002F5679" w:rsidRDefault="008249D7" w:rsidP="002F431D">
      <w:pPr>
        <w:spacing w:line="276" w:lineRule="auto"/>
        <w:ind w:left="10" w:hanging="10"/>
        <w:jc w:val="both"/>
        <w:rPr>
          <w:rFonts w:ascii="Times New Roman" w:eastAsia="Times New Roman" w:hAnsi="Times New Roman" w:cs="Times New Roman"/>
          <w:b/>
          <w:iCs/>
          <w:color w:val="000000" w:themeColor="text1"/>
          <w:lang w:eastAsia="en-GB"/>
        </w:rPr>
      </w:pPr>
      <w:r w:rsidRPr="002F5679">
        <w:rPr>
          <w:rFonts w:ascii="Times New Roman" w:eastAsia="Times New Roman" w:hAnsi="Times New Roman" w:cs="Times New Roman"/>
          <w:b/>
          <w:iCs/>
          <w:color w:val="000000" w:themeColor="text1"/>
          <w:lang w:eastAsia="en-GB"/>
        </w:rPr>
        <w:t>Institucionální podpora</w:t>
      </w:r>
    </w:p>
    <w:p w14:paraId="4CEB0E95" w14:textId="2685B3AA"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Institucionální podporu výzkumným organizacím aktivním v oblasti zdravotnického výzkumu poskytují v současnosti především MZ (podpora na dlouhodobý koncepční rozvoj fakultních nemocnic a dalších výzkumně orientovaných zdravotnických zařízení), MŠMT (podpora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na dlouhodobý koncepční rozvoj vysokých škol a jejich lékařských a přírodovědeckých fakult) a AV ČR (podpora na dlouhodobý koncepční rozvoj ústavů AV ČR aktivních v oblasti zdravotnického výzkumu).</w:t>
      </w:r>
    </w:p>
    <w:p w14:paraId="709B5580" w14:textId="24D6A70E"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Účelem institucionální podpory je především vytvoření stabilních a předvídatelných podmínek pro dlouhodobý koncepční rozvoj výzkumných organizací (DKRVO). Současně však systém poskytování institucionální podpory musí vytvářet určité stimuly pro rozvoj komponent systému zdravotnického výzkumu v souladu s cíli této Koncepce. V této souvislosti bude realizováno pravidelné hodnocení výzkumných organizací podle Metodiky17+ s důrazem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 xml:space="preserve">na sledování vývoje v oblasti kvality výzkumu, mezinárodní spolupráce, přenosu výsledků zdravotnického výzkumu do praxe a vytváření podmínek pro rozvoj personálních kapacit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pro zdravotnický výzkum, specificky pak pro rozvoj vědeckých kariér mladých výzkumníků. Výsledky hodnocení výzkumných organizací realizovaného MZ budou zohledněny při alokaci podpory na dlouhodobý koncepční rozvoj výzkumných organizací tak, aby hodnocené výzkumné organizace byly dostatečně motivovány k realizaci žádoucích systémových změn, zároveň ale, aby výše institucionální podpory zůstala pro výzkumné organizace dostatečně předvídatelná a umožňovala realizaci dlouhodobějších strategických cílů výzkumných organizací.</w:t>
      </w:r>
    </w:p>
    <w:p w14:paraId="122BF482" w14:textId="77777777" w:rsidR="008249D7" w:rsidRPr="002F5679" w:rsidRDefault="008249D7" w:rsidP="002F431D">
      <w:pPr>
        <w:spacing w:line="276" w:lineRule="auto"/>
        <w:ind w:left="720"/>
        <w:contextualSpacing/>
        <w:jc w:val="both"/>
        <w:rPr>
          <w:rFonts w:ascii="Times New Roman" w:eastAsia="Calibri" w:hAnsi="Times New Roman" w:cs="Times New Roman"/>
          <w:iCs/>
          <w:color w:val="000000" w:themeColor="text1"/>
        </w:rPr>
      </w:pPr>
    </w:p>
    <w:p w14:paraId="3B4FCD02" w14:textId="77777777" w:rsidR="008249D7" w:rsidRPr="002F5679" w:rsidRDefault="008249D7" w:rsidP="002F431D">
      <w:pPr>
        <w:spacing w:line="276" w:lineRule="auto"/>
        <w:ind w:left="10" w:hanging="10"/>
        <w:jc w:val="both"/>
        <w:rPr>
          <w:rFonts w:ascii="Times New Roman" w:eastAsia="Times New Roman" w:hAnsi="Times New Roman" w:cs="Times New Roman"/>
          <w:b/>
          <w:iCs/>
          <w:color w:val="000000" w:themeColor="text1"/>
          <w:lang w:eastAsia="en-GB"/>
        </w:rPr>
      </w:pPr>
      <w:r w:rsidRPr="002F5679">
        <w:rPr>
          <w:rFonts w:ascii="Times New Roman" w:eastAsia="Times New Roman" w:hAnsi="Times New Roman" w:cs="Times New Roman"/>
          <w:b/>
          <w:iCs/>
          <w:color w:val="000000" w:themeColor="text1"/>
          <w:lang w:eastAsia="en-GB"/>
        </w:rPr>
        <w:t>Účelová podpora – Ministerstvo zdravotnictví</w:t>
      </w:r>
    </w:p>
    <w:p w14:paraId="7F789EE3" w14:textId="52EE4090"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Dominantním nástrojem účelové podpory zdravotnického výzkumu bude stejně jako v minulosti program na podporu zdravotnického výzkumu vyhlašovaný MZ a implementovaný </w:t>
      </w:r>
      <w:r w:rsidRPr="008D52DC">
        <w:rPr>
          <w:rFonts w:ascii="Times New Roman" w:eastAsia="Times New Roman" w:hAnsi="Times New Roman" w:cs="Times New Roman"/>
          <w:b/>
          <w:bCs/>
          <w:iCs/>
          <w:color w:val="000000" w:themeColor="text1"/>
          <w:lang w:eastAsia="en-GB"/>
        </w:rPr>
        <w:t xml:space="preserve">Agenturou pro zdravotnický výzkum </w:t>
      </w:r>
      <w:r w:rsidR="002C1E05">
        <w:rPr>
          <w:rFonts w:ascii="Times New Roman" w:eastAsia="Times New Roman" w:hAnsi="Times New Roman" w:cs="Times New Roman"/>
          <w:b/>
          <w:bCs/>
          <w:iCs/>
          <w:color w:val="000000" w:themeColor="text1"/>
          <w:lang w:eastAsia="en-GB"/>
        </w:rPr>
        <w:t xml:space="preserve">ČR </w:t>
      </w:r>
      <w:r w:rsidRPr="008D52DC">
        <w:rPr>
          <w:rFonts w:ascii="Times New Roman" w:eastAsia="Times New Roman" w:hAnsi="Times New Roman" w:cs="Times New Roman"/>
          <w:b/>
          <w:bCs/>
          <w:iCs/>
          <w:color w:val="000000" w:themeColor="text1"/>
          <w:lang w:eastAsia="en-GB"/>
        </w:rPr>
        <w:t>(AZV)</w:t>
      </w:r>
      <w:r w:rsidRPr="002F5679">
        <w:rPr>
          <w:rFonts w:ascii="Times New Roman" w:eastAsia="Times New Roman" w:hAnsi="Times New Roman" w:cs="Times New Roman"/>
          <w:iCs/>
          <w:color w:val="000000" w:themeColor="text1"/>
          <w:lang w:eastAsia="en-GB"/>
        </w:rPr>
        <w:t xml:space="preserve">. Jedná se o program bezprostředně navazující na cíle Koncepce a komplexně podporující prioritní témata zdravotnického výzkumu. Dále bude tento program akcentovat podporu horizontálních cílů rozvoje systému zdravotnického výzkumu, jako je přenos výsledků zdravotnického výzkumu do praxe, zapojení mladých výzkumníků do zdravotnického výzkumu, posilování internacionalizace českých pracovišť a jejich zapojování do mezinárodních projektů zdravotnického výzkumu. </w:t>
      </w:r>
    </w:p>
    <w:p w14:paraId="51747083"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 xml:space="preserve">Do roku 2026 bude účelová podpora MZ poskytována prostřednictví Programu na podporu zdravotnického aplikovaného výzkumu na léta 2020 – 2026 (kód „NU“), který byl schválen usnesením vlády ze dne 11. března 2019 č. 171. Tento program vychází z Koncepce zdravotnického výzkumu platné do roku 2022, nicméně s ohledem na kontinuitu prioritních témat a strategických cílů předchozí a nové Koncepce, bude tento program přispívat rovněž k naplňování cílů v oblasti rozvoje zdravotnického výzkumu stanovených v této Koncepci. </w:t>
      </w:r>
    </w:p>
    <w:p w14:paraId="7B0D29C7"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lastRenderedPageBreak/>
        <w:t>Od roku 2024 bude realizován navazující resortní program MZ na roky 2024 – 2030, který již bude plně vycházet z cílů této Koncepce a bude jedním ze stěžejních nástrojů její realizace.</w:t>
      </w:r>
    </w:p>
    <w:p w14:paraId="4308AF7A" w14:textId="77777777" w:rsidR="008249D7" w:rsidRPr="002F5679" w:rsidRDefault="008249D7" w:rsidP="002F431D">
      <w:pPr>
        <w:spacing w:line="276" w:lineRule="auto"/>
        <w:ind w:left="10" w:hanging="10"/>
        <w:jc w:val="both"/>
        <w:rPr>
          <w:rFonts w:ascii="Times New Roman" w:eastAsia="Times New Roman" w:hAnsi="Times New Roman" w:cs="Times New Roman"/>
          <w:b/>
          <w:iCs/>
          <w:color w:val="000000" w:themeColor="text1"/>
          <w:lang w:eastAsia="en-GB"/>
        </w:rPr>
      </w:pPr>
    </w:p>
    <w:p w14:paraId="3F40C2A6" w14:textId="77777777" w:rsidR="008249D7" w:rsidRPr="002F5679" w:rsidRDefault="008249D7" w:rsidP="002F431D">
      <w:pPr>
        <w:spacing w:line="276" w:lineRule="auto"/>
        <w:ind w:left="10" w:hanging="10"/>
        <w:jc w:val="both"/>
        <w:rPr>
          <w:rFonts w:ascii="Times New Roman" w:eastAsia="Times New Roman" w:hAnsi="Times New Roman" w:cs="Times New Roman"/>
          <w:b/>
          <w:iCs/>
          <w:color w:val="000000" w:themeColor="text1"/>
          <w:lang w:eastAsia="en-GB"/>
        </w:rPr>
      </w:pPr>
      <w:r w:rsidRPr="002F5679">
        <w:rPr>
          <w:rFonts w:ascii="Times New Roman" w:eastAsia="Times New Roman" w:hAnsi="Times New Roman" w:cs="Times New Roman"/>
          <w:b/>
          <w:iCs/>
          <w:color w:val="000000" w:themeColor="text1"/>
          <w:lang w:eastAsia="en-GB"/>
        </w:rPr>
        <w:t>Účelová podpora – další poskytovatelé</w:t>
      </w:r>
    </w:p>
    <w:p w14:paraId="3278204A" w14:textId="3F3327DD"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Vedle re</w:t>
      </w:r>
      <w:r w:rsidR="002C1E05">
        <w:rPr>
          <w:rFonts w:ascii="Times New Roman" w:eastAsia="Times New Roman" w:hAnsi="Times New Roman" w:cs="Times New Roman"/>
          <w:iCs/>
          <w:color w:val="000000" w:themeColor="text1"/>
          <w:lang w:eastAsia="en-GB"/>
        </w:rPr>
        <w:t>s</w:t>
      </w:r>
      <w:r w:rsidRPr="002F5679">
        <w:rPr>
          <w:rFonts w:ascii="Times New Roman" w:eastAsia="Times New Roman" w:hAnsi="Times New Roman" w:cs="Times New Roman"/>
          <w:iCs/>
          <w:color w:val="000000" w:themeColor="text1"/>
          <w:lang w:eastAsia="en-GB"/>
        </w:rPr>
        <w:t>ortního programu MZ na podporu zdravotnického výzkumu je rozvoj biomedicínského výzkumu podporován také z rozpočtových kapitol dalších poskytovatelů účelové podpory. Jak vyplývá z analýzy podpory zdravotnického výzkumu v ČR, mezi nejvýznamnější další poskytovatele účelové podpory patří Grantová agentura ČR (GAČR), Technologická agentura ČR (TAČR) a Ministerstvo školství, mládeže a tělovýchovy (MŠMT). V návaznosti na cíl posílit podíl výdajů na zdravotnický výzkum z veřejných prostředků bude snaha ve spolupráci s těmito poskytovateli více zacílit účelovou podporu na výzkumné aktivity, které mají potenciál přispět ke zvyšování kvality zdravotnických služeb v oblasti prevence, diagnostiky a léčby onemocnění.</w:t>
      </w:r>
    </w:p>
    <w:p w14:paraId="457B8362" w14:textId="47B89FAC" w:rsidR="008249D7"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t>Ve spolupráci s GAČR bude koordinován rozvoj základního výzkumu</w:t>
      </w:r>
      <w:r>
        <w:rPr>
          <w:rFonts w:ascii="Times New Roman" w:eastAsia="Times New Roman" w:hAnsi="Times New Roman" w:cs="Times New Roman"/>
          <w:iCs/>
          <w:color w:val="000000" w:themeColor="text1"/>
          <w:lang w:eastAsia="en-GB"/>
        </w:rPr>
        <w:t xml:space="preserve"> v oblasti lékařských věd</w:t>
      </w:r>
      <w:r w:rsidRPr="002F5679">
        <w:rPr>
          <w:rFonts w:ascii="Times New Roman" w:eastAsia="Times New Roman" w:hAnsi="Times New Roman" w:cs="Times New Roman"/>
          <w:iCs/>
          <w:color w:val="000000" w:themeColor="text1"/>
          <w:lang w:eastAsia="en-GB"/>
        </w:rPr>
        <w:t xml:space="preserve">, který vytváří nepostradatelnou znalostní základnu pro navazující výzkumné a vzdělávací aktivity. </w:t>
      </w:r>
      <w:r>
        <w:rPr>
          <w:rFonts w:ascii="Times New Roman" w:eastAsia="Times New Roman" w:hAnsi="Times New Roman" w:cs="Times New Roman"/>
          <w:iCs/>
          <w:color w:val="000000" w:themeColor="text1"/>
          <w:lang w:eastAsia="en-GB"/>
        </w:rPr>
        <w:t xml:space="preserve">Podpora poskytovaná resortní Agenturou pro zdravotnický výzkum </w:t>
      </w:r>
      <w:r w:rsidR="00EE55D4">
        <w:rPr>
          <w:rFonts w:ascii="Times New Roman" w:eastAsia="Times New Roman" w:hAnsi="Times New Roman" w:cs="Times New Roman"/>
          <w:iCs/>
          <w:color w:val="000000" w:themeColor="text1"/>
          <w:lang w:eastAsia="en-GB"/>
        </w:rPr>
        <w:t xml:space="preserve">ČR </w:t>
      </w:r>
      <w:r>
        <w:rPr>
          <w:rFonts w:ascii="Times New Roman" w:eastAsia="Times New Roman" w:hAnsi="Times New Roman" w:cs="Times New Roman"/>
          <w:iCs/>
          <w:color w:val="000000" w:themeColor="text1"/>
          <w:lang w:eastAsia="en-GB"/>
        </w:rPr>
        <w:t xml:space="preserve">(AZV) bude směřovat na aplikovaný zdravotnický výzkum. </w:t>
      </w:r>
      <w:r w:rsidRPr="002F5679">
        <w:rPr>
          <w:rFonts w:ascii="Times New Roman" w:eastAsia="Times New Roman" w:hAnsi="Times New Roman" w:cs="Times New Roman"/>
          <w:iCs/>
          <w:color w:val="000000" w:themeColor="text1"/>
          <w:lang w:eastAsia="en-GB"/>
        </w:rPr>
        <w:t xml:space="preserve">Současně bude kladen důraz na koordinaci </w:t>
      </w:r>
      <w:r>
        <w:rPr>
          <w:rFonts w:ascii="Times New Roman" w:eastAsia="Times New Roman" w:hAnsi="Times New Roman" w:cs="Times New Roman"/>
          <w:iCs/>
          <w:color w:val="000000" w:themeColor="text1"/>
          <w:lang w:eastAsia="en-GB"/>
        </w:rPr>
        <w:t xml:space="preserve">aktivit GAČR a </w:t>
      </w:r>
      <w:r w:rsidRPr="002F5679">
        <w:rPr>
          <w:rFonts w:ascii="Times New Roman" w:eastAsia="Times New Roman" w:hAnsi="Times New Roman" w:cs="Times New Roman"/>
          <w:iCs/>
          <w:color w:val="000000" w:themeColor="text1"/>
          <w:lang w:eastAsia="en-GB"/>
        </w:rPr>
        <w:t xml:space="preserve">AZV při podpoře translačního výzkumu a výzkumu na pomezí základního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a aplikovaného tak, aby podpora efektivně pokrývala všechny fáze zdravotnického výzkumu</w:t>
      </w:r>
      <w:r>
        <w:rPr>
          <w:rFonts w:ascii="Times New Roman" w:eastAsia="Times New Roman" w:hAnsi="Times New Roman" w:cs="Times New Roman"/>
          <w:iCs/>
          <w:color w:val="000000" w:themeColor="text1"/>
          <w:lang w:eastAsia="en-GB"/>
        </w:rPr>
        <w:t>.</w:t>
      </w:r>
    </w:p>
    <w:p w14:paraId="2E6C31E6" w14:textId="10D258C3"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Pr>
          <w:rFonts w:ascii="Times New Roman" w:eastAsia="Times New Roman" w:hAnsi="Times New Roman" w:cs="Times New Roman"/>
          <w:iCs/>
          <w:color w:val="000000" w:themeColor="text1"/>
          <w:lang w:eastAsia="en-GB"/>
        </w:rPr>
        <w:t xml:space="preserve">TAČR bude jako poskytovatel zaměřen především na podporu pokročilejších fází aplikovaného výzkumu a experimentálního vývoje v oblasti zdravotnictví. </w:t>
      </w:r>
      <w:r w:rsidRPr="002F5679">
        <w:rPr>
          <w:rFonts w:ascii="Times New Roman" w:eastAsia="Times New Roman" w:hAnsi="Times New Roman" w:cs="Times New Roman"/>
          <w:iCs/>
          <w:color w:val="000000" w:themeColor="text1"/>
          <w:lang w:eastAsia="en-GB"/>
        </w:rPr>
        <w:t xml:space="preserve">Současně budou koordinovány mechanismy pro účinné využívání výsledků z projektů podpořených AZV v navazujících projektech TAČR směřujících k dotažení </w:t>
      </w:r>
      <w:r>
        <w:rPr>
          <w:rFonts w:ascii="Times New Roman" w:eastAsia="Times New Roman" w:hAnsi="Times New Roman" w:cs="Times New Roman"/>
          <w:iCs/>
          <w:color w:val="000000" w:themeColor="text1"/>
          <w:lang w:eastAsia="en-GB"/>
        </w:rPr>
        <w:t xml:space="preserve">výsledků aplikovaného </w:t>
      </w:r>
      <w:r w:rsidRPr="002F5679">
        <w:rPr>
          <w:rFonts w:ascii="Times New Roman" w:eastAsia="Times New Roman" w:hAnsi="Times New Roman" w:cs="Times New Roman"/>
          <w:iCs/>
          <w:color w:val="000000" w:themeColor="text1"/>
          <w:lang w:eastAsia="en-GB"/>
        </w:rPr>
        <w:t xml:space="preserve">výzkumu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do praktických aplikací a jejich uplatnění v praxi.</w:t>
      </w:r>
    </w:p>
    <w:p w14:paraId="07C32298" w14:textId="70A3EB0E" w:rsidR="008249D7" w:rsidRPr="002F5679" w:rsidRDefault="008249D7" w:rsidP="002F431D">
      <w:pPr>
        <w:spacing w:line="276" w:lineRule="auto"/>
        <w:jc w:val="both"/>
        <w:rPr>
          <w:rFonts w:ascii="Times New Roman" w:eastAsia="Times New Roman" w:hAnsi="Times New Roman" w:cs="Times New Roman"/>
          <w:iCs/>
          <w:color w:val="000000" w:themeColor="text1"/>
          <w:lang w:eastAsia="en-GB"/>
        </w:rPr>
      </w:pPr>
      <w:r w:rsidRPr="004E4A14">
        <w:rPr>
          <w:rFonts w:ascii="Times New Roman" w:eastAsia="Times New Roman" w:hAnsi="Times New Roman" w:cs="Times New Roman"/>
          <w:color w:val="000000"/>
          <w:lang w:eastAsia="en-GB"/>
        </w:rPr>
        <w:t xml:space="preserve">Při definičním vymezení jednotlivých oblastí výzkumu pro jednotlivé poskytovatele bude vycházeno </w:t>
      </w:r>
      <w:r w:rsidRPr="005C5264">
        <w:rPr>
          <w:rFonts w:ascii="Times New Roman" w:eastAsia="Times New Roman" w:hAnsi="Times New Roman" w:cs="Times New Roman"/>
          <w:color w:val="000000"/>
          <w:lang w:eastAsia="en-GB"/>
        </w:rPr>
        <w:t>z</w:t>
      </w:r>
      <w:r w:rsidRPr="004E4A14">
        <w:rPr>
          <w:rFonts w:ascii="Times New Roman" w:eastAsia="Times New Roman" w:hAnsi="Times New Roman" w:cs="Times New Roman"/>
          <w:color w:val="000000"/>
          <w:lang w:eastAsia="en-GB"/>
        </w:rPr>
        <w:t> </w:t>
      </w:r>
      <w:proofErr w:type="spellStart"/>
      <w:r w:rsidRPr="005C5264">
        <w:rPr>
          <w:rFonts w:ascii="Times New Roman" w:eastAsia="Times New Roman" w:hAnsi="Times New Roman" w:cs="Times New Roman"/>
          <w:b/>
          <w:bCs/>
          <w:color w:val="000000"/>
          <w:lang w:eastAsia="en-GB"/>
        </w:rPr>
        <w:t>Frascatiho</w:t>
      </w:r>
      <w:proofErr w:type="spellEnd"/>
      <w:r w:rsidRPr="005C5264">
        <w:rPr>
          <w:rFonts w:ascii="Times New Roman" w:eastAsia="Times New Roman" w:hAnsi="Times New Roman" w:cs="Times New Roman"/>
          <w:b/>
          <w:bCs/>
          <w:color w:val="000000"/>
          <w:lang w:eastAsia="en-GB"/>
        </w:rPr>
        <w:t xml:space="preserve"> manuálu </w:t>
      </w:r>
      <w:r w:rsidRPr="005C5264">
        <w:rPr>
          <w:rFonts w:ascii="Times New Roman" w:eastAsia="Times New Roman" w:hAnsi="Times New Roman" w:cs="Times New Roman"/>
          <w:color w:val="000000"/>
          <w:lang w:eastAsia="en-GB"/>
        </w:rPr>
        <w:t>(dokumentu OECD)</w:t>
      </w:r>
      <w:r w:rsidRPr="004E4A14">
        <w:rPr>
          <w:rFonts w:ascii="Times New Roman" w:eastAsia="Times New Roman" w:hAnsi="Times New Roman" w:cs="Times New Roman"/>
          <w:color w:val="000000"/>
          <w:lang w:eastAsia="en-GB"/>
        </w:rPr>
        <w:t xml:space="preserve">. </w:t>
      </w:r>
      <w:r w:rsidRPr="004E4A14">
        <w:rPr>
          <w:rFonts w:ascii="Times New Roman" w:eastAsia="Times New Roman" w:hAnsi="Times New Roman" w:cs="Times New Roman"/>
          <w:b/>
          <w:bCs/>
          <w:color w:val="000000"/>
          <w:lang w:eastAsia="en-GB"/>
        </w:rPr>
        <w:t>Z</w:t>
      </w:r>
      <w:r w:rsidRPr="005C5264">
        <w:rPr>
          <w:rFonts w:ascii="Times New Roman" w:eastAsia="Times New Roman" w:hAnsi="Times New Roman" w:cs="Times New Roman"/>
          <w:b/>
          <w:bCs/>
          <w:color w:val="000000"/>
          <w:lang w:eastAsia="en-GB"/>
        </w:rPr>
        <w:t>ákladní výzkum</w:t>
      </w:r>
      <w:r w:rsidRPr="005C5264">
        <w:rPr>
          <w:rFonts w:ascii="Times New Roman" w:eastAsia="Times New Roman" w:hAnsi="Times New Roman" w:cs="Times New Roman"/>
          <w:color w:val="000000"/>
          <w:lang w:eastAsia="en-GB"/>
        </w:rPr>
        <w:t> je experimentální nebo teoretická práce prováděná primárně za účelem získání nových poznatků o základních principech jevů nebo pozorovatelných skutečností, která není primárně zaměřena na žádné konkrétní uplatnění nebo využití v praxi. </w:t>
      </w:r>
      <w:r w:rsidRPr="005C5264">
        <w:rPr>
          <w:rFonts w:ascii="Times New Roman" w:eastAsia="Times New Roman" w:hAnsi="Times New Roman" w:cs="Times New Roman"/>
          <w:b/>
          <w:bCs/>
          <w:color w:val="000000"/>
          <w:lang w:eastAsia="en-GB"/>
        </w:rPr>
        <w:t>Aplikovaný výzkum</w:t>
      </w:r>
      <w:r>
        <w:rPr>
          <w:rFonts w:ascii="Times New Roman" w:eastAsia="Times New Roman" w:hAnsi="Times New Roman" w:cs="Times New Roman"/>
          <w:b/>
          <w:bCs/>
          <w:color w:val="000000"/>
          <w:lang w:eastAsia="en-GB"/>
        </w:rPr>
        <w:t xml:space="preserve"> </w:t>
      </w:r>
      <w:r w:rsidRPr="005C5264">
        <w:rPr>
          <w:rFonts w:ascii="Times New Roman" w:eastAsia="Times New Roman" w:hAnsi="Times New Roman" w:cs="Times New Roman"/>
          <w:color w:val="000000"/>
          <w:lang w:eastAsia="en-GB"/>
        </w:rPr>
        <w:t>je původní zkoumání prováděné s cílem získání nových poznatků. Je však primárně zaměřen na konkrétní praktický záměr nebo cíl.</w:t>
      </w:r>
      <w:r w:rsidRPr="004E4A14">
        <w:rPr>
          <w:rFonts w:ascii="Times New Roman" w:eastAsia="Times New Roman" w:hAnsi="Times New Roman" w:cs="Times New Roman"/>
          <w:color w:val="000000"/>
          <w:lang w:eastAsia="en-GB"/>
        </w:rPr>
        <w:t xml:space="preserve"> V rámci základního výzkumu budou „</w:t>
      </w:r>
      <w:r w:rsidRPr="005C5264">
        <w:rPr>
          <w:rFonts w:ascii="Times New Roman" w:eastAsia="Times New Roman" w:hAnsi="Times New Roman" w:cs="Times New Roman"/>
          <w:color w:val="000000"/>
          <w:lang w:eastAsia="en-GB"/>
        </w:rPr>
        <w:t>nov</w:t>
      </w:r>
      <w:r w:rsidRPr="004E4A14">
        <w:rPr>
          <w:rFonts w:ascii="Times New Roman" w:eastAsia="Times New Roman" w:hAnsi="Times New Roman" w:cs="Times New Roman"/>
          <w:color w:val="000000"/>
          <w:lang w:eastAsia="en-GB"/>
        </w:rPr>
        <w:t>é</w:t>
      </w:r>
      <w:r w:rsidRPr="005C5264">
        <w:rPr>
          <w:rFonts w:ascii="Times New Roman" w:eastAsia="Times New Roman" w:hAnsi="Times New Roman" w:cs="Times New Roman"/>
          <w:color w:val="000000"/>
          <w:lang w:eastAsia="en-GB"/>
        </w:rPr>
        <w:t xml:space="preserve"> poznatk</w:t>
      </w:r>
      <w:r w:rsidRPr="004E4A14">
        <w:rPr>
          <w:rFonts w:ascii="Times New Roman" w:eastAsia="Times New Roman" w:hAnsi="Times New Roman" w:cs="Times New Roman"/>
          <w:color w:val="000000"/>
          <w:lang w:eastAsia="en-GB"/>
        </w:rPr>
        <w:t>y</w:t>
      </w:r>
      <w:r w:rsidRPr="005C5264">
        <w:rPr>
          <w:rFonts w:ascii="Times New Roman" w:eastAsia="Times New Roman" w:hAnsi="Times New Roman" w:cs="Times New Roman"/>
          <w:color w:val="000000"/>
          <w:lang w:eastAsia="en-GB"/>
        </w:rPr>
        <w:t xml:space="preserve"> o základních principech jevů nebo pozorovatelných skutečností</w:t>
      </w:r>
      <w:r w:rsidRPr="004E4A14">
        <w:rPr>
          <w:rFonts w:ascii="Times New Roman" w:eastAsia="Times New Roman" w:hAnsi="Times New Roman" w:cs="Times New Roman"/>
          <w:color w:val="000000"/>
          <w:lang w:eastAsia="en-GB"/>
        </w:rPr>
        <w:t xml:space="preserve">“ směřovat do oblasti lékařských věd a v oblasti aplikovaného výzkumu bude </w:t>
      </w:r>
      <w:r w:rsidRPr="005C5264">
        <w:rPr>
          <w:rFonts w:ascii="Times New Roman" w:eastAsia="Times New Roman" w:hAnsi="Times New Roman" w:cs="Times New Roman"/>
          <w:color w:val="000000"/>
          <w:lang w:eastAsia="en-GB"/>
        </w:rPr>
        <w:t>„</w:t>
      </w:r>
      <w:r w:rsidRPr="004E4A14">
        <w:rPr>
          <w:rFonts w:ascii="Times New Roman" w:eastAsia="Times New Roman" w:hAnsi="Times New Roman" w:cs="Times New Roman"/>
          <w:color w:val="000000"/>
          <w:lang w:eastAsia="en-GB"/>
        </w:rPr>
        <w:t>k</w:t>
      </w:r>
      <w:r w:rsidRPr="005C5264">
        <w:rPr>
          <w:rFonts w:ascii="Times New Roman" w:eastAsia="Times New Roman" w:hAnsi="Times New Roman" w:cs="Times New Roman"/>
          <w:color w:val="000000"/>
          <w:lang w:eastAsia="en-GB"/>
        </w:rPr>
        <w:t>onkrétní praktický záměr a cíl“</w:t>
      </w:r>
      <w:r w:rsidRPr="004E4A14">
        <w:rPr>
          <w:rFonts w:ascii="Times New Roman" w:eastAsia="Times New Roman" w:hAnsi="Times New Roman" w:cs="Times New Roman"/>
          <w:color w:val="000000"/>
          <w:lang w:eastAsia="en-GB"/>
        </w:rPr>
        <w:t xml:space="preserve"> </w:t>
      </w:r>
      <w:r w:rsidRPr="005C5264">
        <w:rPr>
          <w:rFonts w:ascii="Times New Roman" w:eastAsia="Times New Roman" w:hAnsi="Times New Roman" w:cs="Times New Roman"/>
          <w:color w:val="000000"/>
          <w:lang w:eastAsia="en-GB"/>
        </w:rPr>
        <w:t>logicky směřovat do oblasti zdravotnictví.</w:t>
      </w:r>
      <w:r>
        <w:rPr>
          <w:rFonts w:ascii="Times New Roman" w:eastAsia="Times New Roman" w:hAnsi="Times New Roman" w:cs="Times New Roman"/>
          <w:iCs/>
          <w:color w:val="000000" w:themeColor="text1"/>
          <w:lang w:eastAsia="en-GB"/>
        </w:rPr>
        <w:t xml:space="preserve"> </w:t>
      </w:r>
      <w:r w:rsidRPr="003739D8">
        <w:rPr>
          <w:rFonts w:ascii="Times New Roman" w:eastAsia="Times New Roman" w:hAnsi="Times New Roman" w:cs="Times New Roman"/>
          <w:b/>
          <w:bCs/>
          <w:iCs/>
          <w:color w:val="000000" w:themeColor="text1"/>
          <w:lang w:eastAsia="en-GB"/>
        </w:rPr>
        <w:t>Experimentální vývoj</w:t>
      </w:r>
      <w:r>
        <w:rPr>
          <w:rFonts w:ascii="Times New Roman" w:eastAsia="Times New Roman" w:hAnsi="Times New Roman" w:cs="Times New Roman"/>
          <w:b/>
          <w:bCs/>
          <w:iCs/>
          <w:color w:val="000000" w:themeColor="text1"/>
          <w:lang w:eastAsia="en-GB"/>
        </w:rPr>
        <w:t xml:space="preserve"> </w:t>
      </w:r>
      <w:r>
        <w:rPr>
          <w:rFonts w:ascii="Times New Roman" w:eastAsia="Times New Roman" w:hAnsi="Times New Roman" w:cs="Times New Roman"/>
          <w:iCs/>
          <w:color w:val="000000" w:themeColor="text1"/>
          <w:lang w:eastAsia="en-GB"/>
        </w:rPr>
        <w:t xml:space="preserve">je systematická práce čerpající z poznatků z výzkumu </w:t>
      </w:r>
      <w:r w:rsidR="001112F9">
        <w:rPr>
          <w:rFonts w:ascii="Times New Roman" w:eastAsia="Times New Roman" w:hAnsi="Times New Roman" w:cs="Times New Roman"/>
          <w:iCs/>
          <w:color w:val="000000" w:themeColor="text1"/>
          <w:lang w:eastAsia="en-GB"/>
        </w:rPr>
        <w:br/>
      </w:r>
      <w:r>
        <w:rPr>
          <w:rFonts w:ascii="Times New Roman" w:eastAsia="Times New Roman" w:hAnsi="Times New Roman" w:cs="Times New Roman"/>
          <w:iCs/>
          <w:color w:val="000000" w:themeColor="text1"/>
          <w:lang w:eastAsia="en-GB"/>
        </w:rPr>
        <w:t>a z praktických zkušeností a produkující další poznatky, která je zaměřena na vytváření nových produktů nebo postupů, nebo na zlepšení stávajících produktů nebo postupů, v tomto případě pro oblast zdravotnictví.</w:t>
      </w:r>
    </w:p>
    <w:p w14:paraId="6412D31E" w14:textId="5B7D7D75" w:rsidR="008249D7" w:rsidRPr="002F5679" w:rsidRDefault="008249D7" w:rsidP="002F431D">
      <w:pPr>
        <w:spacing w:line="276" w:lineRule="auto"/>
        <w:ind w:left="10" w:hanging="10"/>
        <w:jc w:val="both"/>
        <w:rPr>
          <w:rFonts w:ascii="Times New Roman" w:eastAsia="Times New Roman" w:hAnsi="Times New Roman" w:cs="Times New Roman"/>
          <w:color w:val="000000" w:themeColor="text1"/>
          <w:highlight w:val="yellow"/>
          <w:lang w:eastAsia="en-GB"/>
        </w:rPr>
      </w:pPr>
      <w:r w:rsidRPr="002F5679">
        <w:rPr>
          <w:rFonts w:ascii="Times New Roman" w:eastAsia="Times New Roman" w:hAnsi="Times New Roman" w:cs="Times New Roman"/>
          <w:iCs/>
          <w:color w:val="000000" w:themeColor="text1"/>
          <w:lang w:eastAsia="en-GB"/>
        </w:rPr>
        <w:t>Ve spolupráci s MŠMT budou systematicky rozvíjeny infrastrukturní podmínky pro špičkový zdravotnický výzkum, a to jak prostřednictvím investic z </w:t>
      </w:r>
      <w:r w:rsidRPr="00825F4B">
        <w:rPr>
          <w:rFonts w:ascii="Times New Roman" w:eastAsia="Times New Roman" w:hAnsi="Times New Roman" w:cs="Times New Roman"/>
          <w:b/>
          <w:bCs/>
          <w:iCs/>
          <w:color w:val="000000" w:themeColor="text1"/>
          <w:lang w:eastAsia="en-GB"/>
        </w:rPr>
        <w:t>Operačního programu Jan Amos Komenský</w:t>
      </w:r>
      <w:r w:rsidRPr="002F5679">
        <w:rPr>
          <w:rFonts w:ascii="Times New Roman" w:eastAsia="Times New Roman" w:hAnsi="Times New Roman" w:cs="Times New Roman"/>
          <w:iCs/>
          <w:color w:val="000000" w:themeColor="text1"/>
          <w:lang w:eastAsia="en-GB"/>
        </w:rPr>
        <w:t xml:space="preserve">, tak i skrze dlouhodobou podporu provozu </w:t>
      </w:r>
      <w:r w:rsidRPr="00825F4B">
        <w:rPr>
          <w:rFonts w:ascii="Times New Roman" w:eastAsia="Times New Roman" w:hAnsi="Times New Roman" w:cs="Times New Roman"/>
          <w:b/>
          <w:bCs/>
          <w:iCs/>
          <w:color w:val="000000" w:themeColor="text1"/>
          <w:lang w:eastAsia="en-GB"/>
        </w:rPr>
        <w:t>výzkumných infrastruktur</w:t>
      </w:r>
      <w:r w:rsidRPr="002F5679">
        <w:rPr>
          <w:rFonts w:ascii="Times New Roman" w:eastAsia="Times New Roman" w:hAnsi="Times New Roman" w:cs="Times New Roman"/>
          <w:iCs/>
          <w:color w:val="000000" w:themeColor="text1"/>
          <w:lang w:eastAsia="en-GB"/>
        </w:rPr>
        <w:t xml:space="preserve">. Důležitým nástrojem pro realizaci Koncepce bude také Program podpory excelentního výzkumu v prioritních oblastech veřejného zájmu ve zdravotnictví – EXCELES zaměřený </w:t>
      </w:r>
      <w:r w:rsidR="001112F9">
        <w:rPr>
          <w:rFonts w:ascii="Times New Roman" w:eastAsia="Times New Roman" w:hAnsi="Times New Roman" w:cs="Times New Roman"/>
          <w:iCs/>
          <w:color w:val="000000" w:themeColor="text1"/>
          <w:lang w:eastAsia="en-GB"/>
        </w:rPr>
        <w:br/>
      </w:r>
      <w:r w:rsidRPr="002F5679">
        <w:rPr>
          <w:rFonts w:ascii="Times New Roman" w:eastAsia="Times New Roman" w:hAnsi="Times New Roman" w:cs="Times New Roman"/>
          <w:iCs/>
          <w:color w:val="000000" w:themeColor="text1"/>
          <w:lang w:eastAsia="en-GB"/>
        </w:rPr>
        <w:t>na koncentraci výzkumných kapacit ve vybraných prioritních tématech zdravotnického výzkumu.</w:t>
      </w:r>
    </w:p>
    <w:p w14:paraId="413A250D" w14:textId="77777777" w:rsidR="008249D7" w:rsidRPr="002F5679" w:rsidRDefault="008249D7" w:rsidP="002F431D">
      <w:pPr>
        <w:spacing w:line="276" w:lineRule="auto"/>
        <w:ind w:left="10" w:hanging="10"/>
        <w:jc w:val="both"/>
        <w:rPr>
          <w:rFonts w:ascii="Times New Roman" w:eastAsia="Times New Roman" w:hAnsi="Times New Roman" w:cs="Times New Roman"/>
          <w:iCs/>
          <w:color w:val="000000" w:themeColor="text1"/>
          <w:lang w:eastAsia="en-GB"/>
        </w:rPr>
      </w:pPr>
      <w:r w:rsidRPr="002F5679">
        <w:rPr>
          <w:rFonts w:ascii="Times New Roman" w:eastAsia="Times New Roman" w:hAnsi="Times New Roman" w:cs="Times New Roman"/>
          <w:iCs/>
          <w:color w:val="000000" w:themeColor="text1"/>
          <w:lang w:eastAsia="en-GB"/>
        </w:rPr>
        <w:lastRenderedPageBreak/>
        <w:t xml:space="preserve"> </w:t>
      </w:r>
    </w:p>
    <w:p w14:paraId="6EAC46ED" w14:textId="77777777" w:rsidR="008249D7" w:rsidRPr="002F5679" w:rsidRDefault="008249D7" w:rsidP="001112F9">
      <w:pPr>
        <w:pStyle w:val="Nadpis2"/>
        <w:spacing w:after="120"/>
        <w:jc w:val="both"/>
        <w:rPr>
          <w:rFonts w:eastAsia="Times New Roman" w:cs="Times New Roman"/>
          <w:lang w:eastAsia="en-GB"/>
        </w:rPr>
      </w:pPr>
      <w:bookmarkStart w:id="106" w:name="_Toc99174838"/>
      <w:r w:rsidRPr="002F5679">
        <w:rPr>
          <w:rFonts w:eastAsia="Times New Roman" w:cs="Times New Roman"/>
          <w:lang w:eastAsia="en-GB"/>
        </w:rPr>
        <w:t>8.3. Rozvoj mezinárodní spolupráce</w:t>
      </w:r>
      <w:bookmarkEnd w:id="106"/>
    </w:p>
    <w:p w14:paraId="6229DED1"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Mezinárodní spolupráce ve zdravotnickém výzkumu (a výzkumu obecně) je zásadním předpokladem pro zvyšování kvality výzkumných aktivit, přenos znalostí a posilování relevance výzkumu realizovaného v ČR pro řešení globálních výzev v oblasti zdraví obyvatel. Dosavadní analýzy ukazují, že zdravotnický výzkum v ČR je relativně dobře etablován v zahraničí a výzkumné týmy z ČR jsou poměrně silně integrovány do mezinárodních sítí výzkumné spolupráce. Přesto stále existuje prostor pro větší zapojení do výzkumných projektů realizovaných v rámcových programech pro výzkum, vývoj a inovace – tedy nově do programu Horizont Evropa. Důraz na rozvoj mezinárodní spolupráce ve zdravotnickém výzkumu proto bude kladen ve všech existujících i nových nástrojích institucionální i účelové podpory.</w:t>
      </w:r>
    </w:p>
    <w:p w14:paraId="7B55E757" w14:textId="77777777" w:rsidR="008249D7" w:rsidRPr="002F5679" w:rsidRDefault="008249D7" w:rsidP="002F431D">
      <w:pPr>
        <w:spacing w:line="276" w:lineRule="auto"/>
        <w:ind w:left="10" w:hanging="10"/>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Specificky bude snahou zvýšit intenzitu zapojení výzkumných týmů z ČR do projektů rámcového programu Horizont Evropa a přispět tak k řešení výzev pro zdravotnický výzkum na evropské a globální úrovni. Cílem je rovněž aktivně se zapojit do projektů v oblasti mise Rakovina, kde má ČR silné zázemí v onkologickém výzkumu a současně se jedná o téma vysoce relevantní pro kvalitu života české společnosti.</w:t>
      </w:r>
    </w:p>
    <w:p w14:paraId="2998F8A1" w14:textId="77777777" w:rsidR="008249D7" w:rsidRPr="002F5679" w:rsidRDefault="008249D7" w:rsidP="002F431D">
      <w:pPr>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br w:type="page"/>
      </w:r>
    </w:p>
    <w:p w14:paraId="6C87146C" w14:textId="77777777" w:rsidR="008249D7" w:rsidRPr="002F5679" w:rsidRDefault="008249D7" w:rsidP="002F431D">
      <w:pPr>
        <w:pStyle w:val="Nadpis1"/>
        <w:jc w:val="both"/>
        <w:rPr>
          <w:rFonts w:eastAsia="Times New Roman" w:cs="Times New Roman"/>
          <w:lang w:eastAsia="en-GB"/>
        </w:rPr>
      </w:pPr>
      <w:bookmarkStart w:id="107" w:name="_Toc99174839"/>
      <w:bookmarkStart w:id="108" w:name="_Toc175111"/>
      <w:r w:rsidRPr="002F5679">
        <w:rPr>
          <w:rFonts w:eastAsia="Times New Roman" w:cs="Times New Roman"/>
          <w:lang w:eastAsia="en-GB"/>
        </w:rPr>
        <w:lastRenderedPageBreak/>
        <w:t>9. Morální a etické problémy</w:t>
      </w:r>
      <w:bookmarkEnd w:id="107"/>
      <w:r w:rsidRPr="002F5679">
        <w:rPr>
          <w:rFonts w:eastAsia="Times New Roman" w:cs="Times New Roman"/>
          <w:lang w:eastAsia="en-GB"/>
        </w:rPr>
        <w:t xml:space="preserve">  </w:t>
      </w:r>
      <w:bookmarkEnd w:id="108"/>
    </w:p>
    <w:p w14:paraId="15276E92" w14:textId="77777777" w:rsidR="008249D7" w:rsidRPr="002F5679" w:rsidRDefault="008249D7" w:rsidP="002F431D">
      <w:pPr>
        <w:spacing w:line="276" w:lineRule="auto"/>
        <w:jc w:val="both"/>
        <w:rPr>
          <w:rFonts w:ascii="Times New Roman" w:eastAsia="Times New Roman" w:hAnsi="Times New Roman" w:cs="Times New Roman"/>
          <w:color w:val="000000"/>
          <w:lang w:eastAsia="en-GB"/>
        </w:rPr>
      </w:pPr>
    </w:p>
    <w:p w14:paraId="24C989EB" w14:textId="2DC308A9" w:rsidR="008249D7" w:rsidRPr="002F5679" w:rsidRDefault="008249D7" w:rsidP="002F431D">
      <w:pPr>
        <w:spacing w:line="276" w:lineRule="auto"/>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V sou</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asné dob</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 xml:space="preserve"> (tedy v roce 2022) musí každý z návrh</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 xml:space="preserve"> projekt</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 xml:space="preserve"> ucházejících se o ú</w:t>
      </w:r>
      <w:r w:rsidRPr="002F5679">
        <w:rPr>
          <w:rFonts w:ascii="Times New Roman" w:eastAsia="Calibri" w:hAnsi="Times New Roman" w:cs="Times New Roman"/>
          <w:color w:val="000000"/>
          <w:lang w:eastAsia="en-GB"/>
        </w:rPr>
        <w:t>č</w:t>
      </w:r>
      <w:r w:rsidRPr="002F5679">
        <w:rPr>
          <w:rFonts w:ascii="Times New Roman" w:eastAsia="Times New Roman" w:hAnsi="Times New Roman" w:cs="Times New Roman"/>
          <w:color w:val="000000"/>
          <w:lang w:eastAsia="en-GB"/>
        </w:rPr>
        <w:t xml:space="preserve">elovou podporu v rámci programu „Program na podporu zdravotnického aplikovaného výzkumu </w:t>
      </w:r>
      <w:r w:rsidR="00DD444A">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na léta 2015 – 2022 “ získat podle zadávací dokumentace jednotlivých soutěží souhlasné vyjád</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 xml:space="preserve">ení etické komise </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ešitelského pracovišt</w:t>
      </w:r>
      <w:r w:rsidRPr="002F5679">
        <w:rPr>
          <w:rFonts w:ascii="Times New Roman" w:eastAsia="Calibri" w:hAnsi="Times New Roman" w:cs="Times New Roman"/>
          <w:color w:val="000000"/>
          <w:lang w:eastAsia="en-GB"/>
        </w:rPr>
        <w:t>ě</w:t>
      </w:r>
      <w:r w:rsidRPr="002F5679">
        <w:rPr>
          <w:rFonts w:ascii="Times New Roman" w:eastAsia="Times New Roman" w:hAnsi="Times New Roman" w:cs="Times New Roman"/>
          <w:color w:val="000000"/>
          <w:lang w:eastAsia="en-GB"/>
        </w:rPr>
        <w:t xml:space="preserve"> i etických komisí pracovišť spolu</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 xml:space="preserve">ešitelů. Pokud žádná z organizací </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ešící</w:t>
      </w:r>
      <w:r w:rsidR="00B54539">
        <w:rPr>
          <w:rFonts w:ascii="Times New Roman" w:eastAsia="Times New Roman" w:hAnsi="Times New Roman" w:cs="Times New Roman"/>
          <w:color w:val="000000"/>
          <w:lang w:eastAsia="en-GB"/>
        </w:rPr>
        <w:t>ch</w:t>
      </w:r>
      <w:r w:rsidRPr="002F5679">
        <w:rPr>
          <w:rFonts w:ascii="Times New Roman" w:eastAsia="Times New Roman" w:hAnsi="Times New Roman" w:cs="Times New Roman"/>
          <w:color w:val="000000"/>
          <w:lang w:eastAsia="en-GB"/>
        </w:rPr>
        <w:t xml:space="preserve"> projekt nemá svou etickou komisi, toto stanovisko si zajistí u etické komise některého ze zdravotnických zařízení, které je k tomuto oprávněné. Analogicky postupují také další poskytovatelé přispívající k implementaci současné Koncepce. Tento postup bude zachován i pro období p</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 xml:space="preserve">ipravované Koncepce. Zásadní problémy budou </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 xml:space="preserve">ešeny ve spolupráci s Etickou komisí Ministerstva zdravotnictví, event. ve spolupráci </w:t>
      </w:r>
      <w:r w:rsidR="00DD444A">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s Bioetickou komisí Rady pro výzkum, vývoj a inovace.</w:t>
      </w:r>
    </w:p>
    <w:p w14:paraId="62BCBCA8" w14:textId="77777777" w:rsidR="008249D7" w:rsidRPr="002F5679" w:rsidRDefault="008249D7" w:rsidP="002F431D">
      <w:pPr>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br w:type="page"/>
      </w:r>
    </w:p>
    <w:p w14:paraId="7D9E7363" w14:textId="77777777" w:rsidR="008249D7" w:rsidRPr="002F5679" w:rsidRDefault="008249D7" w:rsidP="002F431D">
      <w:pPr>
        <w:pStyle w:val="Nadpis1"/>
        <w:jc w:val="both"/>
        <w:rPr>
          <w:rFonts w:eastAsia="Times New Roman" w:cs="Times New Roman"/>
          <w:lang w:eastAsia="en-GB"/>
        </w:rPr>
      </w:pPr>
      <w:bookmarkStart w:id="109" w:name="_Toc99174840"/>
      <w:r w:rsidRPr="002F5679">
        <w:rPr>
          <w:rFonts w:eastAsia="Times New Roman" w:cs="Times New Roman"/>
          <w:lang w:eastAsia="en-GB"/>
        </w:rPr>
        <w:lastRenderedPageBreak/>
        <w:t>10. Kontrola a hodnocení realizace Koncepce</w:t>
      </w:r>
      <w:bookmarkEnd w:id="109"/>
    </w:p>
    <w:p w14:paraId="42BD8E8E" w14:textId="77777777" w:rsidR="008249D7" w:rsidRPr="002F5679" w:rsidRDefault="008249D7" w:rsidP="002F431D">
      <w:pPr>
        <w:spacing w:line="276" w:lineRule="auto"/>
        <w:ind w:left="10" w:hanging="10"/>
        <w:jc w:val="both"/>
        <w:rPr>
          <w:rFonts w:ascii="Times New Roman" w:eastAsia="Times New Roman" w:hAnsi="Times New Roman" w:cs="Times New Roman"/>
          <w:b/>
          <w:bCs/>
          <w:color w:val="000000" w:themeColor="text1"/>
          <w:u w:val="single"/>
          <w:lang w:eastAsia="en-GB"/>
        </w:rPr>
      </w:pPr>
    </w:p>
    <w:p w14:paraId="7D12C582" w14:textId="77777777" w:rsidR="008249D7" w:rsidRPr="002F5679" w:rsidRDefault="008249D7" w:rsidP="00DD444A">
      <w:pPr>
        <w:pStyle w:val="Nadpis2"/>
        <w:spacing w:after="120"/>
        <w:jc w:val="both"/>
        <w:rPr>
          <w:rFonts w:eastAsia="Times New Roman" w:cs="Times New Roman"/>
          <w:lang w:eastAsia="en-GB"/>
        </w:rPr>
      </w:pPr>
      <w:bookmarkStart w:id="110" w:name="_Toc99174841"/>
      <w:r w:rsidRPr="002F5679">
        <w:rPr>
          <w:rFonts w:eastAsia="Times New Roman" w:cs="Times New Roman"/>
          <w:lang w:eastAsia="en-GB"/>
        </w:rPr>
        <w:t>10.1. Monitoring Koncepce</w:t>
      </w:r>
      <w:bookmarkEnd w:id="110"/>
    </w:p>
    <w:p w14:paraId="543009F5" w14:textId="77777777" w:rsidR="008249D7" w:rsidRPr="002F5679" w:rsidRDefault="008249D7" w:rsidP="002F431D">
      <w:pPr>
        <w:spacing w:after="147" w:line="270" w:lineRule="auto"/>
        <w:ind w:left="10" w:hanging="10"/>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Pro efektivní řízení Koncepce a její realizace bude nastaven systém evaluace tak, aby provazoval strategickou úroveň, programovou úroveň a projektovou úroveň. Pro tento účel bude nastavena provázaná indikátorová soustava od projektů, přes programy až po koncepci tak, aby bylo možné odpovědně sledovat a vyhodnocovat příspěvek podpůrných nástrojů pro naplňování cílů Koncepce.</w:t>
      </w:r>
    </w:p>
    <w:p w14:paraId="51FACE0D" w14:textId="12AB7C34" w:rsidR="008249D7" w:rsidRPr="002F5679" w:rsidRDefault="008249D7" w:rsidP="002F431D">
      <w:pPr>
        <w:spacing w:after="147" w:line="270" w:lineRule="auto"/>
        <w:ind w:left="10" w:hanging="10"/>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 xml:space="preserve">Monitoring institucionální podpory bude realizován v rámci periodických zpráv předkládaných výzkumnými organizacemi MZ, které slouží ke kontrole čerpání institucionální podpory </w:t>
      </w:r>
      <w:r w:rsidR="00DD444A">
        <w:rPr>
          <w:rFonts w:ascii="Times New Roman" w:eastAsia="Times New Roman" w:hAnsi="Times New Roman" w:cs="Times New Roman"/>
          <w:color w:val="000000" w:themeColor="text1"/>
          <w:lang w:eastAsia="en-GB"/>
        </w:rPr>
        <w:br/>
      </w:r>
      <w:r w:rsidRPr="002F5679">
        <w:rPr>
          <w:rFonts w:ascii="Times New Roman" w:eastAsia="Times New Roman" w:hAnsi="Times New Roman" w:cs="Times New Roman"/>
          <w:color w:val="000000" w:themeColor="text1"/>
          <w:lang w:eastAsia="en-GB"/>
        </w:rPr>
        <w:t xml:space="preserve">za každý rok a ke zhodnocení projektů realizovaných výzkumnými organizacemi v rámci institucionální podpory. Monitoring účelové podpory bude realizován v rámci průběžných </w:t>
      </w:r>
      <w:r w:rsidR="00DD444A">
        <w:rPr>
          <w:rFonts w:ascii="Times New Roman" w:eastAsia="Times New Roman" w:hAnsi="Times New Roman" w:cs="Times New Roman"/>
          <w:color w:val="000000" w:themeColor="text1"/>
          <w:lang w:eastAsia="en-GB"/>
        </w:rPr>
        <w:br/>
      </w:r>
      <w:r w:rsidRPr="002F5679">
        <w:rPr>
          <w:rFonts w:ascii="Times New Roman" w:eastAsia="Times New Roman" w:hAnsi="Times New Roman" w:cs="Times New Roman"/>
          <w:color w:val="000000" w:themeColor="text1"/>
          <w:lang w:eastAsia="en-GB"/>
        </w:rPr>
        <w:t>a závěrečných zpráv k projektům účelové podpory za uplynulý rok a jejich posouzení.</w:t>
      </w:r>
    </w:p>
    <w:p w14:paraId="1DBF9E98" w14:textId="77777777" w:rsidR="008249D7" w:rsidRPr="002F5679" w:rsidRDefault="008249D7" w:rsidP="002F431D">
      <w:pPr>
        <w:spacing w:after="147" w:line="270" w:lineRule="auto"/>
        <w:ind w:left="10" w:hanging="10"/>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Pro sledování realizace Koncepce a průběhu naplňování jejích cílů jsou stanoveny indikátory na úrovni tematických cílů Koncepce a na úrovni horizontálních cílů Koncepce.</w:t>
      </w:r>
    </w:p>
    <w:p w14:paraId="5B33E6D6" w14:textId="77777777" w:rsidR="008249D7" w:rsidRPr="002F5679" w:rsidRDefault="008249D7" w:rsidP="002F431D">
      <w:pPr>
        <w:spacing w:after="147" w:line="270" w:lineRule="auto"/>
        <w:ind w:left="10" w:hanging="10"/>
        <w:jc w:val="both"/>
        <w:rPr>
          <w:rFonts w:ascii="Times New Roman" w:eastAsia="Times New Roman" w:hAnsi="Times New Roman" w:cs="Times New Roman"/>
          <w:b/>
          <w:color w:val="000000" w:themeColor="text1"/>
          <w:lang w:eastAsia="en-GB"/>
        </w:rPr>
      </w:pPr>
      <w:r w:rsidRPr="002F5679">
        <w:rPr>
          <w:rFonts w:ascii="Times New Roman" w:eastAsia="Times New Roman" w:hAnsi="Times New Roman" w:cs="Times New Roman"/>
          <w:b/>
          <w:color w:val="000000" w:themeColor="text1"/>
          <w:lang w:eastAsia="en-GB"/>
        </w:rPr>
        <w:t>Indikátory pro monitoring a vyhodnocování tematických cílů</w:t>
      </w:r>
    </w:p>
    <w:tbl>
      <w:tblPr>
        <w:tblStyle w:val="Mkatabulky"/>
        <w:tblW w:w="0" w:type="auto"/>
        <w:tblInd w:w="10" w:type="dxa"/>
        <w:tblLook w:val="04A0" w:firstRow="1" w:lastRow="0" w:firstColumn="1" w:lastColumn="0" w:noHBand="0" w:noVBand="1"/>
      </w:tblPr>
      <w:tblGrid>
        <w:gridCol w:w="3013"/>
        <w:gridCol w:w="2996"/>
        <w:gridCol w:w="2997"/>
      </w:tblGrid>
      <w:tr w:rsidR="008249D7" w:rsidRPr="002F5679" w14:paraId="33DE3A26" w14:textId="77777777" w:rsidTr="00AA392C">
        <w:tc>
          <w:tcPr>
            <w:tcW w:w="3013" w:type="dxa"/>
            <w:shd w:val="clear" w:color="auto" w:fill="D9D9D9" w:themeFill="background1" w:themeFillShade="D9"/>
          </w:tcPr>
          <w:p w14:paraId="712B93BA" w14:textId="77777777" w:rsidR="008249D7" w:rsidRPr="002F5679" w:rsidRDefault="008249D7" w:rsidP="002F431D">
            <w:pPr>
              <w:spacing w:after="147" w:line="270" w:lineRule="auto"/>
              <w:jc w:val="both"/>
              <w:rPr>
                <w:rFonts w:ascii="Times New Roman" w:eastAsia="Times New Roman" w:hAnsi="Times New Roman" w:cs="Times New Roman"/>
                <w:b/>
                <w:color w:val="000000" w:themeColor="text1"/>
                <w:sz w:val="20"/>
                <w:szCs w:val="20"/>
                <w:lang w:eastAsia="en-GB"/>
              </w:rPr>
            </w:pPr>
            <w:r w:rsidRPr="002F5679">
              <w:rPr>
                <w:rFonts w:ascii="Times New Roman" w:eastAsia="Times New Roman" w:hAnsi="Times New Roman" w:cs="Times New Roman"/>
                <w:b/>
                <w:color w:val="000000" w:themeColor="text1"/>
                <w:sz w:val="20"/>
                <w:szCs w:val="20"/>
                <w:lang w:eastAsia="en-GB"/>
              </w:rPr>
              <w:t>Cíl</w:t>
            </w:r>
          </w:p>
        </w:tc>
        <w:tc>
          <w:tcPr>
            <w:tcW w:w="2996" w:type="dxa"/>
            <w:shd w:val="clear" w:color="auto" w:fill="D9D9D9" w:themeFill="background1" w:themeFillShade="D9"/>
          </w:tcPr>
          <w:p w14:paraId="2FCF4DAB" w14:textId="77777777" w:rsidR="008249D7" w:rsidRPr="002F5679" w:rsidRDefault="008249D7" w:rsidP="002F431D">
            <w:pPr>
              <w:spacing w:after="147" w:line="270" w:lineRule="auto"/>
              <w:jc w:val="both"/>
              <w:rPr>
                <w:rFonts w:ascii="Times New Roman" w:eastAsia="Times New Roman" w:hAnsi="Times New Roman" w:cs="Times New Roman"/>
                <w:b/>
                <w:color w:val="000000" w:themeColor="text1"/>
                <w:sz w:val="20"/>
                <w:szCs w:val="20"/>
                <w:lang w:eastAsia="en-GB"/>
              </w:rPr>
            </w:pPr>
            <w:r w:rsidRPr="002F5679">
              <w:rPr>
                <w:rFonts w:ascii="Times New Roman" w:eastAsia="Times New Roman" w:hAnsi="Times New Roman" w:cs="Times New Roman"/>
                <w:b/>
                <w:color w:val="000000" w:themeColor="text1"/>
                <w:sz w:val="20"/>
                <w:szCs w:val="20"/>
                <w:lang w:eastAsia="en-GB"/>
              </w:rPr>
              <w:t>Indikátor</w:t>
            </w:r>
          </w:p>
        </w:tc>
        <w:tc>
          <w:tcPr>
            <w:tcW w:w="2997" w:type="dxa"/>
            <w:shd w:val="clear" w:color="auto" w:fill="D9D9D9" w:themeFill="background1" w:themeFillShade="D9"/>
          </w:tcPr>
          <w:p w14:paraId="3EE35FC7" w14:textId="77777777" w:rsidR="008249D7" w:rsidRPr="002F5679" w:rsidRDefault="008249D7" w:rsidP="002F431D">
            <w:pPr>
              <w:spacing w:after="147" w:line="270" w:lineRule="auto"/>
              <w:jc w:val="both"/>
              <w:rPr>
                <w:rFonts w:ascii="Times New Roman" w:eastAsia="Times New Roman" w:hAnsi="Times New Roman" w:cs="Times New Roman"/>
                <w:b/>
                <w:color w:val="000000" w:themeColor="text1"/>
                <w:sz w:val="20"/>
                <w:szCs w:val="20"/>
                <w:lang w:eastAsia="en-GB"/>
              </w:rPr>
            </w:pPr>
            <w:r w:rsidRPr="002F5679">
              <w:rPr>
                <w:rFonts w:ascii="Times New Roman" w:eastAsia="Times New Roman" w:hAnsi="Times New Roman" w:cs="Times New Roman"/>
                <w:b/>
                <w:color w:val="000000" w:themeColor="text1"/>
                <w:sz w:val="20"/>
                <w:szCs w:val="20"/>
                <w:lang w:eastAsia="en-GB"/>
              </w:rPr>
              <w:t>Trend/Cílová hodnota</w:t>
            </w:r>
          </w:p>
        </w:tc>
      </w:tr>
      <w:tr w:rsidR="008249D7" w:rsidRPr="002F5679" w14:paraId="514B22B2" w14:textId="77777777" w:rsidTr="00AA392C">
        <w:tc>
          <w:tcPr>
            <w:tcW w:w="3013" w:type="dxa"/>
          </w:tcPr>
          <w:p w14:paraId="6F698A03"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Podpořit výzkum v hlavních tematických oblastech Koncepce</w:t>
            </w:r>
          </w:p>
        </w:tc>
        <w:tc>
          <w:tcPr>
            <w:tcW w:w="2996" w:type="dxa"/>
          </w:tcPr>
          <w:p w14:paraId="3EE0767F"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 xml:space="preserve">Počet výzev programů zdravotnického výzkumu zaměřených na hlavní tematické oblasti Koncepce </w:t>
            </w:r>
          </w:p>
        </w:tc>
        <w:tc>
          <w:tcPr>
            <w:tcW w:w="2997" w:type="dxa"/>
          </w:tcPr>
          <w:p w14:paraId="442EC512"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Zvýšení</w:t>
            </w:r>
          </w:p>
        </w:tc>
      </w:tr>
      <w:tr w:rsidR="008249D7" w:rsidRPr="002F5679" w14:paraId="02B50D18" w14:textId="77777777" w:rsidTr="00AA392C">
        <w:tc>
          <w:tcPr>
            <w:tcW w:w="3013" w:type="dxa"/>
          </w:tcPr>
          <w:p w14:paraId="4A7EFABA"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p>
        </w:tc>
        <w:tc>
          <w:tcPr>
            <w:tcW w:w="2996" w:type="dxa"/>
          </w:tcPr>
          <w:p w14:paraId="04659946"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Počet podpořených projektů zdravotnického výzkumu (všemi poskytovateli)</w:t>
            </w:r>
          </w:p>
        </w:tc>
        <w:tc>
          <w:tcPr>
            <w:tcW w:w="2997" w:type="dxa"/>
          </w:tcPr>
          <w:p w14:paraId="48B5D4E4"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Zvýšení</w:t>
            </w:r>
          </w:p>
        </w:tc>
      </w:tr>
      <w:tr w:rsidR="008249D7" w:rsidRPr="002F5679" w14:paraId="2A042A3E" w14:textId="77777777" w:rsidTr="00AA392C">
        <w:tc>
          <w:tcPr>
            <w:tcW w:w="3013" w:type="dxa"/>
          </w:tcPr>
          <w:p w14:paraId="76C3F229"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p>
        </w:tc>
        <w:tc>
          <w:tcPr>
            <w:tcW w:w="2996" w:type="dxa"/>
          </w:tcPr>
          <w:p w14:paraId="562E01B0"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Objem podpory zdravotnického výzkumu v hlavních tematických oblastech Koncepce</w:t>
            </w:r>
          </w:p>
        </w:tc>
        <w:tc>
          <w:tcPr>
            <w:tcW w:w="2997" w:type="dxa"/>
          </w:tcPr>
          <w:p w14:paraId="3E0391FB"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Zvýšení</w:t>
            </w:r>
          </w:p>
        </w:tc>
      </w:tr>
      <w:tr w:rsidR="008249D7" w:rsidRPr="002F5679" w14:paraId="5219F539" w14:textId="77777777" w:rsidTr="00AA392C">
        <w:tc>
          <w:tcPr>
            <w:tcW w:w="3013" w:type="dxa"/>
          </w:tcPr>
          <w:p w14:paraId="7CD5611D"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p>
        </w:tc>
        <w:tc>
          <w:tcPr>
            <w:tcW w:w="2996" w:type="dxa"/>
          </w:tcPr>
          <w:p w14:paraId="20FB9883"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Počet a kvalita</w:t>
            </w:r>
            <w:r>
              <w:rPr>
                <w:rFonts w:ascii="Times New Roman" w:eastAsia="Times New Roman" w:hAnsi="Times New Roman" w:cs="Times New Roman"/>
                <w:color w:val="000000" w:themeColor="text1"/>
                <w:sz w:val="20"/>
                <w:szCs w:val="20"/>
                <w:lang w:eastAsia="en-GB"/>
              </w:rPr>
              <w:t xml:space="preserve"> (procento publikací v Q1 časopisech dle databáze </w:t>
            </w:r>
            <w:proofErr w:type="spellStart"/>
            <w:r>
              <w:rPr>
                <w:rFonts w:ascii="Times New Roman" w:eastAsia="Times New Roman" w:hAnsi="Times New Roman" w:cs="Times New Roman"/>
                <w:color w:val="000000" w:themeColor="text1"/>
                <w:sz w:val="20"/>
                <w:szCs w:val="20"/>
                <w:lang w:eastAsia="en-GB"/>
              </w:rPr>
              <w:t>WoS</w:t>
            </w:r>
            <w:proofErr w:type="spellEnd"/>
            <w:r>
              <w:rPr>
                <w:rFonts w:ascii="Times New Roman" w:eastAsia="Times New Roman" w:hAnsi="Times New Roman" w:cs="Times New Roman"/>
                <w:color w:val="000000" w:themeColor="text1"/>
                <w:sz w:val="20"/>
                <w:szCs w:val="20"/>
                <w:lang w:eastAsia="en-GB"/>
              </w:rPr>
              <w:t>)</w:t>
            </w:r>
            <w:r w:rsidRPr="002F5679">
              <w:rPr>
                <w:rFonts w:ascii="Times New Roman" w:eastAsia="Times New Roman" w:hAnsi="Times New Roman" w:cs="Times New Roman"/>
                <w:color w:val="000000" w:themeColor="text1"/>
                <w:sz w:val="20"/>
                <w:szCs w:val="20"/>
                <w:lang w:eastAsia="en-GB"/>
              </w:rPr>
              <w:t xml:space="preserve"> výsledků zdravotnického výzkumu podle hlavních tematických oblastí Koncepce</w:t>
            </w:r>
          </w:p>
        </w:tc>
        <w:tc>
          <w:tcPr>
            <w:tcW w:w="2997" w:type="dxa"/>
          </w:tcPr>
          <w:p w14:paraId="6F16A08B"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Zvýšení</w:t>
            </w:r>
          </w:p>
        </w:tc>
      </w:tr>
      <w:tr w:rsidR="008249D7" w:rsidRPr="002F5679" w14:paraId="05D79DD4" w14:textId="77777777" w:rsidTr="00AA392C">
        <w:tc>
          <w:tcPr>
            <w:tcW w:w="3013" w:type="dxa"/>
          </w:tcPr>
          <w:p w14:paraId="48E167F2"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p>
        </w:tc>
        <w:tc>
          <w:tcPr>
            <w:tcW w:w="2996" w:type="dxa"/>
          </w:tcPr>
          <w:p w14:paraId="0A5D7965" w14:textId="77777777" w:rsidR="008249D7" w:rsidRPr="00AD7822"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AD7822">
              <w:rPr>
                <w:rFonts w:ascii="Times New Roman" w:hAnsi="Times New Roman" w:cs="Times New Roman"/>
                <w:sz w:val="20"/>
                <w:szCs w:val="20"/>
              </w:rPr>
              <w:t>Míra souladu věcného záměru institucionální podpory relevantních resortů s t</w:t>
            </w:r>
            <w:r>
              <w:rPr>
                <w:rFonts w:ascii="Times New Roman" w:hAnsi="Times New Roman" w:cs="Times New Roman"/>
                <w:sz w:val="20"/>
                <w:szCs w:val="20"/>
              </w:rPr>
              <w:t>e</w:t>
            </w:r>
            <w:r w:rsidRPr="00AD7822">
              <w:rPr>
                <w:rFonts w:ascii="Times New Roman" w:hAnsi="Times New Roman" w:cs="Times New Roman"/>
                <w:sz w:val="20"/>
                <w:szCs w:val="20"/>
              </w:rPr>
              <w:t>matickými oblastmi Koncepce</w:t>
            </w:r>
          </w:p>
        </w:tc>
        <w:tc>
          <w:tcPr>
            <w:tcW w:w="2997" w:type="dxa"/>
          </w:tcPr>
          <w:p w14:paraId="3F06E04C"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Pr>
                <w:rFonts w:ascii="Times New Roman" w:eastAsia="Times New Roman" w:hAnsi="Times New Roman" w:cs="Times New Roman"/>
                <w:color w:val="000000" w:themeColor="text1"/>
                <w:sz w:val="20"/>
                <w:szCs w:val="20"/>
                <w:lang w:eastAsia="en-GB"/>
              </w:rPr>
              <w:t>Zvýšení</w:t>
            </w:r>
          </w:p>
        </w:tc>
      </w:tr>
      <w:tr w:rsidR="008249D7" w:rsidRPr="002F5679" w14:paraId="76B95380" w14:textId="77777777" w:rsidTr="00AA392C">
        <w:tc>
          <w:tcPr>
            <w:tcW w:w="3013" w:type="dxa"/>
            <w:tcBorders>
              <w:bottom w:val="single" w:sz="4" w:space="0" w:color="auto"/>
            </w:tcBorders>
          </w:tcPr>
          <w:p w14:paraId="3BCE75CE"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p>
        </w:tc>
        <w:tc>
          <w:tcPr>
            <w:tcW w:w="2996" w:type="dxa"/>
            <w:tcBorders>
              <w:bottom w:val="single" w:sz="4" w:space="0" w:color="auto"/>
            </w:tcBorders>
          </w:tcPr>
          <w:p w14:paraId="7A8A249E"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14739A">
              <w:rPr>
                <w:rFonts w:ascii="Times New Roman" w:eastAsia="Times New Roman" w:hAnsi="Times New Roman" w:cs="Times New Roman"/>
                <w:color w:val="000000" w:themeColor="text1"/>
                <w:sz w:val="20"/>
                <w:szCs w:val="20"/>
                <w:lang w:eastAsia="en-GB"/>
              </w:rPr>
              <w:t>Počet přihl</w:t>
            </w:r>
            <w:r>
              <w:rPr>
                <w:rFonts w:ascii="Times New Roman" w:eastAsia="Times New Roman" w:hAnsi="Times New Roman" w:cs="Times New Roman"/>
                <w:color w:val="000000" w:themeColor="text1"/>
                <w:sz w:val="20"/>
                <w:szCs w:val="20"/>
                <w:lang w:eastAsia="en-GB"/>
              </w:rPr>
              <w:t>áš</w:t>
            </w:r>
            <w:r w:rsidRPr="0014739A">
              <w:rPr>
                <w:rFonts w:ascii="Times New Roman" w:eastAsia="Times New Roman" w:hAnsi="Times New Roman" w:cs="Times New Roman"/>
                <w:color w:val="000000" w:themeColor="text1"/>
                <w:sz w:val="20"/>
                <w:szCs w:val="20"/>
                <w:lang w:eastAsia="en-GB"/>
              </w:rPr>
              <w:t>en</w:t>
            </w:r>
            <w:r>
              <w:rPr>
                <w:rFonts w:ascii="Times New Roman" w:eastAsia="Times New Roman" w:hAnsi="Times New Roman" w:cs="Times New Roman"/>
                <w:color w:val="000000" w:themeColor="text1"/>
                <w:sz w:val="20"/>
                <w:szCs w:val="20"/>
                <w:lang w:eastAsia="en-GB"/>
              </w:rPr>
              <w:t>ý</w:t>
            </w:r>
            <w:r w:rsidRPr="0014739A">
              <w:rPr>
                <w:rFonts w:ascii="Times New Roman" w:eastAsia="Times New Roman" w:hAnsi="Times New Roman" w:cs="Times New Roman"/>
                <w:color w:val="000000" w:themeColor="text1"/>
                <w:sz w:val="20"/>
                <w:szCs w:val="20"/>
                <w:lang w:eastAsia="en-GB"/>
              </w:rPr>
              <w:t>ch v</w:t>
            </w:r>
            <w:r>
              <w:rPr>
                <w:rFonts w:ascii="Times New Roman" w:eastAsia="Times New Roman" w:hAnsi="Times New Roman" w:cs="Times New Roman"/>
                <w:color w:val="000000" w:themeColor="text1"/>
                <w:sz w:val="20"/>
                <w:szCs w:val="20"/>
                <w:lang w:eastAsia="en-GB"/>
              </w:rPr>
              <w:t>ý</w:t>
            </w:r>
            <w:r w:rsidRPr="0014739A">
              <w:rPr>
                <w:rFonts w:ascii="Times New Roman" w:eastAsia="Times New Roman" w:hAnsi="Times New Roman" w:cs="Times New Roman"/>
                <w:color w:val="000000" w:themeColor="text1"/>
                <w:sz w:val="20"/>
                <w:szCs w:val="20"/>
                <w:lang w:eastAsia="en-GB"/>
              </w:rPr>
              <w:t>sledků aplikovaného v</w:t>
            </w:r>
            <w:r>
              <w:rPr>
                <w:rFonts w:ascii="Times New Roman" w:eastAsia="Times New Roman" w:hAnsi="Times New Roman" w:cs="Times New Roman"/>
                <w:color w:val="000000" w:themeColor="text1"/>
                <w:sz w:val="20"/>
                <w:szCs w:val="20"/>
                <w:lang w:eastAsia="en-GB"/>
              </w:rPr>
              <w:t>ý</w:t>
            </w:r>
            <w:r w:rsidRPr="0014739A">
              <w:rPr>
                <w:rFonts w:ascii="Times New Roman" w:eastAsia="Times New Roman" w:hAnsi="Times New Roman" w:cs="Times New Roman"/>
                <w:color w:val="000000" w:themeColor="text1"/>
                <w:sz w:val="20"/>
                <w:szCs w:val="20"/>
                <w:lang w:eastAsia="en-GB"/>
              </w:rPr>
              <w:t>zkumu</w:t>
            </w:r>
            <w:r>
              <w:rPr>
                <w:rFonts w:ascii="Times New Roman" w:eastAsia="Times New Roman" w:hAnsi="Times New Roman" w:cs="Times New Roman"/>
                <w:color w:val="000000" w:themeColor="text1"/>
                <w:sz w:val="20"/>
                <w:szCs w:val="20"/>
                <w:lang w:eastAsia="en-GB"/>
              </w:rPr>
              <w:t xml:space="preserve"> (</w:t>
            </w:r>
            <w:r w:rsidRPr="0014739A">
              <w:rPr>
                <w:rFonts w:ascii="Times New Roman" w:eastAsia="Times New Roman" w:hAnsi="Times New Roman" w:cs="Times New Roman"/>
                <w:color w:val="000000" w:themeColor="text1"/>
                <w:sz w:val="20"/>
                <w:szCs w:val="20"/>
                <w:lang w:eastAsia="en-GB"/>
              </w:rPr>
              <w:t>Realizace prototypu, funkčního vzorku, software, užitného/průmyslového vzoru, poloprovozu, ověřené technologie, certifikované metodiky a postupy, patentová přihláška, patent, licenc</w:t>
            </w:r>
            <w:r>
              <w:rPr>
                <w:rFonts w:ascii="Times New Roman" w:eastAsia="Times New Roman" w:hAnsi="Times New Roman" w:cs="Times New Roman"/>
                <w:color w:val="000000" w:themeColor="text1"/>
                <w:sz w:val="20"/>
                <w:szCs w:val="20"/>
                <w:lang w:eastAsia="en-GB"/>
              </w:rPr>
              <w:t>e)</w:t>
            </w:r>
          </w:p>
        </w:tc>
        <w:tc>
          <w:tcPr>
            <w:tcW w:w="2997" w:type="dxa"/>
            <w:tcBorders>
              <w:bottom w:val="single" w:sz="4" w:space="0" w:color="auto"/>
            </w:tcBorders>
          </w:tcPr>
          <w:p w14:paraId="20ABB7DD" w14:textId="288D0C6C"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Pr>
                <w:rFonts w:ascii="Times New Roman" w:eastAsia="Times New Roman" w:hAnsi="Times New Roman" w:cs="Times New Roman"/>
                <w:color w:val="000000" w:themeColor="text1"/>
                <w:sz w:val="20"/>
                <w:szCs w:val="20"/>
                <w:lang w:eastAsia="en-GB"/>
              </w:rPr>
              <w:t>Zvýšení</w:t>
            </w:r>
          </w:p>
        </w:tc>
      </w:tr>
    </w:tbl>
    <w:p w14:paraId="3EC55ADF" w14:textId="77777777" w:rsidR="008249D7" w:rsidRPr="002F5679" w:rsidRDefault="008249D7" w:rsidP="002F431D">
      <w:pPr>
        <w:spacing w:after="147" w:line="270" w:lineRule="auto"/>
        <w:ind w:left="10" w:hanging="10"/>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lastRenderedPageBreak/>
        <w:t xml:space="preserve"> </w:t>
      </w:r>
    </w:p>
    <w:p w14:paraId="343C0324" w14:textId="77777777" w:rsidR="008249D7" w:rsidRPr="002F5679" w:rsidRDefault="008249D7" w:rsidP="002F431D">
      <w:pPr>
        <w:spacing w:after="147" w:line="270" w:lineRule="auto"/>
        <w:ind w:left="10" w:hanging="10"/>
        <w:jc w:val="both"/>
        <w:rPr>
          <w:rFonts w:ascii="Times New Roman" w:eastAsia="Times New Roman" w:hAnsi="Times New Roman" w:cs="Times New Roman"/>
          <w:b/>
          <w:color w:val="000000" w:themeColor="text1"/>
          <w:lang w:eastAsia="en-GB"/>
        </w:rPr>
      </w:pPr>
      <w:r w:rsidRPr="002F5679">
        <w:rPr>
          <w:rFonts w:ascii="Times New Roman" w:eastAsia="Times New Roman" w:hAnsi="Times New Roman" w:cs="Times New Roman"/>
          <w:b/>
          <w:color w:val="000000" w:themeColor="text1"/>
          <w:lang w:eastAsia="en-GB"/>
        </w:rPr>
        <w:t>Indikátory pro monitoring a vyhodnocování horizontálních cílů</w:t>
      </w:r>
    </w:p>
    <w:tbl>
      <w:tblPr>
        <w:tblStyle w:val="Mkatabulky"/>
        <w:tblW w:w="0" w:type="auto"/>
        <w:tblInd w:w="10" w:type="dxa"/>
        <w:tblLook w:val="04A0" w:firstRow="1" w:lastRow="0" w:firstColumn="1" w:lastColumn="0" w:noHBand="0" w:noVBand="1"/>
      </w:tblPr>
      <w:tblGrid>
        <w:gridCol w:w="3002"/>
        <w:gridCol w:w="3004"/>
        <w:gridCol w:w="3000"/>
      </w:tblGrid>
      <w:tr w:rsidR="008249D7" w:rsidRPr="002F5679" w14:paraId="5CE7650F" w14:textId="77777777" w:rsidTr="00AA392C">
        <w:tc>
          <w:tcPr>
            <w:tcW w:w="3017" w:type="dxa"/>
            <w:shd w:val="clear" w:color="auto" w:fill="D9D9D9" w:themeFill="background1" w:themeFillShade="D9"/>
          </w:tcPr>
          <w:p w14:paraId="7D5145A7" w14:textId="77777777" w:rsidR="008249D7" w:rsidRPr="002F5679" w:rsidRDefault="008249D7" w:rsidP="002F431D">
            <w:pPr>
              <w:spacing w:after="147" w:line="270" w:lineRule="auto"/>
              <w:jc w:val="both"/>
              <w:rPr>
                <w:rFonts w:ascii="Times New Roman" w:eastAsia="Times New Roman" w:hAnsi="Times New Roman" w:cs="Times New Roman"/>
                <w:b/>
                <w:color w:val="000000" w:themeColor="text1"/>
                <w:sz w:val="20"/>
                <w:szCs w:val="20"/>
                <w:lang w:eastAsia="en-GB"/>
              </w:rPr>
            </w:pPr>
            <w:r w:rsidRPr="002F5679">
              <w:rPr>
                <w:rFonts w:ascii="Times New Roman" w:eastAsia="Times New Roman" w:hAnsi="Times New Roman" w:cs="Times New Roman"/>
                <w:b/>
                <w:color w:val="000000" w:themeColor="text1"/>
                <w:sz w:val="20"/>
                <w:szCs w:val="20"/>
                <w:lang w:eastAsia="en-GB"/>
              </w:rPr>
              <w:t>Cíl</w:t>
            </w:r>
          </w:p>
        </w:tc>
        <w:tc>
          <w:tcPr>
            <w:tcW w:w="3018" w:type="dxa"/>
            <w:shd w:val="clear" w:color="auto" w:fill="D9D9D9" w:themeFill="background1" w:themeFillShade="D9"/>
          </w:tcPr>
          <w:p w14:paraId="31EA261C" w14:textId="77777777" w:rsidR="008249D7" w:rsidRPr="002F5679" w:rsidRDefault="008249D7" w:rsidP="002F431D">
            <w:pPr>
              <w:spacing w:after="147" w:line="270" w:lineRule="auto"/>
              <w:jc w:val="both"/>
              <w:rPr>
                <w:rFonts w:ascii="Times New Roman" w:eastAsia="Times New Roman" w:hAnsi="Times New Roman" w:cs="Times New Roman"/>
                <w:b/>
                <w:color w:val="000000" w:themeColor="text1"/>
                <w:sz w:val="20"/>
                <w:szCs w:val="20"/>
                <w:lang w:eastAsia="en-GB"/>
              </w:rPr>
            </w:pPr>
            <w:r w:rsidRPr="002F5679">
              <w:rPr>
                <w:rFonts w:ascii="Times New Roman" w:eastAsia="Times New Roman" w:hAnsi="Times New Roman" w:cs="Times New Roman"/>
                <w:b/>
                <w:color w:val="000000" w:themeColor="text1"/>
                <w:sz w:val="20"/>
                <w:szCs w:val="20"/>
                <w:lang w:eastAsia="en-GB"/>
              </w:rPr>
              <w:t>Indikátor</w:t>
            </w:r>
          </w:p>
        </w:tc>
        <w:tc>
          <w:tcPr>
            <w:tcW w:w="3017" w:type="dxa"/>
            <w:shd w:val="clear" w:color="auto" w:fill="D9D9D9" w:themeFill="background1" w:themeFillShade="D9"/>
          </w:tcPr>
          <w:p w14:paraId="7EC4BF2F" w14:textId="77777777" w:rsidR="008249D7" w:rsidRPr="002F5679" w:rsidRDefault="008249D7" w:rsidP="002F431D">
            <w:pPr>
              <w:spacing w:after="147" w:line="270" w:lineRule="auto"/>
              <w:jc w:val="both"/>
              <w:rPr>
                <w:rFonts w:ascii="Times New Roman" w:eastAsia="Times New Roman" w:hAnsi="Times New Roman" w:cs="Times New Roman"/>
                <w:b/>
                <w:color w:val="000000" w:themeColor="text1"/>
                <w:sz w:val="20"/>
                <w:szCs w:val="20"/>
                <w:lang w:eastAsia="en-GB"/>
              </w:rPr>
            </w:pPr>
            <w:r w:rsidRPr="002F5679">
              <w:rPr>
                <w:rFonts w:ascii="Times New Roman" w:eastAsia="Times New Roman" w:hAnsi="Times New Roman" w:cs="Times New Roman"/>
                <w:b/>
                <w:color w:val="000000" w:themeColor="text1"/>
                <w:sz w:val="20"/>
                <w:szCs w:val="20"/>
                <w:lang w:eastAsia="en-GB"/>
              </w:rPr>
              <w:t>Trend/Cílová hodnota</w:t>
            </w:r>
          </w:p>
        </w:tc>
      </w:tr>
      <w:tr w:rsidR="008249D7" w:rsidRPr="002F5679" w14:paraId="7BBC6D46" w14:textId="77777777" w:rsidTr="00AA392C">
        <w:tc>
          <w:tcPr>
            <w:tcW w:w="3017" w:type="dxa"/>
          </w:tcPr>
          <w:p w14:paraId="341CDB5F"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Zvýšit relativní podíl podpory zdravotnického výzkumu z veřejných prostředků</w:t>
            </w:r>
          </w:p>
        </w:tc>
        <w:tc>
          <w:tcPr>
            <w:tcW w:w="3018" w:type="dxa"/>
          </w:tcPr>
          <w:p w14:paraId="5218AD11"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Podíl výdajů státního rozpočtu na zdravotnický výzkum a vývoj (</w:t>
            </w:r>
            <w:proofErr w:type="spellStart"/>
            <w:r w:rsidRPr="002F5679">
              <w:rPr>
                <w:rFonts w:ascii="Times New Roman" w:eastAsia="Times New Roman" w:hAnsi="Times New Roman" w:cs="Times New Roman"/>
                <w:color w:val="000000" w:themeColor="text1"/>
                <w:sz w:val="20"/>
                <w:szCs w:val="20"/>
                <w:lang w:eastAsia="en-GB"/>
              </w:rPr>
              <w:t>GBARD_Health</w:t>
            </w:r>
            <w:proofErr w:type="spellEnd"/>
            <w:r w:rsidRPr="002F5679">
              <w:rPr>
                <w:rFonts w:ascii="Times New Roman" w:eastAsia="Times New Roman" w:hAnsi="Times New Roman" w:cs="Times New Roman"/>
                <w:color w:val="000000" w:themeColor="text1"/>
                <w:sz w:val="20"/>
                <w:szCs w:val="20"/>
                <w:lang w:eastAsia="en-GB"/>
              </w:rPr>
              <w:t xml:space="preserve"> and </w:t>
            </w:r>
            <w:proofErr w:type="spellStart"/>
            <w:r w:rsidRPr="002F5679">
              <w:rPr>
                <w:rFonts w:ascii="Times New Roman" w:eastAsia="Times New Roman" w:hAnsi="Times New Roman" w:cs="Times New Roman"/>
                <w:color w:val="000000" w:themeColor="text1"/>
                <w:sz w:val="20"/>
                <w:szCs w:val="20"/>
                <w:lang w:eastAsia="en-GB"/>
              </w:rPr>
              <w:t>Medical</w:t>
            </w:r>
            <w:proofErr w:type="spellEnd"/>
            <w:r w:rsidRPr="002F5679">
              <w:rPr>
                <w:rFonts w:ascii="Times New Roman" w:eastAsia="Times New Roman" w:hAnsi="Times New Roman" w:cs="Times New Roman"/>
                <w:color w:val="000000" w:themeColor="text1"/>
                <w:sz w:val="20"/>
                <w:szCs w:val="20"/>
                <w:lang w:eastAsia="en-GB"/>
              </w:rPr>
              <w:t>) na celkových výdajích státního rozpočtu na výzkum a vývoj (GBARD)</w:t>
            </w:r>
          </w:p>
        </w:tc>
        <w:tc>
          <w:tcPr>
            <w:tcW w:w="3017" w:type="dxa"/>
          </w:tcPr>
          <w:p w14:paraId="17B4520D"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20 % v roce 2030</w:t>
            </w:r>
          </w:p>
        </w:tc>
      </w:tr>
      <w:tr w:rsidR="008249D7" w:rsidRPr="002F5679" w14:paraId="49F607D6" w14:textId="77777777" w:rsidTr="00AA392C">
        <w:tc>
          <w:tcPr>
            <w:tcW w:w="3017" w:type="dxa"/>
          </w:tcPr>
          <w:p w14:paraId="06B90B3F"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Posílit mezinárodní spolupráci ve zdravotnickém výzkumu</w:t>
            </w:r>
          </w:p>
        </w:tc>
        <w:tc>
          <w:tcPr>
            <w:tcW w:w="3018" w:type="dxa"/>
          </w:tcPr>
          <w:p w14:paraId="03F12A43" w14:textId="46225B7C"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Počet a finanční objem projektů zdravotnického výzkumu v programu H</w:t>
            </w:r>
            <w:r w:rsidR="00983EA3">
              <w:rPr>
                <w:rFonts w:ascii="Times New Roman" w:eastAsia="Times New Roman" w:hAnsi="Times New Roman" w:cs="Times New Roman"/>
                <w:color w:val="000000" w:themeColor="text1"/>
                <w:sz w:val="20"/>
                <w:szCs w:val="20"/>
                <w:lang w:eastAsia="en-GB"/>
              </w:rPr>
              <w:t>orizont Evropa</w:t>
            </w:r>
            <w:r w:rsidRPr="002F5679">
              <w:rPr>
                <w:rFonts w:ascii="Times New Roman" w:eastAsia="Times New Roman" w:hAnsi="Times New Roman" w:cs="Times New Roman"/>
                <w:color w:val="000000" w:themeColor="text1"/>
                <w:sz w:val="20"/>
                <w:szCs w:val="20"/>
                <w:lang w:eastAsia="en-GB"/>
              </w:rPr>
              <w:t xml:space="preserve"> </w:t>
            </w:r>
          </w:p>
        </w:tc>
        <w:tc>
          <w:tcPr>
            <w:tcW w:w="3017" w:type="dxa"/>
          </w:tcPr>
          <w:p w14:paraId="55EEEC8F"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Zvýšení</w:t>
            </w:r>
          </w:p>
        </w:tc>
      </w:tr>
      <w:tr w:rsidR="008249D7" w:rsidRPr="002F5679" w14:paraId="31E3FA69" w14:textId="77777777" w:rsidTr="00AA392C">
        <w:tc>
          <w:tcPr>
            <w:tcW w:w="3017" w:type="dxa"/>
          </w:tcPr>
          <w:p w14:paraId="7E976711"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p>
        </w:tc>
        <w:tc>
          <w:tcPr>
            <w:tcW w:w="3018" w:type="dxa"/>
          </w:tcPr>
          <w:p w14:paraId="1159FE93"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Podíl odborných publikací v oblasti zdravotnického výzkumu vydaných společně s autory ze zahraničních institucí</w:t>
            </w:r>
          </w:p>
        </w:tc>
        <w:tc>
          <w:tcPr>
            <w:tcW w:w="3017" w:type="dxa"/>
          </w:tcPr>
          <w:p w14:paraId="44880992"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Růst (v průměru na cca 60 %)</w:t>
            </w:r>
          </w:p>
        </w:tc>
      </w:tr>
      <w:tr w:rsidR="008249D7" w:rsidRPr="002F5679" w14:paraId="382E5274" w14:textId="77777777" w:rsidTr="00AA392C">
        <w:tc>
          <w:tcPr>
            <w:tcW w:w="3017" w:type="dxa"/>
          </w:tcPr>
          <w:p w14:paraId="120A55DB"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p>
        </w:tc>
        <w:tc>
          <w:tcPr>
            <w:tcW w:w="3018" w:type="dxa"/>
          </w:tcPr>
          <w:p w14:paraId="318C5F84"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 xml:space="preserve">Počet výzkumných organizací zapojených do mezinárodních projektů zdravotnického výzkumu </w:t>
            </w:r>
          </w:p>
        </w:tc>
        <w:tc>
          <w:tcPr>
            <w:tcW w:w="3017" w:type="dxa"/>
          </w:tcPr>
          <w:p w14:paraId="71392431"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Zvýšení</w:t>
            </w:r>
          </w:p>
        </w:tc>
      </w:tr>
      <w:tr w:rsidR="008249D7" w:rsidRPr="002F5679" w14:paraId="76A8A22A" w14:textId="77777777" w:rsidTr="00AA392C">
        <w:tc>
          <w:tcPr>
            <w:tcW w:w="3017" w:type="dxa"/>
          </w:tcPr>
          <w:p w14:paraId="641E0049"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Zvýšit kvalitu zdravotnického výzkumu</w:t>
            </w:r>
          </w:p>
        </w:tc>
        <w:tc>
          <w:tcPr>
            <w:tcW w:w="3018" w:type="dxa"/>
          </w:tcPr>
          <w:p w14:paraId="6DFDC9AF"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Podíl publikací zdravotnického výzkumu v 10 % světově nejcitovanějších publikací</w:t>
            </w:r>
          </w:p>
        </w:tc>
        <w:tc>
          <w:tcPr>
            <w:tcW w:w="3017" w:type="dxa"/>
          </w:tcPr>
          <w:p w14:paraId="3C2F1E42"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Zvýšení</w:t>
            </w:r>
          </w:p>
        </w:tc>
      </w:tr>
      <w:tr w:rsidR="008249D7" w:rsidRPr="002F5679" w14:paraId="42B8A136" w14:textId="77777777" w:rsidTr="00AA392C">
        <w:tc>
          <w:tcPr>
            <w:tcW w:w="3017" w:type="dxa"/>
          </w:tcPr>
          <w:p w14:paraId="3E621D71"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p>
        </w:tc>
        <w:tc>
          <w:tcPr>
            <w:tcW w:w="3018" w:type="dxa"/>
          </w:tcPr>
          <w:p w14:paraId="55105F60"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Počet výsledků zdravotnického výzkumu uplatněných v praxi (nové postupy, metodiky, technologie, …)</w:t>
            </w:r>
          </w:p>
        </w:tc>
        <w:tc>
          <w:tcPr>
            <w:tcW w:w="3017" w:type="dxa"/>
          </w:tcPr>
          <w:p w14:paraId="7027D238"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Zvýšení</w:t>
            </w:r>
          </w:p>
        </w:tc>
      </w:tr>
      <w:tr w:rsidR="008249D7" w:rsidRPr="002F5679" w14:paraId="064BB385" w14:textId="77777777" w:rsidTr="00AA392C">
        <w:tc>
          <w:tcPr>
            <w:tcW w:w="3017" w:type="dxa"/>
          </w:tcPr>
          <w:p w14:paraId="400D59A0"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Zapojit mladé výzkumníky do zdravotnického výzkumu</w:t>
            </w:r>
          </w:p>
        </w:tc>
        <w:tc>
          <w:tcPr>
            <w:tcW w:w="3018" w:type="dxa"/>
          </w:tcPr>
          <w:p w14:paraId="5B343421"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Podíl juniorních výzkumníků v celkovém počtu výzkumníků</w:t>
            </w:r>
          </w:p>
        </w:tc>
        <w:tc>
          <w:tcPr>
            <w:tcW w:w="3017" w:type="dxa"/>
          </w:tcPr>
          <w:p w14:paraId="7CC0AA21"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Zvýšení</w:t>
            </w:r>
          </w:p>
        </w:tc>
      </w:tr>
      <w:tr w:rsidR="008249D7" w:rsidRPr="002F5679" w14:paraId="3B332FC9" w14:textId="77777777" w:rsidTr="00AA392C">
        <w:tc>
          <w:tcPr>
            <w:tcW w:w="3017" w:type="dxa"/>
          </w:tcPr>
          <w:p w14:paraId="2132AECA"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p>
        </w:tc>
        <w:tc>
          <w:tcPr>
            <w:tcW w:w="3018" w:type="dxa"/>
          </w:tcPr>
          <w:p w14:paraId="30683B13"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 xml:space="preserve">Počet a finanční objem projektů zdravotnického výzkumu řešených juniorními výzkumníky (v roli hlavního řešitele) </w:t>
            </w:r>
          </w:p>
        </w:tc>
        <w:tc>
          <w:tcPr>
            <w:tcW w:w="3017" w:type="dxa"/>
          </w:tcPr>
          <w:p w14:paraId="29AF0A84"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Zvýšení</w:t>
            </w:r>
          </w:p>
        </w:tc>
      </w:tr>
      <w:tr w:rsidR="008249D7" w:rsidRPr="002F5679" w14:paraId="1294B4E9" w14:textId="77777777" w:rsidTr="00AA392C">
        <w:tc>
          <w:tcPr>
            <w:tcW w:w="3017" w:type="dxa"/>
          </w:tcPr>
          <w:p w14:paraId="35BD16F3"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Využít poznatků zdravotnického výzkumu pro implementaci nových klinických postup</w:t>
            </w:r>
            <w:r w:rsidRPr="002F5679">
              <w:rPr>
                <w:rFonts w:ascii="Times New Roman" w:eastAsia="Calibri" w:hAnsi="Times New Roman" w:cs="Times New Roman"/>
                <w:color w:val="000000" w:themeColor="text1"/>
                <w:sz w:val="20"/>
                <w:szCs w:val="20"/>
                <w:lang w:eastAsia="en-GB"/>
              </w:rPr>
              <w:t>ů</w:t>
            </w:r>
          </w:p>
        </w:tc>
        <w:tc>
          <w:tcPr>
            <w:tcW w:w="3018" w:type="dxa"/>
          </w:tcPr>
          <w:p w14:paraId="32263574" w14:textId="706CFDC9"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Synergie s projektem Klinické doporučen</w:t>
            </w:r>
            <w:r w:rsidR="00983EA3">
              <w:rPr>
                <w:rFonts w:ascii="Times New Roman" w:eastAsia="Times New Roman" w:hAnsi="Times New Roman" w:cs="Times New Roman"/>
                <w:color w:val="000000" w:themeColor="text1"/>
                <w:sz w:val="20"/>
                <w:szCs w:val="20"/>
                <w:lang w:eastAsia="en-GB"/>
              </w:rPr>
              <w:t>é</w:t>
            </w:r>
            <w:r w:rsidRPr="002F5679">
              <w:rPr>
                <w:rFonts w:ascii="Times New Roman" w:eastAsia="Times New Roman" w:hAnsi="Times New Roman" w:cs="Times New Roman"/>
                <w:color w:val="000000" w:themeColor="text1"/>
                <w:sz w:val="20"/>
                <w:szCs w:val="20"/>
                <w:lang w:eastAsia="en-GB"/>
              </w:rPr>
              <w:t xml:space="preserve"> postupy (KDP) MZ</w:t>
            </w:r>
          </w:p>
        </w:tc>
        <w:tc>
          <w:tcPr>
            <w:tcW w:w="3017" w:type="dxa"/>
          </w:tcPr>
          <w:p w14:paraId="7EDD806C"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ANO</w:t>
            </w:r>
          </w:p>
        </w:tc>
      </w:tr>
      <w:tr w:rsidR="008249D7" w:rsidRPr="002F5679" w14:paraId="2830C2D1" w14:textId="77777777" w:rsidTr="00AA392C">
        <w:tc>
          <w:tcPr>
            <w:tcW w:w="3017" w:type="dxa"/>
          </w:tcPr>
          <w:p w14:paraId="6DED03EB"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Zlepšit propojení a návaznosti základního a aplikovaného zdravotnického výzkumu</w:t>
            </w:r>
          </w:p>
        </w:tc>
        <w:tc>
          <w:tcPr>
            <w:tcW w:w="3018" w:type="dxa"/>
          </w:tcPr>
          <w:p w14:paraId="38BC2DD5"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Zajištění podpory pro základní i aplikovaný zdravotnický výzkum jedním resortním poskytovatelem</w:t>
            </w:r>
          </w:p>
        </w:tc>
        <w:tc>
          <w:tcPr>
            <w:tcW w:w="3017" w:type="dxa"/>
          </w:tcPr>
          <w:p w14:paraId="263707BE"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ANO</w:t>
            </w:r>
          </w:p>
        </w:tc>
      </w:tr>
      <w:tr w:rsidR="008249D7" w:rsidRPr="002F5679" w14:paraId="22CDA6EB" w14:textId="77777777" w:rsidTr="00AA392C">
        <w:tc>
          <w:tcPr>
            <w:tcW w:w="3017" w:type="dxa"/>
          </w:tcPr>
          <w:p w14:paraId="71AE87A4"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Promítnout aktuální hodnocení zdravotního stavu naší populace a aktuálních zdravotních hrozeb do priorit zdravotnického výzkumu</w:t>
            </w:r>
          </w:p>
        </w:tc>
        <w:tc>
          <w:tcPr>
            <w:tcW w:w="3018" w:type="dxa"/>
          </w:tcPr>
          <w:p w14:paraId="4F9695DD"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Zohledněno v zadávací dokumentaci jednotlivých soutěží různých poskytovatelů</w:t>
            </w:r>
          </w:p>
        </w:tc>
        <w:tc>
          <w:tcPr>
            <w:tcW w:w="3017" w:type="dxa"/>
          </w:tcPr>
          <w:p w14:paraId="5F001FB7"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ANO</w:t>
            </w:r>
          </w:p>
        </w:tc>
      </w:tr>
      <w:tr w:rsidR="008249D7" w:rsidRPr="002F5679" w14:paraId="79CDB765" w14:textId="77777777" w:rsidTr="00AA392C">
        <w:tc>
          <w:tcPr>
            <w:tcW w:w="3017" w:type="dxa"/>
          </w:tcPr>
          <w:p w14:paraId="46894D61"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Využít výsledk</w:t>
            </w:r>
            <w:r w:rsidRPr="002F5679">
              <w:rPr>
                <w:rFonts w:ascii="Times New Roman" w:eastAsia="Calibri" w:hAnsi="Times New Roman" w:cs="Times New Roman"/>
                <w:color w:val="000000" w:themeColor="text1"/>
                <w:sz w:val="20"/>
                <w:szCs w:val="20"/>
                <w:lang w:eastAsia="en-GB"/>
              </w:rPr>
              <w:t>ů</w:t>
            </w:r>
            <w:r w:rsidRPr="002F5679">
              <w:rPr>
                <w:rFonts w:ascii="Times New Roman" w:eastAsia="Times New Roman" w:hAnsi="Times New Roman" w:cs="Times New Roman"/>
                <w:color w:val="000000" w:themeColor="text1"/>
                <w:sz w:val="20"/>
                <w:szCs w:val="20"/>
                <w:lang w:eastAsia="en-GB"/>
              </w:rPr>
              <w:t xml:space="preserve"> výzkumu v </w:t>
            </w:r>
            <w:proofErr w:type="spellStart"/>
            <w:r w:rsidRPr="002F5679">
              <w:rPr>
                <w:rFonts w:ascii="Times New Roman" w:eastAsia="Times New Roman" w:hAnsi="Times New Roman" w:cs="Times New Roman"/>
                <w:color w:val="000000" w:themeColor="text1"/>
                <w:sz w:val="20"/>
                <w:szCs w:val="20"/>
                <w:lang w:eastAsia="en-GB"/>
              </w:rPr>
              <w:t>pre</w:t>
            </w:r>
            <w:proofErr w:type="spellEnd"/>
            <w:r w:rsidRPr="002F5679">
              <w:rPr>
                <w:rFonts w:ascii="Times New Roman" w:eastAsia="Times New Roman" w:hAnsi="Times New Roman" w:cs="Times New Roman"/>
                <w:color w:val="000000" w:themeColor="text1"/>
                <w:sz w:val="20"/>
                <w:szCs w:val="20"/>
                <w:lang w:eastAsia="en-GB"/>
              </w:rPr>
              <w:t>- i postgraduálním vzd</w:t>
            </w:r>
            <w:r w:rsidRPr="002F5679">
              <w:rPr>
                <w:rFonts w:ascii="Times New Roman" w:eastAsia="Calibri" w:hAnsi="Times New Roman" w:cs="Times New Roman"/>
                <w:color w:val="000000" w:themeColor="text1"/>
                <w:sz w:val="20"/>
                <w:szCs w:val="20"/>
                <w:lang w:eastAsia="en-GB"/>
              </w:rPr>
              <w:t>ě</w:t>
            </w:r>
            <w:r w:rsidRPr="002F5679">
              <w:rPr>
                <w:rFonts w:ascii="Times New Roman" w:eastAsia="Times New Roman" w:hAnsi="Times New Roman" w:cs="Times New Roman"/>
                <w:color w:val="000000" w:themeColor="text1"/>
                <w:sz w:val="20"/>
                <w:szCs w:val="20"/>
                <w:lang w:eastAsia="en-GB"/>
              </w:rPr>
              <w:t>lávání léka</w:t>
            </w:r>
            <w:r w:rsidRPr="002F5679">
              <w:rPr>
                <w:rFonts w:ascii="Times New Roman" w:eastAsia="Calibri" w:hAnsi="Times New Roman" w:cs="Times New Roman"/>
                <w:color w:val="000000" w:themeColor="text1"/>
                <w:sz w:val="20"/>
                <w:szCs w:val="20"/>
                <w:lang w:eastAsia="en-GB"/>
              </w:rPr>
              <w:t>řů</w:t>
            </w:r>
            <w:r w:rsidRPr="002F5679">
              <w:rPr>
                <w:rFonts w:ascii="Times New Roman" w:eastAsia="Times New Roman" w:hAnsi="Times New Roman" w:cs="Times New Roman"/>
                <w:color w:val="000000" w:themeColor="text1"/>
                <w:sz w:val="20"/>
                <w:szCs w:val="20"/>
                <w:lang w:eastAsia="en-GB"/>
              </w:rPr>
              <w:t xml:space="preserve"> i </w:t>
            </w:r>
            <w:r w:rsidRPr="002F5679">
              <w:rPr>
                <w:rFonts w:ascii="Times New Roman" w:eastAsia="Times New Roman" w:hAnsi="Times New Roman" w:cs="Times New Roman"/>
                <w:color w:val="000000" w:themeColor="text1"/>
                <w:sz w:val="20"/>
                <w:szCs w:val="20"/>
                <w:lang w:eastAsia="en-GB"/>
              </w:rPr>
              <w:lastRenderedPageBreak/>
              <w:t>ostatních pracovník</w:t>
            </w:r>
            <w:r w:rsidRPr="002F5679">
              <w:rPr>
                <w:rFonts w:ascii="Times New Roman" w:eastAsia="Calibri" w:hAnsi="Times New Roman" w:cs="Times New Roman"/>
                <w:color w:val="000000" w:themeColor="text1"/>
                <w:sz w:val="20"/>
                <w:szCs w:val="20"/>
                <w:lang w:eastAsia="en-GB"/>
              </w:rPr>
              <w:t>ů</w:t>
            </w:r>
            <w:r w:rsidRPr="002F5679">
              <w:rPr>
                <w:rFonts w:ascii="Times New Roman" w:eastAsia="Times New Roman" w:hAnsi="Times New Roman" w:cs="Times New Roman"/>
                <w:color w:val="000000" w:themeColor="text1"/>
                <w:sz w:val="20"/>
                <w:szCs w:val="20"/>
                <w:lang w:eastAsia="en-GB"/>
              </w:rPr>
              <w:t xml:space="preserve"> ve zdravotnictví</w:t>
            </w:r>
          </w:p>
        </w:tc>
        <w:tc>
          <w:tcPr>
            <w:tcW w:w="3018" w:type="dxa"/>
          </w:tcPr>
          <w:p w14:paraId="1C6A4B12"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lastRenderedPageBreak/>
              <w:t xml:space="preserve">Bonifikace zapojení zdravotnických pracovníků v </w:t>
            </w:r>
            <w:proofErr w:type="spellStart"/>
            <w:r w:rsidRPr="002F5679">
              <w:rPr>
                <w:rFonts w:ascii="Times New Roman" w:eastAsia="Times New Roman" w:hAnsi="Times New Roman" w:cs="Times New Roman"/>
                <w:color w:val="000000" w:themeColor="text1"/>
                <w:sz w:val="20"/>
                <w:szCs w:val="20"/>
                <w:lang w:eastAsia="en-GB"/>
              </w:rPr>
              <w:t>pre</w:t>
            </w:r>
            <w:proofErr w:type="spellEnd"/>
            <w:r w:rsidRPr="002F5679">
              <w:rPr>
                <w:rFonts w:ascii="Times New Roman" w:eastAsia="Times New Roman" w:hAnsi="Times New Roman" w:cs="Times New Roman"/>
                <w:color w:val="000000" w:themeColor="text1"/>
                <w:sz w:val="20"/>
                <w:szCs w:val="20"/>
                <w:lang w:eastAsia="en-GB"/>
              </w:rPr>
              <w:t>- i postgraduálním vzd</w:t>
            </w:r>
            <w:r w:rsidRPr="002F5679">
              <w:rPr>
                <w:rFonts w:ascii="Times New Roman" w:eastAsia="Calibri" w:hAnsi="Times New Roman" w:cs="Times New Roman"/>
                <w:color w:val="000000" w:themeColor="text1"/>
                <w:sz w:val="20"/>
                <w:szCs w:val="20"/>
                <w:lang w:eastAsia="en-GB"/>
              </w:rPr>
              <w:t>ě</w:t>
            </w:r>
            <w:r w:rsidRPr="002F5679">
              <w:rPr>
                <w:rFonts w:ascii="Times New Roman" w:eastAsia="Times New Roman" w:hAnsi="Times New Roman" w:cs="Times New Roman"/>
                <w:color w:val="000000" w:themeColor="text1"/>
                <w:sz w:val="20"/>
                <w:szCs w:val="20"/>
                <w:lang w:eastAsia="en-GB"/>
              </w:rPr>
              <w:t xml:space="preserve">lávání do </w:t>
            </w:r>
            <w:r w:rsidRPr="002F5679">
              <w:rPr>
                <w:rFonts w:ascii="Times New Roman" w:eastAsia="Times New Roman" w:hAnsi="Times New Roman" w:cs="Times New Roman"/>
                <w:color w:val="000000" w:themeColor="text1"/>
                <w:sz w:val="20"/>
                <w:szCs w:val="20"/>
                <w:lang w:eastAsia="en-GB"/>
              </w:rPr>
              <w:lastRenderedPageBreak/>
              <w:t>řešení projektů v rámci grantových soutěží jednotlivých poskytovatelů</w:t>
            </w:r>
          </w:p>
        </w:tc>
        <w:tc>
          <w:tcPr>
            <w:tcW w:w="3017" w:type="dxa"/>
          </w:tcPr>
          <w:p w14:paraId="34CEBA4C"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lastRenderedPageBreak/>
              <w:t>ANO</w:t>
            </w:r>
          </w:p>
        </w:tc>
      </w:tr>
      <w:tr w:rsidR="008249D7" w:rsidRPr="002F5679" w14:paraId="6E4A4D06" w14:textId="77777777" w:rsidTr="00AA392C">
        <w:tc>
          <w:tcPr>
            <w:tcW w:w="3017" w:type="dxa"/>
          </w:tcPr>
          <w:p w14:paraId="640189F6"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Využít výsledků zdravotnického výzkumu pro prezentaci výzkumných organizací a popularizaci zdravotnické vědy</w:t>
            </w:r>
          </w:p>
        </w:tc>
        <w:tc>
          <w:tcPr>
            <w:tcW w:w="3018" w:type="dxa"/>
          </w:tcPr>
          <w:p w14:paraId="2A168E57"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Mediální prezentace výsledků získaných v rámci zdravotnického výzkumu</w:t>
            </w:r>
            <w:r>
              <w:rPr>
                <w:rFonts w:ascii="Times New Roman" w:eastAsia="Times New Roman" w:hAnsi="Times New Roman" w:cs="Times New Roman"/>
                <w:color w:val="000000" w:themeColor="text1"/>
                <w:sz w:val="20"/>
                <w:szCs w:val="20"/>
                <w:lang w:eastAsia="en-GB"/>
              </w:rPr>
              <w:t xml:space="preserve">, </w:t>
            </w:r>
            <w:r w:rsidRPr="00AD7822">
              <w:rPr>
                <w:rFonts w:ascii="Times New Roman" w:eastAsia="Times New Roman" w:hAnsi="Times New Roman" w:cs="Times New Roman"/>
                <w:color w:val="000000" w:themeColor="text1"/>
                <w:sz w:val="20"/>
                <w:szCs w:val="20"/>
                <w:lang w:eastAsia="en-GB"/>
              </w:rPr>
              <w:t xml:space="preserve">počet odborných a </w:t>
            </w:r>
            <w:proofErr w:type="spellStart"/>
            <w:r w:rsidRPr="00AD7822">
              <w:rPr>
                <w:rFonts w:ascii="Times New Roman" w:eastAsia="Times New Roman" w:hAnsi="Times New Roman" w:cs="Times New Roman"/>
                <w:color w:val="000000" w:themeColor="text1"/>
                <w:sz w:val="20"/>
                <w:szCs w:val="20"/>
                <w:lang w:eastAsia="en-GB"/>
              </w:rPr>
              <w:t>popul</w:t>
            </w:r>
            <w:r>
              <w:rPr>
                <w:rFonts w:ascii="Times New Roman" w:eastAsia="Times New Roman" w:hAnsi="Times New Roman" w:cs="Times New Roman"/>
                <w:color w:val="000000" w:themeColor="text1"/>
                <w:sz w:val="20"/>
                <w:szCs w:val="20"/>
                <w:lang w:eastAsia="en-GB"/>
              </w:rPr>
              <w:t>á</w:t>
            </w:r>
            <w:r w:rsidRPr="00AD7822">
              <w:rPr>
                <w:rFonts w:ascii="Times New Roman" w:eastAsia="Times New Roman" w:hAnsi="Times New Roman" w:cs="Times New Roman"/>
                <w:color w:val="000000" w:themeColor="text1"/>
                <w:sz w:val="20"/>
                <w:szCs w:val="20"/>
                <w:lang w:eastAsia="en-GB"/>
              </w:rPr>
              <w:t>rn</w:t>
            </w:r>
            <w:r>
              <w:rPr>
                <w:rFonts w:ascii="Times New Roman" w:eastAsia="Times New Roman" w:hAnsi="Times New Roman" w:cs="Times New Roman"/>
                <w:color w:val="000000" w:themeColor="text1"/>
                <w:sz w:val="20"/>
                <w:szCs w:val="20"/>
                <w:lang w:eastAsia="en-GB"/>
              </w:rPr>
              <w:t>ě</w:t>
            </w:r>
            <w:r w:rsidRPr="00AD7822">
              <w:rPr>
                <w:rFonts w:ascii="Times New Roman" w:eastAsia="Times New Roman" w:hAnsi="Times New Roman" w:cs="Times New Roman"/>
                <w:color w:val="000000" w:themeColor="text1"/>
                <w:sz w:val="20"/>
                <w:szCs w:val="20"/>
                <w:lang w:eastAsia="en-GB"/>
              </w:rPr>
              <w:t>-odborných</w:t>
            </w:r>
            <w:proofErr w:type="spellEnd"/>
            <w:r w:rsidRPr="00AD7822">
              <w:rPr>
                <w:rFonts w:ascii="Times New Roman" w:eastAsia="Times New Roman" w:hAnsi="Times New Roman" w:cs="Times New Roman"/>
                <w:color w:val="000000" w:themeColor="text1"/>
                <w:sz w:val="20"/>
                <w:szCs w:val="20"/>
                <w:lang w:eastAsia="en-GB"/>
              </w:rPr>
              <w:t xml:space="preserve"> aktivit</w:t>
            </w:r>
          </w:p>
        </w:tc>
        <w:tc>
          <w:tcPr>
            <w:tcW w:w="3017" w:type="dxa"/>
          </w:tcPr>
          <w:p w14:paraId="3E5F6FA1" w14:textId="77777777" w:rsidR="008249D7" w:rsidRPr="002F5679" w:rsidRDefault="008249D7" w:rsidP="002F431D">
            <w:pPr>
              <w:spacing w:after="147" w:line="270" w:lineRule="auto"/>
              <w:jc w:val="both"/>
              <w:rPr>
                <w:rFonts w:ascii="Times New Roman" w:eastAsia="Times New Roman" w:hAnsi="Times New Roman" w:cs="Times New Roman"/>
                <w:color w:val="000000" w:themeColor="text1"/>
                <w:sz w:val="20"/>
                <w:szCs w:val="20"/>
                <w:lang w:eastAsia="en-GB"/>
              </w:rPr>
            </w:pPr>
            <w:r w:rsidRPr="002F5679">
              <w:rPr>
                <w:rFonts w:ascii="Times New Roman" w:eastAsia="Times New Roman" w:hAnsi="Times New Roman" w:cs="Times New Roman"/>
                <w:color w:val="000000" w:themeColor="text1"/>
                <w:sz w:val="20"/>
                <w:szCs w:val="20"/>
                <w:lang w:eastAsia="en-GB"/>
              </w:rPr>
              <w:t>Růst</w:t>
            </w:r>
          </w:p>
        </w:tc>
      </w:tr>
    </w:tbl>
    <w:p w14:paraId="3379E1B5" w14:textId="77777777" w:rsidR="008249D7" w:rsidRPr="002F5679" w:rsidRDefault="008249D7" w:rsidP="002F431D">
      <w:pPr>
        <w:spacing w:after="147" w:line="270" w:lineRule="auto"/>
        <w:ind w:left="10" w:hanging="10"/>
        <w:jc w:val="both"/>
        <w:rPr>
          <w:rFonts w:ascii="Times New Roman" w:eastAsia="Times New Roman" w:hAnsi="Times New Roman" w:cs="Times New Roman"/>
          <w:b/>
          <w:color w:val="000000" w:themeColor="text1"/>
          <w:lang w:eastAsia="en-GB"/>
        </w:rPr>
      </w:pPr>
    </w:p>
    <w:p w14:paraId="65D4A06A" w14:textId="77777777" w:rsidR="008249D7" w:rsidRPr="002F5679" w:rsidRDefault="008249D7" w:rsidP="00DD444A">
      <w:pPr>
        <w:pStyle w:val="Nadpis2"/>
        <w:spacing w:after="120"/>
        <w:jc w:val="both"/>
        <w:rPr>
          <w:rFonts w:eastAsia="Times New Roman" w:cs="Times New Roman"/>
          <w:lang w:eastAsia="en-GB"/>
        </w:rPr>
      </w:pPr>
      <w:bookmarkStart w:id="111" w:name="_Toc99174842"/>
      <w:r w:rsidRPr="002F5679">
        <w:rPr>
          <w:rFonts w:eastAsia="Times New Roman" w:cs="Times New Roman"/>
          <w:lang w:eastAsia="en-GB"/>
        </w:rPr>
        <w:t>10.2. Průběžná evaluace Koncepce</w:t>
      </w:r>
      <w:bookmarkEnd w:id="111"/>
    </w:p>
    <w:p w14:paraId="291ADD2C" w14:textId="77777777" w:rsidR="008249D7" w:rsidRPr="002F5679" w:rsidRDefault="008249D7" w:rsidP="002F431D">
      <w:pPr>
        <w:spacing w:after="147" w:line="270" w:lineRule="auto"/>
        <w:ind w:left="10" w:hanging="10"/>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Průběžná evaluace realizace a plnění cílů Koncepce bude uskutečněna v polovině období platnosti Koncepce, tzn. v pátém roce její realizace. Evaluace bude realizována externě, nezávislým odborným evaluátorem ve spolupráci s Ministerstvem zdravotnictví. Cílem této evaluace bude především vyhodnotit relevanci stanovených cílů a strategických směrů Koncepce, pokrok při naplňování stanovených cílů, indikátorů a harmonogramu Koncepce. Výsledkem bude nezávislé posouzení a formulace doporučení pro další období realizace Koncepce.</w:t>
      </w:r>
    </w:p>
    <w:p w14:paraId="06A3B296" w14:textId="77777777" w:rsidR="008249D7" w:rsidRPr="002F5679" w:rsidRDefault="008249D7" w:rsidP="002F431D">
      <w:pPr>
        <w:spacing w:after="147" w:line="270" w:lineRule="auto"/>
        <w:ind w:left="10" w:hanging="10"/>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 xml:space="preserve">Informačním zdrojem pro průběžnou evaluaci budou mimo jiné výstupy z periodického hodnocení výzkumných organizací realizovaného MZ podle Metodiky 17+ a dále výsledky evaluace </w:t>
      </w:r>
      <w:r w:rsidRPr="002F5679">
        <w:rPr>
          <w:rFonts w:ascii="Times New Roman" w:eastAsia="Times New Roman" w:hAnsi="Times New Roman" w:cs="Times New Roman"/>
          <w:iCs/>
          <w:color w:val="000000" w:themeColor="text1"/>
          <w:lang w:eastAsia="en-GB"/>
        </w:rPr>
        <w:t>Programu na podporu zdravotnického aplikovaného výzkumu na léta 2020 – 2026.</w:t>
      </w:r>
    </w:p>
    <w:p w14:paraId="5106D08D" w14:textId="77777777" w:rsidR="008249D7" w:rsidRPr="002F5679" w:rsidRDefault="008249D7" w:rsidP="002F431D">
      <w:pPr>
        <w:spacing w:after="147" w:line="270" w:lineRule="auto"/>
        <w:ind w:left="10" w:hanging="10"/>
        <w:jc w:val="both"/>
        <w:rPr>
          <w:rFonts w:ascii="Times New Roman" w:eastAsia="Times New Roman" w:hAnsi="Times New Roman" w:cs="Times New Roman"/>
          <w:color w:val="000000" w:themeColor="text1"/>
          <w:lang w:eastAsia="en-GB"/>
        </w:rPr>
      </w:pPr>
    </w:p>
    <w:p w14:paraId="0D7B8392" w14:textId="77777777" w:rsidR="008249D7" w:rsidRPr="002F5679" w:rsidRDefault="008249D7" w:rsidP="00DD444A">
      <w:pPr>
        <w:pStyle w:val="Nadpis2"/>
        <w:spacing w:after="120"/>
        <w:jc w:val="both"/>
        <w:rPr>
          <w:rFonts w:eastAsia="Times New Roman" w:cs="Times New Roman"/>
          <w:lang w:eastAsia="en-GB"/>
        </w:rPr>
      </w:pPr>
      <w:bookmarkStart w:id="112" w:name="_Toc99174843"/>
      <w:r w:rsidRPr="002F5679">
        <w:rPr>
          <w:rFonts w:eastAsia="Times New Roman" w:cs="Times New Roman"/>
          <w:lang w:eastAsia="en-GB"/>
        </w:rPr>
        <w:t>10.3. Evaluace výsledků a dopadů koncepce</w:t>
      </w:r>
      <w:bookmarkEnd w:id="112"/>
    </w:p>
    <w:p w14:paraId="5673436A" w14:textId="77777777" w:rsidR="008249D7" w:rsidRPr="002F5679" w:rsidRDefault="008249D7" w:rsidP="002F431D">
      <w:pPr>
        <w:spacing w:after="147" w:line="270" w:lineRule="auto"/>
        <w:ind w:left="10" w:hanging="10"/>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t>Vyhodnocení výsledků a dopadů Koncepce bude možné provést až v určitém časovém odstupu po její implementaci. Tato evaluace bude realizována externím evaluátorem ve spolupráci s MZ v období 3 – 5 let po ukončení období realizace Koncepce a bude vycházet z výsledků několika periodických hodnocení výzkumných organizací realizovaných podle Metodiky 17+, a dále z evaluace výsledků a dopadů ukončených programů podpory zdravotnického výzkumu a dalších nástrojů účelové podpory využitých v období působnosti Koncepce na podporu zdravotnického výzkumu.</w:t>
      </w:r>
    </w:p>
    <w:p w14:paraId="1EEE2F5F" w14:textId="77777777" w:rsidR="008249D7" w:rsidRPr="002F5679" w:rsidRDefault="008249D7" w:rsidP="002F431D">
      <w:pPr>
        <w:spacing w:after="147" w:line="270" w:lineRule="auto"/>
        <w:ind w:left="10" w:hanging="10"/>
        <w:jc w:val="both"/>
        <w:rPr>
          <w:rFonts w:ascii="Times New Roman" w:eastAsia="Times New Roman" w:hAnsi="Times New Roman" w:cs="Times New Roman"/>
          <w:color w:val="000000" w:themeColor="text1"/>
          <w:lang w:eastAsia="en-GB"/>
        </w:rPr>
      </w:pPr>
    </w:p>
    <w:p w14:paraId="329C1EA3" w14:textId="77777777" w:rsidR="008249D7" w:rsidRPr="002F5679" w:rsidRDefault="008249D7" w:rsidP="002F431D">
      <w:pPr>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br w:type="page"/>
      </w:r>
    </w:p>
    <w:p w14:paraId="2A5025DD" w14:textId="77777777" w:rsidR="008249D7" w:rsidRPr="002F5679" w:rsidRDefault="008249D7" w:rsidP="002F431D">
      <w:pPr>
        <w:pStyle w:val="Nadpis1"/>
        <w:jc w:val="both"/>
        <w:rPr>
          <w:rFonts w:eastAsia="Times New Roman" w:cs="Times New Roman"/>
          <w:lang w:eastAsia="en-GB"/>
        </w:rPr>
      </w:pPr>
      <w:bookmarkStart w:id="113" w:name="_Toc99174844"/>
      <w:bookmarkStart w:id="114" w:name="_Toc175113"/>
      <w:r w:rsidRPr="002F5679">
        <w:rPr>
          <w:rFonts w:eastAsia="Times New Roman" w:cs="Times New Roman"/>
          <w:lang w:eastAsia="en-GB"/>
        </w:rPr>
        <w:lastRenderedPageBreak/>
        <w:t>11. Postup p</w:t>
      </w:r>
      <w:r w:rsidRPr="002F5679">
        <w:rPr>
          <w:rFonts w:eastAsia="Calibri" w:cs="Times New Roman"/>
          <w:lang w:eastAsia="en-GB"/>
        </w:rPr>
        <w:t>ř</w:t>
      </w:r>
      <w:r w:rsidRPr="002F5679">
        <w:rPr>
          <w:rFonts w:eastAsia="Times New Roman" w:cs="Times New Roman"/>
          <w:lang w:eastAsia="en-GB"/>
        </w:rPr>
        <w:t>ípravy Koncepce</w:t>
      </w:r>
      <w:bookmarkEnd w:id="113"/>
      <w:r w:rsidRPr="002F5679">
        <w:rPr>
          <w:rFonts w:eastAsia="Times New Roman" w:cs="Times New Roman"/>
          <w:lang w:eastAsia="en-GB"/>
        </w:rPr>
        <w:t xml:space="preserve"> </w:t>
      </w:r>
      <w:bookmarkEnd w:id="114"/>
    </w:p>
    <w:p w14:paraId="5FC9502C" w14:textId="77777777" w:rsidR="008249D7" w:rsidRPr="002F5679" w:rsidRDefault="008249D7" w:rsidP="002F431D">
      <w:pPr>
        <w:spacing w:line="276" w:lineRule="auto"/>
        <w:ind w:hanging="10"/>
        <w:jc w:val="both"/>
        <w:rPr>
          <w:rFonts w:ascii="Times New Roman" w:eastAsia="Calibri" w:hAnsi="Times New Roman" w:cs="Times New Roman"/>
          <w:color w:val="000000"/>
          <w:lang w:eastAsia="en-GB"/>
        </w:rPr>
      </w:pPr>
    </w:p>
    <w:p w14:paraId="49158D5D" w14:textId="65817D47" w:rsidR="008249D7" w:rsidRPr="002F5679" w:rsidRDefault="008249D7" w:rsidP="002F431D">
      <w:pPr>
        <w:spacing w:line="276" w:lineRule="auto"/>
        <w:ind w:hanging="10"/>
        <w:jc w:val="both"/>
        <w:rPr>
          <w:rFonts w:ascii="Times New Roman" w:eastAsia="Calibri" w:hAnsi="Times New Roman" w:cs="Times New Roman"/>
          <w:color w:val="000000"/>
          <w:lang w:eastAsia="en-GB"/>
        </w:rPr>
      </w:pPr>
      <w:r w:rsidRPr="002F5679">
        <w:rPr>
          <w:rFonts w:ascii="Times New Roman" w:eastAsia="Calibri" w:hAnsi="Times New Roman" w:cs="Times New Roman"/>
          <w:color w:val="000000"/>
          <w:lang w:eastAsia="en-GB"/>
        </w:rPr>
        <w:t xml:space="preserve">Koncepce zdravotnického výzkumu do roku 2030 je tvořena jako národní strategický dokument navazující na Koncepci zdravotnického výzkumu do roku 2022. </w:t>
      </w:r>
      <w:r w:rsidRPr="002F5679">
        <w:rPr>
          <w:rFonts w:ascii="Times New Roman" w:eastAsia="Times New Roman" w:hAnsi="Times New Roman" w:cs="Times New Roman"/>
          <w:color w:val="000000"/>
          <w:lang w:eastAsia="en-GB"/>
        </w:rPr>
        <w:t xml:space="preserve">Koncepce zdravotnického výzkumu vychází primárně z potřeb rozvoje zdravotnického systému v ČR </w:t>
      </w:r>
      <w:r w:rsidR="00442918">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 xml:space="preserve">a cílů stanovených ve strategických dokumentech pro oblast zdravotní péče. Základní směr </w:t>
      </w:r>
      <w:r w:rsidR="00442918">
        <w:rPr>
          <w:rFonts w:ascii="Times New Roman" w:eastAsia="Times New Roman" w:hAnsi="Times New Roman" w:cs="Times New Roman"/>
          <w:color w:val="000000"/>
          <w:lang w:eastAsia="en-GB"/>
        </w:rPr>
        <w:br/>
      </w:r>
      <w:r w:rsidRPr="002F5679">
        <w:rPr>
          <w:rFonts w:ascii="Times New Roman" w:eastAsia="Times New Roman" w:hAnsi="Times New Roman" w:cs="Times New Roman"/>
          <w:color w:val="000000"/>
          <w:lang w:eastAsia="en-GB"/>
        </w:rPr>
        <w:t>pro strategickou orientaci Koncepce tvoří především Strategický rámec rozvoje péče o zdraví v České republice do roku 2030, Národní politika výzkumu, vývoje a inovací České republiky 2021+, Národní priority orientovaného výzkumu, experimentálního vývoje a inovací a Národní výzkumná a inovační strategie pro inteligentní specializaci České republiky na roky 2021-2027.</w:t>
      </w:r>
    </w:p>
    <w:p w14:paraId="5ADCF968" w14:textId="77777777" w:rsidR="008249D7" w:rsidRPr="002F5679" w:rsidRDefault="008249D7" w:rsidP="002F431D">
      <w:pPr>
        <w:spacing w:line="276" w:lineRule="auto"/>
        <w:ind w:hanging="10"/>
        <w:jc w:val="both"/>
        <w:rPr>
          <w:rFonts w:ascii="Times New Roman" w:eastAsia="Times New Roman" w:hAnsi="Times New Roman" w:cs="Times New Roman"/>
          <w:color w:val="000000"/>
          <w:lang w:eastAsia="en-GB"/>
        </w:rPr>
      </w:pPr>
      <w:r w:rsidRPr="002F5679">
        <w:rPr>
          <w:rFonts w:ascii="Times New Roman" w:eastAsia="Times New Roman" w:hAnsi="Times New Roman" w:cs="Times New Roman"/>
          <w:color w:val="000000"/>
          <w:lang w:eastAsia="en-GB"/>
        </w:rPr>
        <w:t>Postup p</w:t>
      </w:r>
      <w:r w:rsidRPr="002F5679">
        <w:rPr>
          <w:rFonts w:ascii="Times New Roman" w:eastAsia="Calibri" w:hAnsi="Times New Roman" w:cs="Times New Roman"/>
          <w:color w:val="000000"/>
          <w:lang w:eastAsia="en-GB"/>
        </w:rPr>
        <w:t>ř</w:t>
      </w:r>
      <w:r w:rsidRPr="002F5679">
        <w:rPr>
          <w:rFonts w:ascii="Times New Roman" w:eastAsia="Times New Roman" w:hAnsi="Times New Roman" w:cs="Times New Roman"/>
          <w:color w:val="000000"/>
          <w:lang w:eastAsia="en-GB"/>
        </w:rPr>
        <w:t>ípravy Koncepce je v kompetenci Ministerstva zdravotnictví v p</w:t>
      </w:r>
      <w:r w:rsidRPr="002F5679">
        <w:rPr>
          <w:rFonts w:ascii="Times New Roman" w:eastAsia="Calibri" w:hAnsi="Times New Roman" w:cs="Times New Roman"/>
          <w:color w:val="000000"/>
          <w:lang w:eastAsia="en-GB"/>
        </w:rPr>
        <w:t>ů</w:t>
      </w:r>
      <w:r w:rsidRPr="002F5679">
        <w:rPr>
          <w:rFonts w:ascii="Times New Roman" w:eastAsia="Times New Roman" w:hAnsi="Times New Roman" w:cs="Times New Roman"/>
          <w:color w:val="000000"/>
          <w:lang w:eastAsia="en-GB"/>
        </w:rPr>
        <w:t>sobnosti Odboru v</w:t>
      </w:r>
      <w:r>
        <w:rPr>
          <w:rFonts w:ascii="Times New Roman" w:eastAsia="Times New Roman" w:hAnsi="Times New Roman" w:cs="Times New Roman"/>
          <w:color w:val="000000"/>
          <w:lang w:eastAsia="en-GB"/>
        </w:rPr>
        <w:t>ědy a lékařských povolání</w:t>
      </w:r>
      <w:r w:rsidRPr="002F5679">
        <w:rPr>
          <w:rFonts w:ascii="Times New Roman" w:eastAsia="Times New Roman" w:hAnsi="Times New Roman" w:cs="Times New Roman"/>
          <w:color w:val="000000"/>
          <w:lang w:eastAsia="en-GB"/>
        </w:rPr>
        <w:t xml:space="preserve"> a Agentury pro zdravotnický výzkum ČR. Koordinaci přípravy koncepce zajišťovala Komise pro přípravu koncepce zdravotnického výzkumu, přípravu jednotlivých tematických priorit zajišťoval Panel garantů národních priorit, odbornou garanci Koncepce poskytla Vědecká rada Ministra zdravotnictví. Zpracovatelem přílohy 1 až 3 je Technologické centrum AV ČR, v rámci Interim evaluace Programu na podporu zdravotnického aplikovaného výzkumu na léta 2015 – 2022 a Koncepce zdravotnického výzkumu do roku 2022.</w:t>
      </w:r>
    </w:p>
    <w:p w14:paraId="6A58F5B4" w14:textId="77777777" w:rsidR="008249D7" w:rsidRPr="002F5679" w:rsidRDefault="008249D7" w:rsidP="002F431D">
      <w:pPr>
        <w:spacing w:line="276" w:lineRule="auto"/>
        <w:ind w:hanging="10"/>
        <w:jc w:val="both"/>
        <w:rPr>
          <w:rFonts w:ascii="Times New Roman" w:eastAsia="Times New Roman" w:hAnsi="Times New Roman" w:cs="Times New Roman"/>
          <w:color w:val="000000"/>
          <w:lang w:eastAsia="en-GB"/>
        </w:rPr>
      </w:pPr>
    </w:p>
    <w:p w14:paraId="71D6DBF2" w14:textId="77777777" w:rsidR="008249D7" w:rsidRPr="002F5679" w:rsidRDefault="008249D7" w:rsidP="00442918">
      <w:pPr>
        <w:spacing w:after="60" w:line="276" w:lineRule="auto"/>
        <w:ind w:hanging="11"/>
        <w:jc w:val="both"/>
        <w:rPr>
          <w:rFonts w:ascii="Times New Roman" w:eastAsia="Times New Roman" w:hAnsi="Times New Roman" w:cs="Times New Roman"/>
          <w:b/>
          <w:bCs/>
          <w:lang w:eastAsia="en-GB"/>
        </w:rPr>
      </w:pPr>
      <w:r w:rsidRPr="002F5679">
        <w:rPr>
          <w:rFonts w:ascii="Times New Roman" w:eastAsia="Times New Roman" w:hAnsi="Times New Roman" w:cs="Times New Roman"/>
          <w:b/>
          <w:bCs/>
          <w:lang w:eastAsia="en-GB"/>
        </w:rPr>
        <w:t>Komise pro přípravu koncepce zdravotnického výzkumu</w:t>
      </w:r>
    </w:p>
    <w:p w14:paraId="5AC0BFC9"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prof. RNDr. Ondřej Slabý, Ph.D., </w:t>
      </w:r>
      <w:r>
        <w:rPr>
          <w:rFonts w:ascii="Times New Roman" w:eastAsia="Times New Roman" w:hAnsi="Times New Roman" w:cs="Times New Roman"/>
          <w:lang w:eastAsia="en-GB"/>
        </w:rPr>
        <w:t>poradce ministra zdravotnictví pro oblast vědy a výzkumu</w:t>
      </w:r>
    </w:p>
    <w:p w14:paraId="2F8A5903" w14:textId="392301A0"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Martina Koziar Vašáková, Ph.D., náměstkyně pro zdravotní péči, MZ</w:t>
      </w:r>
    </w:p>
    <w:p w14:paraId="69859D82" w14:textId="77777777" w:rsidR="008249D7" w:rsidRPr="002F5679" w:rsidRDefault="008249D7" w:rsidP="002F431D">
      <w:pPr>
        <w:spacing w:line="276" w:lineRule="auto"/>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Miroslav Ryska, CSc., UVN, AZV ČR</w:t>
      </w:r>
    </w:p>
    <w:p w14:paraId="45F860C3"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Štěpán Svačina, DrSc., předseda ČLS JEP</w:t>
      </w:r>
    </w:p>
    <w:p w14:paraId="64A4FF31"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RNDr. Miroslav Červinka, CSc., LF UK Hradec Králové</w:t>
      </w:r>
    </w:p>
    <w:p w14:paraId="28DED949"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Milena Králíčková, Ph.D., rektorka UK, LF UK Plzeň</w:t>
      </w:r>
    </w:p>
    <w:p w14:paraId="0842A13C"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doc. MUDr. Marián </w:t>
      </w:r>
      <w:proofErr w:type="spellStart"/>
      <w:r w:rsidRPr="002F5679">
        <w:rPr>
          <w:rFonts w:ascii="Times New Roman" w:eastAsia="Times New Roman" w:hAnsi="Times New Roman" w:cs="Times New Roman"/>
          <w:lang w:eastAsia="en-GB"/>
        </w:rPr>
        <w:t>Hajdúch</w:t>
      </w:r>
      <w:proofErr w:type="spellEnd"/>
      <w:r w:rsidRPr="002F5679">
        <w:rPr>
          <w:rFonts w:ascii="Times New Roman" w:eastAsia="Times New Roman" w:hAnsi="Times New Roman" w:cs="Times New Roman"/>
          <w:lang w:eastAsia="en-GB"/>
        </w:rPr>
        <w:t>, Ph.D., ředitel UMTM, LF UPOL, Olomouc</w:t>
      </w:r>
    </w:p>
    <w:p w14:paraId="7F303ADB"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prof. MUDr. Petr </w:t>
      </w:r>
      <w:proofErr w:type="spellStart"/>
      <w:r w:rsidRPr="002F5679">
        <w:rPr>
          <w:rFonts w:ascii="Times New Roman" w:eastAsia="Times New Roman" w:hAnsi="Times New Roman" w:cs="Times New Roman"/>
          <w:lang w:eastAsia="en-GB"/>
        </w:rPr>
        <w:t>Widimsky</w:t>
      </w:r>
      <w:proofErr w:type="spellEnd"/>
      <w:r w:rsidRPr="002F5679">
        <w:rPr>
          <w:rFonts w:ascii="Times New Roman" w:eastAsia="Times New Roman" w:hAnsi="Times New Roman" w:cs="Times New Roman"/>
          <w:lang w:eastAsia="en-GB"/>
        </w:rPr>
        <w:t>́ DrSc., děkan 3. LF UK</w:t>
      </w:r>
    </w:p>
    <w:p w14:paraId="784EEF5F"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Martin Bareš, Ph.D., rektor MU</w:t>
      </w:r>
    </w:p>
    <w:p w14:paraId="07420D9F"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Miroslav Zavoral, Ph.D., ředitel UVN, přednosta Interní kliniky</w:t>
      </w:r>
    </w:p>
    <w:p w14:paraId="0C1134DA" w14:textId="77777777" w:rsidR="008249D7" w:rsidRPr="002F5679" w:rsidRDefault="008249D7" w:rsidP="002F431D">
      <w:pPr>
        <w:spacing w:line="276" w:lineRule="auto"/>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prof. MUDr. </w:t>
      </w:r>
      <w:proofErr w:type="spellStart"/>
      <w:r w:rsidRPr="002F5679">
        <w:rPr>
          <w:rFonts w:ascii="Times New Roman" w:eastAsia="Times New Roman" w:hAnsi="Times New Roman" w:cs="Times New Roman"/>
          <w:lang w:eastAsia="en-GB"/>
        </w:rPr>
        <w:t>Aleksi</w:t>
      </w:r>
      <w:proofErr w:type="spellEnd"/>
      <w:r w:rsidRPr="002F5679">
        <w:rPr>
          <w:rFonts w:ascii="Times New Roman" w:eastAsia="Times New Roman" w:hAnsi="Times New Roman" w:cs="Times New Roman"/>
          <w:lang w:eastAsia="en-GB"/>
        </w:rPr>
        <w:t xml:space="preserve"> Šedo, DrSc., přednosta Ústav biochemie a experimentální onkologie, 1. LF UK</w:t>
      </w:r>
    </w:p>
    <w:p w14:paraId="0B25497E" w14:textId="77777777" w:rsidR="008249D7" w:rsidRPr="002F5679" w:rsidRDefault="008249D7" w:rsidP="002F431D">
      <w:pPr>
        <w:spacing w:line="276" w:lineRule="auto"/>
        <w:ind w:hanging="10"/>
        <w:jc w:val="both"/>
        <w:rPr>
          <w:rFonts w:ascii="Times New Roman" w:eastAsia="Times New Roman" w:hAnsi="Times New Roman" w:cs="Times New Roman"/>
          <w:color w:val="000000"/>
          <w:lang w:eastAsia="en-GB"/>
        </w:rPr>
      </w:pPr>
    </w:p>
    <w:p w14:paraId="30812664" w14:textId="77777777" w:rsidR="008249D7" w:rsidRPr="002F5679" w:rsidRDefault="008249D7" w:rsidP="00442918">
      <w:pPr>
        <w:spacing w:after="60" w:line="276" w:lineRule="auto"/>
        <w:ind w:hanging="11"/>
        <w:jc w:val="both"/>
        <w:rPr>
          <w:rFonts w:ascii="Times New Roman" w:eastAsia="Times New Roman" w:hAnsi="Times New Roman" w:cs="Times New Roman"/>
          <w:b/>
          <w:bCs/>
          <w:lang w:eastAsia="en-GB"/>
        </w:rPr>
      </w:pPr>
      <w:r w:rsidRPr="002F5679">
        <w:rPr>
          <w:rFonts w:ascii="Times New Roman" w:eastAsia="Times New Roman" w:hAnsi="Times New Roman" w:cs="Times New Roman"/>
          <w:b/>
          <w:bCs/>
          <w:lang w:eastAsia="en-GB"/>
        </w:rPr>
        <w:t>Panel garantů národních priorit</w:t>
      </w:r>
    </w:p>
    <w:p w14:paraId="65AA85F8"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Miroslav Ryska, CSc., UVN</w:t>
      </w:r>
    </w:p>
    <w:p w14:paraId="59E26B69" w14:textId="577B9E5D"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Martina Koziar Vašáková, Ph.D., MZ</w:t>
      </w:r>
    </w:p>
    <w:p w14:paraId="5E3F7FB2"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doc. MUDr. Regina Demlová, Ph.D., LF MU</w:t>
      </w:r>
    </w:p>
    <w:p w14:paraId="4512C6BA"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Ing. Martin Fusek, CSc., UOCHB AV ČR</w:t>
      </w:r>
    </w:p>
    <w:p w14:paraId="7C5E9918"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doc. PharmDr. Josef </w:t>
      </w:r>
      <w:proofErr w:type="spellStart"/>
      <w:r w:rsidRPr="002F5679">
        <w:rPr>
          <w:rFonts w:ascii="Times New Roman" w:eastAsia="Times New Roman" w:hAnsi="Times New Roman" w:cs="Times New Roman"/>
          <w:lang w:eastAsia="en-GB"/>
        </w:rPr>
        <w:t>Gajdziok</w:t>
      </w:r>
      <w:proofErr w:type="spellEnd"/>
      <w:r w:rsidRPr="002F5679">
        <w:rPr>
          <w:rFonts w:ascii="Times New Roman" w:eastAsia="Times New Roman" w:hAnsi="Times New Roman" w:cs="Times New Roman"/>
          <w:lang w:eastAsia="en-GB"/>
        </w:rPr>
        <w:t>, Ph.D., FAF MU</w:t>
      </w:r>
    </w:p>
    <w:p w14:paraId="54243184"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doc. MUDr. Marián </w:t>
      </w:r>
      <w:proofErr w:type="spellStart"/>
      <w:r w:rsidRPr="002F5679">
        <w:rPr>
          <w:rFonts w:ascii="Times New Roman" w:eastAsia="Times New Roman" w:hAnsi="Times New Roman" w:cs="Times New Roman"/>
          <w:lang w:eastAsia="en-GB"/>
        </w:rPr>
        <w:t>Hajdúch</w:t>
      </w:r>
      <w:proofErr w:type="spellEnd"/>
      <w:r w:rsidRPr="002F5679">
        <w:rPr>
          <w:rFonts w:ascii="Times New Roman" w:eastAsia="Times New Roman" w:hAnsi="Times New Roman" w:cs="Times New Roman"/>
          <w:lang w:eastAsia="en-GB"/>
        </w:rPr>
        <w:t>, Ph.D., IMTM LF UPOL</w:t>
      </w:r>
    </w:p>
    <w:p w14:paraId="0B8C8247"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prof. Ing. Štěpán </w:t>
      </w:r>
      <w:proofErr w:type="spellStart"/>
      <w:r w:rsidRPr="002F5679">
        <w:rPr>
          <w:rFonts w:ascii="Times New Roman" w:eastAsia="Times New Roman" w:hAnsi="Times New Roman" w:cs="Times New Roman"/>
          <w:lang w:eastAsia="en-GB"/>
        </w:rPr>
        <w:t>Jurajda</w:t>
      </w:r>
      <w:proofErr w:type="spellEnd"/>
      <w:r w:rsidRPr="002F5679">
        <w:rPr>
          <w:rFonts w:ascii="Times New Roman" w:eastAsia="Times New Roman" w:hAnsi="Times New Roman" w:cs="Times New Roman"/>
          <w:lang w:eastAsia="en-GB"/>
        </w:rPr>
        <w:t>, Ph.D., CERGE</w:t>
      </w:r>
    </w:p>
    <w:p w14:paraId="286E91CC"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Tomáš Kašpárek, Ph.D., LF MU</w:t>
      </w:r>
    </w:p>
    <w:p w14:paraId="34DBF4D5"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Milan Kolář, Ph.D., LF UPOL</w:t>
      </w:r>
    </w:p>
    <w:p w14:paraId="754C7248"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lastRenderedPageBreak/>
        <w:t>Dr. Martin Loučka, Ph.D., Český společnost paliativní medicíny</w:t>
      </w:r>
    </w:p>
    <w:p w14:paraId="10C92B5F"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Vladimír Komárek, CSc., 2. LF UK</w:t>
      </w:r>
    </w:p>
    <w:p w14:paraId="10918EB1"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Jan Lébl, CSc., 2. LF UK</w:t>
      </w:r>
    </w:p>
    <w:p w14:paraId="3B1BD21A"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MUDr. Barbora Macková, SZU</w:t>
      </w:r>
    </w:p>
    <w:p w14:paraId="3557F2F5"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doc. MUDr. Rastislav Maďar, Ph.D., LF Ostrava</w:t>
      </w:r>
    </w:p>
    <w:p w14:paraId="0A106DBC"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prof. PhDr. Michal </w:t>
      </w:r>
      <w:proofErr w:type="spellStart"/>
      <w:r w:rsidRPr="002F5679">
        <w:rPr>
          <w:rFonts w:ascii="Times New Roman" w:eastAsia="Times New Roman" w:hAnsi="Times New Roman" w:cs="Times New Roman"/>
          <w:lang w:eastAsia="en-GB"/>
        </w:rPr>
        <w:t>Miovský</w:t>
      </w:r>
      <w:proofErr w:type="spellEnd"/>
      <w:r w:rsidRPr="002F5679">
        <w:rPr>
          <w:rFonts w:ascii="Times New Roman" w:eastAsia="Times New Roman" w:hAnsi="Times New Roman" w:cs="Times New Roman"/>
          <w:lang w:eastAsia="en-GB"/>
        </w:rPr>
        <w:t>, Ph.D., 1. LF UK</w:t>
      </w:r>
    </w:p>
    <w:p w14:paraId="334E78C6" w14:textId="77777777" w:rsidR="008249D7"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Karel Pavelka, DrSc., Revmatologický ústav</w:t>
      </w:r>
    </w:p>
    <w:p w14:paraId="647C159A"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prof. RNDr. Šárka </w:t>
      </w:r>
      <w:proofErr w:type="spellStart"/>
      <w:r>
        <w:rPr>
          <w:rFonts w:ascii="Times New Roman" w:eastAsia="Times New Roman" w:hAnsi="Times New Roman" w:cs="Times New Roman"/>
          <w:lang w:eastAsia="en-GB"/>
        </w:rPr>
        <w:t>Pospíšílová</w:t>
      </w:r>
      <w:proofErr w:type="spellEnd"/>
      <w:r>
        <w:rPr>
          <w:rFonts w:ascii="Times New Roman" w:eastAsia="Times New Roman" w:hAnsi="Times New Roman" w:cs="Times New Roman"/>
          <w:lang w:eastAsia="en-GB"/>
        </w:rPr>
        <w:t>, Ph.D., LF MU</w:t>
      </w:r>
    </w:p>
    <w:p w14:paraId="07558E57"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PhDr. Andrea Pokorná, Ph.D., LF MU</w:t>
      </w:r>
    </w:p>
    <w:p w14:paraId="78424777"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RNDr. Ondřej Slabý, Ph.D., LF MU</w:t>
      </w:r>
    </w:p>
    <w:p w14:paraId="21BC9259"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MUDr. Ondřej Sláma, Ph.D., MOU</w:t>
      </w:r>
    </w:p>
    <w:p w14:paraId="5A472C62"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Štěpán Svačina, DrSc., 1. LF UK</w:t>
      </w:r>
    </w:p>
    <w:p w14:paraId="777E9373"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prof. MUDr. Radek </w:t>
      </w:r>
      <w:proofErr w:type="spellStart"/>
      <w:r w:rsidRPr="002F5679">
        <w:rPr>
          <w:rFonts w:ascii="Times New Roman" w:eastAsia="Times New Roman" w:hAnsi="Times New Roman" w:cs="Times New Roman"/>
          <w:lang w:eastAsia="en-GB"/>
        </w:rPr>
        <w:t>Špíšek</w:t>
      </w:r>
      <w:proofErr w:type="spellEnd"/>
      <w:r w:rsidRPr="002F5679">
        <w:rPr>
          <w:rFonts w:ascii="Times New Roman" w:eastAsia="Times New Roman" w:hAnsi="Times New Roman" w:cs="Times New Roman"/>
          <w:lang w:eastAsia="en-GB"/>
        </w:rPr>
        <w:t>, Ph.D., 2. LF UK</w:t>
      </w:r>
    </w:p>
    <w:p w14:paraId="4DEB998A"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prof. MUDr. Josef Vymazal, </w:t>
      </w:r>
      <w:proofErr w:type="spellStart"/>
      <w:r w:rsidRPr="002F5679">
        <w:rPr>
          <w:rFonts w:ascii="Times New Roman" w:eastAsia="Times New Roman" w:hAnsi="Times New Roman" w:cs="Times New Roman"/>
          <w:lang w:eastAsia="en-GB"/>
        </w:rPr>
        <w:t>D.Sc</w:t>
      </w:r>
      <w:proofErr w:type="spellEnd"/>
      <w:r w:rsidRPr="002F5679">
        <w:rPr>
          <w:rFonts w:ascii="Times New Roman" w:eastAsia="Times New Roman" w:hAnsi="Times New Roman" w:cs="Times New Roman"/>
          <w:lang w:eastAsia="en-GB"/>
        </w:rPr>
        <w:t>., Nemocnice Na Homolce</w:t>
      </w:r>
    </w:p>
    <w:p w14:paraId="626E1939"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prof. MUDr. Petr </w:t>
      </w:r>
      <w:proofErr w:type="spellStart"/>
      <w:r w:rsidRPr="002F5679">
        <w:rPr>
          <w:rFonts w:ascii="Times New Roman" w:eastAsia="Times New Roman" w:hAnsi="Times New Roman" w:cs="Times New Roman"/>
          <w:lang w:eastAsia="en-GB"/>
        </w:rPr>
        <w:t>Widimsky</w:t>
      </w:r>
      <w:proofErr w:type="spellEnd"/>
      <w:r w:rsidRPr="002F5679">
        <w:rPr>
          <w:rFonts w:ascii="Times New Roman" w:eastAsia="Times New Roman" w:hAnsi="Times New Roman" w:cs="Times New Roman"/>
          <w:lang w:eastAsia="en-GB"/>
        </w:rPr>
        <w:t>́ DrSc., 3. LF UK</w:t>
      </w:r>
    </w:p>
    <w:p w14:paraId="34CA9499"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Milan Brázdil, Ph.D., LF MU</w:t>
      </w:r>
    </w:p>
    <w:p w14:paraId="5AB372D8"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Marek Svoboda, Ph.D., MOU</w:t>
      </w:r>
    </w:p>
    <w:p w14:paraId="3149AA54"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prof. MUDr. Jiří </w:t>
      </w:r>
      <w:proofErr w:type="spellStart"/>
      <w:r w:rsidRPr="002F5679">
        <w:rPr>
          <w:rFonts w:ascii="Times New Roman" w:eastAsia="Times New Roman" w:hAnsi="Times New Roman" w:cs="Times New Roman"/>
          <w:lang w:eastAsia="en-GB"/>
        </w:rPr>
        <w:t>Litzman</w:t>
      </w:r>
      <w:proofErr w:type="spellEnd"/>
      <w:r w:rsidRPr="002F5679">
        <w:rPr>
          <w:rFonts w:ascii="Times New Roman" w:eastAsia="Times New Roman" w:hAnsi="Times New Roman" w:cs="Times New Roman"/>
          <w:lang w:eastAsia="en-GB"/>
        </w:rPr>
        <w:t>, CSc., LF MU</w:t>
      </w:r>
    </w:p>
    <w:p w14:paraId="72181488"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Robert Jech, Ph.D., 1. LF UK</w:t>
      </w:r>
    </w:p>
    <w:p w14:paraId="20D89234"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p>
    <w:p w14:paraId="2F6DA4D7" w14:textId="77777777" w:rsidR="008249D7" w:rsidRPr="002F5679" w:rsidRDefault="008249D7" w:rsidP="00442918">
      <w:pPr>
        <w:spacing w:after="60" w:line="276" w:lineRule="auto"/>
        <w:ind w:hanging="11"/>
        <w:jc w:val="both"/>
        <w:rPr>
          <w:rFonts w:ascii="Times New Roman" w:eastAsia="Times New Roman" w:hAnsi="Times New Roman" w:cs="Times New Roman"/>
          <w:b/>
          <w:bCs/>
          <w:lang w:eastAsia="en-GB"/>
        </w:rPr>
      </w:pPr>
      <w:r w:rsidRPr="002F5679">
        <w:rPr>
          <w:rFonts w:ascii="Times New Roman" w:eastAsia="Times New Roman" w:hAnsi="Times New Roman" w:cs="Times New Roman"/>
          <w:b/>
          <w:bCs/>
          <w:lang w:eastAsia="en-GB"/>
        </w:rPr>
        <w:t>Vědecká rada Ministra zdravotnictví</w:t>
      </w:r>
    </w:p>
    <w:p w14:paraId="1C599EAE" w14:textId="668A0B64" w:rsidR="008249D7"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Štěpán Svačina, DrSc., MBA (předseda)</w:t>
      </w:r>
    </w:p>
    <w:p w14:paraId="58E3D7A3" w14:textId="3B6092F4" w:rsidR="00C317C7" w:rsidRPr="002F5679" w:rsidRDefault="00C317C7"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prof. MUDr. Miroslav Ryska, CSc. (místopředseda)</w:t>
      </w:r>
    </w:p>
    <w:p w14:paraId="35293322" w14:textId="53CD1DFB" w:rsidR="008249D7"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Věra Adámková, CSc.</w:t>
      </w:r>
    </w:p>
    <w:p w14:paraId="7F040903" w14:textId="630D2B05" w:rsidR="00B33361" w:rsidRDefault="00B3336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doc. MUDr. Martin </w:t>
      </w:r>
      <w:proofErr w:type="spellStart"/>
      <w:r>
        <w:rPr>
          <w:rFonts w:ascii="Times New Roman" w:eastAsia="Times New Roman" w:hAnsi="Times New Roman" w:cs="Times New Roman"/>
          <w:lang w:eastAsia="en-GB"/>
        </w:rPr>
        <w:t>Anders</w:t>
      </w:r>
      <w:proofErr w:type="spellEnd"/>
      <w:r>
        <w:rPr>
          <w:rFonts w:ascii="Times New Roman" w:eastAsia="Times New Roman" w:hAnsi="Times New Roman" w:cs="Times New Roman"/>
          <w:lang w:eastAsia="en-GB"/>
        </w:rPr>
        <w:t>, Ph.D.</w:t>
      </w:r>
    </w:p>
    <w:p w14:paraId="0B3855A8" w14:textId="68344C21" w:rsidR="00B33361" w:rsidRDefault="00B3336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doc. MUDr. Martin Balík, Ph.D., EDIC</w:t>
      </w:r>
    </w:p>
    <w:p w14:paraId="39597790" w14:textId="3B1749E9" w:rsidR="00B33361" w:rsidRDefault="00B3336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prof. MUDr. Jan Bartoníček, DrSc.</w:t>
      </w:r>
    </w:p>
    <w:p w14:paraId="4867C3D6" w14:textId="077B327C" w:rsidR="00C7458D" w:rsidRDefault="00C7458D"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prof. MUDr. Vladimír Beneš. DrSc.</w:t>
      </w:r>
    </w:p>
    <w:p w14:paraId="1C4C736D" w14:textId="0161848C" w:rsidR="00B33361" w:rsidRPr="002F5679" w:rsidRDefault="00B3336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prof. MUDr. RNDr. Jiří Beneš, CSc.</w:t>
      </w:r>
    </w:p>
    <w:p w14:paraId="089B627E"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doc. MUDr. Svatopluk </w:t>
      </w:r>
      <w:proofErr w:type="spellStart"/>
      <w:r w:rsidRPr="002F5679">
        <w:rPr>
          <w:rFonts w:ascii="Times New Roman" w:eastAsia="Times New Roman" w:hAnsi="Times New Roman" w:cs="Times New Roman"/>
          <w:lang w:eastAsia="en-GB"/>
        </w:rPr>
        <w:t>Býma</w:t>
      </w:r>
      <w:proofErr w:type="spellEnd"/>
      <w:r w:rsidRPr="002F5679">
        <w:rPr>
          <w:rFonts w:ascii="Times New Roman" w:eastAsia="Times New Roman" w:hAnsi="Times New Roman" w:cs="Times New Roman"/>
          <w:lang w:eastAsia="en-GB"/>
        </w:rPr>
        <w:t>, CSc.</w:t>
      </w:r>
    </w:p>
    <w:p w14:paraId="4C1E25A8"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PharmDr. Martin Doležal, Ph.D.</w:t>
      </w:r>
    </w:p>
    <w:p w14:paraId="33460DE6" w14:textId="50DFF2AD" w:rsidR="008249D7"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MUDr. Vladimír Dvořák, Ph.D.</w:t>
      </w:r>
    </w:p>
    <w:p w14:paraId="3A6DB57C" w14:textId="1971CC1D" w:rsidR="00B33361" w:rsidRPr="002F5679" w:rsidRDefault="00B3336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prof. MUDr. Vojtěch Havlas, Ph.D.</w:t>
      </w:r>
    </w:p>
    <w:p w14:paraId="230991BA" w14:textId="3DB03ABE" w:rsidR="008249D7"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Roman Havlík, Ph.D.</w:t>
      </w:r>
    </w:p>
    <w:p w14:paraId="2CCA6C6F" w14:textId="0524B9F1" w:rsidR="00B33361" w:rsidRPr="002F5679" w:rsidRDefault="00B3336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MUDr. Robert Houba, Ph.D.</w:t>
      </w:r>
    </w:p>
    <w:p w14:paraId="41285780" w14:textId="6CFE0F9D" w:rsidR="008249D7"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Tomáš Kašpárek, Ph.D.</w:t>
      </w:r>
    </w:p>
    <w:p w14:paraId="69A9FBA9" w14:textId="6B8E356A" w:rsidR="00B33361" w:rsidRDefault="00B3336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prof. MUDr. Milan Kolář, Ph.D.</w:t>
      </w:r>
    </w:p>
    <w:p w14:paraId="49A4182C" w14:textId="498AA139" w:rsidR="00B33361" w:rsidRPr="002F5679" w:rsidRDefault="00B3336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prof. MUDr. Milena Králíčková, Ph.D.</w:t>
      </w:r>
    </w:p>
    <w:p w14:paraId="43B1958D" w14:textId="6657D302" w:rsidR="008249D7"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MUDr. Roman Kraus, MBA</w:t>
      </w:r>
    </w:p>
    <w:p w14:paraId="5246E29F" w14:textId="320A54E1" w:rsidR="00B33361" w:rsidRDefault="00B3336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prof. MUDr. Zdeněk Krška, DrSc.</w:t>
      </w:r>
    </w:p>
    <w:p w14:paraId="461CBEFE"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MUDr. Zdeněk </w:t>
      </w:r>
      <w:proofErr w:type="spellStart"/>
      <w:r w:rsidRPr="002F5679">
        <w:rPr>
          <w:rFonts w:ascii="Times New Roman" w:eastAsia="Times New Roman" w:hAnsi="Times New Roman" w:cs="Times New Roman"/>
          <w:lang w:eastAsia="en-GB"/>
        </w:rPr>
        <w:t>Mrozek</w:t>
      </w:r>
      <w:proofErr w:type="spellEnd"/>
      <w:r w:rsidRPr="002F5679">
        <w:rPr>
          <w:rFonts w:ascii="Times New Roman" w:eastAsia="Times New Roman" w:hAnsi="Times New Roman" w:cs="Times New Roman"/>
          <w:lang w:eastAsia="en-GB"/>
        </w:rPr>
        <w:t>, Ph.D.</w:t>
      </w:r>
    </w:p>
    <w:p w14:paraId="4B33D700" w14:textId="068C23CE" w:rsidR="00B33361" w:rsidRPr="002F5679" w:rsidRDefault="00B3336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doc. MUDr. Jan Pavlíček, Ph.D.</w:t>
      </w:r>
    </w:p>
    <w:p w14:paraId="602622B1"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doc. MUDr. Jana Prausová, Ph.D., MBA</w:t>
      </w:r>
    </w:p>
    <w:p w14:paraId="53D8C6AE" w14:textId="295B066C" w:rsidR="008249D7"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RNDr. Ondřej Slabý, Ph.D.</w:t>
      </w:r>
    </w:p>
    <w:p w14:paraId="2412168E" w14:textId="0DF0B501" w:rsidR="00E32C21" w:rsidRDefault="00E32C2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lastRenderedPageBreak/>
        <w:t>doc. MUDr. Bohuslav Svoboda</w:t>
      </w:r>
    </w:p>
    <w:p w14:paraId="665C8D20" w14:textId="32C9493C" w:rsidR="00E32C21" w:rsidRPr="002F5679" w:rsidRDefault="00E32C2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prof. MUDr. </w:t>
      </w:r>
      <w:proofErr w:type="spellStart"/>
      <w:r>
        <w:rPr>
          <w:rFonts w:ascii="Times New Roman" w:eastAsia="Times New Roman" w:hAnsi="Times New Roman" w:cs="Times New Roman"/>
          <w:lang w:eastAsia="en-GB"/>
        </w:rPr>
        <w:t>Aleksi</w:t>
      </w:r>
      <w:proofErr w:type="spellEnd"/>
      <w:r>
        <w:rPr>
          <w:rFonts w:ascii="Times New Roman" w:eastAsia="Times New Roman" w:hAnsi="Times New Roman" w:cs="Times New Roman"/>
          <w:lang w:eastAsia="en-GB"/>
        </w:rPr>
        <w:t xml:space="preserve"> Šedo, DrSc., FCMA</w:t>
      </w:r>
    </w:p>
    <w:p w14:paraId="23FB37FF" w14:textId="6F0B6241" w:rsidR="008249D7"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PhDr. Martina </w:t>
      </w:r>
      <w:proofErr w:type="spellStart"/>
      <w:r w:rsidRPr="002F5679">
        <w:rPr>
          <w:rFonts w:ascii="Times New Roman" w:eastAsia="Times New Roman" w:hAnsi="Times New Roman" w:cs="Times New Roman"/>
          <w:lang w:eastAsia="en-GB"/>
        </w:rPr>
        <w:t>Šochmanová</w:t>
      </w:r>
      <w:proofErr w:type="spellEnd"/>
      <w:r w:rsidRPr="002F5679">
        <w:rPr>
          <w:rFonts w:ascii="Times New Roman" w:eastAsia="Times New Roman" w:hAnsi="Times New Roman" w:cs="Times New Roman"/>
          <w:lang w:eastAsia="en-GB"/>
        </w:rPr>
        <w:t>, MBA</w:t>
      </w:r>
    </w:p>
    <w:p w14:paraId="22C54130" w14:textId="1E42629B" w:rsidR="00E32C21" w:rsidRPr="002F5679" w:rsidRDefault="00E32C2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prof. MUDr. Karel Šonka, DrSc., FCMA</w:t>
      </w:r>
    </w:p>
    <w:p w14:paraId="779FE6D5"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Julius Špičák, CSc.</w:t>
      </w:r>
    </w:p>
    <w:p w14:paraId="0FE6C9C1" w14:textId="77777777" w:rsidR="008249D7" w:rsidRPr="002F5679"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 xml:space="preserve">prof. MUDr. Petr </w:t>
      </w:r>
      <w:proofErr w:type="spellStart"/>
      <w:r w:rsidRPr="002F5679">
        <w:rPr>
          <w:rFonts w:ascii="Times New Roman" w:eastAsia="Times New Roman" w:hAnsi="Times New Roman" w:cs="Times New Roman"/>
          <w:lang w:eastAsia="en-GB"/>
        </w:rPr>
        <w:t>Widimský</w:t>
      </w:r>
      <w:proofErr w:type="spellEnd"/>
      <w:r w:rsidRPr="002F5679">
        <w:rPr>
          <w:rFonts w:ascii="Times New Roman" w:eastAsia="Times New Roman" w:hAnsi="Times New Roman" w:cs="Times New Roman"/>
          <w:lang w:eastAsia="en-GB"/>
        </w:rPr>
        <w:t>, DrSc.</w:t>
      </w:r>
    </w:p>
    <w:p w14:paraId="23D6AFE8" w14:textId="39E38B29" w:rsidR="008249D7" w:rsidRDefault="008249D7" w:rsidP="002F431D">
      <w:pPr>
        <w:spacing w:line="276" w:lineRule="auto"/>
        <w:ind w:hanging="10"/>
        <w:jc w:val="both"/>
        <w:rPr>
          <w:rFonts w:ascii="Times New Roman" w:eastAsia="Times New Roman" w:hAnsi="Times New Roman" w:cs="Times New Roman"/>
          <w:lang w:eastAsia="en-GB"/>
        </w:rPr>
      </w:pPr>
      <w:r w:rsidRPr="002F5679">
        <w:rPr>
          <w:rFonts w:ascii="Times New Roman" w:eastAsia="Times New Roman" w:hAnsi="Times New Roman" w:cs="Times New Roman"/>
          <w:lang w:eastAsia="en-GB"/>
        </w:rPr>
        <w:t>prof. MUDr. Miroslav Zavoral, Ph.D.</w:t>
      </w:r>
    </w:p>
    <w:p w14:paraId="695E847A" w14:textId="35C86833" w:rsidR="00E32C21" w:rsidRPr="002F5679" w:rsidRDefault="00E32C21" w:rsidP="002F431D">
      <w:pPr>
        <w:spacing w:line="276" w:lineRule="auto"/>
        <w:ind w:hanging="10"/>
        <w:jc w:val="both"/>
        <w:rPr>
          <w:rFonts w:ascii="Times New Roman" w:eastAsia="Times New Roman" w:hAnsi="Times New Roman" w:cs="Times New Roman"/>
          <w:lang w:eastAsia="en-GB"/>
        </w:rPr>
      </w:pPr>
      <w:r>
        <w:rPr>
          <w:rFonts w:ascii="Times New Roman" w:eastAsia="Times New Roman" w:hAnsi="Times New Roman" w:cs="Times New Roman"/>
          <w:lang w:eastAsia="en-GB"/>
        </w:rPr>
        <w:t>prof. MUDr. Tomáš Zima, DrSc.</w:t>
      </w:r>
    </w:p>
    <w:p w14:paraId="7E2712FF" w14:textId="77777777" w:rsidR="008249D7" w:rsidRPr="002F5679" w:rsidRDefault="008249D7" w:rsidP="002F431D">
      <w:pPr>
        <w:jc w:val="both"/>
        <w:rPr>
          <w:rFonts w:ascii="Times New Roman" w:eastAsia="Times New Roman" w:hAnsi="Times New Roman" w:cs="Times New Roman"/>
          <w:color w:val="000000" w:themeColor="text1"/>
          <w:lang w:eastAsia="en-GB"/>
        </w:rPr>
      </w:pPr>
      <w:r w:rsidRPr="002F5679">
        <w:rPr>
          <w:rFonts w:ascii="Times New Roman" w:eastAsia="Times New Roman" w:hAnsi="Times New Roman" w:cs="Times New Roman"/>
          <w:color w:val="000000" w:themeColor="text1"/>
          <w:lang w:eastAsia="en-GB"/>
        </w:rPr>
        <w:br w:type="page"/>
      </w:r>
    </w:p>
    <w:p w14:paraId="3C10B7EC" w14:textId="77777777" w:rsidR="008249D7" w:rsidRPr="002F5679" w:rsidRDefault="008249D7" w:rsidP="002F431D">
      <w:pPr>
        <w:pStyle w:val="Nadpis1"/>
        <w:jc w:val="both"/>
        <w:rPr>
          <w:rFonts w:eastAsia="Calibri" w:cs="Times New Roman"/>
        </w:rPr>
      </w:pPr>
      <w:bookmarkStart w:id="115" w:name="_Toc99174845"/>
      <w:r w:rsidRPr="002F5679">
        <w:rPr>
          <w:rFonts w:eastAsia="Calibri" w:cs="Times New Roman"/>
        </w:rPr>
        <w:lastRenderedPageBreak/>
        <w:t>Přílohy</w:t>
      </w:r>
      <w:bookmarkEnd w:id="115"/>
      <w:r w:rsidRPr="002F5679">
        <w:rPr>
          <w:rFonts w:eastAsia="Calibri" w:cs="Times New Roman"/>
        </w:rPr>
        <w:t xml:space="preserve"> </w:t>
      </w:r>
    </w:p>
    <w:p w14:paraId="686CB92A" w14:textId="77777777" w:rsidR="008249D7" w:rsidRPr="002F5679" w:rsidRDefault="008249D7" w:rsidP="002F431D">
      <w:pPr>
        <w:jc w:val="both"/>
        <w:rPr>
          <w:rFonts w:ascii="Times New Roman" w:eastAsia="Calibri" w:hAnsi="Times New Roman" w:cs="Times New Roman"/>
          <w:b/>
          <w:color w:val="000000"/>
        </w:rPr>
      </w:pPr>
    </w:p>
    <w:p w14:paraId="2E0877B2" w14:textId="77777777" w:rsidR="008249D7" w:rsidRPr="002F5679" w:rsidRDefault="008249D7" w:rsidP="002F431D">
      <w:pPr>
        <w:jc w:val="both"/>
        <w:rPr>
          <w:rFonts w:ascii="Times New Roman" w:eastAsia="Calibri" w:hAnsi="Times New Roman" w:cs="Times New Roman"/>
          <w:b/>
          <w:color w:val="000000"/>
        </w:rPr>
      </w:pPr>
      <w:r w:rsidRPr="002F5679">
        <w:rPr>
          <w:rFonts w:ascii="Times New Roman" w:eastAsia="Calibri" w:hAnsi="Times New Roman" w:cs="Times New Roman"/>
          <w:b/>
          <w:color w:val="000000"/>
        </w:rPr>
        <w:t>Příloha 1</w:t>
      </w:r>
    </w:p>
    <w:p w14:paraId="15E4AFAC" w14:textId="77777777" w:rsidR="008249D7" w:rsidRPr="000E57C3" w:rsidRDefault="008249D7" w:rsidP="002F431D">
      <w:pPr>
        <w:jc w:val="both"/>
        <w:rPr>
          <w:rFonts w:ascii="Times New Roman" w:eastAsia="Calibri" w:hAnsi="Times New Roman" w:cs="Times New Roman"/>
          <w:bCs/>
          <w:color w:val="000000"/>
        </w:rPr>
      </w:pPr>
      <w:r w:rsidRPr="000E57C3">
        <w:rPr>
          <w:rFonts w:ascii="Times New Roman" w:eastAsia="Calibri" w:hAnsi="Times New Roman" w:cs="Times New Roman"/>
          <w:bCs/>
          <w:color w:val="000000"/>
        </w:rPr>
        <w:t>Závěry průběžného zhodnocení Programu na podporu zdravotnického aplikovaného výzkumu na léta 2015–2022 a Koncepce zdravotnického výzkumu do roku 2022</w:t>
      </w:r>
    </w:p>
    <w:p w14:paraId="01342252" w14:textId="77777777" w:rsidR="008249D7" w:rsidRPr="002F5679" w:rsidRDefault="008249D7" w:rsidP="002F431D">
      <w:pPr>
        <w:jc w:val="both"/>
        <w:rPr>
          <w:rFonts w:ascii="Times New Roman" w:hAnsi="Times New Roman" w:cs="Times New Roman"/>
          <w:b/>
        </w:rPr>
      </w:pPr>
    </w:p>
    <w:p w14:paraId="4815462E" w14:textId="77777777" w:rsidR="008249D7" w:rsidRPr="002F5679" w:rsidRDefault="008249D7" w:rsidP="002F431D">
      <w:pPr>
        <w:jc w:val="both"/>
        <w:rPr>
          <w:rFonts w:ascii="Times New Roman" w:hAnsi="Times New Roman" w:cs="Times New Roman"/>
          <w:b/>
        </w:rPr>
      </w:pPr>
      <w:r w:rsidRPr="002F5679">
        <w:rPr>
          <w:rFonts w:ascii="Times New Roman" w:hAnsi="Times New Roman" w:cs="Times New Roman"/>
          <w:b/>
        </w:rPr>
        <w:t xml:space="preserve">Příloha 2 </w:t>
      </w:r>
    </w:p>
    <w:p w14:paraId="73323ADC" w14:textId="77777777" w:rsidR="008249D7" w:rsidRPr="000E57C3" w:rsidRDefault="008249D7" w:rsidP="002F431D">
      <w:pPr>
        <w:jc w:val="both"/>
        <w:rPr>
          <w:rFonts w:ascii="Times New Roman" w:hAnsi="Times New Roman" w:cs="Times New Roman"/>
          <w:bCs/>
        </w:rPr>
      </w:pPr>
      <w:r w:rsidRPr="000E57C3">
        <w:rPr>
          <w:rFonts w:ascii="Times New Roman" w:hAnsi="Times New Roman" w:cs="Times New Roman"/>
          <w:bCs/>
        </w:rPr>
        <w:t>Analýza podpory zdravotnického výzkumu v ČR</w:t>
      </w:r>
    </w:p>
    <w:p w14:paraId="690901A8" w14:textId="77777777" w:rsidR="008249D7" w:rsidRPr="002F5679" w:rsidRDefault="008249D7" w:rsidP="002F431D">
      <w:pPr>
        <w:jc w:val="both"/>
        <w:rPr>
          <w:rFonts w:ascii="Times New Roman" w:hAnsi="Times New Roman" w:cs="Times New Roman"/>
          <w:b/>
        </w:rPr>
      </w:pPr>
    </w:p>
    <w:p w14:paraId="19916E10" w14:textId="77777777" w:rsidR="008249D7" w:rsidRPr="002F5679" w:rsidRDefault="008249D7" w:rsidP="002F431D">
      <w:pPr>
        <w:jc w:val="both"/>
        <w:rPr>
          <w:rFonts w:ascii="Times New Roman" w:hAnsi="Times New Roman" w:cs="Times New Roman"/>
          <w:b/>
        </w:rPr>
      </w:pPr>
      <w:r w:rsidRPr="002F5679">
        <w:rPr>
          <w:rFonts w:ascii="Times New Roman" w:hAnsi="Times New Roman" w:cs="Times New Roman"/>
          <w:b/>
        </w:rPr>
        <w:t xml:space="preserve">Příloha 3 </w:t>
      </w:r>
    </w:p>
    <w:p w14:paraId="7B382218" w14:textId="77777777" w:rsidR="008249D7" w:rsidRPr="000E57C3" w:rsidRDefault="008249D7" w:rsidP="002F431D">
      <w:pPr>
        <w:jc w:val="both"/>
        <w:rPr>
          <w:rFonts w:ascii="Times New Roman" w:hAnsi="Times New Roman" w:cs="Times New Roman"/>
          <w:bCs/>
        </w:rPr>
      </w:pPr>
      <w:r w:rsidRPr="000E57C3">
        <w:rPr>
          <w:rFonts w:ascii="Times New Roman" w:hAnsi="Times New Roman" w:cs="Times New Roman"/>
          <w:bCs/>
        </w:rPr>
        <w:t>Zahraniční přístupy k podpoře zdravotnického výzkumu</w:t>
      </w:r>
    </w:p>
    <w:p w14:paraId="3380DB18" w14:textId="77777777" w:rsidR="008249D7" w:rsidRPr="002F5679" w:rsidRDefault="008249D7" w:rsidP="002F431D">
      <w:pPr>
        <w:jc w:val="both"/>
        <w:rPr>
          <w:rFonts w:ascii="Times New Roman" w:hAnsi="Times New Roman" w:cs="Times New Roman"/>
          <w:b/>
        </w:rPr>
      </w:pPr>
    </w:p>
    <w:p w14:paraId="7162029B" w14:textId="77777777" w:rsidR="008249D7" w:rsidRPr="002F5679" w:rsidRDefault="008249D7" w:rsidP="002F431D">
      <w:pPr>
        <w:jc w:val="both"/>
        <w:rPr>
          <w:rFonts w:ascii="Times New Roman" w:hAnsi="Times New Roman" w:cs="Times New Roman"/>
          <w:b/>
          <w:bCs/>
          <w:color w:val="000000" w:themeColor="text1"/>
        </w:rPr>
      </w:pPr>
    </w:p>
    <w:p w14:paraId="573F269B" w14:textId="77777777" w:rsidR="005D1BDB" w:rsidRDefault="005D1BDB" w:rsidP="002F431D">
      <w:pPr>
        <w:jc w:val="both"/>
      </w:pPr>
    </w:p>
    <w:sectPr w:rsidR="005D1BDB" w:rsidSect="00EE2DDA">
      <w:headerReference w:type="default" r:id="rId13"/>
      <w:footerReference w:type="even" r:id="rId14"/>
      <w:footerReference w:type="default" r:id="rId15"/>
      <w:headerReference w:type="first" r:id="rId16"/>
      <w:pgSz w:w="11906" w:h="16838"/>
      <w:pgMar w:top="1440" w:right="1440" w:bottom="1276"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F2A7D" w14:textId="77777777" w:rsidR="00712642" w:rsidRDefault="00712642">
      <w:r>
        <w:separator/>
      </w:r>
    </w:p>
  </w:endnote>
  <w:endnote w:type="continuationSeparator" w:id="0">
    <w:p w14:paraId="50FB8838" w14:textId="77777777" w:rsidR="00712642" w:rsidRDefault="0071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Headings)">
    <w:altName w:val="Calibri Light"/>
    <w:charset w:val="00"/>
    <w:family w:val="roman"/>
    <w:pitch w:val="default"/>
  </w:font>
  <w:font w:name="Times New Roman Bold">
    <w:altName w:val="Times New Roman"/>
    <w:charset w:val="00"/>
    <w:family w:val="auto"/>
    <w:pitch w:val="variable"/>
    <w:sig w:usb0="E0002AFF" w:usb1="C0007841"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042516438"/>
      <w:docPartObj>
        <w:docPartGallery w:val="Page Numbers (Bottom of Page)"/>
        <w:docPartUnique/>
      </w:docPartObj>
    </w:sdtPr>
    <w:sdtEndPr>
      <w:rPr>
        <w:rStyle w:val="slostrnky"/>
      </w:rPr>
    </w:sdtEndPr>
    <w:sdtContent>
      <w:p w14:paraId="45502E28" w14:textId="77777777" w:rsidR="00712642" w:rsidRDefault="00712642" w:rsidP="00AA392C">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30078993" w14:textId="77777777" w:rsidR="00712642" w:rsidRDefault="007126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Fonts w:ascii="Times New Roman" w:hAnsi="Times New Roman" w:cs="Times New Roman"/>
      </w:rPr>
      <w:id w:val="123670499"/>
      <w:docPartObj>
        <w:docPartGallery w:val="Page Numbers (Bottom of Page)"/>
        <w:docPartUnique/>
      </w:docPartObj>
    </w:sdtPr>
    <w:sdtEndPr>
      <w:rPr>
        <w:rStyle w:val="slostrnky"/>
      </w:rPr>
    </w:sdtEndPr>
    <w:sdtContent>
      <w:p w14:paraId="2225FF77" w14:textId="77777777" w:rsidR="00712642" w:rsidRPr="00D17462" w:rsidRDefault="00712642" w:rsidP="00AA392C">
        <w:pPr>
          <w:pStyle w:val="Zpat"/>
          <w:framePr w:wrap="none" w:vAnchor="text" w:hAnchor="margin" w:xAlign="center" w:y="1"/>
          <w:rPr>
            <w:rStyle w:val="slostrnky"/>
            <w:rFonts w:ascii="Times New Roman" w:hAnsi="Times New Roman" w:cs="Times New Roman"/>
          </w:rPr>
        </w:pPr>
        <w:r w:rsidRPr="00D17462">
          <w:rPr>
            <w:rStyle w:val="slostrnky"/>
            <w:rFonts w:ascii="Times New Roman" w:hAnsi="Times New Roman" w:cs="Times New Roman"/>
          </w:rPr>
          <w:fldChar w:fldCharType="begin"/>
        </w:r>
        <w:r w:rsidRPr="00D17462">
          <w:rPr>
            <w:rStyle w:val="slostrnky"/>
            <w:rFonts w:ascii="Times New Roman" w:hAnsi="Times New Roman" w:cs="Times New Roman"/>
          </w:rPr>
          <w:instrText xml:space="preserve"> PAGE </w:instrText>
        </w:r>
        <w:r w:rsidRPr="00D17462">
          <w:rPr>
            <w:rStyle w:val="slostrnky"/>
            <w:rFonts w:ascii="Times New Roman" w:hAnsi="Times New Roman" w:cs="Times New Roman"/>
          </w:rPr>
          <w:fldChar w:fldCharType="separate"/>
        </w:r>
        <w:r>
          <w:rPr>
            <w:rStyle w:val="slostrnky"/>
            <w:rFonts w:ascii="Times New Roman" w:hAnsi="Times New Roman" w:cs="Times New Roman"/>
            <w:noProof/>
          </w:rPr>
          <w:t>84</w:t>
        </w:r>
        <w:r w:rsidRPr="00D17462">
          <w:rPr>
            <w:rStyle w:val="slostrnky"/>
            <w:rFonts w:ascii="Times New Roman" w:hAnsi="Times New Roman" w:cs="Times New Roman"/>
          </w:rPr>
          <w:fldChar w:fldCharType="end"/>
        </w:r>
      </w:p>
    </w:sdtContent>
  </w:sdt>
  <w:p w14:paraId="26C62E7B" w14:textId="77777777" w:rsidR="00712642" w:rsidRDefault="007126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E1559" w14:textId="77777777" w:rsidR="00712642" w:rsidRDefault="00712642">
      <w:r>
        <w:separator/>
      </w:r>
    </w:p>
  </w:footnote>
  <w:footnote w:type="continuationSeparator" w:id="0">
    <w:p w14:paraId="2D63EE20" w14:textId="77777777" w:rsidR="00712642" w:rsidRDefault="00712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B9C4B" w14:textId="49B9CF06" w:rsidR="00EE2DDA" w:rsidRPr="00EE2DDA" w:rsidRDefault="00EE2DDA" w:rsidP="00EE2DDA">
    <w:pPr>
      <w:pStyle w:val="Zhlav"/>
      <w:jc w:val="center"/>
      <w:rPr>
        <w:rFonts w:ascii="Times New Roman" w:hAnsi="Times New Roman" w:cs="Times New Roman"/>
        <w:i/>
        <w:iCs/>
        <w:sz w:val="22"/>
        <w:szCs w:val="22"/>
      </w:rPr>
    </w:pPr>
    <w:r w:rsidRPr="00EE2DDA">
      <w:rPr>
        <w:rFonts w:ascii="Times New Roman" w:hAnsi="Times New Roman" w:cs="Times New Roman"/>
        <w:i/>
        <w:iCs/>
        <w:sz w:val="22"/>
        <w:szCs w:val="22"/>
      </w:rPr>
      <w:t>Koncepce</w:t>
    </w:r>
    <w:r>
      <w:rPr>
        <w:rFonts w:ascii="Times New Roman" w:hAnsi="Times New Roman" w:cs="Times New Roman"/>
        <w:i/>
        <w:iCs/>
        <w:sz w:val="22"/>
        <w:szCs w:val="22"/>
      </w:rPr>
      <w:t xml:space="preserve"> zdravotnického výzkumu do roku 2030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3176" w14:textId="1EC5C0DC" w:rsidR="00E40A7C" w:rsidRPr="00E40A7C" w:rsidRDefault="00E40A7C" w:rsidP="00E40A7C">
    <w:pPr>
      <w:pStyle w:val="Zhlav"/>
      <w:jc w:val="right"/>
      <w:rPr>
        <w:rFonts w:ascii="Times New Roman" w:hAnsi="Times New Roman" w:cs="Times New Roman"/>
      </w:rPr>
    </w:pPr>
    <w:r w:rsidRPr="00E40A7C">
      <w:rPr>
        <w:rFonts w:ascii="Times New Roman" w:hAnsi="Times New Roman" w:cs="Times New Roman"/>
      </w:rPr>
      <w:t>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87632"/>
    <w:multiLevelType w:val="multilevel"/>
    <w:tmpl w:val="59D49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123988"/>
    <w:multiLevelType w:val="hybridMultilevel"/>
    <w:tmpl w:val="88661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F790F2B"/>
    <w:multiLevelType w:val="hybridMultilevel"/>
    <w:tmpl w:val="39DAE970"/>
    <w:lvl w:ilvl="0" w:tplc="04050001">
      <w:start w:val="1"/>
      <w:numFmt w:val="bullet"/>
      <w:lvlText w:val=""/>
      <w:lvlJc w:val="left"/>
      <w:pPr>
        <w:ind w:left="720" w:hanging="360"/>
      </w:pPr>
      <w:rPr>
        <w:rFonts w:ascii="Symbol" w:hAnsi="Symbol"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2F2B98"/>
    <w:multiLevelType w:val="multilevel"/>
    <w:tmpl w:val="49522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1E0F26"/>
    <w:multiLevelType w:val="hybridMultilevel"/>
    <w:tmpl w:val="91F030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9350FAF"/>
    <w:multiLevelType w:val="hybridMultilevel"/>
    <w:tmpl w:val="9D624D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A20833"/>
    <w:multiLevelType w:val="hybridMultilevel"/>
    <w:tmpl w:val="92123138"/>
    <w:lvl w:ilvl="0" w:tplc="04050003">
      <w:start w:val="1"/>
      <w:numFmt w:val="bullet"/>
      <w:lvlText w:val="o"/>
      <w:lvlJc w:val="left"/>
      <w:pPr>
        <w:ind w:left="720" w:hanging="360"/>
      </w:pPr>
      <w:rPr>
        <w:rFonts w:ascii="Courier New" w:hAnsi="Courier New" w:cs="Courier New"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D81FA7"/>
    <w:multiLevelType w:val="hybridMultilevel"/>
    <w:tmpl w:val="876498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320AF1"/>
    <w:multiLevelType w:val="hybridMultilevel"/>
    <w:tmpl w:val="CB367C56"/>
    <w:lvl w:ilvl="0" w:tplc="533A5D9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D7E152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CB858D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25E523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23AFF4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D02C0D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BD26F8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7A0C5C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FFE205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DA160E3"/>
    <w:multiLevelType w:val="multilevel"/>
    <w:tmpl w:val="419C6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694387"/>
    <w:multiLevelType w:val="hybridMultilevel"/>
    <w:tmpl w:val="C5480A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5BA010B"/>
    <w:multiLevelType w:val="hybridMultilevel"/>
    <w:tmpl w:val="54C6B478"/>
    <w:lvl w:ilvl="0" w:tplc="0405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272A4C"/>
    <w:multiLevelType w:val="hybridMultilevel"/>
    <w:tmpl w:val="CB12EAB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5A1E6C4C"/>
    <w:multiLevelType w:val="hybridMultilevel"/>
    <w:tmpl w:val="DD3E4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CE753C4"/>
    <w:multiLevelType w:val="hybridMultilevel"/>
    <w:tmpl w:val="BB040D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14C458E"/>
    <w:multiLevelType w:val="hybridMultilevel"/>
    <w:tmpl w:val="29AC12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9"/>
  </w:num>
  <w:num w:numId="4">
    <w:abstractNumId w:val="7"/>
  </w:num>
  <w:num w:numId="5">
    <w:abstractNumId w:val="8"/>
  </w:num>
  <w:num w:numId="6">
    <w:abstractNumId w:val="12"/>
  </w:num>
  <w:num w:numId="7">
    <w:abstractNumId w:val="5"/>
  </w:num>
  <w:num w:numId="8">
    <w:abstractNumId w:val="15"/>
  </w:num>
  <w:num w:numId="9">
    <w:abstractNumId w:val="10"/>
  </w:num>
  <w:num w:numId="10">
    <w:abstractNumId w:val="2"/>
  </w:num>
  <w:num w:numId="11">
    <w:abstractNumId w:val="11"/>
  </w:num>
  <w:num w:numId="12">
    <w:abstractNumId w:val="4"/>
  </w:num>
  <w:num w:numId="13">
    <w:abstractNumId w:val="6"/>
  </w:num>
  <w:num w:numId="14">
    <w:abstractNumId w:val="1"/>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18D"/>
    <w:rsid w:val="00031834"/>
    <w:rsid w:val="00032FB6"/>
    <w:rsid w:val="00061C4F"/>
    <w:rsid w:val="000A39C6"/>
    <w:rsid w:val="000A5E72"/>
    <w:rsid w:val="000E2684"/>
    <w:rsid w:val="00106D6F"/>
    <w:rsid w:val="001112F9"/>
    <w:rsid w:val="001378B4"/>
    <w:rsid w:val="00144FCB"/>
    <w:rsid w:val="00171930"/>
    <w:rsid w:val="00176A11"/>
    <w:rsid w:val="001B649B"/>
    <w:rsid w:val="001E41F3"/>
    <w:rsid w:val="001E7018"/>
    <w:rsid w:val="001F322E"/>
    <w:rsid w:val="00242FB5"/>
    <w:rsid w:val="00244BBE"/>
    <w:rsid w:val="0026218D"/>
    <w:rsid w:val="00287738"/>
    <w:rsid w:val="002A598C"/>
    <w:rsid w:val="002A6B09"/>
    <w:rsid w:val="002A762D"/>
    <w:rsid w:val="002B45CF"/>
    <w:rsid w:val="002B5984"/>
    <w:rsid w:val="002C1E05"/>
    <w:rsid w:val="002C26D6"/>
    <w:rsid w:val="002C6E60"/>
    <w:rsid w:val="002D0147"/>
    <w:rsid w:val="002D29C7"/>
    <w:rsid w:val="002F431D"/>
    <w:rsid w:val="002F6BBF"/>
    <w:rsid w:val="00306A8A"/>
    <w:rsid w:val="00315C39"/>
    <w:rsid w:val="00345C19"/>
    <w:rsid w:val="00376F2D"/>
    <w:rsid w:val="00397327"/>
    <w:rsid w:val="003A0016"/>
    <w:rsid w:val="003A2DF5"/>
    <w:rsid w:val="003B7DE8"/>
    <w:rsid w:val="003D7A2A"/>
    <w:rsid w:val="003F0A7B"/>
    <w:rsid w:val="003F0EC7"/>
    <w:rsid w:val="00410BB4"/>
    <w:rsid w:val="00442918"/>
    <w:rsid w:val="00445D93"/>
    <w:rsid w:val="00453303"/>
    <w:rsid w:val="00455FF9"/>
    <w:rsid w:val="004601A6"/>
    <w:rsid w:val="0046559C"/>
    <w:rsid w:val="00465D49"/>
    <w:rsid w:val="00476A32"/>
    <w:rsid w:val="00496E86"/>
    <w:rsid w:val="004A6253"/>
    <w:rsid w:val="004D6935"/>
    <w:rsid w:val="004E5629"/>
    <w:rsid w:val="00520C17"/>
    <w:rsid w:val="00531443"/>
    <w:rsid w:val="00541E58"/>
    <w:rsid w:val="00562670"/>
    <w:rsid w:val="005A2648"/>
    <w:rsid w:val="005D1BDB"/>
    <w:rsid w:val="005D6E83"/>
    <w:rsid w:val="005D79AE"/>
    <w:rsid w:val="00617281"/>
    <w:rsid w:val="0063589B"/>
    <w:rsid w:val="006446F9"/>
    <w:rsid w:val="00673371"/>
    <w:rsid w:val="0067543F"/>
    <w:rsid w:val="00681F98"/>
    <w:rsid w:val="00686411"/>
    <w:rsid w:val="006B4579"/>
    <w:rsid w:val="00712642"/>
    <w:rsid w:val="007311D6"/>
    <w:rsid w:val="00754013"/>
    <w:rsid w:val="00760FF6"/>
    <w:rsid w:val="0076799E"/>
    <w:rsid w:val="007763D3"/>
    <w:rsid w:val="0078106B"/>
    <w:rsid w:val="00793A2F"/>
    <w:rsid w:val="008039D6"/>
    <w:rsid w:val="00820F32"/>
    <w:rsid w:val="008249D7"/>
    <w:rsid w:val="00866A2C"/>
    <w:rsid w:val="00872061"/>
    <w:rsid w:val="00881F1F"/>
    <w:rsid w:val="00884D44"/>
    <w:rsid w:val="008A0DBA"/>
    <w:rsid w:val="008D274C"/>
    <w:rsid w:val="008D3236"/>
    <w:rsid w:val="008E694E"/>
    <w:rsid w:val="008F0966"/>
    <w:rsid w:val="00946151"/>
    <w:rsid w:val="00975A69"/>
    <w:rsid w:val="00977BAD"/>
    <w:rsid w:val="00981806"/>
    <w:rsid w:val="00983EA3"/>
    <w:rsid w:val="00991392"/>
    <w:rsid w:val="00997B44"/>
    <w:rsid w:val="009A51DD"/>
    <w:rsid w:val="009B6ED3"/>
    <w:rsid w:val="009C4335"/>
    <w:rsid w:val="009F2BF8"/>
    <w:rsid w:val="00A06B07"/>
    <w:rsid w:val="00A221C6"/>
    <w:rsid w:val="00A25C4D"/>
    <w:rsid w:val="00A27000"/>
    <w:rsid w:val="00A75969"/>
    <w:rsid w:val="00A972EA"/>
    <w:rsid w:val="00AA392C"/>
    <w:rsid w:val="00AA6BF2"/>
    <w:rsid w:val="00AE643C"/>
    <w:rsid w:val="00AF6097"/>
    <w:rsid w:val="00B2624E"/>
    <w:rsid w:val="00B26E2D"/>
    <w:rsid w:val="00B33361"/>
    <w:rsid w:val="00B36990"/>
    <w:rsid w:val="00B44001"/>
    <w:rsid w:val="00B45766"/>
    <w:rsid w:val="00B54539"/>
    <w:rsid w:val="00B60756"/>
    <w:rsid w:val="00B71608"/>
    <w:rsid w:val="00B84399"/>
    <w:rsid w:val="00B85123"/>
    <w:rsid w:val="00BC009C"/>
    <w:rsid w:val="00BC0F67"/>
    <w:rsid w:val="00BE77FA"/>
    <w:rsid w:val="00BF4E2F"/>
    <w:rsid w:val="00BF6557"/>
    <w:rsid w:val="00C138EE"/>
    <w:rsid w:val="00C254C2"/>
    <w:rsid w:val="00C25F6E"/>
    <w:rsid w:val="00C317C7"/>
    <w:rsid w:val="00C4005F"/>
    <w:rsid w:val="00C53E5D"/>
    <w:rsid w:val="00C72C71"/>
    <w:rsid w:val="00C7458D"/>
    <w:rsid w:val="00C761EF"/>
    <w:rsid w:val="00C802A5"/>
    <w:rsid w:val="00CE7D83"/>
    <w:rsid w:val="00D03C99"/>
    <w:rsid w:val="00D05BB6"/>
    <w:rsid w:val="00D05FF7"/>
    <w:rsid w:val="00D27524"/>
    <w:rsid w:val="00D32608"/>
    <w:rsid w:val="00D67812"/>
    <w:rsid w:val="00D74A1D"/>
    <w:rsid w:val="00D8444A"/>
    <w:rsid w:val="00D96813"/>
    <w:rsid w:val="00DA2466"/>
    <w:rsid w:val="00DC133F"/>
    <w:rsid w:val="00DD444A"/>
    <w:rsid w:val="00DE401A"/>
    <w:rsid w:val="00DF081F"/>
    <w:rsid w:val="00DF46E5"/>
    <w:rsid w:val="00DF4F6E"/>
    <w:rsid w:val="00E12267"/>
    <w:rsid w:val="00E162C1"/>
    <w:rsid w:val="00E213C6"/>
    <w:rsid w:val="00E269F6"/>
    <w:rsid w:val="00E32C21"/>
    <w:rsid w:val="00E33EB9"/>
    <w:rsid w:val="00E400F7"/>
    <w:rsid w:val="00E40A7C"/>
    <w:rsid w:val="00E540BA"/>
    <w:rsid w:val="00E5737A"/>
    <w:rsid w:val="00E74334"/>
    <w:rsid w:val="00E81EB2"/>
    <w:rsid w:val="00E8235D"/>
    <w:rsid w:val="00EA0648"/>
    <w:rsid w:val="00EB013D"/>
    <w:rsid w:val="00ED0CA0"/>
    <w:rsid w:val="00EE2DDA"/>
    <w:rsid w:val="00EE2E45"/>
    <w:rsid w:val="00EE55D4"/>
    <w:rsid w:val="00F00094"/>
    <w:rsid w:val="00F1709C"/>
    <w:rsid w:val="00F24714"/>
    <w:rsid w:val="00F62AA4"/>
    <w:rsid w:val="00FA7486"/>
    <w:rsid w:val="00FD1F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4CF40"/>
  <w15:chartTrackingRefBased/>
  <w15:docId w15:val="{450CDCA4-2063-481B-9577-EA2EFCD97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49D7"/>
    <w:pPr>
      <w:spacing w:after="0" w:line="240" w:lineRule="auto"/>
    </w:pPr>
    <w:rPr>
      <w:sz w:val="24"/>
      <w:szCs w:val="24"/>
    </w:rPr>
  </w:style>
  <w:style w:type="paragraph" w:styleId="Nadpis1">
    <w:name w:val="heading 1"/>
    <w:basedOn w:val="Normln"/>
    <w:next w:val="Normln"/>
    <w:link w:val="Nadpis1Char"/>
    <w:uiPriority w:val="9"/>
    <w:qFormat/>
    <w:rsid w:val="008249D7"/>
    <w:pPr>
      <w:keepNext/>
      <w:keepLines/>
      <w:pBdr>
        <w:top w:val="single" w:sz="4" w:space="1" w:color="auto"/>
        <w:left w:val="single" w:sz="4" w:space="4" w:color="auto"/>
        <w:bottom w:val="single" w:sz="4" w:space="1" w:color="auto"/>
        <w:right w:val="single" w:sz="4" w:space="4" w:color="auto"/>
      </w:pBdr>
      <w:shd w:val="pct15" w:color="auto" w:fill="auto"/>
      <w:spacing w:before="240"/>
      <w:outlineLvl w:val="0"/>
    </w:pPr>
    <w:rPr>
      <w:rFonts w:ascii="Times New Roman" w:eastAsiaTheme="majorEastAsia" w:hAnsi="Times New Roman" w:cstheme="majorBidi"/>
      <w:b/>
      <w:color w:val="000000" w:themeColor="text1"/>
      <w:sz w:val="28"/>
      <w:szCs w:val="32"/>
    </w:rPr>
  </w:style>
  <w:style w:type="paragraph" w:styleId="Nadpis2">
    <w:name w:val="heading 2"/>
    <w:basedOn w:val="Normln"/>
    <w:next w:val="Normln"/>
    <w:link w:val="Nadpis2Char"/>
    <w:uiPriority w:val="9"/>
    <w:unhideWhenUsed/>
    <w:qFormat/>
    <w:rsid w:val="008249D7"/>
    <w:pPr>
      <w:keepNext/>
      <w:keepLines/>
      <w:spacing w:before="40"/>
      <w:outlineLvl w:val="1"/>
    </w:pPr>
    <w:rPr>
      <w:rFonts w:ascii="Times New Roman" w:eastAsiaTheme="majorEastAsia" w:hAnsi="Times New Roman" w:cstheme="majorBidi"/>
      <w:b/>
      <w:color w:val="000000" w:themeColor="text1"/>
      <w:szCs w:val="26"/>
      <w:u w:val="single"/>
    </w:rPr>
  </w:style>
  <w:style w:type="paragraph" w:styleId="Nadpis3">
    <w:name w:val="heading 3"/>
    <w:basedOn w:val="Normln"/>
    <w:next w:val="Normln"/>
    <w:link w:val="Nadpis3Char"/>
    <w:uiPriority w:val="9"/>
    <w:unhideWhenUsed/>
    <w:qFormat/>
    <w:rsid w:val="008249D7"/>
    <w:pPr>
      <w:keepNext/>
      <w:keepLines/>
      <w:spacing w:after="75" w:line="259" w:lineRule="auto"/>
      <w:ind w:left="11" w:hanging="11"/>
      <w:outlineLvl w:val="2"/>
    </w:pPr>
    <w:rPr>
      <w:rFonts w:ascii="Times New Roman" w:eastAsia="Times New Roman" w:hAnsi="Times New Roman" w:cs="Times New Roman"/>
      <w:b/>
      <w:color w:val="000000"/>
      <w:u w:val="single" w:color="000000"/>
      <w:lang w:eastAsia="en-GB"/>
    </w:rPr>
  </w:style>
  <w:style w:type="paragraph" w:styleId="Nadpis4">
    <w:name w:val="heading 4"/>
    <w:basedOn w:val="Normln"/>
    <w:next w:val="Normln"/>
    <w:link w:val="Nadpis4Char"/>
    <w:uiPriority w:val="9"/>
    <w:unhideWhenUsed/>
    <w:qFormat/>
    <w:rsid w:val="008249D7"/>
    <w:pPr>
      <w:keepNext/>
      <w:keepLines/>
      <w:spacing w:before="40"/>
      <w:outlineLvl w:val="3"/>
    </w:pPr>
    <w:rPr>
      <w:rFonts w:ascii="Times New Roman" w:eastAsiaTheme="majorEastAsia" w:hAnsi="Times New Roman" w:cstheme="majorBidi"/>
      <w:b/>
      <w:iCs/>
      <w:color w:val="000000" w:themeColor="text1"/>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249D7"/>
    <w:rPr>
      <w:rFonts w:ascii="Times New Roman" w:eastAsiaTheme="majorEastAsia" w:hAnsi="Times New Roman" w:cstheme="majorBidi"/>
      <w:b/>
      <w:color w:val="000000" w:themeColor="text1"/>
      <w:sz w:val="28"/>
      <w:szCs w:val="32"/>
      <w:shd w:val="pct15" w:color="auto" w:fill="auto"/>
    </w:rPr>
  </w:style>
  <w:style w:type="character" w:customStyle="1" w:styleId="Nadpis2Char">
    <w:name w:val="Nadpis 2 Char"/>
    <w:basedOn w:val="Standardnpsmoodstavce"/>
    <w:link w:val="Nadpis2"/>
    <w:uiPriority w:val="9"/>
    <w:rsid w:val="008249D7"/>
    <w:rPr>
      <w:rFonts w:ascii="Times New Roman" w:eastAsiaTheme="majorEastAsia" w:hAnsi="Times New Roman" w:cstheme="majorBidi"/>
      <w:b/>
      <w:color w:val="000000" w:themeColor="text1"/>
      <w:sz w:val="24"/>
      <w:szCs w:val="26"/>
      <w:u w:val="single"/>
    </w:rPr>
  </w:style>
  <w:style w:type="character" w:customStyle="1" w:styleId="Nadpis3Char">
    <w:name w:val="Nadpis 3 Char"/>
    <w:basedOn w:val="Standardnpsmoodstavce"/>
    <w:link w:val="Nadpis3"/>
    <w:uiPriority w:val="9"/>
    <w:rsid w:val="008249D7"/>
    <w:rPr>
      <w:rFonts w:ascii="Times New Roman" w:eastAsia="Times New Roman" w:hAnsi="Times New Roman" w:cs="Times New Roman"/>
      <w:b/>
      <w:color w:val="000000"/>
      <w:sz w:val="24"/>
      <w:szCs w:val="24"/>
      <w:u w:val="single" w:color="000000"/>
      <w:lang w:eastAsia="en-GB"/>
    </w:rPr>
  </w:style>
  <w:style w:type="character" w:customStyle="1" w:styleId="Nadpis4Char">
    <w:name w:val="Nadpis 4 Char"/>
    <w:basedOn w:val="Standardnpsmoodstavce"/>
    <w:link w:val="Nadpis4"/>
    <w:uiPriority w:val="9"/>
    <w:rsid w:val="008249D7"/>
    <w:rPr>
      <w:rFonts w:ascii="Times New Roman" w:eastAsiaTheme="majorEastAsia" w:hAnsi="Times New Roman" w:cstheme="majorBidi"/>
      <w:b/>
      <w:iCs/>
      <w:color w:val="000000" w:themeColor="text1"/>
      <w:sz w:val="24"/>
      <w:szCs w:val="24"/>
      <w:u w:val="single"/>
    </w:rPr>
  </w:style>
  <w:style w:type="paragraph" w:styleId="Normlnweb">
    <w:name w:val="Normal (Web)"/>
    <w:basedOn w:val="Normln"/>
    <w:uiPriority w:val="99"/>
    <w:unhideWhenUsed/>
    <w:rsid w:val="008249D7"/>
    <w:pPr>
      <w:spacing w:before="100" w:beforeAutospacing="1" w:after="100" w:afterAutospacing="1"/>
    </w:pPr>
    <w:rPr>
      <w:rFonts w:ascii="Times" w:eastAsiaTheme="minorEastAsia" w:hAnsi="Times" w:cs="Times New Roman"/>
      <w:sz w:val="20"/>
      <w:szCs w:val="20"/>
      <w:lang w:val="en-US"/>
    </w:rPr>
  </w:style>
  <w:style w:type="paragraph" w:styleId="Odstavecseseznamem">
    <w:name w:val="List Paragraph"/>
    <w:basedOn w:val="Normln"/>
    <w:uiPriority w:val="34"/>
    <w:qFormat/>
    <w:rsid w:val="008249D7"/>
    <w:pPr>
      <w:ind w:left="720"/>
      <w:contextualSpacing/>
    </w:pPr>
    <w:rPr>
      <w:lang w:bidi="he-IL"/>
    </w:rPr>
  </w:style>
  <w:style w:type="paragraph" w:styleId="Zhlav">
    <w:name w:val="header"/>
    <w:basedOn w:val="Normln"/>
    <w:link w:val="ZhlavChar"/>
    <w:uiPriority w:val="99"/>
    <w:unhideWhenUsed/>
    <w:rsid w:val="008249D7"/>
    <w:pPr>
      <w:tabs>
        <w:tab w:val="center" w:pos="4513"/>
        <w:tab w:val="right" w:pos="9026"/>
      </w:tabs>
    </w:pPr>
  </w:style>
  <w:style w:type="character" w:customStyle="1" w:styleId="ZhlavChar">
    <w:name w:val="Záhlaví Char"/>
    <w:basedOn w:val="Standardnpsmoodstavce"/>
    <w:link w:val="Zhlav"/>
    <w:uiPriority w:val="99"/>
    <w:rsid w:val="008249D7"/>
    <w:rPr>
      <w:sz w:val="24"/>
      <w:szCs w:val="24"/>
    </w:rPr>
  </w:style>
  <w:style w:type="paragraph" w:styleId="Zpat">
    <w:name w:val="footer"/>
    <w:basedOn w:val="Normln"/>
    <w:link w:val="ZpatChar"/>
    <w:uiPriority w:val="99"/>
    <w:unhideWhenUsed/>
    <w:rsid w:val="008249D7"/>
    <w:pPr>
      <w:tabs>
        <w:tab w:val="center" w:pos="4513"/>
        <w:tab w:val="right" w:pos="9026"/>
      </w:tabs>
    </w:pPr>
  </w:style>
  <w:style w:type="character" w:customStyle="1" w:styleId="ZpatChar">
    <w:name w:val="Zápatí Char"/>
    <w:basedOn w:val="Standardnpsmoodstavce"/>
    <w:link w:val="Zpat"/>
    <w:uiPriority w:val="99"/>
    <w:rsid w:val="008249D7"/>
    <w:rPr>
      <w:sz w:val="24"/>
      <w:szCs w:val="24"/>
    </w:rPr>
  </w:style>
  <w:style w:type="paragraph" w:styleId="Textpoznpodarou">
    <w:name w:val="footnote text"/>
    <w:basedOn w:val="Normln"/>
    <w:link w:val="TextpoznpodarouChar"/>
    <w:uiPriority w:val="99"/>
    <w:semiHidden/>
    <w:unhideWhenUsed/>
    <w:rsid w:val="008249D7"/>
    <w:rPr>
      <w:sz w:val="20"/>
      <w:szCs w:val="20"/>
    </w:rPr>
  </w:style>
  <w:style w:type="character" w:customStyle="1" w:styleId="TextpoznpodarouChar">
    <w:name w:val="Text pozn. pod čarou Char"/>
    <w:basedOn w:val="Standardnpsmoodstavce"/>
    <w:link w:val="Textpoznpodarou"/>
    <w:uiPriority w:val="99"/>
    <w:semiHidden/>
    <w:rsid w:val="008249D7"/>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Ref"/>
    <w:uiPriority w:val="99"/>
    <w:rsid w:val="008249D7"/>
    <w:rPr>
      <w:rFonts w:cs="Times New Roman"/>
      <w:vertAlign w:val="superscript"/>
    </w:rPr>
  </w:style>
  <w:style w:type="table" w:styleId="Mkatabulky">
    <w:name w:val="Table Grid"/>
    <w:basedOn w:val="Normlntabulka"/>
    <w:uiPriority w:val="39"/>
    <w:rsid w:val="00824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8249D7"/>
  </w:style>
  <w:style w:type="paragraph" w:styleId="Revize">
    <w:name w:val="Revision"/>
    <w:hidden/>
    <w:uiPriority w:val="99"/>
    <w:semiHidden/>
    <w:rsid w:val="008249D7"/>
    <w:pPr>
      <w:spacing w:after="0" w:line="240" w:lineRule="auto"/>
    </w:pPr>
    <w:rPr>
      <w:sz w:val="24"/>
      <w:szCs w:val="24"/>
    </w:rPr>
  </w:style>
  <w:style w:type="paragraph" w:styleId="Textbubliny">
    <w:name w:val="Balloon Text"/>
    <w:basedOn w:val="Normln"/>
    <w:link w:val="TextbublinyChar"/>
    <w:uiPriority w:val="99"/>
    <w:semiHidden/>
    <w:unhideWhenUsed/>
    <w:rsid w:val="008249D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49D7"/>
    <w:rPr>
      <w:rFonts w:ascii="Segoe UI" w:hAnsi="Segoe UI" w:cs="Segoe UI"/>
      <w:sz w:val="18"/>
      <w:szCs w:val="18"/>
    </w:rPr>
  </w:style>
  <w:style w:type="paragraph" w:styleId="Nadpisobsahu">
    <w:name w:val="TOC Heading"/>
    <w:basedOn w:val="Nadpis1"/>
    <w:next w:val="Normln"/>
    <w:uiPriority w:val="39"/>
    <w:unhideWhenUsed/>
    <w:qFormat/>
    <w:rsid w:val="008249D7"/>
    <w:pPr>
      <w:spacing w:before="480" w:line="276" w:lineRule="auto"/>
      <w:outlineLvl w:val="9"/>
    </w:pPr>
    <w:rPr>
      <w:b w:val="0"/>
      <w:bCs/>
      <w:szCs w:val="28"/>
      <w:lang w:val="en-US"/>
    </w:rPr>
  </w:style>
  <w:style w:type="paragraph" w:styleId="Obsah1">
    <w:name w:val="toc 1"/>
    <w:basedOn w:val="Normln"/>
    <w:next w:val="Normln"/>
    <w:autoRedefine/>
    <w:uiPriority w:val="39"/>
    <w:unhideWhenUsed/>
    <w:rsid w:val="008249D7"/>
    <w:pPr>
      <w:spacing w:before="120"/>
    </w:pPr>
    <w:rPr>
      <w:rFonts w:ascii="Times New Roman" w:hAnsi="Times New Roman" w:cs="Calibri Light (Headings)"/>
      <w:b/>
      <w:bCs/>
    </w:rPr>
  </w:style>
  <w:style w:type="paragraph" w:styleId="Obsah2">
    <w:name w:val="toc 2"/>
    <w:basedOn w:val="Normln"/>
    <w:next w:val="Normln"/>
    <w:autoRedefine/>
    <w:uiPriority w:val="39"/>
    <w:unhideWhenUsed/>
    <w:rsid w:val="008249D7"/>
    <w:pPr>
      <w:spacing w:before="120"/>
      <w:ind w:left="113"/>
    </w:pPr>
    <w:rPr>
      <w:rFonts w:ascii="Times New Roman Bold" w:hAnsi="Times New Roman Bold" w:cs="Calibri (Body)"/>
      <w:b/>
      <w:bCs/>
      <w:i/>
      <w:szCs w:val="20"/>
    </w:rPr>
  </w:style>
  <w:style w:type="character" w:styleId="Hypertextovodkaz">
    <w:name w:val="Hyperlink"/>
    <w:basedOn w:val="Standardnpsmoodstavce"/>
    <w:uiPriority w:val="99"/>
    <w:unhideWhenUsed/>
    <w:rsid w:val="008249D7"/>
    <w:rPr>
      <w:color w:val="0563C1" w:themeColor="hyperlink"/>
      <w:u w:val="single"/>
    </w:rPr>
  </w:style>
  <w:style w:type="paragraph" w:styleId="Obsah3">
    <w:name w:val="toc 3"/>
    <w:basedOn w:val="Normln"/>
    <w:next w:val="Normln"/>
    <w:autoRedefine/>
    <w:uiPriority w:val="39"/>
    <w:unhideWhenUsed/>
    <w:rsid w:val="008249D7"/>
    <w:pPr>
      <w:ind w:left="240"/>
    </w:pPr>
    <w:rPr>
      <w:rFonts w:ascii="Times New Roman" w:hAnsi="Times New Roman" w:cstheme="minorHAnsi"/>
      <w:szCs w:val="20"/>
    </w:rPr>
  </w:style>
  <w:style w:type="paragraph" w:styleId="Obsah4">
    <w:name w:val="toc 4"/>
    <w:basedOn w:val="Normln"/>
    <w:next w:val="Normln"/>
    <w:autoRedefine/>
    <w:uiPriority w:val="39"/>
    <w:unhideWhenUsed/>
    <w:rsid w:val="008249D7"/>
    <w:pPr>
      <w:ind w:left="480"/>
    </w:pPr>
    <w:rPr>
      <w:rFonts w:ascii="Times New Roman" w:hAnsi="Times New Roman" w:cstheme="minorHAnsi"/>
      <w:sz w:val="20"/>
      <w:szCs w:val="20"/>
    </w:rPr>
  </w:style>
  <w:style w:type="paragraph" w:styleId="Obsah5">
    <w:name w:val="toc 5"/>
    <w:basedOn w:val="Normln"/>
    <w:next w:val="Normln"/>
    <w:autoRedefine/>
    <w:uiPriority w:val="39"/>
    <w:unhideWhenUsed/>
    <w:rsid w:val="008249D7"/>
    <w:pPr>
      <w:ind w:left="720"/>
    </w:pPr>
    <w:rPr>
      <w:rFonts w:cstheme="minorHAnsi"/>
      <w:sz w:val="20"/>
      <w:szCs w:val="20"/>
    </w:rPr>
  </w:style>
  <w:style w:type="paragraph" w:styleId="Obsah6">
    <w:name w:val="toc 6"/>
    <w:basedOn w:val="Normln"/>
    <w:next w:val="Normln"/>
    <w:autoRedefine/>
    <w:uiPriority w:val="39"/>
    <w:unhideWhenUsed/>
    <w:rsid w:val="008249D7"/>
    <w:pPr>
      <w:ind w:left="960"/>
    </w:pPr>
    <w:rPr>
      <w:rFonts w:cstheme="minorHAnsi"/>
      <w:sz w:val="20"/>
      <w:szCs w:val="20"/>
    </w:rPr>
  </w:style>
  <w:style w:type="paragraph" w:styleId="Obsah7">
    <w:name w:val="toc 7"/>
    <w:basedOn w:val="Normln"/>
    <w:next w:val="Normln"/>
    <w:autoRedefine/>
    <w:uiPriority w:val="39"/>
    <w:unhideWhenUsed/>
    <w:rsid w:val="008249D7"/>
    <w:pPr>
      <w:ind w:left="1200"/>
    </w:pPr>
    <w:rPr>
      <w:rFonts w:cstheme="minorHAnsi"/>
      <w:sz w:val="20"/>
      <w:szCs w:val="20"/>
    </w:rPr>
  </w:style>
  <w:style w:type="paragraph" w:styleId="Obsah8">
    <w:name w:val="toc 8"/>
    <w:basedOn w:val="Normln"/>
    <w:next w:val="Normln"/>
    <w:autoRedefine/>
    <w:uiPriority w:val="39"/>
    <w:unhideWhenUsed/>
    <w:rsid w:val="008249D7"/>
    <w:pPr>
      <w:ind w:left="1440"/>
    </w:pPr>
    <w:rPr>
      <w:rFonts w:cstheme="minorHAnsi"/>
      <w:sz w:val="20"/>
      <w:szCs w:val="20"/>
    </w:rPr>
  </w:style>
  <w:style w:type="paragraph" w:styleId="Obsah9">
    <w:name w:val="toc 9"/>
    <w:basedOn w:val="Normln"/>
    <w:next w:val="Normln"/>
    <w:autoRedefine/>
    <w:uiPriority w:val="39"/>
    <w:unhideWhenUsed/>
    <w:rsid w:val="008249D7"/>
    <w:pPr>
      <w:ind w:left="1680"/>
    </w:pPr>
    <w:rPr>
      <w:rFonts w:cstheme="minorHAnsi"/>
      <w:sz w:val="20"/>
      <w:szCs w:val="20"/>
    </w:rPr>
  </w:style>
  <w:style w:type="character" w:customStyle="1" w:styleId="dn">
    <w:name w:val="Žádný"/>
    <w:rsid w:val="008249D7"/>
  </w:style>
  <w:style w:type="character" w:styleId="Odkaznakoment">
    <w:name w:val="annotation reference"/>
    <w:basedOn w:val="Standardnpsmoodstavce"/>
    <w:uiPriority w:val="99"/>
    <w:semiHidden/>
    <w:unhideWhenUsed/>
    <w:rsid w:val="008249D7"/>
    <w:rPr>
      <w:sz w:val="16"/>
      <w:szCs w:val="16"/>
    </w:rPr>
  </w:style>
  <w:style w:type="paragraph" w:styleId="Textkomente">
    <w:name w:val="annotation text"/>
    <w:basedOn w:val="Normln"/>
    <w:link w:val="TextkomenteChar"/>
    <w:uiPriority w:val="99"/>
    <w:semiHidden/>
    <w:unhideWhenUsed/>
    <w:rsid w:val="008249D7"/>
    <w:rPr>
      <w:sz w:val="20"/>
      <w:szCs w:val="20"/>
    </w:rPr>
  </w:style>
  <w:style w:type="character" w:customStyle="1" w:styleId="TextkomenteChar">
    <w:name w:val="Text komentáře Char"/>
    <w:basedOn w:val="Standardnpsmoodstavce"/>
    <w:link w:val="Textkomente"/>
    <w:uiPriority w:val="99"/>
    <w:semiHidden/>
    <w:rsid w:val="008249D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975382">
      <w:bodyDiv w:val="1"/>
      <w:marLeft w:val="0"/>
      <w:marRight w:val="0"/>
      <w:marTop w:val="0"/>
      <w:marBottom w:val="0"/>
      <w:divBdr>
        <w:top w:val="none" w:sz="0" w:space="0" w:color="auto"/>
        <w:left w:val="none" w:sz="0" w:space="0" w:color="auto"/>
        <w:bottom w:val="none" w:sz="0" w:space="0" w:color="auto"/>
        <w:right w:val="none" w:sz="0" w:space="0" w:color="auto"/>
      </w:divBdr>
    </w:div>
    <w:div w:id="889731984">
      <w:bodyDiv w:val="1"/>
      <w:marLeft w:val="0"/>
      <w:marRight w:val="0"/>
      <w:marTop w:val="0"/>
      <w:marBottom w:val="0"/>
      <w:divBdr>
        <w:top w:val="none" w:sz="0" w:space="0" w:color="auto"/>
        <w:left w:val="none" w:sz="0" w:space="0" w:color="auto"/>
        <w:bottom w:val="none" w:sz="0" w:space="0" w:color="auto"/>
        <w:right w:val="none" w:sz="0" w:space="0" w:color="auto"/>
      </w:divBdr>
    </w:div>
    <w:div w:id="1129129570">
      <w:bodyDiv w:val="1"/>
      <w:marLeft w:val="0"/>
      <w:marRight w:val="0"/>
      <w:marTop w:val="0"/>
      <w:marBottom w:val="0"/>
      <w:divBdr>
        <w:top w:val="none" w:sz="0" w:space="0" w:color="auto"/>
        <w:left w:val="none" w:sz="0" w:space="0" w:color="auto"/>
        <w:bottom w:val="none" w:sz="0" w:space="0" w:color="auto"/>
        <w:right w:val="none" w:sz="0" w:space="0" w:color="auto"/>
      </w:divBdr>
    </w:div>
    <w:div w:id="126715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pazour\Documents\PRACOVN&#205;\2021\AZV\03_Anal&#253;za\Koncepce\GBARD.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pazour\Documents\PRACOVN&#205;\2021\AZV\03_Anal&#253;za\Koncepce\GBARD_CZ.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4856424408383321E-2"/>
          <c:y val="7.5107321322053777E-2"/>
          <c:w val="0.88379941681849972"/>
          <c:h val="0.80355286771042911"/>
        </c:manualLayout>
      </c:layout>
      <c:lineChart>
        <c:grouping val="standard"/>
        <c:varyColors val="0"/>
        <c:ser>
          <c:idx val="0"/>
          <c:order val="0"/>
          <c:tx>
            <c:strRef>
              <c:f>GBARDmed_GBARD!$A$2</c:f>
              <c:strCache>
                <c:ptCount val="1"/>
                <c:pt idx="0">
                  <c:v>Rakousko</c:v>
                </c:pt>
              </c:strCache>
            </c:strRef>
          </c:tx>
          <c:spPr>
            <a:ln w="15875" cap="rnd">
              <a:solidFill>
                <a:schemeClr val="accent1"/>
              </a:solidFill>
              <a:round/>
            </a:ln>
            <a:effectLst/>
          </c:spPr>
          <c:marker>
            <c:symbol val="none"/>
          </c:marker>
          <c:dLbls>
            <c:dLbl>
              <c:idx val="8"/>
              <c:dLblPos val="r"/>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0-DACC-4A69-AEAD-14FDD0757E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GBARDmed_GBARD!$E$1:$M$1</c:f>
              <c:strCache>
                <c:ptCount val="9"/>
                <c:pt idx="0">
                  <c:v>2012</c:v>
                </c:pt>
                <c:pt idx="1">
                  <c:v>2013</c:v>
                </c:pt>
                <c:pt idx="2">
                  <c:v>2014</c:v>
                </c:pt>
                <c:pt idx="3">
                  <c:v>2015</c:v>
                </c:pt>
                <c:pt idx="4">
                  <c:v>2016</c:v>
                </c:pt>
                <c:pt idx="5">
                  <c:v>2017</c:v>
                </c:pt>
                <c:pt idx="6">
                  <c:v>2018</c:v>
                </c:pt>
                <c:pt idx="7">
                  <c:v>2019</c:v>
                </c:pt>
                <c:pt idx="8">
                  <c:v>2020</c:v>
                </c:pt>
              </c:strCache>
            </c:strRef>
          </c:cat>
          <c:val>
            <c:numRef>
              <c:f>GBARDmed_GBARD!$E$2:$M$2</c:f>
              <c:numCache>
                <c:formatCode>0%</c:formatCode>
                <c:ptCount val="9"/>
                <c:pt idx="0">
                  <c:v>0.19410955357925441</c:v>
                </c:pt>
                <c:pt idx="1">
                  <c:v>0.19571523419897929</c:v>
                </c:pt>
                <c:pt idx="2">
                  <c:v>0.20042122932333242</c:v>
                </c:pt>
                <c:pt idx="3">
                  <c:v>0.19888088357662587</c:v>
                </c:pt>
                <c:pt idx="4">
                  <c:v>0.19281595545580804</c:v>
                </c:pt>
                <c:pt idx="5">
                  <c:v>0.19830859038009485</c:v>
                </c:pt>
                <c:pt idx="6">
                  <c:v>0.1997240994875692</c:v>
                </c:pt>
                <c:pt idx="7">
                  <c:v>0.20124174154816984</c:v>
                </c:pt>
                <c:pt idx="8">
                  <c:v>0.20921522597523856</c:v>
                </c:pt>
              </c:numCache>
            </c:numRef>
          </c:val>
          <c:smooth val="0"/>
          <c:extLst>
            <c:ext xmlns:c16="http://schemas.microsoft.com/office/drawing/2014/chart" uri="{C3380CC4-5D6E-409C-BE32-E72D297353CC}">
              <c16:uniqueId val="{00000001-DACC-4A69-AEAD-14FDD0757E3D}"/>
            </c:ext>
          </c:extLst>
        </c:ser>
        <c:ser>
          <c:idx val="1"/>
          <c:order val="1"/>
          <c:tx>
            <c:strRef>
              <c:f>GBARDmed_GBARD!$A$3</c:f>
              <c:strCache>
                <c:ptCount val="1"/>
                <c:pt idx="0">
                  <c:v>Chorvatsko</c:v>
                </c:pt>
              </c:strCache>
            </c:strRef>
          </c:tx>
          <c:spPr>
            <a:ln w="15875" cap="rnd">
              <a:solidFill>
                <a:schemeClr val="accent2"/>
              </a:solidFill>
              <a:round/>
            </a:ln>
            <a:effectLst/>
          </c:spPr>
          <c:marker>
            <c:symbol val="none"/>
          </c:marker>
          <c:dLbls>
            <c:dLbl>
              <c:idx val="8"/>
              <c:dLblPos val="r"/>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2-DACC-4A69-AEAD-14FDD0757E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GBARDmed_GBARD!$E$1:$M$1</c:f>
              <c:strCache>
                <c:ptCount val="9"/>
                <c:pt idx="0">
                  <c:v>2012</c:v>
                </c:pt>
                <c:pt idx="1">
                  <c:v>2013</c:v>
                </c:pt>
                <c:pt idx="2">
                  <c:v>2014</c:v>
                </c:pt>
                <c:pt idx="3">
                  <c:v>2015</c:v>
                </c:pt>
                <c:pt idx="4">
                  <c:v>2016</c:v>
                </c:pt>
                <c:pt idx="5">
                  <c:v>2017</c:v>
                </c:pt>
                <c:pt idx="6">
                  <c:v>2018</c:v>
                </c:pt>
                <c:pt idx="7">
                  <c:v>2019</c:v>
                </c:pt>
                <c:pt idx="8">
                  <c:v>2020</c:v>
                </c:pt>
              </c:strCache>
            </c:strRef>
          </c:cat>
          <c:val>
            <c:numRef>
              <c:f>GBARDmed_GBARD!$E$3:$M$3</c:f>
              <c:numCache>
                <c:formatCode>0%</c:formatCode>
                <c:ptCount val="9"/>
                <c:pt idx="0">
                  <c:v>0.13703801576437516</c:v>
                </c:pt>
                <c:pt idx="1">
                  <c:v>0.12946776686786388</c:v>
                </c:pt>
                <c:pt idx="2">
                  <c:v>0.12672575421851029</c:v>
                </c:pt>
                <c:pt idx="3">
                  <c:v>0.12173377505478365</c:v>
                </c:pt>
                <c:pt idx="4">
                  <c:v>0.12557856771831752</c:v>
                </c:pt>
                <c:pt idx="5">
                  <c:v>0.15148580388274341</c:v>
                </c:pt>
                <c:pt idx="6">
                  <c:v>0.20492882866379641</c:v>
                </c:pt>
                <c:pt idx="7">
                  <c:v>0.18146809335019345</c:v>
                </c:pt>
                <c:pt idx="8">
                  <c:v>0.17363051884818134</c:v>
                </c:pt>
              </c:numCache>
            </c:numRef>
          </c:val>
          <c:smooth val="0"/>
          <c:extLst>
            <c:ext xmlns:c16="http://schemas.microsoft.com/office/drawing/2014/chart" uri="{C3380CC4-5D6E-409C-BE32-E72D297353CC}">
              <c16:uniqueId val="{00000003-DACC-4A69-AEAD-14FDD0757E3D}"/>
            </c:ext>
          </c:extLst>
        </c:ser>
        <c:ser>
          <c:idx val="2"/>
          <c:order val="2"/>
          <c:tx>
            <c:strRef>
              <c:f>GBARDmed_GBARD!$A$4</c:f>
              <c:strCache>
                <c:ptCount val="1"/>
                <c:pt idx="0">
                  <c:v>Česko</c:v>
                </c:pt>
              </c:strCache>
            </c:strRef>
          </c:tx>
          <c:spPr>
            <a:ln w="28575" cap="rnd">
              <a:solidFill>
                <a:srgbClr val="FF0000"/>
              </a:solidFill>
              <a:round/>
            </a:ln>
            <a:effectLst/>
          </c:spPr>
          <c:marker>
            <c:symbol val="none"/>
          </c:marker>
          <c:dLbls>
            <c:dLbl>
              <c:idx val="8"/>
              <c:dLblPos val="r"/>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4-DACC-4A69-AEAD-14FDD0757E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GBARDmed_GBARD!$E$1:$M$1</c:f>
              <c:strCache>
                <c:ptCount val="9"/>
                <c:pt idx="0">
                  <c:v>2012</c:v>
                </c:pt>
                <c:pt idx="1">
                  <c:v>2013</c:v>
                </c:pt>
                <c:pt idx="2">
                  <c:v>2014</c:v>
                </c:pt>
                <c:pt idx="3">
                  <c:v>2015</c:v>
                </c:pt>
                <c:pt idx="4">
                  <c:v>2016</c:v>
                </c:pt>
                <c:pt idx="5">
                  <c:v>2017</c:v>
                </c:pt>
                <c:pt idx="6">
                  <c:v>2018</c:v>
                </c:pt>
                <c:pt idx="7">
                  <c:v>2019</c:v>
                </c:pt>
                <c:pt idx="8">
                  <c:v>2020</c:v>
                </c:pt>
              </c:strCache>
            </c:strRef>
          </c:cat>
          <c:val>
            <c:numRef>
              <c:f>GBARDmed_GBARD!$E$4:$M$4</c:f>
              <c:numCache>
                <c:formatCode>0%</c:formatCode>
                <c:ptCount val="9"/>
                <c:pt idx="0">
                  <c:v>0.12164218574020179</c:v>
                </c:pt>
                <c:pt idx="1">
                  <c:v>0.12104007850474317</c:v>
                </c:pt>
                <c:pt idx="2">
                  <c:v>0.12127545923996327</c:v>
                </c:pt>
                <c:pt idx="3">
                  <c:v>0.11707225979308927</c:v>
                </c:pt>
                <c:pt idx="4">
                  <c:v>0.12354054592868709</c:v>
                </c:pt>
                <c:pt idx="5">
                  <c:v>0.12694674734963368</c:v>
                </c:pt>
                <c:pt idx="6">
                  <c:v>0.12639909183926962</c:v>
                </c:pt>
                <c:pt idx="7">
                  <c:v>0.12145502091404714</c:v>
                </c:pt>
                <c:pt idx="8">
                  <c:v>0.12042661584007568</c:v>
                </c:pt>
              </c:numCache>
            </c:numRef>
          </c:val>
          <c:smooth val="0"/>
          <c:extLst>
            <c:ext xmlns:c16="http://schemas.microsoft.com/office/drawing/2014/chart" uri="{C3380CC4-5D6E-409C-BE32-E72D297353CC}">
              <c16:uniqueId val="{00000005-DACC-4A69-AEAD-14FDD0757E3D}"/>
            </c:ext>
          </c:extLst>
        </c:ser>
        <c:ser>
          <c:idx val="3"/>
          <c:order val="3"/>
          <c:tx>
            <c:strRef>
              <c:f>GBARDmed_GBARD!$A$5</c:f>
              <c:strCache>
                <c:ptCount val="1"/>
                <c:pt idx="0">
                  <c:v>Finsko</c:v>
                </c:pt>
              </c:strCache>
            </c:strRef>
          </c:tx>
          <c:spPr>
            <a:ln w="15875" cap="rnd">
              <a:solidFill>
                <a:schemeClr val="accent4"/>
              </a:solidFill>
              <a:round/>
            </a:ln>
            <a:effectLst/>
          </c:spPr>
          <c:marker>
            <c:symbol val="none"/>
          </c:marker>
          <c:dLbls>
            <c:dLbl>
              <c:idx val="7"/>
              <c:layout>
                <c:manualLayout>
                  <c:x val="0"/>
                  <c:y val="6.4803555929295155E-3"/>
                </c:manualLayout>
              </c:layout>
              <c:dLblPos val="r"/>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6-DACC-4A69-AEAD-14FDD0757E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GBARDmed_GBARD!$E$1:$M$1</c:f>
              <c:strCache>
                <c:ptCount val="9"/>
                <c:pt idx="0">
                  <c:v>2012</c:v>
                </c:pt>
                <c:pt idx="1">
                  <c:v>2013</c:v>
                </c:pt>
                <c:pt idx="2">
                  <c:v>2014</c:v>
                </c:pt>
                <c:pt idx="3">
                  <c:v>2015</c:v>
                </c:pt>
                <c:pt idx="4">
                  <c:v>2016</c:v>
                </c:pt>
                <c:pt idx="5">
                  <c:v>2017</c:v>
                </c:pt>
                <c:pt idx="6">
                  <c:v>2018</c:v>
                </c:pt>
                <c:pt idx="7">
                  <c:v>2019</c:v>
                </c:pt>
                <c:pt idx="8">
                  <c:v>2020</c:v>
                </c:pt>
              </c:strCache>
            </c:strRef>
          </c:cat>
          <c:val>
            <c:numRef>
              <c:f>GBARDmed_GBARD!$E$5:$M$5</c:f>
              <c:numCache>
                <c:formatCode>0%</c:formatCode>
                <c:ptCount val="9"/>
                <c:pt idx="0">
                  <c:v>0.14237248558520066</c:v>
                </c:pt>
                <c:pt idx="1">
                  <c:v>0.13499770305877243</c:v>
                </c:pt>
                <c:pt idx="2">
                  <c:v>0.1299685251798561</c:v>
                </c:pt>
                <c:pt idx="3">
                  <c:v>0.12984112709832135</c:v>
                </c:pt>
                <c:pt idx="4">
                  <c:v>0.14477080406442971</c:v>
                </c:pt>
                <c:pt idx="5">
                  <c:v>0.13113563213514962</c:v>
                </c:pt>
                <c:pt idx="6">
                  <c:v>0.13413634033828806</c:v>
                </c:pt>
                <c:pt idx="7">
                  <c:v>0.13699039275225247</c:v>
                </c:pt>
              </c:numCache>
            </c:numRef>
          </c:val>
          <c:smooth val="0"/>
          <c:extLst>
            <c:ext xmlns:c16="http://schemas.microsoft.com/office/drawing/2014/chart" uri="{C3380CC4-5D6E-409C-BE32-E72D297353CC}">
              <c16:uniqueId val="{00000007-DACC-4A69-AEAD-14FDD0757E3D}"/>
            </c:ext>
          </c:extLst>
        </c:ser>
        <c:ser>
          <c:idx val="4"/>
          <c:order val="4"/>
          <c:tx>
            <c:strRef>
              <c:f>GBARDmed_GBARD!$A$6</c:f>
              <c:strCache>
                <c:ptCount val="1"/>
                <c:pt idx="0">
                  <c:v>Francie</c:v>
                </c:pt>
              </c:strCache>
            </c:strRef>
          </c:tx>
          <c:spPr>
            <a:ln w="15875" cap="rnd">
              <a:solidFill>
                <a:schemeClr val="accent5"/>
              </a:solidFill>
              <a:round/>
            </a:ln>
            <a:effectLst/>
          </c:spPr>
          <c:marker>
            <c:symbol val="none"/>
          </c:marker>
          <c:dLbls>
            <c:dLbl>
              <c:idx val="7"/>
              <c:layout>
                <c:manualLayout>
                  <c:x val="-1.8042399639152006E-2"/>
                  <c:y val="-3.8882133557577511E-2"/>
                </c:manualLayout>
              </c:layout>
              <c:dLblPos val="r"/>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8-DACC-4A69-AEAD-14FDD0757E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GBARDmed_GBARD!$E$1:$M$1</c:f>
              <c:strCache>
                <c:ptCount val="9"/>
                <c:pt idx="0">
                  <c:v>2012</c:v>
                </c:pt>
                <c:pt idx="1">
                  <c:v>2013</c:v>
                </c:pt>
                <c:pt idx="2">
                  <c:v>2014</c:v>
                </c:pt>
                <c:pt idx="3">
                  <c:v>2015</c:v>
                </c:pt>
                <c:pt idx="4">
                  <c:v>2016</c:v>
                </c:pt>
                <c:pt idx="5">
                  <c:v>2017</c:v>
                </c:pt>
                <c:pt idx="6">
                  <c:v>2018</c:v>
                </c:pt>
                <c:pt idx="7">
                  <c:v>2019</c:v>
                </c:pt>
                <c:pt idx="8">
                  <c:v>2020</c:v>
                </c:pt>
              </c:strCache>
            </c:strRef>
          </c:cat>
          <c:val>
            <c:numRef>
              <c:f>GBARDmed_GBARD!$E$6:$M$6</c:f>
              <c:numCache>
                <c:formatCode>0%</c:formatCode>
                <c:ptCount val="9"/>
                <c:pt idx="0">
                  <c:v>0.16527778741336643</c:v>
                </c:pt>
                <c:pt idx="1">
                  <c:v>0.12465713976361685</c:v>
                </c:pt>
                <c:pt idx="2">
                  <c:v>0.12166507346875011</c:v>
                </c:pt>
                <c:pt idx="3">
                  <c:v>0.12231380480426622</c:v>
                </c:pt>
                <c:pt idx="4">
                  <c:v>0.15054534137641956</c:v>
                </c:pt>
                <c:pt idx="5">
                  <c:v>0.15362315922089304</c:v>
                </c:pt>
                <c:pt idx="6">
                  <c:v>0.14643933685273713</c:v>
                </c:pt>
                <c:pt idx="7">
                  <c:v>0.20884133771896826</c:v>
                </c:pt>
              </c:numCache>
            </c:numRef>
          </c:val>
          <c:smooth val="0"/>
          <c:extLst>
            <c:ext xmlns:c16="http://schemas.microsoft.com/office/drawing/2014/chart" uri="{C3380CC4-5D6E-409C-BE32-E72D297353CC}">
              <c16:uniqueId val="{00000009-DACC-4A69-AEAD-14FDD0757E3D}"/>
            </c:ext>
          </c:extLst>
        </c:ser>
        <c:ser>
          <c:idx val="5"/>
          <c:order val="5"/>
          <c:tx>
            <c:strRef>
              <c:f>GBARDmed_GBARD!$A$7</c:f>
              <c:strCache>
                <c:ptCount val="1"/>
                <c:pt idx="0">
                  <c:v>Německo</c:v>
                </c:pt>
              </c:strCache>
            </c:strRef>
          </c:tx>
          <c:spPr>
            <a:ln w="15875" cap="rnd">
              <a:solidFill>
                <a:schemeClr val="accent6"/>
              </a:solidFill>
              <a:round/>
            </a:ln>
            <a:effectLst/>
          </c:spPr>
          <c:marker>
            <c:symbol val="none"/>
          </c:marker>
          <c:dLbls>
            <c:dLbl>
              <c:idx val="8"/>
              <c:layout>
                <c:manualLayout>
                  <c:x val="-5.4251440475420508E-3"/>
                  <c:y val="-1.9441066778788783E-2"/>
                </c:manualLayout>
              </c:layout>
              <c:dLblPos val="r"/>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A-DACC-4A69-AEAD-14FDD0757E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GBARDmed_GBARD!$E$1:$M$1</c:f>
              <c:strCache>
                <c:ptCount val="9"/>
                <c:pt idx="0">
                  <c:v>2012</c:v>
                </c:pt>
                <c:pt idx="1">
                  <c:v>2013</c:v>
                </c:pt>
                <c:pt idx="2">
                  <c:v>2014</c:v>
                </c:pt>
                <c:pt idx="3">
                  <c:v>2015</c:v>
                </c:pt>
                <c:pt idx="4">
                  <c:v>2016</c:v>
                </c:pt>
                <c:pt idx="5">
                  <c:v>2017</c:v>
                </c:pt>
                <c:pt idx="6">
                  <c:v>2018</c:v>
                </c:pt>
                <c:pt idx="7">
                  <c:v>2019</c:v>
                </c:pt>
                <c:pt idx="8">
                  <c:v>2020</c:v>
                </c:pt>
              </c:strCache>
            </c:strRef>
          </c:cat>
          <c:val>
            <c:numRef>
              <c:f>GBARDmed_GBARD!$E$7:$M$7</c:f>
              <c:numCache>
                <c:formatCode>0%</c:formatCode>
                <c:ptCount val="9"/>
                <c:pt idx="0">
                  <c:v>0.17173517461425331</c:v>
                </c:pt>
                <c:pt idx="1">
                  <c:v>0.16520042568286628</c:v>
                </c:pt>
                <c:pt idx="2">
                  <c:v>0.16881467942829734</c:v>
                </c:pt>
                <c:pt idx="3">
                  <c:v>0.16907783231402931</c:v>
                </c:pt>
                <c:pt idx="4">
                  <c:v>0.15924244508644012</c:v>
                </c:pt>
                <c:pt idx="5">
                  <c:v>0.15579570554872915</c:v>
                </c:pt>
                <c:pt idx="6">
                  <c:v>0.15823019761063706</c:v>
                </c:pt>
                <c:pt idx="7">
                  <c:v>0.15528937577511367</c:v>
                </c:pt>
                <c:pt idx="8">
                  <c:v>0.17563353651461061</c:v>
                </c:pt>
              </c:numCache>
            </c:numRef>
          </c:val>
          <c:smooth val="0"/>
          <c:extLst>
            <c:ext xmlns:c16="http://schemas.microsoft.com/office/drawing/2014/chart" uri="{C3380CC4-5D6E-409C-BE32-E72D297353CC}">
              <c16:uniqueId val="{0000000B-DACC-4A69-AEAD-14FDD0757E3D}"/>
            </c:ext>
          </c:extLst>
        </c:ser>
        <c:ser>
          <c:idx val="6"/>
          <c:order val="6"/>
          <c:tx>
            <c:strRef>
              <c:f>GBARDmed_GBARD!$A$8</c:f>
              <c:strCache>
                <c:ptCount val="1"/>
                <c:pt idx="0">
                  <c:v>Irsko</c:v>
                </c:pt>
              </c:strCache>
            </c:strRef>
          </c:tx>
          <c:spPr>
            <a:ln w="15875" cap="rnd">
              <a:solidFill>
                <a:schemeClr val="accent1">
                  <a:lumMod val="60000"/>
                </a:schemeClr>
              </a:solidFill>
              <a:round/>
            </a:ln>
            <a:effectLst/>
          </c:spPr>
          <c:marker>
            <c:symbol val="none"/>
          </c:marker>
          <c:dLbls>
            <c:dLbl>
              <c:idx val="7"/>
              <c:dLblPos val="r"/>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C-DACC-4A69-AEAD-14FDD0757E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GBARDmed_GBARD!$E$1:$M$1</c:f>
              <c:strCache>
                <c:ptCount val="9"/>
                <c:pt idx="0">
                  <c:v>2012</c:v>
                </c:pt>
                <c:pt idx="1">
                  <c:v>2013</c:v>
                </c:pt>
                <c:pt idx="2">
                  <c:v>2014</c:v>
                </c:pt>
                <c:pt idx="3">
                  <c:v>2015</c:v>
                </c:pt>
                <c:pt idx="4">
                  <c:v>2016</c:v>
                </c:pt>
                <c:pt idx="5">
                  <c:v>2017</c:v>
                </c:pt>
                <c:pt idx="6">
                  <c:v>2018</c:v>
                </c:pt>
                <c:pt idx="7">
                  <c:v>2019</c:v>
                </c:pt>
                <c:pt idx="8">
                  <c:v>2020</c:v>
                </c:pt>
              </c:strCache>
            </c:strRef>
          </c:cat>
          <c:val>
            <c:numRef>
              <c:f>GBARDmed_GBARD!$E$8:$M$8</c:f>
              <c:numCache>
                <c:formatCode>0%</c:formatCode>
                <c:ptCount val="9"/>
                <c:pt idx="0">
                  <c:v>0.14805954279638492</c:v>
                </c:pt>
                <c:pt idx="1">
                  <c:v>0.14027023281596451</c:v>
                </c:pt>
                <c:pt idx="2">
                  <c:v>0.15520088057237208</c:v>
                </c:pt>
                <c:pt idx="3">
                  <c:v>0.14776585630856989</c:v>
                </c:pt>
                <c:pt idx="4">
                  <c:v>0.18504101209509247</c:v>
                </c:pt>
                <c:pt idx="5">
                  <c:v>0.16772622751251187</c:v>
                </c:pt>
                <c:pt idx="6">
                  <c:v>0.16481650777066736</c:v>
                </c:pt>
                <c:pt idx="7">
                  <c:v>0.15794066317626526</c:v>
                </c:pt>
              </c:numCache>
            </c:numRef>
          </c:val>
          <c:smooth val="0"/>
          <c:extLst>
            <c:ext xmlns:c16="http://schemas.microsoft.com/office/drawing/2014/chart" uri="{C3380CC4-5D6E-409C-BE32-E72D297353CC}">
              <c16:uniqueId val="{0000000D-DACC-4A69-AEAD-14FDD0757E3D}"/>
            </c:ext>
          </c:extLst>
        </c:ser>
        <c:ser>
          <c:idx val="7"/>
          <c:order val="7"/>
          <c:tx>
            <c:strRef>
              <c:f>GBARDmed_GBARD!$A$9</c:f>
              <c:strCache>
                <c:ptCount val="1"/>
                <c:pt idx="0">
                  <c:v>Nizozemsko</c:v>
                </c:pt>
              </c:strCache>
            </c:strRef>
          </c:tx>
          <c:spPr>
            <a:ln w="15875" cap="rnd">
              <a:solidFill>
                <a:schemeClr val="accent2">
                  <a:lumMod val="60000"/>
                </a:schemeClr>
              </a:solidFill>
              <a:round/>
            </a:ln>
            <a:effectLst/>
          </c:spPr>
          <c:marker>
            <c:symbol val="none"/>
          </c:marker>
          <c:dLbls>
            <c:dLbl>
              <c:idx val="8"/>
              <c:dLblPos val="r"/>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E-DACC-4A69-AEAD-14FDD0757E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GBARDmed_GBARD!$E$1:$M$1</c:f>
              <c:strCache>
                <c:ptCount val="9"/>
                <c:pt idx="0">
                  <c:v>2012</c:v>
                </c:pt>
                <c:pt idx="1">
                  <c:v>2013</c:v>
                </c:pt>
                <c:pt idx="2">
                  <c:v>2014</c:v>
                </c:pt>
                <c:pt idx="3">
                  <c:v>2015</c:v>
                </c:pt>
                <c:pt idx="4">
                  <c:v>2016</c:v>
                </c:pt>
                <c:pt idx="5">
                  <c:v>2017</c:v>
                </c:pt>
                <c:pt idx="6">
                  <c:v>2018</c:v>
                </c:pt>
                <c:pt idx="7">
                  <c:v>2019</c:v>
                </c:pt>
                <c:pt idx="8">
                  <c:v>2020</c:v>
                </c:pt>
              </c:strCache>
            </c:strRef>
          </c:cat>
          <c:val>
            <c:numRef>
              <c:f>GBARDmed_GBARD!$E$9:$M$9</c:f>
              <c:numCache>
                <c:formatCode>0%</c:formatCode>
                <c:ptCount val="9"/>
                <c:pt idx="0">
                  <c:v>0.27197116326249587</c:v>
                </c:pt>
                <c:pt idx="1">
                  <c:v>0.28773460150595498</c:v>
                </c:pt>
                <c:pt idx="2">
                  <c:v>0.28700119352235592</c:v>
                </c:pt>
                <c:pt idx="3">
                  <c:v>0.27640365134876699</c:v>
                </c:pt>
                <c:pt idx="4">
                  <c:v>0.27734364532675715</c:v>
                </c:pt>
                <c:pt idx="5">
                  <c:v>0.27755044330893747</c:v>
                </c:pt>
                <c:pt idx="6">
                  <c:v>0.259462581760108</c:v>
                </c:pt>
                <c:pt idx="7">
                  <c:v>0.2771668173634656</c:v>
                </c:pt>
                <c:pt idx="8">
                  <c:v>0.27531113603001417</c:v>
                </c:pt>
              </c:numCache>
            </c:numRef>
          </c:val>
          <c:smooth val="0"/>
          <c:extLst>
            <c:ext xmlns:c16="http://schemas.microsoft.com/office/drawing/2014/chart" uri="{C3380CC4-5D6E-409C-BE32-E72D297353CC}">
              <c16:uniqueId val="{0000000F-DACC-4A69-AEAD-14FDD0757E3D}"/>
            </c:ext>
          </c:extLst>
        </c:ser>
        <c:ser>
          <c:idx val="8"/>
          <c:order val="8"/>
          <c:tx>
            <c:strRef>
              <c:f>GBARDmed_GBARD!$A$10</c:f>
              <c:strCache>
                <c:ptCount val="1"/>
                <c:pt idx="0">
                  <c:v>Slovensko</c:v>
                </c:pt>
              </c:strCache>
            </c:strRef>
          </c:tx>
          <c:spPr>
            <a:ln w="15875" cap="rnd">
              <a:solidFill>
                <a:schemeClr val="accent3">
                  <a:lumMod val="60000"/>
                </a:schemeClr>
              </a:solidFill>
              <a:round/>
            </a:ln>
            <a:effectLst/>
          </c:spPr>
          <c:marker>
            <c:symbol val="none"/>
          </c:marker>
          <c:dLbls>
            <c:dLbl>
              <c:idx val="8"/>
              <c:layout>
                <c:manualLayout>
                  <c:x val="-1.8083813491807722E-3"/>
                  <c:y val="1.6200888982323938E-2"/>
                </c:manualLayout>
              </c:layout>
              <c:dLblPos val="r"/>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10-DACC-4A69-AEAD-14FDD0757E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GBARDmed_GBARD!$E$1:$M$1</c:f>
              <c:strCache>
                <c:ptCount val="9"/>
                <c:pt idx="0">
                  <c:v>2012</c:v>
                </c:pt>
                <c:pt idx="1">
                  <c:v>2013</c:v>
                </c:pt>
                <c:pt idx="2">
                  <c:v>2014</c:v>
                </c:pt>
                <c:pt idx="3">
                  <c:v>2015</c:v>
                </c:pt>
                <c:pt idx="4">
                  <c:v>2016</c:v>
                </c:pt>
                <c:pt idx="5">
                  <c:v>2017</c:v>
                </c:pt>
                <c:pt idx="6">
                  <c:v>2018</c:v>
                </c:pt>
                <c:pt idx="7">
                  <c:v>2019</c:v>
                </c:pt>
                <c:pt idx="8">
                  <c:v>2020</c:v>
                </c:pt>
              </c:strCache>
            </c:strRef>
          </c:cat>
          <c:val>
            <c:numRef>
              <c:f>GBARDmed_GBARD!$E$10:$M$10</c:f>
              <c:numCache>
                <c:formatCode>0%</c:formatCode>
                <c:ptCount val="9"/>
                <c:pt idx="0">
                  <c:v>0.22362625803342989</c:v>
                </c:pt>
                <c:pt idx="1">
                  <c:v>0.2173810824453557</c:v>
                </c:pt>
                <c:pt idx="2">
                  <c:v>0.19690924805531546</c:v>
                </c:pt>
                <c:pt idx="3">
                  <c:v>0.17824488413719705</c:v>
                </c:pt>
                <c:pt idx="4">
                  <c:v>0.17418174479502679</c:v>
                </c:pt>
                <c:pt idx="5">
                  <c:v>0.14988027585486954</c:v>
                </c:pt>
                <c:pt idx="6">
                  <c:v>0.16687030576334194</c:v>
                </c:pt>
                <c:pt idx="7">
                  <c:v>0.17152631988181324</c:v>
                </c:pt>
                <c:pt idx="8">
                  <c:v>0.16992847359610411</c:v>
                </c:pt>
              </c:numCache>
            </c:numRef>
          </c:val>
          <c:smooth val="0"/>
          <c:extLst>
            <c:ext xmlns:c16="http://schemas.microsoft.com/office/drawing/2014/chart" uri="{C3380CC4-5D6E-409C-BE32-E72D297353CC}">
              <c16:uniqueId val="{00000011-DACC-4A69-AEAD-14FDD0757E3D}"/>
            </c:ext>
          </c:extLst>
        </c:ser>
        <c:ser>
          <c:idx val="9"/>
          <c:order val="9"/>
          <c:tx>
            <c:strRef>
              <c:f>GBARDmed_GBARD!$A$11</c:f>
              <c:strCache>
                <c:ptCount val="1"/>
                <c:pt idx="0">
                  <c:v>Slovinsko</c:v>
                </c:pt>
              </c:strCache>
            </c:strRef>
          </c:tx>
          <c:spPr>
            <a:ln w="15875" cap="rnd">
              <a:solidFill>
                <a:schemeClr val="accent4">
                  <a:lumMod val="60000"/>
                </a:schemeClr>
              </a:solidFill>
              <a:round/>
            </a:ln>
            <a:effectLst/>
          </c:spPr>
          <c:marker>
            <c:symbol val="none"/>
          </c:marker>
          <c:dLbls>
            <c:dLbl>
              <c:idx val="7"/>
              <c:dLblPos val="r"/>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12-DACC-4A69-AEAD-14FDD0757E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GBARDmed_GBARD!$E$1:$M$1</c:f>
              <c:strCache>
                <c:ptCount val="9"/>
                <c:pt idx="0">
                  <c:v>2012</c:v>
                </c:pt>
                <c:pt idx="1">
                  <c:v>2013</c:v>
                </c:pt>
                <c:pt idx="2">
                  <c:v>2014</c:v>
                </c:pt>
                <c:pt idx="3">
                  <c:v>2015</c:v>
                </c:pt>
                <c:pt idx="4">
                  <c:v>2016</c:v>
                </c:pt>
                <c:pt idx="5">
                  <c:v>2017</c:v>
                </c:pt>
                <c:pt idx="6">
                  <c:v>2018</c:v>
                </c:pt>
                <c:pt idx="7">
                  <c:v>2019</c:v>
                </c:pt>
                <c:pt idx="8">
                  <c:v>2020</c:v>
                </c:pt>
              </c:strCache>
            </c:strRef>
          </c:cat>
          <c:val>
            <c:numRef>
              <c:f>GBARDmed_GBARD!$E$11:$M$11</c:f>
              <c:numCache>
                <c:formatCode>0%</c:formatCode>
                <c:ptCount val="9"/>
                <c:pt idx="0">
                  <c:v>0.10480797574430455</c:v>
                </c:pt>
                <c:pt idx="1">
                  <c:v>0.11391520110941109</c:v>
                </c:pt>
                <c:pt idx="2">
                  <c:v>0.10721037331796179</c:v>
                </c:pt>
                <c:pt idx="3">
                  <c:v>0.10851393963661846</c:v>
                </c:pt>
                <c:pt idx="4">
                  <c:v>0.12647674982951718</c:v>
                </c:pt>
                <c:pt idx="5">
                  <c:v>0.14069747667552146</c:v>
                </c:pt>
                <c:pt idx="6">
                  <c:v>0.14314112196343604</c:v>
                </c:pt>
                <c:pt idx="7">
                  <c:v>0.14441597917737908</c:v>
                </c:pt>
              </c:numCache>
            </c:numRef>
          </c:val>
          <c:smooth val="0"/>
          <c:extLst>
            <c:ext xmlns:c16="http://schemas.microsoft.com/office/drawing/2014/chart" uri="{C3380CC4-5D6E-409C-BE32-E72D297353CC}">
              <c16:uniqueId val="{00000013-DACC-4A69-AEAD-14FDD0757E3D}"/>
            </c:ext>
          </c:extLst>
        </c:ser>
        <c:ser>
          <c:idx val="10"/>
          <c:order val="10"/>
          <c:tx>
            <c:strRef>
              <c:f>GBARDmed_GBARD!$A$12</c:f>
              <c:strCache>
                <c:ptCount val="1"/>
                <c:pt idx="0">
                  <c:v>Španělsko</c:v>
                </c:pt>
              </c:strCache>
            </c:strRef>
          </c:tx>
          <c:spPr>
            <a:ln w="15875" cap="rnd">
              <a:solidFill>
                <a:schemeClr val="accent5">
                  <a:lumMod val="60000"/>
                </a:schemeClr>
              </a:solidFill>
              <a:round/>
            </a:ln>
            <a:effectLst/>
          </c:spPr>
          <c:marker>
            <c:symbol val="none"/>
          </c:marker>
          <c:dLbls>
            <c:dLbl>
              <c:idx val="7"/>
              <c:layout>
                <c:manualLayout>
                  <c:x val="-5.4127198917456026E-3"/>
                  <c:y val="-9.7205333893943622E-3"/>
                </c:manualLayout>
              </c:layout>
              <c:dLblPos val="r"/>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14-DACC-4A69-AEAD-14FDD0757E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GBARDmed_GBARD!$E$1:$M$1</c:f>
              <c:strCache>
                <c:ptCount val="9"/>
                <c:pt idx="0">
                  <c:v>2012</c:v>
                </c:pt>
                <c:pt idx="1">
                  <c:v>2013</c:v>
                </c:pt>
                <c:pt idx="2">
                  <c:v>2014</c:v>
                </c:pt>
                <c:pt idx="3">
                  <c:v>2015</c:v>
                </c:pt>
                <c:pt idx="4">
                  <c:v>2016</c:v>
                </c:pt>
                <c:pt idx="5">
                  <c:v>2017</c:v>
                </c:pt>
                <c:pt idx="6">
                  <c:v>2018</c:v>
                </c:pt>
                <c:pt idx="7">
                  <c:v>2019</c:v>
                </c:pt>
                <c:pt idx="8">
                  <c:v>2020</c:v>
                </c:pt>
              </c:strCache>
            </c:strRef>
          </c:cat>
          <c:val>
            <c:numRef>
              <c:f>GBARDmed_GBARD!$E$12:$M$12</c:f>
              <c:numCache>
                <c:formatCode>0%</c:formatCode>
                <c:ptCount val="9"/>
                <c:pt idx="0">
                  <c:v>0.24591365908731178</c:v>
                </c:pt>
                <c:pt idx="1">
                  <c:v>0.25402460113005965</c:v>
                </c:pt>
                <c:pt idx="2">
                  <c:v>0.24568860009465668</c:v>
                </c:pt>
                <c:pt idx="3">
                  <c:v>0.2437455139504659</c:v>
                </c:pt>
                <c:pt idx="4">
                  <c:v>0.23954267821916664</c:v>
                </c:pt>
                <c:pt idx="5">
                  <c:v>0.20333949633896783</c:v>
                </c:pt>
                <c:pt idx="6">
                  <c:v>0.20502289952127162</c:v>
                </c:pt>
                <c:pt idx="7">
                  <c:v>0.20630201085634434</c:v>
                </c:pt>
              </c:numCache>
            </c:numRef>
          </c:val>
          <c:smooth val="0"/>
          <c:extLst>
            <c:ext xmlns:c16="http://schemas.microsoft.com/office/drawing/2014/chart" uri="{C3380CC4-5D6E-409C-BE32-E72D297353CC}">
              <c16:uniqueId val="{00000015-DACC-4A69-AEAD-14FDD0757E3D}"/>
            </c:ext>
          </c:extLst>
        </c:ser>
        <c:ser>
          <c:idx val="11"/>
          <c:order val="11"/>
          <c:tx>
            <c:strRef>
              <c:f>GBARDmed_GBARD!$A$13</c:f>
              <c:strCache>
                <c:ptCount val="1"/>
                <c:pt idx="0">
                  <c:v>Švédsko</c:v>
                </c:pt>
              </c:strCache>
            </c:strRef>
          </c:tx>
          <c:spPr>
            <a:ln w="15875" cap="rnd">
              <a:solidFill>
                <a:schemeClr val="accent6">
                  <a:lumMod val="60000"/>
                </a:schemeClr>
              </a:solidFill>
              <a:round/>
            </a:ln>
            <a:effectLst/>
          </c:spPr>
          <c:marker>
            <c:symbol val="none"/>
          </c:marker>
          <c:dLbls>
            <c:dLbl>
              <c:idx val="7"/>
              <c:dLblPos val="r"/>
              <c:showLegendKey val="0"/>
              <c:showVal val="0"/>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16-DACC-4A69-AEAD-14FDD0757E3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GBARDmed_GBARD!$E$1:$M$1</c:f>
              <c:strCache>
                <c:ptCount val="9"/>
                <c:pt idx="0">
                  <c:v>2012</c:v>
                </c:pt>
                <c:pt idx="1">
                  <c:v>2013</c:v>
                </c:pt>
                <c:pt idx="2">
                  <c:v>2014</c:v>
                </c:pt>
                <c:pt idx="3">
                  <c:v>2015</c:v>
                </c:pt>
                <c:pt idx="4">
                  <c:v>2016</c:v>
                </c:pt>
                <c:pt idx="5">
                  <c:v>2017</c:v>
                </c:pt>
                <c:pt idx="6">
                  <c:v>2018</c:v>
                </c:pt>
                <c:pt idx="7">
                  <c:v>2019</c:v>
                </c:pt>
                <c:pt idx="8">
                  <c:v>2020</c:v>
                </c:pt>
              </c:strCache>
            </c:strRef>
          </c:cat>
          <c:val>
            <c:numRef>
              <c:f>GBARDmed_GBARD!$E$13:$M$13</c:f>
              <c:numCache>
                <c:formatCode>General</c:formatCode>
                <c:ptCount val="9"/>
                <c:pt idx="3" formatCode="0%">
                  <c:v>0.26491005674272605</c:v>
                </c:pt>
                <c:pt idx="4" formatCode="0%">
                  <c:v>0.26191514728546916</c:v>
                </c:pt>
                <c:pt idx="5" formatCode="0%">
                  <c:v>0.26225530290637439</c:v>
                </c:pt>
                <c:pt idx="6" formatCode="0%">
                  <c:v>0.26752747839078006</c:v>
                </c:pt>
                <c:pt idx="7" formatCode="0%">
                  <c:v>0.26252802766296568</c:v>
                </c:pt>
              </c:numCache>
            </c:numRef>
          </c:val>
          <c:smooth val="0"/>
          <c:extLst>
            <c:ext xmlns:c16="http://schemas.microsoft.com/office/drawing/2014/chart" uri="{C3380CC4-5D6E-409C-BE32-E72D297353CC}">
              <c16:uniqueId val="{00000017-DACC-4A69-AEAD-14FDD0757E3D}"/>
            </c:ext>
          </c:extLst>
        </c:ser>
        <c:dLbls>
          <c:showLegendKey val="0"/>
          <c:showVal val="0"/>
          <c:showCatName val="0"/>
          <c:showSerName val="0"/>
          <c:showPercent val="0"/>
          <c:showBubbleSize val="0"/>
        </c:dLbls>
        <c:smooth val="0"/>
        <c:axId val="461562232"/>
        <c:axId val="461564192"/>
      </c:lineChart>
      <c:catAx>
        <c:axId val="4615622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61564192"/>
        <c:crosses val="autoZero"/>
        <c:auto val="1"/>
        <c:lblAlgn val="ctr"/>
        <c:lblOffset val="100"/>
        <c:noMultiLvlLbl val="0"/>
      </c:catAx>
      <c:valAx>
        <c:axId val="461564192"/>
        <c:scaling>
          <c:orientation val="minMax"/>
          <c:max val="0.30000000000000004"/>
          <c:min val="5.000000000000001E-2"/>
        </c:scaling>
        <c:delete val="0"/>
        <c:axPos val="l"/>
        <c:majorGridlines>
          <c:spPr>
            <a:ln w="9525" cap="flat" cmpd="sng" algn="ctr">
              <a:solidFill>
                <a:schemeClr val="tx1">
                  <a:lumMod val="15000"/>
                  <a:lumOff val="85000"/>
                </a:schemeClr>
              </a:solidFill>
              <a:prstDash val="dash"/>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6156223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GBARDmed!$A$8</c:f>
              <c:strCache>
                <c:ptCount val="1"/>
                <c:pt idx="0">
                  <c:v>Státní rozpočtové výdaje na zdravotní výzkum a vývoj (GBARD_Health and Medical)</c:v>
                </c:pt>
              </c:strCache>
            </c:strRef>
          </c:tx>
          <c:spPr>
            <a:ln w="28575" cap="rnd">
              <a:solidFill>
                <a:schemeClr val="accent1"/>
              </a:solidFill>
              <a:round/>
            </a:ln>
            <a:effectLst/>
          </c:spPr>
          <c:marker>
            <c:symbol val="diamond"/>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GBARDmed!$B$4:$P$4</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GBARDmed!$B$8:$P$8</c:f>
              <c:numCache>
                <c:formatCode>#,##0</c:formatCode>
                <c:ptCount val="15"/>
                <c:pt idx="0">
                  <c:v>2362.4941399999993</c:v>
                </c:pt>
                <c:pt idx="1">
                  <c:v>2637.5359899999989</c:v>
                </c:pt>
                <c:pt idx="2">
                  <c:v>3009.8699999999981</c:v>
                </c:pt>
                <c:pt idx="3">
                  <c:v>2775.8409999999999</c:v>
                </c:pt>
                <c:pt idx="4">
                  <c:v>3499.0229999999956</c:v>
                </c:pt>
                <c:pt idx="5">
                  <c:v>3242.8839999999987</c:v>
                </c:pt>
                <c:pt idx="6">
                  <c:v>3741.6108601375331</c:v>
                </c:pt>
                <c:pt idx="7">
                  <c:v>3181.0531278748686</c:v>
                </c:pt>
                <c:pt idx="8">
                  <c:v>3232.391281319778</c:v>
                </c:pt>
                <c:pt idx="9">
                  <c:v>3308.8916380014589</c:v>
                </c:pt>
                <c:pt idx="10">
                  <c:v>3258.0942983298046</c:v>
                </c:pt>
                <c:pt idx="11">
                  <c:v>3457.2014772805219</c:v>
                </c:pt>
                <c:pt idx="12">
                  <c:v>3891.3381537688015</c:v>
                </c:pt>
                <c:pt idx="13">
                  <c:v>4219.5338368830508</c:v>
                </c:pt>
                <c:pt idx="14">
                  <c:v>4349.6697860929035</c:v>
                </c:pt>
              </c:numCache>
            </c:numRef>
          </c:val>
          <c:smooth val="0"/>
          <c:extLst>
            <c:ext xmlns:c16="http://schemas.microsoft.com/office/drawing/2014/chart" uri="{C3380CC4-5D6E-409C-BE32-E72D297353CC}">
              <c16:uniqueId val="{00000000-56DB-490B-8DD1-A7B84013A1BA}"/>
            </c:ext>
          </c:extLst>
        </c:ser>
        <c:ser>
          <c:idx val="1"/>
          <c:order val="1"/>
          <c:tx>
            <c:strRef>
              <c:f>GBARDmed!$A$9</c:f>
              <c:strCache>
                <c:ptCount val="1"/>
                <c:pt idx="0">
                  <c:v>Státní rozpočtové výdaje na výzkum  vývoj (GBARD)</c:v>
                </c:pt>
              </c:strCache>
            </c:strRef>
          </c:tx>
          <c:spPr>
            <a:ln w="28575" cap="rnd">
              <a:solidFill>
                <a:schemeClr val="accent2"/>
              </a:solidFill>
              <a:round/>
            </a:ln>
            <a:effectLst/>
          </c:spPr>
          <c:marker>
            <c:symbol val="diamond"/>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GBARDmed!$B$4:$P$4</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GBARDmed!$B$9:$P$9</c:f>
              <c:numCache>
                <c:formatCode>#,##0</c:formatCode>
                <c:ptCount val="15"/>
                <c:pt idx="0">
                  <c:v>16441.096010000005</c:v>
                </c:pt>
                <c:pt idx="1">
                  <c:v>18307.69801</c:v>
                </c:pt>
                <c:pt idx="2">
                  <c:v>20475.802000000007</c:v>
                </c:pt>
                <c:pt idx="3">
                  <c:v>20489.574000000011</c:v>
                </c:pt>
                <c:pt idx="4">
                  <c:v>23005.167000000009</c:v>
                </c:pt>
                <c:pt idx="5">
                  <c:v>22602.124999999993</c:v>
                </c:pt>
                <c:pt idx="6">
                  <c:v>25834.540259999994</c:v>
                </c:pt>
                <c:pt idx="7">
                  <c:v>26150.902553099997</c:v>
                </c:pt>
                <c:pt idx="8">
                  <c:v>26705.138395030004</c:v>
                </c:pt>
                <c:pt idx="9">
                  <c:v>27284.102110000003</c:v>
                </c:pt>
                <c:pt idx="10">
                  <c:v>27829.778362659996</c:v>
                </c:pt>
                <c:pt idx="11">
                  <c:v>27984.351239982872</c:v>
                </c:pt>
                <c:pt idx="12">
                  <c:v>30653.309931643431</c:v>
                </c:pt>
                <c:pt idx="13">
                  <c:v>33382.63723812002</c:v>
                </c:pt>
                <c:pt idx="14">
                  <c:v>35813.010560590003</c:v>
                </c:pt>
              </c:numCache>
            </c:numRef>
          </c:val>
          <c:smooth val="0"/>
          <c:extLst>
            <c:ext xmlns:c16="http://schemas.microsoft.com/office/drawing/2014/chart" uri="{C3380CC4-5D6E-409C-BE32-E72D297353CC}">
              <c16:uniqueId val="{00000001-56DB-490B-8DD1-A7B84013A1BA}"/>
            </c:ext>
          </c:extLst>
        </c:ser>
        <c:dLbls>
          <c:dLblPos val="t"/>
          <c:showLegendKey val="0"/>
          <c:showVal val="1"/>
          <c:showCatName val="0"/>
          <c:showSerName val="0"/>
          <c:showPercent val="0"/>
          <c:showBubbleSize val="0"/>
        </c:dLbls>
        <c:marker val="1"/>
        <c:smooth val="0"/>
        <c:axId val="376612816"/>
        <c:axId val="376612032"/>
      </c:lineChart>
      <c:catAx>
        <c:axId val="3766128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376612032"/>
        <c:crosses val="autoZero"/>
        <c:auto val="1"/>
        <c:lblAlgn val="ctr"/>
        <c:lblOffset val="100"/>
        <c:noMultiLvlLbl val="0"/>
      </c:catAx>
      <c:valAx>
        <c:axId val="376612032"/>
        <c:scaling>
          <c:orientation val="minMax"/>
        </c:scaling>
        <c:delete val="1"/>
        <c:axPos val="l"/>
        <c:numFmt formatCode="#,##0" sourceLinked="1"/>
        <c:majorTickMark val="none"/>
        <c:minorTickMark val="none"/>
        <c:tickLblPos val="nextTo"/>
        <c:crossAx val="3766128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1309</TotalTime>
  <Pages>106</Pages>
  <Words>43463</Words>
  <Characters>256433</Characters>
  <Application>Microsoft Office Word</Application>
  <DocSecurity>0</DocSecurity>
  <Lines>2136</Lines>
  <Paragraphs>598</Paragraphs>
  <ScaleCrop>false</ScaleCrop>
  <HeadingPairs>
    <vt:vector size="2" baseType="variant">
      <vt:variant>
        <vt:lpstr>Název</vt:lpstr>
      </vt:variant>
      <vt:variant>
        <vt:i4>1</vt:i4>
      </vt:variant>
    </vt:vector>
  </HeadingPairs>
  <TitlesOfParts>
    <vt:vector size="1" baseType="lpstr">
      <vt:lpstr/>
    </vt:vector>
  </TitlesOfParts>
  <Company>Office365 deploy</Company>
  <LinksUpToDate>false</LinksUpToDate>
  <CharactersWithSpaces>299298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Rzehulková Martina, Mgr.et Mgr.</dc:creator>
  <cp:keywords/>
  <dc:description/>
  <cp:lastModifiedBy>Krafková Lenka, Mgr.</cp:lastModifiedBy>
  <cp:revision>151</cp:revision>
  <cp:lastPrinted>2022-05-05T08:57:00Z</cp:lastPrinted>
  <dcterms:created xsi:type="dcterms:W3CDTF">2022-04-20T09:59:00Z</dcterms:created>
  <dcterms:modified xsi:type="dcterms:W3CDTF">2022-05-05T12:37:00Z</dcterms:modified>
</cp:coreProperties>
</file>