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1B697C" w:rsidRDefault="00A91770" w:rsidP="00083370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C72DDA">
        <w:rPr>
          <w:rFonts w:ascii="Arial" w:eastAsiaTheme="minorHAnsi" w:hAnsi="Arial" w:cs="Arial"/>
          <w:sz w:val="22"/>
          <w:szCs w:val="22"/>
          <w:lang w:eastAsia="en-US"/>
        </w:rPr>
        <w:t>květen</w:t>
      </w:r>
      <w:r w:rsidR="00204829">
        <w:rPr>
          <w:rFonts w:ascii="Arial" w:eastAsiaTheme="minorHAnsi" w:hAnsi="Arial" w:cs="Arial"/>
          <w:sz w:val="22"/>
          <w:szCs w:val="22"/>
          <w:lang w:eastAsia="en-US"/>
        </w:rPr>
        <w:t xml:space="preserve"> / červen</w:t>
      </w:r>
      <w:r w:rsidR="00C72DD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964942" w:rsidRPr="001B697C" w:rsidRDefault="00964942" w:rsidP="00CD3FC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B51B3" w:rsidRPr="00CB0B99" w:rsidRDefault="001B51B3" w:rsidP="00A64814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 w:rsidR="00937A1A">
        <w:rPr>
          <w:rFonts w:ascii="Arial" w:hAnsi="Arial" w:cs="Arial"/>
          <w:sz w:val="22"/>
          <w:szCs w:val="22"/>
          <w:shd w:val="clear" w:color="auto" w:fill="FFFFFF"/>
        </w:rPr>
        <w:t>11. května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 w:rsidR="00692B35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937A1A">
        <w:rPr>
          <w:rFonts w:ascii="Arial" w:hAnsi="Arial" w:cs="Arial"/>
          <w:sz w:val="22"/>
          <w:szCs w:val="22"/>
          <w:shd w:val="clear" w:color="auto" w:fill="FFFFFF"/>
        </w:rPr>
        <w:t>74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</w:t>
      </w:r>
      <w:r w:rsidRPr="00685CA0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="00937A1A" w:rsidRPr="00685CA0">
        <w:rPr>
          <w:rFonts w:ascii="Arial" w:hAnsi="Arial" w:cs="Arial"/>
          <w:b/>
          <w:sz w:val="22"/>
          <w:szCs w:val="22"/>
          <w:shd w:val="clear" w:color="auto" w:fill="FFFFFF"/>
        </w:rPr>
        <w:t xml:space="preserve">Národní plán </w:t>
      </w:r>
      <w:r w:rsidR="00937A1A" w:rsidRPr="00CB0B99">
        <w:rPr>
          <w:rFonts w:ascii="Arial" w:hAnsi="Arial" w:cs="Arial"/>
          <w:sz w:val="22"/>
          <w:szCs w:val="22"/>
          <w:shd w:val="clear" w:color="auto" w:fill="FFFFFF"/>
        </w:rPr>
        <w:t>výzkumu a vývoje v kybernetické a informační bezpečnosti do roku 2025</w:t>
      </w:r>
      <w:r w:rsidRPr="00CB0B99">
        <w:rPr>
          <w:rFonts w:ascii="Arial" w:hAnsi="Arial" w:cs="Arial"/>
          <w:sz w:val="22"/>
          <w:szCs w:val="22"/>
          <w:shd w:val="clear" w:color="auto" w:fill="FFFFFF"/>
        </w:rPr>
        <w:t>“</w:t>
      </w:r>
    </w:p>
    <w:p w:rsidR="00465153" w:rsidRPr="00CB0B99" w:rsidRDefault="00AF4D42" w:rsidP="00F24C52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18. května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397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</w:t>
      </w:r>
      <w:r w:rsidR="00CB0B99" w:rsidRPr="00CB0B99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Pr="00CB0B99">
        <w:rPr>
          <w:rFonts w:ascii="Arial" w:hAnsi="Arial" w:cs="Arial"/>
          <w:b/>
          <w:sz w:val="22"/>
          <w:szCs w:val="22"/>
          <w:shd w:val="clear" w:color="auto" w:fill="FFFFFF"/>
        </w:rPr>
        <w:t>Návrh zákona, kterým se mění zákon č. 106/1999 Sb., o svobodném přístupu k informacím, ve znění pozdějších předpisů, zákon č. 123/1998 Sb., o právu na informace o životním prostředí, ve znění pozdějších předpisů, a zákon č. 130/2002 Sb., o podpoře výzkumu, experimentálního vývoje a inovací z veřejných prostředků a o změně některých souvisejících zákonů (zákon o</w:t>
      </w:r>
      <w:r w:rsidR="00CB0B99" w:rsidRPr="00CB0B99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CB0B99">
        <w:rPr>
          <w:rFonts w:ascii="Arial" w:hAnsi="Arial" w:cs="Arial"/>
          <w:b/>
          <w:sz w:val="22"/>
          <w:szCs w:val="22"/>
          <w:shd w:val="clear" w:color="auto" w:fill="FFFFFF"/>
        </w:rPr>
        <w:t>podpoře výzkumu, experimentálního vývoje a inovací), ve znění pozdějších předpisů</w:t>
      </w:r>
      <w:r w:rsidR="00CB0B99" w:rsidRPr="00CB0B99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465153" w:rsidRDefault="00F24C52" w:rsidP="00CB0B99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18. května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414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</w:t>
      </w:r>
      <w:r w:rsidRPr="00CB0B99">
        <w:rPr>
          <w:rFonts w:ascii="Arial" w:hAnsi="Arial" w:cs="Arial"/>
          <w:b/>
          <w:sz w:val="22"/>
          <w:szCs w:val="22"/>
          <w:shd w:val="clear" w:color="auto" w:fill="FFFFFF"/>
        </w:rPr>
        <w:t>„Návrh programu na</w:t>
      </w:r>
      <w:r w:rsidR="00CB0B99" w:rsidRPr="00CB0B99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CB0B99">
        <w:rPr>
          <w:rFonts w:ascii="Arial" w:hAnsi="Arial" w:cs="Arial"/>
          <w:b/>
          <w:sz w:val="22"/>
          <w:szCs w:val="22"/>
          <w:shd w:val="clear" w:color="auto" w:fill="FFFFFF"/>
        </w:rPr>
        <w:t>podporu aplikovaného výzkumu a inovací SIGMA“</w:t>
      </w:r>
    </w:p>
    <w:p w:rsidR="00EE3509" w:rsidRPr="009020C9" w:rsidRDefault="00EE3509" w:rsidP="00CB0B9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E3509" w:rsidRDefault="00EE3509" w:rsidP="00CB0B99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1. června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452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</w:t>
      </w:r>
      <w:r w:rsidR="005D5777">
        <w:rPr>
          <w:rFonts w:ascii="Arial" w:hAnsi="Arial" w:cs="Arial"/>
          <w:sz w:val="22"/>
          <w:szCs w:val="22"/>
          <w:shd w:val="clear" w:color="auto" w:fill="FFFFFF"/>
        </w:rPr>
        <w:t xml:space="preserve"> se změnou</w:t>
      </w:r>
      <w:bookmarkStart w:id="0" w:name="_GoBack"/>
      <w:bookmarkEnd w:id="0"/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020C9" w:rsidRPr="009020C9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Pr="009020C9">
        <w:rPr>
          <w:rFonts w:ascii="Arial" w:hAnsi="Arial" w:cs="Arial"/>
          <w:b/>
          <w:sz w:val="22"/>
          <w:szCs w:val="22"/>
          <w:shd w:val="clear" w:color="auto" w:fill="FFFFFF"/>
        </w:rPr>
        <w:t>Návrh výdajů státního rozpočtu České republiky na výzkum, experimentální vývoj a inovace na rok 2023 se střednědobým výhledem na léta 2024 a 2025 a dlouhodobým výhledem do roku 2029</w:t>
      </w:r>
      <w:r w:rsidR="009020C9" w:rsidRPr="009020C9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FB6E59" w:rsidRDefault="00FB6E59" w:rsidP="00CB0B99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FB6E59" w:rsidRDefault="00FB6E59" w:rsidP="00CB0B99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1. června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457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B6E59">
        <w:rPr>
          <w:rFonts w:ascii="Arial" w:hAnsi="Arial" w:cs="Arial"/>
          <w:b/>
          <w:sz w:val="22"/>
          <w:szCs w:val="22"/>
          <w:shd w:val="clear" w:color="auto" w:fill="FFFFFF"/>
        </w:rPr>
        <w:t>„Kontrolní závěr Nejvyššího kontrolního úřadu z kontrolní akce č. 21/16 „Peněžní prostředky státu vynakládané na účelovou podporu výzkumu a vývoje v kapitole Ministerstva kultury““</w:t>
      </w:r>
    </w:p>
    <w:p w:rsidR="005F1F09" w:rsidRDefault="005F1F09" w:rsidP="00CB0B99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5F1F09" w:rsidRPr="009020C9" w:rsidRDefault="005F1F09" w:rsidP="00CB0B9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1. června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465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Pr="005F1F0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F1F09">
        <w:rPr>
          <w:rFonts w:ascii="Arial" w:hAnsi="Arial" w:cs="Arial"/>
          <w:b/>
          <w:sz w:val="22"/>
          <w:szCs w:val="22"/>
          <w:shd w:val="clear" w:color="auto" w:fill="FFFFFF"/>
        </w:rPr>
        <w:t>„Kontrolní závěr Nejvyššího kontrolního úřadu z kontrolní akce NKÚ č. 20/33 „Závěrečný účet kapitoly státního rozpočtu Grantová agentura České republiky za rok 2020, účetní závěrka Grantové agentury České republiky za rok 2020 a údaje předkládané Grantovou agenturou České republiky pro hodnocení plnění státního rozpočtu za rok 2020““</w:t>
      </w:r>
    </w:p>
    <w:p w:rsidR="00465153" w:rsidRPr="009020C9" w:rsidRDefault="00465153" w:rsidP="00465153">
      <w:pPr>
        <w:rPr>
          <w:rFonts w:ascii="Arial" w:hAnsi="Arial" w:cs="Arial"/>
          <w:sz w:val="22"/>
          <w:szCs w:val="22"/>
          <w:shd w:val="clear" w:color="auto" w:fill="FFFFFF"/>
        </w:rPr>
      </w:pPr>
    </w:p>
    <w:p w:rsidR="009020C9" w:rsidRPr="009020C9" w:rsidRDefault="009020C9" w:rsidP="00465153">
      <w:p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>1. června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sz w:val="22"/>
          <w:szCs w:val="22"/>
          <w:shd w:val="clear" w:color="auto" w:fill="FFFFFF"/>
        </w:rPr>
        <w:t>466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</w:t>
      </w:r>
      <w:r w:rsidRPr="009020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9020C9">
        <w:rPr>
          <w:rFonts w:ascii="Arial" w:hAnsi="Arial" w:cs="Arial"/>
          <w:b/>
          <w:sz w:val="22"/>
          <w:szCs w:val="22"/>
          <w:shd w:val="clear" w:color="auto" w:fill="FFFFFF"/>
        </w:rPr>
        <w:t>„Ukončení členství ČR v mezinárodní organizaci Spojený ústav jaderných výzkumů (SÚJV)“</w:t>
      </w:r>
    </w:p>
    <w:p w:rsidR="00C42C24" w:rsidRPr="009020C9" w:rsidRDefault="00465153" w:rsidP="00465153">
      <w:pPr>
        <w:tabs>
          <w:tab w:val="left" w:pos="2428"/>
        </w:tabs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9020C9">
        <w:rPr>
          <w:rFonts w:ascii="Arial" w:hAnsi="Arial" w:cs="Arial"/>
          <w:b/>
          <w:sz w:val="22"/>
          <w:szCs w:val="22"/>
          <w:shd w:val="clear" w:color="auto" w:fill="FFFFFF"/>
        </w:rPr>
        <w:tab/>
      </w:r>
    </w:p>
    <w:sectPr w:rsidR="00C42C24" w:rsidRPr="009020C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09" w:rsidRDefault="005F1F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F39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D577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D577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5F1F09">
          <w:rPr>
            <w:rFonts w:ascii="Arial" w:hAnsi="Arial" w:cs="Arial"/>
            <w:sz w:val="18"/>
            <w:szCs w:val="18"/>
          </w:rPr>
          <w:t> 0</w:t>
        </w:r>
        <w:r w:rsidR="00D463B2">
          <w:rPr>
            <w:rFonts w:ascii="Arial" w:hAnsi="Arial" w:cs="Arial"/>
            <w:sz w:val="18"/>
            <w:szCs w:val="18"/>
          </w:rPr>
          <w:t>8</w:t>
        </w:r>
        <w:r w:rsidR="005F1F09">
          <w:rPr>
            <w:rFonts w:ascii="Arial" w:hAnsi="Arial" w:cs="Arial"/>
            <w:sz w:val="18"/>
            <w:szCs w:val="18"/>
          </w:rPr>
          <w:t>.06</w:t>
        </w:r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09" w:rsidRDefault="005F1F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325357FC" wp14:editId="42631F8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204829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8A"/>
    <w:rsid w:val="00200490"/>
    <w:rsid w:val="00204829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4D42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DDA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CADBB-7554-43D5-A866-5427F1E4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74</cp:revision>
  <cp:lastPrinted>2022-04-22T11:08:00Z</cp:lastPrinted>
  <dcterms:created xsi:type="dcterms:W3CDTF">2021-04-09T12:51:00Z</dcterms:created>
  <dcterms:modified xsi:type="dcterms:W3CDTF">2022-06-14T06:25:00Z</dcterms:modified>
</cp:coreProperties>
</file>