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F2B69" w14:textId="77777777" w:rsidR="00BE0587" w:rsidRPr="002A0DAE" w:rsidRDefault="00DF7315">
      <w:pPr>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NÁVRH</w:t>
      </w:r>
    </w:p>
    <w:p w14:paraId="6291428B" w14:textId="77777777" w:rsidR="00BE0587" w:rsidRPr="002A0DAE" w:rsidRDefault="00DF7315">
      <w:pPr>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zákona č. XX/202X Sb., ze dne</w:t>
      </w:r>
    </w:p>
    <w:p w14:paraId="79B2C1CF"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o výzkumu, vývoji, inovacích a transferu znalostí a o změně některých zákonů (zákon o výzkumu, vývoji, inovacích a transferu znalostí)</w:t>
      </w:r>
    </w:p>
    <w:p w14:paraId="59C210F1"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
          <w:bCs/>
          <w:sz w:val="24"/>
          <w:szCs w:val="24"/>
        </w:rPr>
      </w:pPr>
    </w:p>
    <w:p w14:paraId="0510D960"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ČÁST PRVNÍ</w:t>
      </w:r>
    </w:p>
    <w:p w14:paraId="726FF9F6" w14:textId="77777777" w:rsidR="00BE0587" w:rsidRPr="002A0DAE" w:rsidRDefault="00DF7315">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ÚVODNÍ USTANOVENÍ</w:t>
      </w:r>
    </w:p>
    <w:p w14:paraId="4CD53426" w14:textId="77777777" w:rsidR="00BE0587" w:rsidRPr="002A0DAE" w:rsidRDefault="00BE0587">
      <w:pPr>
        <w:autoSpaceDE w:val="0"/>
        <w:autoSpaceDN w:val="0"/>
        <w:adjustRightInd w:val="0"/>
        <w:spacing w:after="120" w:line="22" w:lineRule="atLeast"/>
        <w:jc w:val="center"/>
        <w:rPr>
          <w:rFonts w:ascii="Times New Roman,Bold" w:hAnsi="Times New Roman,Bold" w:cs="Times New Roman,Bold"/>
          <w:b/>
          <w:bCs/>
          <w:sz w:val="24"/>
          <w:szCs w:val="24"/>
        </w:rPr>
      </w:pPr>
    </w:p>
    <w:p w14:paraId="2A3E714B" w14:textId="77777777" w:rsidR="00BE0587" w:rsidRPr="002A0DAE" w:rsidRDefault="00DF7315">
      <w:pPr>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 xml:space="preserve">§ 1 </w:t>
      </w:r>
      <w:bookmarkStart w:id="0" w:name="_GoBack"/>
      <w:bookmarkEnd w:id="0"/>
    </w:p>
    <w:p w14:paraId="388D1BC5"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Předmět úpravy</w:t>
      </w:r>
    </w:p>
    <w:p w14:paraId="186F2006"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Tento zákon upravuje v návaznosti na přímo použitelné předpisy Evropské unie</w:t>
      </w:r>
      <w:r w:rsidRPr="002A0DAE">
        <w:rPr>
          <w:rStyle w:val="Znakapoznpodarou"/>
          <w:rFonts w:ascii="Times New Roman" w:hAnsi="Times New Roman" w:cs="Times New Roman"/>
          <w:sz w:val="24"/>
          <w:szCs w:val="24"/>
        </w:rPr>
        <w:footnoteReference w:id="1"/>
      </w:r>
      <w:r w:rsidRPr="002A0DAE">
        <w:rPr>
          <w:rFonts w:ascii="Times New Roman" w:hAnsi="Times New Roman" w:cs="Times New Roman"/>
          <w:sz w:val="16"/>
          <w:szCs w:val="16"/>
        </w:rPr>
        <w:t xml:space="preserve"> </w:t>
      </w:r>
    </w:p>
    <w:p w14:paraId="53163CC6"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a) působnost orgánů veřejné správy v oblasti výzkumu, experimentálního vývoje, inovací a transferu znalostí,</w:t>
      </w:r>
    </w:p>
    <w:p w14:paraId="172662A1"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 xml:space="preserve">b) práva a povinnosti osob a </w:t>
      </w:r>
      <w:r w:rsidRPr="002A0DAE">
        <w:rPr>
          <w:rFonts w:ascii="Times New Roman,Bold" w:hAnsi="Times New Roman,Bold" w:cs="Times New Roman,Bold"/>
          <w:bCs/>
          <w:sz w:val="24"/>
          <w:szCs w:val="24"/>
        </w:rPr>
        <w:t>organizačních složek státu</w:t>
      </w:r>
      <w:r w:rsidRPr="002A0DAE">
        <w:rPr>
          <w:rFonts w:ascii="Times New Roman" w:hAnsi="Times New Roman" w:cs="Times New Roman"/>
          <w:sz w:val="24"/>
          <w:szCs w:val="24"/>
        </w:rPr>
        <w:t xml:space="preserve"> zabývajících se výzkumem, experimentálním vývojem, inovacemi a transferem znalostí podporovanými z veřejných prostředků, zásady etiky, vědecké integrity a dobré vědecké praxe,</w:t>
      </w:r>
    </w:p>
    <w:p w14:paraId="36A28724"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c) výdaje státního rozpočtu na výzkum, vývoj, inovace a transfer znalostí a podmínky poskytování podpory na výzkum, experimentální vývoj, inovace a transfer znalostí, a</w:t>
      </w:r>
    </w:p>
    <w:p w14:paraId="142742F4"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 xml:space="preserve">d) poskytování informací o výzkumu, experimentálním vývoji, inovacích a transferu znalostí prostřednictvím Informačního systému výzkumu, vývoje a inovací. </w:t>
      </w:r>
    </w:p>
    <w:p w14:paraId="41403A12" w14:textId="77777777" w:rsidR="00BE0587" w:rsidRPr="002A0DAE" w:rsidRDefault="00BE0587">
      <w:pPr>
        <w:autoSpaceDE w:val="0"/>
        <w:autoSpaceDN w:val="0"/>
        <w:adjustRightInd w:val="0"/>
        <w:spacing w:after="120" w:line="22" w:lineRule="atLeast"/>
        <w:jc w:val="both"/>
        <w:rPr>
          <w:rFonts w:ascii="Times New Roman" w:hAnsi="Times New Roman" w:cs="Times New Roman"/>
          <w:sz w:val="24"/>
          <w:szCs w:val="24"/>
        </w:rPr>
      </w:pPr>
    </w:p>
    <w:p w14:paraId="58009D8D" w14:textId="77777777" w:rsidR="00BE0587" w:rsidRPr="002A0DAE" w:rsidRDefault="00DF7315">
      <w:pPr>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 xml:space="preserve">§ 2 </w:t>
      </w:r>
    </w:p>
    <w:p w14:paraId="2AA92256"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Vymezení pojmů</w:t>
      </w:r>
    </w:p>
    <w:p w14:paraId="3596F73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(1) Pro účely tohoto zákona se rozumí </w:t>
      </w:r>
    </w:p>
    <w:p w14:paraId="7B97A943"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u w:val="single"/>
        </w:rPr>
      </w:pPr>
      <w:r w:rsidRPr="002A0DAE">
        <w:rPr>
          <w:rFonts w:ascii="Times New Roman" w:hAnsi="Times New Roman"/>
          <w:sz w:val="24"/>
          <w:szCs w:val="24"/>
          <w:u w:val="single"/>
        </w:rPr>
        <w:t>a) základním výzkumem základní výzkum podle přímo použitelného předpisu Evropské unie upravujícího blokové výjimky</w:t>
      </w:r>
      <w:r w:rsidRPr="002A0DAE">
        <w:rPr>
          <w:rStyle w:val="Znakapoznpodarou"/>
          <w:sz w:val="24"/>
          <w:szCs w:val="24"/>
        </w:rPr>
        <w:footnoteReference w:id="2"/>
      </w:r>
      <w:r w:rsidRPr="002A0DAE">
        <w:rPr>
          <w:rFonts w:ascii="Times New Roman" w:hAnsi="Times New Roman"/>
          <w:sz w:val="24"/>
          <w:szCs w:val="24"/>
          <w:vertAlign w:val="superscript"/>
        </w:rPr>
        <w:t>)</w:t>
      </w:r>
      <w:r w:rsidRPr="002A0DAE">
        <w:rPr>
          <w:rFonts w:ascii="Times New Roman" w:hAnsi="Times New Roman"/>
          <w:sz w:val="24"/>
          <w:szCs w:val="24"/>
        </w:rPr>
        <w:t>,</w:t>
      </w:r>
    </w:p>
    <w:p w14:paraId="74C6F0D5"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i/>
          <w:sz w:val="20"/>
          <w:szCs w:val="20"/>
        </w:rPr>
      </w:pPr>
      <w:r w:rsidRPr="002A0DAE">
        <w:rPr>
          <w:rFonts w:ascii="Times New Roman" w:hAnsi="Times New Roman"/>
          <w:i/>
          <w:sz w:val="20"/>
          <w:szCs w:val="20"/>
        </w:rPr>
        <w:t>32014R0651</w:t>
      </w:r>
    </w:p>
    <w:p w14:paraId="0F120E06"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i/>
          <w:sz w:val="20"/>
          <w:szCs w:val="24"/>
        </w:rPr>
      </w:pPr>
      <w:r w:rsidRPr="002A0DAE">
        <w:rPr>
          <w:rFonts w:ascii="Times New Roman" w:hAnsi="Times New Roman"/>
          <w:i/>
          <w:sz w:val="20"/>
          <w:szCs w:val="24"/>
        </w:rPr>
        <w:t>52014XC0627(01)</w:t>
      </w:r>
    </w:p>
    <w:p w14:paraId="42B0AC5C"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b) aplikovaným výzkumem průmyslový výzkum </w:t>
      </w:r>
      <w:r w:rsidRPr="002A0DAE">
        <w:rPr>
          <w:rFonts w:ascii="Times New Roman" w:hAnsi="Times New Roman"/>
          <w:sz w:val="24"/>
          <w:szCs w:val="24"/>
          <w:u w:val="single"/>
        </w:rPr>
        <w:t>podle přímo použitelného předpisu Evropské unie upravujícího blokové výjimky</w:t>
      </w:r>
      <w:r w:rsidRPr="002A0DAE">
        <w:rPr>
          <w:rStyle w:val="Znakapoznpodarou"/>
          <w:sz w:val="24"/>
          <w:szCs w:val="24"/>
        </w:rPr>
        <w:t xml:space="preserve"> </w:t>
      </w:r>
      <w:r w:rsidRPr="002A0DAE">
        <w:rPr>
          <w:rStyle w:val="Znakapoznpodarou"/>
          <w:sz w:val="24"/>
          <w:szCs w:val="24"/>
        </w:rPr>
        <w:footnoteReference w:id="3"/>
      </w:r>
      <w:r w:rsidRPr="002A0DAE">
        <w:rPr>
          <w:rFonts w:ascii="Times New Roman" w:hAnsi="Times New Roman"/>
          <w:sz w:val="24"/>
          <w:szCs w:val="24"/>
          <w:vertAlign w:val="superscript"/>
        </w:rPr>
        <w:t>)</w:t>
      </w:r>
      <w:r w:rsidRPr="002A0DAE">
        <w:rPr>
          <w:rFonts w:ascii="Times New Roman,Bold" w:hAnsi="Times New Roman,Bold" w:cs="Times New Roman,Bold"/>
          <w:bCs/>
          <w:sz w:val="24"/>
          <w:szCs w:val="24"/>
        </w:rPr>
        <w:t>, experimentální vývoj</w:t>
      </w:r>
      <w:r w:rsidRPr="002A0DAE">
        <w:rPr>
          <w:rFonts w:ascii="Times New Roman,Bold" w:hAnsi="Times New Roman,Bold" w:cs="Times New Roman,Bold"/>
          <w:bCs/>
          <w:sz w:val="16"/>
          <w:szCs w:val="16"/>
        </w:rPr>
        <w:t xml:space="preserve"> </w:t>
      </w:r>
      <w:r w:rsidRPr="002A0DAE">
        <w:rPr>
          <w:rFonts w:ascii="Times New Roman" w:hAnsi="Times New Roman"/>
          <w:sz w:val="24"/>
          <w:szCs w:val="24"/>
          <w:u w:val="single"/>
        </w:rPr>
        <w:t>podle přímo použitelného předpisu Evropské unie upravujícího blokové výjimky</w:t>
      </w:r>
      <w:r w:rsidRPr="002A0DAE">
        <w:rPr>
          <w:rStyle w:val="Znakapoznpodarou"/>
          <w:sz w:val="24"/>
          <w:szCs w:val="24"/>
        </w:rPr>
        <w:t xml:space="preserve"> </w:t>
      </w:r>
      <w:r w:rsidRPr="002A0DAE">
        <w:rPr>
          <w:rStyle w:val="Znakapoznpodarou"/>
          <w:sz w:val="24"/>
          <w:szCs w:val="24"/>
        </w:rPr>
        <w:footnoteReference w:id="4"/>
      </w:r>
      <w:r w:rsidRPr="002A0DAE">
        <w:rPr>
          <w:rFonts w:ascii="Times New Roman" w:hAnsi="Times New Roman"/>
          <w:sz w:val="24"/>
          <w:szCs w:val="24"/>
          <w:vertAlign w:val="superscript"/>
        </w:rPr>
        <w:t xml:space="preserve">) </w:t>
      </w:r>
      <w:r w:rsidRPr="002A0DAE">
        <w:rPr>
          <w:rFonts w:ascii="Times New Roman,Bold" w:hAnsi="Times New Roman,Bold" w:cs="Times New Roman,Bold"/>
          <w:bCs/>
          <w:sz w:val="24"/>
          <w:szCs w:val="24"/>
        </w:rPr>
        <w:t>nebo jejich kombinace,</w:t>
      </w:r>
    </w:p>
    <w:p w14:paraId="433620F6"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i/>
          <w:sz w:val="20"/>
          <w:szCs w:val="20"/>
        </w:rPr>
      </w:pPr>
      <w:r w:rsidRPr="002A0DAE">
        <w:rPr>
          <w:rFonts w:ascii="Times New Roman" w:hAnsi="Times New Roman"/>
          <w:i/>
          <w:sz w:val="20"/>
          <w:szCs w:val="20"/>
        </w:rPr>
        <w:t>32014R0651</w:t>
      </w:r>
    </w:p>
    <w:p w14:paraId="0E9B4A9F"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sz w:val="24"/>
          <w:szCs w:val="24"/>
        </w:rPr>
      </w:pPr>
      <w:r w:rsidRPr="002A0DAE">
        <w:rPr>
          <w:rFonts w:ascii="Times New Roman" w:hAnsi="Times New Roman"/>
          <w:i/>
          <w:sz w:val="20"/>
          <w:szCs w:val="24"/>
        </w:rPr>
        <w:t>52014XC0627(01)</w:t>
      </w:r>
    </w:p>
    <w:p w14:paraId="768A73A6" w14:textId="77777777" w:rsidR="00BE0587" w:rsidRPr="002A0DAE" w:rsidRDefault="00DF7315">
      <w:pPr>
        <w:autoSpaceDE w:val="0"/>
        <w:autoSpaceDN w:val="0"/>
        <w:adjustRightInd w:val="0"/>
        <w:spacing w:after="120" w:line="22" w:lineRule="atLeast"/>
        <w:jc w:val="both"/>
        <w:rPr>
          <w:rFonts w:ascii="Times New Roman" w:hAnsi="Times New Roman"/>
          <w:sz w:val="24"/>
          <w:szCs w:val="24"/>
          <w:u w:val="single"/>
        </w:rPr>
      </w:pPr>
      <w:r w:rsidRPr="002A0DAE">
        <w:rPr>
          <w:rFonts w:ascii="Times New Roman" w:hAnsi="Times New Roman" w:cs="Times New Roman"/>
          <w:sz w:val="24"/>
          <w:szCs w:val="24"/>
        </w:rPr>
        <w:lastRenderedPageBreak/>
        <w:t xml:space="preserve">c) </w:t>
      </w:r>
      <w:r w:rsidRPr="002A0DAE">
        <w:rPr>
          <w:rFonts w:ascii="Times New Roman" w:hAnsi="Times New Roman"/>
          <w:sz w:val="24"/>
          <w:szCs w:val="24"/>
          <w:u w:val="single"/>
        </w:rPr>
        <w:t>inovacemi zavedení nových nebo podstatně zdokonalených výrobků, postupů nebo služeb do praxe, s tím, že se rozlišují</w:t>
      </w:r>
    </w:p>
    <w:p w14:paraId="3883A8DB" w14:textId="77777777" w:rsidR="00BE0587" w:rsidRPr="002A0DAE" w:rsidRDefault="00DF7315">
      <w:pPr>
        <w:widowControl w:val="0"/>
        <w:autoSpaceDE w:val="0"/>
        <w:autoSpaceDN w:val="0"/>
        <w:adjustRightInd w:val="0"/>
        <w:spacing w:afterLines="60" w:after="144" w:line="240" w:lineRule="auto"/>
        <w:ind w:left="709" w:hanging="283"/>
        <w:jc w:val="both"/>
        <w:rPr>
          <w:rFonts w:ascii="Times New Roman" w:hAnsi="Times New Roman"/>
          <w:sz w:val="24"/>
          <w:szCs w:val="24"/>
          <w:u w:val="single"/>
        </w:rPr>
      </w:pPr>
      <w:r w:rsidRPr="002A0DAE">
        <w:rPr>
          <w:rFonts w:ascii="Times New Roman" w:hAnsi="Times New Roman"/>
          <w:sz w:val="24"/>
          <w:szCs w:val="24"/>
          <w:u w:val="single"/>
        </w:rPr>
        <w:t>1.</w:t>
      </w:r>
      <w:r w:rsidRPr="002A0DAE">
        <w:rPr>
          <w:rFonts w:ascii="Times New Roman" w:hAnsi="Times New Roman"/>
          <w:sz w:val="24"/>
          <w:szCs w:val="24"/>
          <w:u w:val="single"/>
        </w:rPr>
        <w:tab/>
        <w:t>inovace postupů dle přímo použitelného předpisu Evropské unie</w:t>
      </w:r>
      <w:r w:rsidRPr="002A0DAE">
        <w:rPr>
          <w:rStyle w:val="Znakapoznpodarou"/>
          <w:sz w:val="24"/>
          <w:szCs w:val="24"/>
          <w:u w:val="single"/>
        </w:rPr>
        <w:footnoteReference w:id="5"/>
      </w:r>
      <w:r w:rsidRPr="002A0DAE">
        <w:rPr>
          <w:rFonts w:ascii="Times New Roman" w:hAnsi="Times New Roman"/>
          <w:sz w:val="24"/>
          <w:szCs w:val="24"/>
          <w:u w:val="single"/>
          <w:vertAlign w:val="superscript"/>
        </w:rPr>
        <w:t>)</w:t>
      </w:r>
      <w:r w:rsidRPr="002A0DAE">
        <w:rPr>
          <w:rFonts w:ascii="Times New Roman" w:hAnsi="Times New Roman"/>
          <w:sz w:val="24"/>
          <w:szCs w:val="24"/>
          <w:u w:val="single"/>
        </w:rPr>
        <w:t>,</w:t>
      </w:r>
    </w:p>
    <w:p w14:paraId="2CD25DD9" w14:textId="77777777" w:rsidR="00BE0587" w:rsidRPr="002A0DAE" w:rsidRDefault="00DF7315">
      <w:pPr>
        <w:widowControl w:val="0"/>
        <w:autoSpaceDE w:val="0"/>
        <w:autoSpaceDN w:val="0"/>
        <w:adjustRightInd w:val="0"/>
        <w:spacing w:afterLines="60" w:after="144" w:line="240" w:lineRule="auto"/>
        <w:ind w:left="709" w:hanging="283"/>
        <w:jc w:val="both"/>
        <w:rPr>
          <w:rFonts w:ascii="Times New Roman" w:hAnsi="Times New Roman"/>
          <w:sz w:val="24"/>
          <w:szCs w:val="24"/>
          <w:u w:val="single"/>
        </w:rPr>
      </w:pPr>
      <w:r w:rsidRPr="002A0DAE">
        <w:rPr>
          <w:rFonts w:ascii="Times New Roman" w:hAnsi="Times New Roman"/>
          <w:sz w:val="24"/>
          <w:szCs w:val="24"/>
          <w:u w:val="single"/>
        </w:rPr>
        <w:t>2.</w:t>
      </w:r>
      <w:r w:rsidRPr="002A0DAE">
        <w:rPr>
          <w:rFonts w:ascii="Times New Roman" w:hAnsi="Times New Roman"/>
          <w:sz w:val="24"/>
          <w:szCs w:val="24"/>
          <w:u w:val="single"/>
        </w:rPr>
        <w:tab/>
        <w:t>organizační inovace dle přímo použitelného předpisu Evropské unie</w:t>
      </w:r>
      <w:r w:rsidRPr="002A0DAE">
        <w:rPr>
          <w:rStyle w:val="Znakapoznpodarou"/>
          <w:sz w:val="24"/>
          <w:szCs w:val="24"/>
          <w:u w:val="single"/>
        </w:rPr>
        <w:footnoteReference w:id="6"/>
      </w:r>
      <w:r w:rsidRPr="002A0DAE">
        <w:rPr>
          <w:rFonts w:ascii="Times New Roman" w:hAnsi="Times New Roman"/>
          <w:sz w:val="24"/>
          <w:szCs w:val="24"/>
          <w:u w:val="single"/>
          <w:vertAlign w:val="superscript"/>
        </w:rPr>
        <w:t>)</w:t>
      </w:r>
      <w:r w:rsidRPr="002A0DAE">
        <w:rPr>
          <w:rFonts w:ascii="Times New Roman" w:hAnsi="Times New Roman"/>
          <w:sz w:val="24"/>
          <w:szCs w:val="24"/>
          <w:u w:val="single"/>
        </w:rPr>
        <w:t>,</w:t>
      </w:r>
    </w:p>
    <w:p w14:paraId="1810D2AE" w14:textId="77777777" w:rsidR="00BE0587" w:rsidRPr="002A0DAE" w:rsidRDefault="00DF7315">
      <w:pPr>
        <w:widowControl w:val="0"/>
        <w:autoSpaceDE w:val="0"/>
        <w:autoSpaceDN w:val="0"/>
        <w:adjustRightInd w:val="0"/>
        <w:spacing w:afterLines="60" w:after="144" w:line="240" w:lineRule="auto"/>
        <w:ind w:left="709" w:hanging="283"/>
        <w:jc w:val="both"/>
        <w:rPr>
          <w:rFonts w:ascii="Times New Roman" w:hAnsi="Times New Roman"/>
          <w:sz w:val="24"/>
          <w:szCs w:val="24"/>
        </w:rPr>
      </w:pPr>
      <w:r w:rsidRPr="002A0DAE">
        <w:rPr>
          <w:rFonts w:ascii="Times New Roman" w:hAnsi="Times New Roman"/>
          <w:sz w:val="24"/>
          <w:szCs w:val="24"/>
          <w:u w:val="single"/>
        </w:rPr>
        <w:t>3.</w:t>
      </w:r>
      <w:r w:rsidRPr="002A0DAE">
        <w:rPr>
          <w:rFonts w:ascii="Times New Roman" w:hAnsi="Times New Roman"/>
          <w:sz w:val="24"/>
          <w:szCs w:val="24"/>
          <w:u w:val="single"/>
        </w:rPr>
        <w:tab/>
        <w:t>inovační klastry dle přímo použitelného předpisu Evropské unie</w:t>
      </w:r>
      <w:r w:rsidRPr="002A0DAE">
        <w:rPr>
          <w:rStyle w:val="Znakapoznpodarou"/>
          <w:sz w:val="24"/>
          <w:szCs w:val="24"/>
          <w:u w:val="single"/>
        </w:rPr>
        <w:footnoteReference w:id="7"/>
      </w:r>
      <w:r w:rsidRPr="002A0DAE">
        <w:rPr>
          <w:rFonts w:ascii="Times New Roman" w:hAnsi="Times New Roman"/>
          <w:sz w:val="24"/>
          <w:szCs w:val="24"/>
          <w:u w:val="single"/>
          <w:vertAlign w:val="superscript"/>
        </w:rPr>
        <w:t>)</w:t>
      </w:r>
      <w:r w:rsidRPr="002A0DAE">
        <w:rPr>
          <w:rFonts w:ascii="Times New Roman" w:hAnsi="Times New Roman"/>
          <w:sz w:val="24"/>
          <w:szCs w:val="24"/>
        </w:rPr>
        <w:t>,</w:t>
      </w:r>
    </w:p>
    <w:p w14:paraId="372DC9A1"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i/>
          <w:sz w:val="20"/>
          <w:szCs w:val="20"/>
        </w:rPr>
      </w:pPr>
      <w:r w:rsidRPr="002A0DAE">
        <w:rPr>
          <w:rFonts w:ascii="Times New Roman" w:hAnsi="Times New Roman"/>
          <w:i/>
          <w:sz w:val="20"/>
          <w:szCs w:val="20"/>
        </w:rPr>
        <w:t>32014R0651</w:t>
      </w:r>
    </w:p>
    <w:p w14:paraId="729CF1D6"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i/>
          <w:sz w:val="20"/>
          <w:szCs w:val="24"/>
        </w:rPr>
        <w:t>52014XC0627(01)</w:t>
      </w:r>
    </w:p>
    <w:p w14:paraId="09F6A278"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u w:val="single"/>
        </w:rPr>
      </w:pPr>
      <w:r w:rsidRPr="002A0DAE">
        <w:rPr>
          <w:rFonts w:ascii="Times New Roman,Bold" w:hAnsi="Times New Roman,Bold" w:cs="Times New Roman,Bold"/>
          <w:bCs/>
          <w:sz w:val="24"/>
          <w:szCs w:val="24"/>
          <w:u w:val="single"/>
        </w:rPr>
        <w:t xml:space="preserve">d) transferem znalostí proces, jehož cílem je získávání, shromažďování a sdílení </w:t>
      </w:r>
      <w:r w:rsidRPr="002A0DAE">
        <w:rPr>
          <w:rFonts w:ascii="Times New Roman" w:hAnsi="Times New Roman"/>
          <w:sz w:val="24"/>
          <w:szCs w:val="24"/>
          <w:u w:val="single"/>
        </w:rPr>
        <w:t>znalostí včetně dovedností a kompetencí v hospodářských i nehospodářských činnostech</w:t>
      </w:r>
      <w:r w:rsidRPr="002A0DAE">
        <w:rPr>
          <w:rFonts w:ascii="Times New Roman,Bold" w:hAnsi="Times New Roman,Bold" w:cs="Times New Roman,Bold"/>
          <w:bCs/>
          <w:sz w:val="24"/>
          <w:szCs w:val="24"/>
          <w:u w:val="single"/>
        </w:rPr>
        <w:t xml:space="preserve">, </w:t>
      </w:r>
    </w:p>
    <w:p w14:paraId="55C395A8"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i/>
          <w:sz w:val="20"/>
          <w:szCs w:val="24"/>
        </w:rPr>
        <w:t>52014XC0627(01)</w:t>
      </w:r>
    </w:p>
    <w:p w14:paraId="4B51337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orientovaným výzkumem výzkum, který vychází z potřeb společnosti, prováděný s očekáváním získání nových poznatků, které vytvoří širokou znalostní základnu pro řešení současných nebo očekávaných problémů nebo pro využití současných nebo očekávaných příležitostí.</w:t>
      </w:r>
    </w:p>
    <w:p w14:paraId="0530F3A4"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u w:val="single"/>
        </w:rPr>
      </w:pPr>
      <w:r w:rsidRPr="002A0DAE">
        <w:rPr>
          <w:rFonts w:ascii="Times New Roman" w:hAnsi="Times New Roman"/>
          <w:sz w:val="24"/>
          <w:szCs w:val="24"/>
          <w:u w:val="single"/>
        </w:rPr>
        <w:t>f) výzkumnou organizací organizace pro výzkum a šíření znalostí podle přímo použitelných předpisů Evropské unie upravujícího blokové výjimky</w:t>
      </w:r>
      <w:r w:rsidRPr="002A0DAE">
        <w:rPr>
          <w:rStyle w:val="Znakapoznpodarou"/>
          <w:sz w:val="24"/>
          <w:szCs w:val="24"/>
          <w:u w:val="single"/>
        </w:rPr>
        <w:t xml:space="preserve"> </w:t>
      </w:r>
      <w:r w:rsidRPr="002A0DAE">
        <w:rPr>
          <w:rStyle w:val="Znakapoznpodarou"/>
          <w:sz w:val="24"/>
          <w:szCs w:val="24"/>
          <w:u w:val="single"/>
        </w:rPr>
        <w:footnoteReference w:id="8"/>
      </w:r>
      <w:r w:rsidRPr="002A0DAE">
        <w:rPr>
          <w:sz w:val="24"/>
          <w:szCs w:val="24"/>
          <w:u w:val="single"/>
        </w:rPr>
        <w:t>.</w:t>
      </w:r>
    </w:p>
    <w:p w14:paraId="05EACA63"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i/>
          <w:sz w:val="20"/>
          <w:szCs w:val="20"/>
        </w:rPr>
      </w:pPr>
      <w:r w:rsidRPr="002A0DAE">
        <w:rPr>
          <w:rFonts w:ascii="Times New Roman" w:hAnsi="Times New Roman"/>
          <w:i/>
          <w:sz w:val="20"/>
          <w:szCs w:val="20"/>
        </w:rPr>
        <w:t>32014R0651</w:t>
      </w:r>
    </w:p>
    <w:p w14:paraId="1B62FAF4"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i/>
          <w:sz w:val="20"/>
          <w:szCs w:val="20"/>
        </w:rPr>
      </w:pPr>
      <w:r w:rsidRPr="002A0DAE">
        <w:rPr>
          <w:rFonts w:ascii="Times New Roman" w:hAnsi="Times New Roman"/>
          <w:i/>
          <w:sz w:val="20"/>
          <w:szCs w:val="20"/>
        </w:rPr>
        <w:t>32014R0702</w:t>
      </w:r>
    </w:p>
    <w:p w14:paraId="3F4224F4"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i/>
          <w:sz w:val="20"/>
          <w:szCs w:val="20"/>
        </w:rPr>
      </w:pPr>
      <w:r w:rsidRPr="002A0DAE">
        <w:rPr>
          <w:rFonts w:ascii="Times New Roman" w:hAnsi="Times New Roman"/>
          <w:i/>
          <w:sz w:val="20"/>
          <w:szCs w:val="24"/>
        </w:rPr>
        <w:t>52014XC0627(01)</w:t>
      </w:r>
    </w:p>
    <w:p w14:paraId="679074F6"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(2) Pro účely tohoto zákona se dále rozumí</w:t>
      </w:r>
    </w:p>
    <w:p w14:paraId="2BE3F6C8"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a) podporou podpora výzkumu, vývoje, inovací a transferu znalostí z veřejných prostředků,</w:t>
      </w:r>
    </w:p>
    <w:p w14:paraId="637F2255"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b) kategoriemi podpory oblasti podpory základního výzkumu, aplikovaného výzkumu, inovací a transferu znalostí,</w:t>
      </w:r>
    </w:p>
    <w:p w14:paraId="1F550241" w14:textId="0ABC48F2"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u w:val="single"/>
        </w:rPr>
      </w:pPr>
      <w:r w:rsidRPr="002A0DAE">
        <w:rPr>
          <w:rFonts w:ascii="Times New Roman" w:hAnsi="Times New Roman"/>
          <w:sz w:val="24"/>
          <w:szCs w:val="24"/>
        </w:rPr>
        <w:t xml:space="preserve">c) </w:t>
      </w:r>
      <w:r w:rsidRPr="002A0DAE">
        <w:rPr>
          <w:rFonts w:ascii="Times New Roman" w:hAnsi="Times New Roman"/>
          <w:sz w:val="24"/>
          <w:szCs w:val="24"/>
          <w:u w:val="single"/>
        </w:rPr>
        <w:t>institucionální podporou podpora rozvoje výzkumných organizací,</w:t>
      </w:r>
    </w:p>
    <w:p w14:paraId="1B443642"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i/>
          <w:sz w:val="20"/>
          <w:szCs w:val="20"/>
        </w:rPr>
      </w:pPr>
      <w:r w:rsidRPr="002A0DAE">
        <w:rPr>
          <w:rFonts w:ascii="Times New Roman" w:hAnsi="Times New Roman"/>
          <w:i/>
          <w:sz w:val="20"/>
          <w:szCs w:val="20"/>
        </w:rPr>
        <w:t>32014R0651</w:t>
      </w:r>
    </w:p>
    <w:p w14:paraId="22E22FC3" w14:textId="77777777" w:rsidR="00BE0587" w:rsidRPr="002A0DAE" w:rsidRDefault="00DF7315">
      <w:pPr>
        <w:jc w:val="both"/>
        <w:rPr>
          <w:rFonts w:ascii="Times New Roman" w:hAnsi="Times New Roman"/>
          <w:sz w:val="24"/>
          <w:szCs w:val="24"/>
        </w:rPr>
      </w:pPr>
      <w:r w:rsidRPr="002A0DAE">
        <w:rPr>
          <w:rFonts w:ascii="Times New Roman" w:hAnsi="Times New Roman"/>
          <w:sz w:val="24"/>
          <w:szCs w:val="24"/>
        </w:rPr>
        <w:t xml:space="preserve">d) </w:t>
      </w:r>
      <w:r w:rsidRPr="002A0DAE">
        <w:rPr>
          <w:rFonts w:ascii="Times New Roman" w:hAnsi="Times New Roman"/>
          <w:sz w:val="24"/>
          <w:szCs w:val="24"/>
          <w:u w:val="single"/>
        </w:rPr>
        <w:t>účelovou podporou podpora poskytovaná na řešení projektů k dosažení cílů základního výzkumu, aplikovaného výzkumu, inovací, transferu znalostí</w:t>
      </w:r>
      <w:r w:rsidRPr="002A0DAE">
        <w:rPr>
          <w:rFonts w:ascii="Times New Roman" w:hAnsi="Times New Roman" w:cs="Times New Roman"/>
          <w:sz w:val="24"/>
          <w:szCs w:val="24"/>
          <w:u w:val="single"/>
        </w:rPr>
        <w:t xml:space="preserve">, </w:t>
      </w:r>
      <w:r w:rsidRPr="002A0DAE">
        <w:rPr>
          <w:rFonts w:ascii="Times New Roman" w:hAnsi="Times New Roman"/>
          <w:sz w:val="24"/>
          <w:szCs w:val="24"/>
          <w:u w:val="single"/>
        </w:rPr>
        <w:t>projektů operačních programů ve výzkumu, vývoji, inovacích a transferu znalostí, projektů mezinárodní spolupráce, systémových projektů v oblasti inovací a projektů transferu znalostí,</w:t>
      </w:r>
    </w:p>
    <w:p w14:paraId="5A4EFEA4"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i/>
          <w:sz w:val="20"/>
          <w:szCs w:val="20"/>
        </w:rPr>
      </w:pPr>
      <w:r w:rsidRPr="002A0DAE">
        <w:rPr>
          <w:rFonts w:ascii="Times New Roman" w:hAnsi="Times New Roman"/>
          <w:i/>
          <w:sz w:val="20"/>
          <w:szCs w:val="20"/>
        </w:rPr>
        <w:t>32014R0651</w:t>
      </w:r>
    </w:p>
    <w:p w14:paraId="238BB943"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e) systémovou podporou podpora mezinárodní spolupráce, sdílených činností, činností velkých výzkumných infrastruktur, věcného nebo finančního ocenění, nákladů spojených s činností Rady pro výzkum, vývoj a inovace, jednotlivých poskytovatelů a ústředních správních úřadů v oblasti výzkumu, vývoje a inovací a transferu znalostí,</w:t>
      </w:r>
    </w:p>
    <w:p w14:paraId="424F1775" w14:textId="1589838D"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lastRenderedPageBreak/>
        <w:t>f) poskytovatelem organizační složka státu, která rozhoduje o poskytnutí podpory a která tuto podporu poskytuje,</w:t>
      </w:r>
      <w:r w:rsidR="009C4E2E" w:rsidRPr="002A0DAE">
        <w:rPr>
          <w:rFonts w:ascii="Times New Roman" w:hAnsi="Times New Roman" w:cs="Times New Roman"/>
          <w:sz w:val="24"/>
          <w:szCs w:val="24"/>
        </w:rPr>
        <w:t xml:space="preserve"> a Národní rozvojová banka, a. s.,</w:t>
      </w:r>
    </w:p>
    <w:p w14:paraId="6F43AE5B"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g) uchazečem osoba nebo organizační složka státu, která se uchází o poskytnutí podpory jako příjemce,</w:t>
      </w:r>
    </w:p>
    <w:p w14:paraId="1284C482"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h) příjemcem uchazeč, v jehož prospěch bylo o poskytnutí podpory poskytovatelem rozhodnuto nebo se kterým byla uzavřena smlouva o poskytnutí podpory,</w:t>
      </w:r>
    </w:p>
    <w:p w14:paraId="0A7374F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i) dalším účastníkem projektu osoba nebo organizační složka státu, jejíž účast na projektu je vymezena v návrhu projektu a s níž příjemce uzavřel smlouvu o účasti na řešení projektu,</w:t>
      </w:r>
    </w:p>
    <w:p w14:paraId="0A5BC583"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j) programem soubor věcných, časových a finančních podmínek pro projekty výzkumu, vývoje, inovací a transferu znalostí potřebných k dosažení stanovených cílů výzkumu, vývoje a inovací, transferu znalostí nebo popularizaci výzkumu, vývoje a inovací,</w:t>
      </w:r>
    </w:p>
    <w:p w14:paraId="7DB4DD8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u w:val="single"/>
        </w:rPr>
      </w:pPr>
      <w:r w:rsidRPr="002A0DAE">
        <w:rPr>
          <w:rFonts w:ascii="Times New Roman" w:hAnsi="Times New Roman" w:cs="Times New Roman"/>
          <w:bCs/>
          <w:sz w:val="24"/>
          <w:szCs w:val="24"/>
          <w:u w:val="single"/>
        </w:rPr>
        <w:t>k) projektem činnosti, které mají splnit nedělitelný úkol přesné hospodářské, vědecké nebo technické povahy s předem jasně určenými cíli</w:t>
      </w:r>
      <w:r w:rsidRPr="002A0DAE">
        <w:rPr>
          <w:rStyle w:val="Znakapoznpodarou"/>
          <w:rFonts w:ascii="Times New Roman" w:hAnsi="Times New Roman" w:cs="Times New Roman"/>
          <w:bCs/>
          <w:sz w:val="24"/>
          <w:szCs w:val="24"/>
          <w:u w:val="single"/>
        </w:rPr>
        <w:footnoteReference w:id="9"/>
      </w:r>
      <w:r w:rsidRPr="002A0DAE">
        <w:rPr>
          <w:rFonts w:ascii="Times New Roman" w:hAnsi="Times New Roman" w:cs="Times New Roman"/>
          <w:bCs/>
          <w:sz w:val="24"/>
          <w:szCs w:val="24"/>
          <w:u w:val="single"/>
        </w:rPr>
        <w:t>,</w:t>
      </w:r>
    </w:p>
    <w:p w14:paraId="770B95AF" w14:textId="77777777" w:rsidR="00BE0587" w:rsidRPr="002A0DAE" w:rsidRDefault="00DF7315">
      <w:pPr>
        <w:widowControl w:val="0"/>
        <w:autoSpaceDE w:val="0"/>
        <w:autoSpaceDN w:val="0"/>
        <w:adjustRightInd w:val="0"/>
        <w:spacing w:afterLines="60" w:after="144" w:line="240" w:lineRule="auto"/>
        <w:ind w:left="426" w:hanging="426"/>
        <w:jc w:val="both"/>
        <w:rPr>
          <w:rFonts w:ascii="Times New Roman" w:hAnsi="Times New Roman"/>
          <w:sz w:val="24"/>
          <w:szCs w:val="24"/>
        </w:rPr>
      </w:pPr>
      <w:r w:rsidRPr="002A0DAE">
        <w:rPr>
          <w:rFonts w:ascii="Times New Roman" w:hAnsi="Times New Roman"/>
          <w:i/>
          <w:sz w:val="20"/>
          <w:szCs w:val="24"/>
        </w:rPr>
        <w:t>52014XC0627(01)</w:t>
      </w:r>
    </w:p>
    <w:p w14:paraId="127A4AD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l) velkou výzkumnou infrastrukturou výzkumná infrastruktura podle přímo použitelného předpisu Evropské unie upravujícího blokové výjimky</w:t>
      </w:r>
      <w:r w:rsidRPr="002A0DAE">
        <w:rPr>
          <w:rStyle w:val="Znakapoznpodarou"/>
          <w:rFonts w:ascii="Times New Roman" w:hAnsi="Times New Roman" w:cs="Times New Roman"/>
          <w:bCs/>
          <w:sz w:val="24"/>
          <w:szCs w:val="24"/>
          <w:u w:val="single"/>
        </w:rPr>
        <w:footnoteReference w:id="10"/>
      </w:r>
      <w:r w:rsidRPr="002A0DAE">
        <w:rPr>
          <w:rFonts w:ascii="Times New Roman" w:hAnsi="Times New Roman" w:cs="Times New Roman"/>
          <w:bCs/>
          <w:sz w:val="24"/>
          <w:szCs w:val="24"/>
        </w:rPr>
        <w:t>, která je jedinečným zařízením, nezbytným pro výzkumnou, vývojovou a inovační činnost s vysokou znalostní a technologickou náročností, které je provozována výzkumnou organizací</w:t>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a je zpřístupněna všem zájemcům o využití za účelem provádění výzkumu a vývoje v příslušných oborech, a kterou schvaluje vláda,</w:t>
      </w:r>
    </w:p>
    <w:p w14:paraId="09D36327"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m) veřejnou zakázkou zakázka v aplikovaném výzkumu, inovacích a transferu znalostí pro potřeby poskytovatele nebo správního úřadu, který není poskytovatelem, pokud jsou tito jedinými uživateli výsledku, která je zadána jako veřejná zakázka na služby příjemci v rámci programu aplikovaného výzkumu, vývoji, inovacích a transferu znalostí postupem podle zákona o zadávání veřejných zakázek</w:t>
      </w:r>
      <w:r w:rsidRPr="002A0DAE">
        <w:rPr>
          <w:rStyle w:val="Znakapoznpodarou"/>
          <w:rFonts w:ascii="Times New Roman,Bold" w:hAnsi="Times New Roman,Bold" w:cs="Times New Roman,Bold"/>
          <w:bCs/>
          <w:sz w:val="24"/>
          <w:szCs w:val="24"/>
        </w:rPr>
        <w:footnoteReference w:id="11"/>
      </w:r>
      <w:r w:rsidRPr="002A0DAE">
        <w:rPr>
          <w:rFonts w:ascii="Times New Roman,Bold" w:hAnsi="Times New Roman,Bold" w:cs="Times New Roman,Bold"/>
          <w:bCs/>
          <w:sz w:val="24"/>
          <w:szCs w:val="24"/>
        </w:rPr>
        <w:t>,</w:t>
      </w:r>
    </w:p>
    <w:p w14:paraId="57E9AAB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n) systémovým projektem v oblasti inovací činnost realizovaná či zajišťovaná ústředním orgánem státní správy nebo jím zřízenou, ovládanou či jemu podřízenou organizací nebo právnickou osobou, jako součást vládou schváleného programu, která je nezbytná pro naplnění cílů programu, je na nediskriminačním základě přístupná všem příjemcům v programu a kterou není možné realizovat formou výzvy k podávání návrhů projektů,</w:t>
      </w:r>
    </w:p>
    <w:p w14:paraId="3A46FAA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sz w:val="24"/>
          <w:szCs w:val="24"/>
        </w:rPr>
        <w:t>o) sdílenými činnostmi</w:t>
      </w:r>
      <w:r w:rsidRPr="002A0DAE">
        <w:rPr>
          <w:rFonts w:ascii="Times New Roman,Bold" w:hAnsi="Times New Roman,Bold" w:cs="Times New Roman,Bold"/>
          <w:bCs/>
          <w:sz w:val="24"/>
          <w:szCs w:val="24"/>
        </w:rPr>
        <w:t xml:space="preserve"> </w:t>
      </w:r>
      <w:r w:rsidRPr="002A0DAE">
        <w:rPr>
          <w:rFonts w:ascii="Times New Roman" w:hAnsi="Times New Roman" w:cs="Times New Roman"/>
          <w:bCs/>
          <w:sz w:val="24"/>
          <w:szCs w:val="24"/>
        </w:rPr>
        <w:t>podpůrné činnosti, poskytování služeb nebo podpora využívání služeb na celostátní úrovni schválené vládou, které slouží k organizaci nebo zabezpečení výzkumu, vývoje nebo inovací a jsou přístupné orgánům veřejné správy, výzkumným organizacím a dalším osobám zabývajícím se výzkumem, vývojem, inovacemi nebo transferem znalostí,</w:t>
      </w:r>
    </w:p>
    <w:p w14:paraId="500BDAF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p) výsledkem nové vědomosti o základních principech jevů, procesů nebo pozorovatelných skutečností, nové poznatky a dovednosti pro vývoj výrobků, postupů nebo služeb, které jsou publikovány podle zvyklostí v daném vědním oboru nebo které mohou být jako výsledky tvůrčí duševní činnosti chráněny podle zákonů upravujících ochranu výsledků autorské, vynálezecké </w:t>
      </w:r>
      <w:r w:rsidRPr="002A0DAE">
        <w:rPr>
          <w:rFonts w:ascii="Times New Roman" w:hAnsi="Times New Roman" w:cs="Times New Roman"/>
          <w:bCs/>
          <w:sz w:val="24"/>
          <w:szCs w:val="24"/>
        </w:rPr>
        <w:lastRenderedPageBreak/>
        <w:t>nebo obdobné činnosti</w:t>
      </w:r>
      <w:r w:rsidRPr="002A0DAE">
        <w:rPr>
          <w:rStyle w:val="Znakapoznpodarou"/>
          <w:rFonts w:ascii="Times New Roman" w:hAnsi="Times New Roman" w:cs="Times New Roman"/>
          <w:bCs/>
          <w:sz w:val="24"/>
          <w:szCs w:val="24"/>
        </w:rPr>
        <w:footnoteReference w:id="12"/>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 xml:space="preserve">nebo využívány odbornou veřejností, jinými uživateli nebo orgány veřejné správy při rozhodování a při tvorbě politik a strategií, návrhy nových nebo podstatně zdokonalených výrobků, postupů nebo služeb nebo podstatně zdokonalené výrobky, postupy nebo služby, zavedené do praxe, </w:t>
      </w:r>
    </w:p>
    <w:p w14:paraId="5365704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q) způsobilými náklady takové náklady nebo výdaje ve výzkumu, vývoji, inovacích a transferu znalostí, které mohou být příjemcem vynaloženy na činnosti ve výzkumu, vývoji, inovacích a transferu znalostí, nebo v souvislosti s nimi, a to zejména</w:t>
      </w:r>
    </w:p>
    <w:p w14:paraId="7591FAA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sz w:val="24"/>
          <w:szCs w:val="24"/>
        </w:rPr>
        <w:t>1. osobní náklady nebo výdaje na výzkum, vývoj, inovace a transfer znalostí, a to včetně stipendií na výzkum podle zákona o vysokých školách</w:t>
      </w:r>
      <w:r w:rsidRPr="002A0DAE">
        <w:rPr>
          <w:rStyle w:val="Znakapoznpodarou"/>
          <w:rFonts w:ascii="Times New Roman" w:hAnsi="Times New Roman" w:cs="Times New Roman"/>
          <w:bCs/>
          <w:sz w:val="24"/>
          <w:szCs w:val="24"/>
        </w:rPr>
        <w:footnoteReference w:id="13"/>
      </w:r>
      <w:r w:rsidRPr="002A0DAE">
        <w:rPr>
          <w:rFonts w:ascii="Times New Roman" w:hAnsi="Times New Roman" w:cs="Times New Roman"/>
          <w:bCs/>
          <w:sz w:val="24"/>
          <w:szCs w:val="24"/>
        </w:rPr>
        <w:t>,</w:t>
      </w:r>
    </w:p>
    <w:p w14:paraId="19EBB01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náklady nebo výdaje na pořízení hmotného a nehmotného majetku, </w:t>
      </w:r>
      <w:r w:rsidRPr="002A0DAE">
        <w:rPr>
          <w:rFonts w:ascii="Times New Roman" w:hAnsi="Times New Roman"/>
          <w:sz w:val="24"/>
          <w:szCs w:val="24"/>
          <w:u w:val="single"/>
        </w:rPr>
        <w:t>přičemž do způsobilých nákladů lze u projektů zahrnout pouze takovou část nákladů na jeho pořízení, která odpovídá předpokládanému využití pro danou činnost ve výzkumu, vývoji, inovacích a transferu znalostí,</w:t>
      </w:r>
    </w:p>
    <w:p w14:paraId="01CE9A5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3. další provozní náklady nebo výdaje </w:t>
      </w:r>
      <w:r w:rsidRPr="002A0DAE">
        <w:rPr>
          <w:rFonts w:ascii="Times New Roman" w:hAnsi="Times New Roman"/>
          <w:sz w:val="24"/>
          <w:szCs w:val="24"/>
          <w:u w:val="single"/>
        </w:rPr>
        <w:t>využité výlučně pro danou činnost ve výzkumu, vývoji, inovacích a transferu znalostí,</w:t>
      </w:r>
    </w:p>
    <w:p w14:paraId="6E04332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4. náklady nebo výdaje na služby, včetně nákladů nebo výdajů souvisejících s harmonizací pracovního a soukromého života výzkumného pracovníka při provádění činností ve výzkumu, vývoji, inovacích </w:t>
      </w:r>
      <w:r w:rsidRPr="002A0DAE">
        <w:rPr>
          <w:rFonts w:ascii="Times New Roman" w:hAnsi="Times New Roman"/>
          <w:sz w:val="24"/>
          <w:szCs w:val="24"/>
          <w:u w:val="single"/>
        </w:rPr>
        <w:t>a transferu znalostí</w:t>
      </w:r>
      <w:r w:rsidRPr="002A0DAE">
        <w:rPr>
          <w:rFonts w:ascii="Times New Roman" w:hAnsi="Times New Roman" w:cs="Times New Roman"/>
          <w:bCs/>
          <w:sz w:val="24"/>
          <w:szCs w:val="24"/>
        </w:rPr>
        <w:t xml:space="preserve">, </w:t>
      </w:r>
    </w:p>
    <w:p w14:paraId="322C464E"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5. doplňkové náklady nebo výdaje,</w:t>
      </w:r>
    </w:p>
    <w:p w14:paraId="6791D99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i/>
          <w:sz w:val="20"/>
          <w:szCs w:val="20"/>
        </w:rPr>
        <w:t>2014R0651</w:t>
      </w:r>
    </w:p>
    <w:p w14:paraId="6155DCC8"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r) uznanými náklady takové způsobilé náklady nebo výdaje ve výzkumu, vývoji, inovacích a transferu znalostí, které poskytovatel schválí a které jsou zdůvodněné</w:t>
      </w:r>
      <w:r w:rsidRPr="002A0DAE">
        <w:rPr>
          <w:rFonts w:ascii="Times New Roman,Bold" w:hAnsi="Times New Roman,Bold" w:cs="Times New Roman,Bold"/>
          <w:bCs/>
          <w:sz w:val="24"/>
          <w:szCs w:val="24"/>
        </w:rPr>
        <w:t>.</w:t>
      </w:r>
    </w:p>
    <w:p w14:paraId="3603DDD1"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sz w:val="24"/>
          <w:szCs w:val="24"/>
        </w:rPr>
        <w:t>(3) Pro účely tohoto zákona se dále rozumí</w:t>
      </w:r>
    </w:p>
    <w:p w14:paraId="4D6169C0" w14:textId="77777777" w:rsidR="00BE0587" w:rsidRPr="002A0DAE" w:rsidRDefault="00DF7315">
      <w:pPr>
        <w:autoSpaceDE w:val="0"/>
        <w:autoSpaceDN w:val="0"/>
        <w:adjustRightInd w:val="0"/>
        <w:spacing w:after="120" w:line="22" w:lineRule="atLeast"/>
        <w:jc w:val="both"/>
        <w:rPr>
          <w:rFonts w:ascii="Times New Roman" w:hAnsi="Times New Roman"/>
          <w:sz w:val="24"/>
          <w:szCs w:val="24"/>
        </w:rPr>
      </w:pPr>
      <w:r w:rsidRPr="002A0DAE">
        <w:rPr>
          <w:rFonts w:ascii="Times New Roman" w:hAnsi="Times New Roman"/>
          <w:sz w:val="24"/>
          <w:szCs w:val="24"/>
        </w:rPr>
        <w:t xml:space="preserve">a) mezinárodní spoluprací mezinárodní spolupráce České republiky ve </w:t>
      </w:r>
      <w:r w:rsidRPr="002A0DAE">
        <w:rPr>
          <w:rFonts w:ascii="Times New Roman" w:hAnsi="Times New Roman" w:cs="Times New Roman"/>
          <w:bCs/>
          <w:sz w:val="24"/>
          <w:szCs w:val="24"/>
        </w:rPr>
        <w:t>výzkumu, vývoji, inovacích a transferu znalostí</w:t>
      </w:r>
      <w:r w:rsidRPr="002A0DAE">
        <w:rPr>
          <w:rFonts w:ascii="Times New Roman" w:hAnsi="Times New Roman"/>
          <w:sz w:val="24"/>
          <w:szCs w:val="24"/>
        </w:rPr>
        <w:t xml:space="preserve"> realizovaná na základě mezinárodní smlouvy nebo jiných ujednání, kterými je Česká republika vázána, včetně spolupráce realizované na základě právních aktů vydaných k provedení těchto smluv a ujednání, pokud je uskutečňována mezi orgány České republiky na straně jedné a orgány jiného státu, mezinárodní organizací či zahraničními osobami na straně druhé a pokud na jejím základě dochází k poskytování podpory ze státního rozpočtu,</w:t>
      </w:r>
    </w:p>
    <w:p w14:paraId="2D22C7E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b) </w:t>
      </w:r>
      <w:r w:rsidRPr="002A0DAE">
        <w:rPr>
          <w:rFonts w:ascii="Times New Roman,Bold" w:hAnsi="Times New Roman,Bold" w:cs="Times New Roman,Bold"/>
          <w:bCs/>
          <w:sz w:val="24"/>
          <w:szCs w:val="24"/>
        </w:rPr>
        <w:t xml:space="preserve">vědeckou diplomacií mezinárodní aktivity České republiky, které vytváří a posilují dvoustranné či mnohostranné partnerství mezi zeměmi na základě výměny vědeckých poznatků, mobility vědeckých pracovníků, podpory spolupráce ve výzkumu, vývoji, inovacích a transferu znalostí a budování kapacity pro společné řešení globálních problémů, </w:t>
      </w:r>
    </w:p>
    <w:p w14:paraId="2A5B20D7"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 xml:space="preserve">c) </w:t>
      </w:r>
      <w:r w:rsidRPr="002A0DAE">
        <w:rPr>
          <w:rFonts w:ascii="Times New Roman,Bold" w:hAnsi="Times New Roman,Bold" w:cs="Times New Roman,Bold"/>
          <w:bCs/>
          <w:sz w:val="24"/>
          <w:szCs w:val="24"/>
        </w:rPr>
        <w:t xml:space="preserve">otevřenou vědou a otevřeným přístupem k výzkumným informacím zejména </w:t>
      </w:r>
    </w:p>
    <w:p w14:paraId="050795A0"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1. otevřený přístup k výsledkům a výzkumným datům, </w:t>
      </w:r>
    </w:p>
    <w:p w14:paraId="0F03D379"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lastRenderedPageBreak/>
        <w:t xml:space="preserve">2. otevřený přístup k hodnocení kvality a dopadu výzkumu, vývoje, inovací a transferu znalostí, </w:t>
      </w:r>
    </w:p>
    <w:p w14:paraId="20D49337"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3. zapojení veřejnosti do výzkumu, vývoje, inovací a transferu znalostí, </w:t>
      </w:r>
    </w:p>
    <w:p w14:paraId="162058A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u w:val="single"/>
        </w:rPr>
      </w:pPr>
      <w:r w:rsidRPr="002A0DAE">
        <w:rPr>
          <w:rFonts w:ascii="Times New Roman" w:hAnsi="Times New Roman" w:cs="Times New Roman"/>
          <w:bCs/>
          <w:sz w:val="24"/>
          <w:szCs w:val="24"/>
          <w:u w:val="single"/>
        </w:rPr>
        <w:t xml:space="preserve">d) výzkumnými daty údaje z výzkumu </w:t>
      </w:r>
      <w:r w:rsidRPr="002A0DAE">
        <w:rPr>
          <w:rFonts w:ascii="Times New Roman" w:hAnsi="Times New Roman" w:cs="Times New Roman"/>
          <w:sz w:val="24"/>
          <w:szCs w:val="24"/>
          <w:u w:val="single"/>
        </w:rPr>
        <w:t>podle přímo použitelného předpisu Evropské unie</w:t>
      </w:r>
      <w:r w:rsidRPr="002A0DAE">
        <w:rPr>
          <w:rStyle w:val="Znakapoznpodarou"/>
          <w:rFonts w:ascii="Times New Roman" w:hAnsi="Times New Roman" w:cs="Times New Roman"/>
          <w:sz w:val="24"/>
          <w:szCs w:val="24"/>
          <w:u w:val="single"/>
        </w:rPr>
        <w:footnoteReference w:id="14"/>
      </w:r>
      <w:r w:rsidRPr="002A0DAE">
        <w:rPr>
          <w:rFonts w:ascii="Times New Roman" w:hAnsi="Times New Roman" w:cs="Times New Roman"/>
          <w:bCs/>
          <w:sz w:val="24"/>
          <w:szCs w:val="24"/>
          <w:u w:val="single"/>
        </w:rPr>
        <w:t xml:space="preserve">, kterými jsou </w:t>
      </w:r>
      <w:r w:rsidRPr="002A0DAE">
        <w:rPr>
          <w:rFonts w:ascii="Times New Roman" w:hAnsi="Times New Roman" w:cs="Times New Roman"/>
          <w:sz w:val="24"/>
          <w:szCs w:val="24"/>
          <w:u w:val="single"/>
        </w:rPr>
        <w:t>dokumenty v digitální formě, kromě vědeckých publikací, které jsou shromažďovány nebo vytvářeny v průběhu činností vědeckého výzkumu a jsou používány jako důkazy v procesu výzkumu, nebo které jsou obecně akceptovány výzkumnou obcí jako nezbytné k validaci zjištění a výsledků výzkumu;</w:t>
      </w:r>
    </w:p>
    <w:p w14:paraId="29A69F69" w14:textId="77777777" w:rsidR="00BE0587" w:rsidRPr="002A0DAE" w:rsidRDefault="00DF7315">
      <w:pPr>
        <w:rPr>
          <w:rFonts w:ascii="Times New Roman,Bold" w:hAnsi="Times New Roman,Bold" w:cs="Times New Roman,Bold"/>
          <w:bCs/>
          <w:i/>
          <w:iCs/>
          <w:sz w:val="20"/>
          <w:szCs w:val="20"/>
          <w:u w:val="single"/>
        </w:rPr>
      </w:pPr>
      <w:r w:rsidRPr="002A0DAE">
        <w:rPr>
          <w:rFonts w:ascii="Times New Roman,Bold" w:hAnsi="Times New Roman,Bold" w:cs="Times New Roman,Bold"/>
          <w:bCs/>
          <w:i/>
          <w:iCs/>
          <w:sz w:val="20"/>
          <w:szCs w:val="20"/>
          <w:u w:val="single"/>
        </w:rPr>
        <w:t>Celex</w:t>
      </w:r>
      <w:hyperlink r:id="rId8" w:history="1">
        <w:r w:rsidRPr="002A0DAE">
          <w:rPr>
            <w:rFonts w:ascii="Times New Roman,Bold" w:hAnsi="Times New Roman,Bold" w:cs="Times New Roman,Bold"/>
            <w:bCs/>
            <w:i/>
            <w:iCs/>
            <w:sz w:val="20"/>
            <w:szCs w:val="20"/>
            <w:u w:val="single"/>
          </w:rPr>
          <w:t>32019L1024</w:t>
        </w:r>
      </w:hyperlink>
    </w:p>
    <w:p w14:paraId="783E4E7E"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e) institucionální odolností odolnost proti vlivovému působení cizí moci u příjemce nebo dalšího účastníka projektu, kybernetická bezpečnost a dodržování předpisů a pravidel týkajících se mezinárodních kontrolních režimů, zejména omezení nehmotného transferu znalostí a mezinárodních sankcí</w:t>
      </w:r>
      <w:r w:rsidRPr="002A0DAE">
        <w:rPr>
          <w:rStyle w:val="Znakapoznpodarou"/>
          <w:rFonts w:ascii="Times New Roman,Bold" w:hAnsi="Times New Roman,Bold" w:cs="Times New Roman,Bold"/>
          <w:bCs/>
          <w:sz w:val="24"/>
          <w:szCs w:val="24"/>
        </w:rPr>
        <w:footnoteReference w:id="15"/>
      </w:r>
      <w:r w:rsidRPr="002A0DAE">
        <w:rPr>
          <w:rFonts w:ascii="Times New Roman,Bold" w:hAnsi="Times New Roman,Bold" w:cs="Times New Roman,Bold"/>
          <w:bCs/>
          <w:sz w:val="24"/>
          <w:szCs w:val="24"/>
        </w:rPr>
        <w:t>, včetně omezení technické pomoci.</w:t>
      </w:r>
    </w:p>
    <w:p w14:paraId="47FC8E31"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3EE7BBE0"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ČÁST DRUHÁ</w:t>
      </w:r>
    </w:p>
    <w:p w14:paraId="5B1F648E"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SYSTÉM VÝZKUMU, VÝVOJE, INOVACÍ A TRANSFERU ZNALOSTÍ</w:t>
      </w:r>
    </w:p>
    <w:p w14:paraId="5E616FCE" w14:textId="77777777" w:rsidR="00BE0587" w:rsidRPr="002A0DAE" w:rsidRDefault="00BE0587">
      <w:pPr>
        <w:keepNext/>
        <w:autoSpaceDE w:val="0"/>
        <w:autoSpaceDN w:val="0"/>
        <w:adjustRightInd w:val="0"/>
        <w:spacing w:after="120" w:line="22" w:lineRule="atLeast"/>
        <w:jc w:val="both"/>
        <w:rPr>
          <w:rFonts w:ascii="Times New Roman" w:hAnsi="Times New Roman" w:cs="Times New Roman"/>
          <w:b/>
          <w:bCs/>
          <w:sz w:val="24"/>
          <w:szCs w:val="24"/>
        </w:rPr>
      </w:pPr>
    </w:p>
    <w:p w14:paraId="5B0B11F8"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HLAVA I</w:t>
      </w:r>
    </w:p>
    <w:p w14:paraId="52BD32A8"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KONCEPČNÍ DOKUMENTY PRO OBLAST VÝZKUMU, VÝVOJE, INOVACÍ A TRANSFERU ZNALOSTÍ</w:t>
      </w:r>
    </w:p>
    <w:p w14:paraId="16F21CEF" w14:textId="395FFC18" w:rsidR="00BE0587" w:rsidRPr="002A0DAE" w:rsidRDefault="00BE0587">
      <w:pPr>
        <w:keepNext/>
        <w:autoSpaceDE w:val="0"/>
        <w:autoSpaceDN w:val="0"/>
        <w:adjustRightInd w:val="0"/>
        <w:spacing w:after="120" w:line="22" w:lineRule="atLeast"/>
        <w:jc w:val="both"/>
        <w:rPr>
          <w:rFonts w:ascii="Times New Roman" w:hAnsi="Times New Roman" w:cs="Times New Roman"/>
          <w:b/>
          <w:bCs/>
          <w:sz w:val="24"/>
          <w:szCs w:val="24"/>
        </w:rPr>
      </w:pPr>
    </w:p>
    <w:p w14:paraId="614CC44E" w14:textId="56EFC9FE" w:rsidR="00BE0587" w:rsidRPr="002A0DAE" w:rsidRDefault="00DF7315">
      <w:pPr>
        <w:keepNext/>
        <w:widowControl w:val="0"/>
        <w:shd w:val="clear" w:color="auto" w:fill="FFFFFF" w:themeFill="background1"/>
        <w:autoSpaceDE w:val="0"/>
        <w:autoSpaceDN w:val="0"/>
        <w:adjustRightInd w:val="0"/>
        <w:spacing w:afterLines="60" w:after="144" w:line="240" w:lineRule="auto"/>
        <w:jc w:val="center"/>
        <w:rPr>
          <w:rFonts w:ascii="Times New Roman" w:hAnsi="Times New Roman"/>
          <w:sz w:val="24"/>
          <w:szCs w:val="24"/>
        </w:rPr>
      </w:pPr>
      <w:r w:rsidRPr="002A0DAE">
        <w:rPr>
          <w:rFonts w:ascii="Times New Roman" w:hAnsi="Times New Roman"/>
          <w:sz w:val="24"/>
          <w:szCs w:val="24"/>
        </w:rPr>
        <w:t xml:space="preserve">§ 3 </w:t>
      </w:r>
    </w:p>
    <w:p w14:paraId="4824EE4A" w14:textId="2A12F07B" w:rsidR="0071151F" w:rsidRPr="002A0DAE" w:rsidRDefault="0071151F">
      <w:pPr>
        <w:keepNext/>
        <w:widowControl w:val="0"/>
        <w:shd w:val="clear" w:color="auto" w:fill="FFFFFF" w:themeFill="background1"/>
        <w:autoSpaceDE w:val="0"/>
        <w:autoSpaceDN w:val="0"/>
        <w:adjustRightInd w:val="0"/>
        <w:spacing w:afterLines="60" w:after="144" w:line="240" w:lineRule="auto"/>
        <w:jc w:val="center"/>
        <w:rPr>
          <w:rFonts w:ascii="Times New Roman" w:hAnsi="Times New Roman"/>
          <w:sz w:val="24"/>
          <w:szCs w:val="24"/>
        </w:rPr>
      </w:pPr>
      <w:r w:rsidRPr="002A0DAE">
        <w:rPr>
          <w:rFonts w:ascii="Times New Roman" w:hAnsi="Times New Roman" w:cs="Times New Roman"/>
          <w:b/>
          <w:bCs/>
          <w:sz w:val="24"/>
          <w:szCs w:val="24"/>
        </w:rPr>
        <w:t>Národní politika výzkumu, vývoje, inovací a transferu znalostí a Národní priority orientovaného výzkumu</w:t>
      </w:r>
    </w:p>
    <w:p w14:paraId="5913C91D"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Národní politika výzkumu, vývoje, inovací a transferu znalostí (dále jen „Národní politika“) je vrcholový strategický dokument pro oblast výzkumu, vývoje, inovací a transferu znalostí, schvalovaný vládou.</w:t>
      </w:r>
    </w:p>
    <w:p w14:paraId="67174323"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(2) Národní politika obsahuje </w:t>
      </w:r>
    </w:p>
    <w:p w14:paraId="02777B3F"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a) základní cíle a jejich odůvodnění, </w:t>
      </w:r>
    </w:p>
    <w:p w14:paraId="3CBFD815"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b) opatření k naplňování základních cílů,</w:t>
      </w:r>
    </w:p>
    <w:p w14:paraId="26D18050"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c) indikátory plnění základních cílů a </w:t>
      </w:r>
    </w:p>
    <w:p w14:paraId="4E345002"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d) předpoklad vývoje výdajů na výzkum, vývoj, inovace a transfer znalostí ze státního rozpočtu, z prostředků Evropské unie a z jiných zdrojů k plnění cílů Národní politiky.</w:t>
      </w:r>
    </w:p>
    <w:p w14:paraId="47EE397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(3) Národní priority orientovaného výzkumu jsou strategickým dokumentem, který vychází z potřeb společnosti a z kapacit výzkumu, vývoje, inovací a transferu znalostí, je </w:t>
      </w:r>
      <w:r w:rsidRPr="002A0DAE">
        <w:rPr>
          <w:rFonts w:ascii="Times New Roman" w:hAnsi="Times New Roman" w:cs="Times New Roman"/>
          <w:sz w:val="24"/>
          <w:szCs w:val="24"/>
        </w:rPr>
        <w:t>zaměřen na řešení konkrétních společenských a hospodářských cílů</w:t>
      </w:r>
      <w:r w:rsidRPr="002A0DAE">
        <w:rPr>
          <w:rFonts w:ascii="Times New Roman" w:hAnsi="Times New Roman" w:cs="Times New Roman"/>
          <w:bCs/>
          <w:sz w:val="24"/>
          <w:szCs w:val="24"/>
        </w:rPr>
        <w:t xml:space="preserve"> a který obsahuje dlouhodobé strategické směry výzkumu, vývoje a inovací. </w:t>
      </w:r>
    </w:p>
    <w:p w14:paraId="1920454E"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(4) Národní politiku a Národní priority orientovaného výzkumu schvaluje vláda.</w:t>
      </w:r>
    </w:p>
    <w:p w14:paraId="060F9376"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54192698" w14:textId="04BF273E" w:rsidR="00BE0587" w:rsidRPr="002A0DAE" w:rsidRDefault="00DF7315">
      <w:pPr>
        <w:widowControl w:val="0"/>
        <w:autoSpaceDE w:val="0"/>
        <w:autoSpaceDN w:val="0"/>
        <w:adjustRightInd w:val="0"/>
        <w:spacing w:afterLines="60" w:after="144" w:line="240" w:lineRule="auto"/>
        <w:jc w:val="center"/>
        <w:rPr>
          <w:rFonts w:ascii="Times New Roman" w:hAnsi="Times New Roman"/>
          <w:sz w:val="24"/>
          <w:szCs w:val="24"/>
        </w:rPr>
      </w:pPr>
      <w:r w:rsidRPr="002A0DAE">
        <w:rPr>
          <w:rFonts w:ascii="Times New Roman" w:hAnsi="Times New Roman"/>
          <w:sz w:val="24"/>
          <w:szCs w:val="24"/>
        </w:rPr>
        <w:t xml:space="preserve">§ 4 </w:t>
      </w:r>
    </w:p>
    <w:p w14:paraId="34513284" w14:textId="2CE1111B" w:rsidR="0071151F" w:rsidRPr="002A0DAE" w:rsidRDefault="0071151F" w:rsidP="0071151F">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Koncepce výzkumu, vývoje, inovací a transferu znalostí poskytovatele</w:t>
      </w:r>
    </w:p>
    <w:p w14:paraId="63EA726D"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(1) Koncepce výzkumu, vývoje, inovací a transferu znalostí poskytovatele (dále jen „koncepce poskytovatele“) je dokument zpracovaný poskytovatelem pro oblast výzkumu, vývoje, inovací a transferu znalostí.</w:t>
      </w:r>
    </w:p>
    <w:p w14:paraId="3434BE4D"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 xml:space="preserve">(2) Koncepce poskytovatele obsahuje na období 5 let </w:t>
      </w:r>
    </w:p>
    <w:p w14:paraId="66756FBB"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a) cíle podpory v působnosti daného poskytovatele, včetně identifikace veřejného zájmu ve výzkumu, vývoji, inovacích a transferu znalostí v oblasti působnosti poskytovatele, </w:t>
      </w:r>
    </w:p>
    <w:p w14:paraId="424C3805"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b) věcné zaměření institucionální podpory, účelové podpory, popřípadě dalších aktivit, </w:t>
      </w:r>
    </w:p>
    <w:p w14:paraId="010DDE8E" w14:textId="73049765"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c) výhled vývoje výdajů na výzkum, vývoj, inovace a transfer znalostí, jež mají být poskytnuty ze státního rozpočtu, z prostředků Evropské unie a ze soukromých zdrojů, pokud připadají v úvahu a </w:t>
      </w:r>
    </w:p>
    <w:p w14:paraId="0C1F8CAF"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d) způsob plnění opatření Národní politiky a opatření k realizaci koncepce poskytovatele.</w:t>
      </w:r>
    </w:p>
    <w:p w14:paraId="3164D7AA"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 xml:space="preserve">(3) Cíle podpory musí být stanoveny jako cíle konkrétní, měřitelné a vztažené k určitému časovému období. </w:t>
      </w:r>
    </w:p>
    <w:p w14:paraId="04B25BAE"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 xml:space="preserve">(4) Koncepce poskytovatele musí dále obsahovat ukazatele pro průběžné monitorování plnění cílů podpory a zhodnocení jejich plnění a hodnocení dopadů. </w:t>
      </w:r>
    </w:p>
    <w:p w14:paraId="4973E5E9"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(5) Koncepce poskytovatele musí být zpracována v souladu s Národní politikou a s ohledem na Národní priority orientovaného výzkumu a s ohledem na</w:t>
      </w:r>
    </w:p>
    <w:p w14:paraId="7E47E69B"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a) podporu rozvoje partnerství mezi veřejnou správou a podnikateli a neziskovými organizacemi,</w:t>
      </w:r>
    </w:p>
    <w:p w14:paraId="2766D16E"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b) podporu transferu znalostí,</w:t>
      </w:r>
    </w:p>
    <w:p w14:paraId="2E7D2C06"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c) rozvoj lidského potenciálu, rovných příležitostí a zákazu diskriminace,</w:t>
      </w:r>
    </w:p>
    <w:p w14:paraId="130EAB76"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d) transparentnost,</w:t>
      </w:r>
    </w:p>
    <w:p w14:paraId="34D49A12"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e) etiku, vědeckou integritu a dobrou vědeckou praxi,</w:t>
      </w:r>
    </w:p>
    <w:p w14:paraId="5B2773F6"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f) předběžnou opatrnost při respektování bezpečnostních zájmů České republiky,</w:t>
      </w:r>
    </w:p>
    <w:p w14:paraId="139892E4"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g) zjednodušování administrace a snižování administrativní zátěže a</w:t>
      </w:r>
    </w:p>
    <w:p w14:paraId="5F47E53B"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h) principy otevřené vědy.</w:t>
      </w:r>
    </w:p>
    <w:p w14:paraId="6431EF4F"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(6) Koncepci poskytovatele schvaluje vláda po projednání Radou pro výzkum, vývoj a inovace.</w:t>
      </w:r>
    </w:p>
    <w:p w14:paraId="6AB69299"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(7) Poskytovatel nezpracovává koncepci poskytovatele podle odstavce 1, jestliže informace podle odstavce 2 jsou uvedeny v jiném koncepčním dokumentu poskytovatele schvalovaném vládou.</w:t>
      </w:r>
    </w:p>
    <w:p w14:paraId="08D11146"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57906FE3" w14:textId="4C2AE979" w:rsidR="00BE0587" w:rsidRPr="002A0DAE" w:rsidRDefault="00DF7315">
      <w:pPr>
        <w:widowControl w:val="0"/>
        <w:autoSpaceDE w:val="0"/>
        <w:autoSpaceDN w:val="0"/>
        <w:adjustRightInd w:val="0"/>
        <w:spacing w:afterLines="60" w:after="144" w:line="240" w:lineRule="auto"/>
        <w:jc w:val="center"/>
        <w:rPr>
          <w:rFonts w:ascii="Times New Roman" w:hAnsi="Times New Roman"/>
          <w:sz w:val="24"/>
          <w:szCs w:val="24"/>
        </w:rPr>
      </w:pPr>
      <w:r w:rsidRPr="002A0DAE">
        <w:rPr>
          <w:rFonts w:ascii="Times New Roman" w:hAnsi="Times New Roman"/>
          <w:sz w:val="24"/>
          <w:szCs w:val="24"/>
        </w:rPr>
        <w:t xml:space="preserve">§ 5 </w:t>
      </w:r>
    </w:p>
    <w:p w14:paraId="254BA837" w14:textId="19383495" w:rsidR="0071151F" w:rsidRPr="002A0DAE" w:rsidRDefault="0071151F" w:rsidP="0071151F">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 xml:space="preserve">Dlouhodobá koncepce rozvoje výzkumné organizace </w:t>
      </w:r>
    </w:p>
    <w:p w14:paraId="5B213FEA"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 xml:space="preserve">(1) Dlouhodobá koncepce rozvoje výzkumné organizace je hlavní dokument navazující na koncepci výzkumu, vývoje inovací a transferu znalostí poskytovatele, zpracovaný výzkumnou organizací, která je příjemcem institucionální podpory, </w:t>
      </w:r>
      <w:r w:rsidRPr="002A0DAE">
        <w:rPr>
          <w:rFonts w:ascii="Times New Roman,Bold" w:hAnsi="Times New Roman,Bold" w:cs="Times New Roman,Bold"/>
          <w:bCs/>
          <w:sz w:val="24"/>
          <w:szCs w:val="24"/>
        </w:rPr>
        <w:t>pro oblast výzkumu, vývoje, inovací a transfer znalostí nebo výzkumnou organizací, která je příjemcem systémové podpory na velkou výzkumnou infrastrukturu.</w:t>
      </w:r>
    </w:p>
    <w:p w14:paraId="259DD5CB"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(2) Dlouhodobá koncepce rozvoje výzkumné organizace obsahuje na období 5 let</w:t>
      </w:r>
    </w:p>
    <w:p w14:paraId="331F81CC"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a) poslání a základní rozvojové cíle výzkumné organizace, </w:t>
      </w:r>
    </w:p>
    <w:p w14:paraId="5AC339A9"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b) </w:t>
      </w:r>
      <w:r w:rsidRPr="002A0DAE">
        <w:rPr>
          <w:rFonts w:ascii="Times New Roman" w:hAnsi="Times New Roman" w:cs="Times New Roman"/>
          <w:sz w:val="24"/>
          <w:szCs w:val="24"/>
        </w:rPr>
        <w:t xml:space="preserve">záměry a cíle </w:t>
      </w:r>
      <w:r w:rsidRPr="002A0DAE">
        <w:rPr>
          <w:rFonts w:ascii="Times New Roman" w:hAnsi="Times New Roman"/>
          <w:sz w:val="24"/>
          <w:szCs w:val="24"/>
        </w:rPr>
        <w:t>výzkumné organizace v oblasti výzkumu, vývoje, inovací a transferu, znalostí,</w:t>
      </w:r>
    </w:p>
    <w:p w14:paraId="0E87FE56"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c) </w:t>
      </w:r>
      <w:r w:rsidRPr="002A0DAE">
        <w:rPr>
          <w:rFonts w:ascii="Times New Roman" w:hAnsi="Times New Roman" w:cs="Times New Roman"/>
          <w:sz w:val="24"/>
          <w:szCs w:val="24"/>
        </w:rPr>
        <w:t>záměry a cíle výzkumné organizace v oblasti spolupráce s veřejnou správou, podnikateli a neziskovými organizacemi,</w:t>
      </w:r>
    </w:p>
    <w:p w14:paraId="1234D8FA"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d) předpokládanou výši institucionální podpory, </w:t>
      </w:r>
    </w:p>
    <w:p w14:paraId="107496FC"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e) výhled vývoje příjmů výzkumné organizace z transferu znalostí, </w:t>
      </w:r>
    </w:p>
    <w:p w14:paraId="63D102CF"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f) výhled vývoje jiných zdrojů financování výzkumné organizace,</w:t>
      </w:r>
    </w:p>
    <w:p w14:paraId="6465A10E"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g) opatření k rozvoji lidského potenciálu, zejména zajištění rovného zacházení, rozvoj výzkumných pracovníků, výzkumných pracovníků v rané fázi kariéry a výzkumných pracovníků po přerušení kariéry, harmonizace osobního a pracovního života, podporu mobility a návratové politiky výzkumných pracovníků a jejich začleňování do výzkumných týmů po přerušení kariéry,</w:t>
      </w:r>
    </w:p>
    <w:p w14:paraId="29E07878"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h) opatření k dodržování etických zásad, </w:t>
      </w:r>
      <w:r w:rsidRPr="002A0DAE">
        <w:rPr>
          <w:rFonts w:ascii="Times New Roman,Bold" w:hAnsi="Times New Roman,Bold" w:cs="Times New Roman,Bold"/>
          <w:bCs/>
          <w:sz w:val="24"/>
          <w:szCs w:val="24"/>
        </w:rPr>
        <w:t>zásad vědecké integrity a dobré vědecké praxe,</w:t>
      </w:r>
    </w:p>
    <w:p w14:paraId="237A5A07"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i) opatření k </w:t>
      </w:r>
      <w:r w:rsidRPr="002A0DAE">
        <w:rPr>
          <w:rFonts w:ascii="Times New Roman,Bold" w:hAnsi="Times New Roman,Bold" w:cs="Times New Roman,Bold"/>
          <w:bCs/>
          <w:sz w:val="24"/>
          <w:szCs w:val="24"/>
        </w:rPr>
        <w:t>řízení rizik při respektování bezpečnostních zájmů České republiky, prevence zneužití výsledků výzkumu, vývoje, inovací a transferu znalostí,</w:t>
      </w:r>
      <w:r w:rsidRPr="002A0DAE">
        <w:rPr>
          <w:rFonts w:ascii="Times New Roman" w:hAnsi="Times New Roman"/>
          <w:sz w:val="24"/>
          <w:szCs w:val="24"/>
        </w:rPr>
        <w:t xml:space="preserve"> </w:t>
      </w:r>
    </w:p>
    <w:p w14:paraId="27DC8E7E"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j) opatření k realizaci dlouhodobé koncepce rozvoje výzkumné organizace a</w:t>
      </w:r>
    </w:p>
    <w:p w14:paraId="53534A58" w14:textId="77777777" w:rsidR="00BE0587" w:rsidRPr="002A0DAE" w:rsidRDefault="00DF7315">
      <w:pPr>
        <w:widowControl w:val="0"/>
        <w:autoSpaceDE w:val="0"/>
        <w:autoSpaceDN w:val="0"/>
        <w:adjustRightInd w:val="0"/>
        <w:spacing w:afterLines="60" w:after="144" w:line="240" w:lineRule="auto"/>
        <w:jc w:val="both"/>
        <w:rPr>
          <w:rFonts w:ascii="Times New Roman" w:hAnsi="Times New Roman"/>
          <w:sz w:val="24"/>
          <w:szCs w:val="24"/>
        </w:rPr>
      </w:pPr>
      <w:r w:rsidRPr="002A0DAE">
        <w:rPr>
          <w:rFonts w:ascii="Times New Roman" w:hAnsi="Times New Roman"/>
          <w:sz w:val="24"/>
          <w:szCs w:val="24"/>
        </w:rPr>
        <w:t xml:space="preserve">k) opatření k realizaci otevřené vědy. </w:t>
      </w:r>
    </w:p>
    <w:p w14:paraId="3D57F241" w14:textId="77777777"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 xml:space="preserve">(3) Rozvojové cíle a cíle v oblasti spolupráce </w:t>
      </w:r>
      <w:r w:rsidRPr="002A0DAE">
        <w:rPr>
          <w:rFonts w:ascii="Times New Roman" w:hAnsi="Times New Roman" w:cs="Times New Roman"/>
          <w:sz w:val="24"/>
          <w:szCs w:val="24"/>
        </w:rPr>
        <w:t>veřejné správy, podnikatelů a neziskových organizací</w:t>
      </w:r>
      <w:r w:rsidRPr="002A0DAE">
        <w:rPr>
          <w:rFonts w:ascii="Times New Roman" w:hAnsi="Times New Roman"/>
          <w:sz w:val="24"/>
          <w:szCs w:val="24"/>
        </w:rPr>
        <w:t xml:space="preserve"> musí být v dlouhodobé koncepci rozvoje výzkumné organizace stanoveny jako cíle konkrétní, měřitelné a vztažené k určitému časovému období. </w:t>
      </w:r>
    </w:p>
    <w:p w14:paraId="71F56ABF"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 xml:space="preserve">(4) Dlouhodobá koncepce rozvoje výzkumné organizace musí dále obsahovat ukazatele pro průběžné monitorování plnění rozvojových cílů dané organizace. </w:t>
      </w:r>
    </w:p>
    <w:p w14:paraId="6F0D17FF"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 xml:space="preserve">(5) Dlouhodobá koncepce rozvoje výzkumné organizace musí být zpracována v souladu s Národní politikou a koncepcí poskytovatele poskytujícího institucionální podporu dané výzkumné organizaci. </w:t>
      </w:r>
    </w:p>
    <w:p w14:paraId="645E8027"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(6) Dlouhodobou koncepci rozvoje výzkumné organizace schvaluje poskytovatel institucionální podpory. Výzkumná organizace zveřejňuje dlouhodobou koncepci rozvoje prostřednictvím neomezeného dálkového přístupu.</w:t>
      </w:r>
    </w:p>
    <w:p w14:paraId="18675560"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(7) Výzkumná organizace nezpracovává dlouhodobou koncepci rozvoje výzkumné organizace, jestliže jsou informace podle odstavce 2 uvedeny v jiných koncepčních dokumentech výzkumné organizace, schválených poskytovatelem a veřejně přístupných prostřednictvím neomezeného dálkového přístupu.</w:t>
      </w:r>
    </w:p>
    <w:p w14:paraId="4F430B5B" w14:textId="77777777" w:rsidR="00BE0587" w:rsidRPr="002A0DAE" w:rsidRDefault="00DF7315">
      <w:pPr>
        <w:autoSpaceDE w:val="0"/>
        <w:autoSpaceDN w:val="0"/>
        <w:adjustRightInd w:val="0"/>
        <w:spacing w:after="120" w:line="22" w:lineRule="atLeast"/>
        <w:jc w:val="both"/>
        <w:rPr>
          <w:rFonts w:ascii="Times New Roman" w:hAnsi="Times New Roman" w:cs="Times New Roman"/>
          <w:b/>
          <w:bCs/>
          <w:sz w:val="24"/>
          <w:szCs w:val="24"/>
        </w:rPr>
      </w:pPr>
      <w:r w:rsidRPr="002A0DAE">
        <w:rPr>
          <w:rFonts w:ascii="Times New Roman" w:hAnsi="Times New Roman"/>
          <w:sz w:val="24"/>
          <w:szCs w:val="24"/>
        </w:rPr>
        <w:t xml:space="preserve"> </w:t>
      </w:r>
    </w:p>
    <w:p w14:paraId="5A1786D6"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HLAVA II</w:t>
      </w:r>
    </w:p>
    <w:p w14:paraId="539CA558" w14:textId="77777777" w:rsidR="00BE0587" w:rsidRPr="002A0DAE" w:rsidRDefault="00DF7315">
      <w:pPr>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ZÁSADY ČINNOSTI VE VÝZKUMU, VÝVOJI, INOVACÍCH A TRANSFERU ZNALOSTÍ</w:t>
      </w:r>
    </w:p>
    <w:p w14:paraId="3B80067F" w14:textId="77777777" w:rsidR="00BE0587" w:rsidRPr="002A0DAE" w:rsidRDefault="00BE0587">
      <w:pPr>
        <w:autoSpaceDE w:val="0"/>
        <w:autoSpaceDN w:val="0"/>
        <w:adjustRightInd w:val="0"/>
        <w:spacing w:after="120" w:line="22" w:lineRule="atLeast"/>
        <w:jc w:val="center"/>
        <w:rPr>
          <w:rFonts w:ascii="Times New Roman" w:hAnsi="Times New Roman" w:cs="Times New Roman"/>
          <w:sz w:val="24"/>
          <w:szCs w:val="24"/>
        </w:rPr>
      </w:pPr>
    </w:p>
    <w:p w14:paraId="398614B2"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 xml:space="preserve">§ 6 </w:t>
      </w:r>
    </w:p>
    <w:p w14:paraId="67D4D358" w14:textId="77777777" w:rsidR="00BE0587" w:rsidRPr="002A0DAE" w:rsidRDefault="00DF7315">
      <w:pPr>
        <w:keepNext/>
        <w:widowControl w:val="0"/>
        <w:autoSpaceDE w:val="0"/>
        <w:autoSpaceDN w:val="0"/>
        <w:adjustRightInd w:val="0"/>
        <w:spacing w:afterLines="60" w:after="144" w:line="240" w:lineRule="auto"/>
        <w:jc w:val="center"/>
        <w:rPr>
          <w:rFonts w:ascii="Times New Roman" w:hAnsi="Times New Roman"/>
          <w:b/>
          <w:bCs/>
          <w:sz w:val="24"/>
          <w:szCs w:val="24"/>
        </w:rPr>
      </w:pPr>
      <w:r w:rsidRPr="002A0DAE">
        <w:rPr>
          <w:rFonts w:ascii="Times New Roman" w:hAnsi="Times New Roman"/>
          <w:b/>
          <w:bCs/>
          <w:sz w:val="24"/>
          <w:szCs w:val="24"/>
        </w:rPr>
        <w:t>Etické zásady, zásady vědecké integrity a dobré vědecké praxe</w:t>
      </w:r>
    </w:p>
    <w:p w14:paraId="6ABCB946"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Při provádění činností ve výzkumu, vývoji, inovacích a transferu znalostí výzkumné organizace dodržují etické zásady, zásady vědecké integrity a dobré vědecké praxe, ochranu duševního vlastnictví a důvěrnosti informací a společenskou odpovědnost.</w:t>
      </w:r>
    </w:p>
    <w:p w14:paraId="651C9841"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(2) Výzkumné organizaci je při provádění činností ve výzkumu, vývoji, inovacích a transferu znalostí zejména zakázáno</w:t>
      </w:r>
    </w:p>
    <w:p w14:paraId="1509F00D"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 xml:space="preserve">a) falšování, pozměňování nebo plagiátorství údajů nebo výsledků výzkumu, vývoje, inovací </w:t>
      </w:r>
      <w:r w:rsidRPr="002A0DAE">
        <w:rPr>
          <w:rFonts w:ascii="Times New Roman" w:hAnsi="Times New Roman" w:cs="Times New Roman"/>
          <w:bCs/>
          <w:sz w:val="24"/>
          <w:szCs w:val="24"/>
        </w:rPr>
        <w:t>a transferu znalostí</w:t>
      </w:r>
      <w:r w:rsidRPr="002A0DAE">
        <w:rPr>
          <w:rFonts w:ascii="Times New Roman" w:hAnsi="Times New Roman" w:cs="Times New Roman"/>
          <w:sz w:val="24"/>
          <w:szCs w:val="24"/>
        </w:rPr>
        <w:t xml:space="preserve"> nebo neuvádění či uvádění nesprávného jména jako jejich autora, a to v kterékoli fázi procesu výzkumné, vývojové a inovační práce od záměru až ke zveřejnění výsledků, </w:t>
      </w:r>
    </w:p>
    <w:p w14:paraId="394ACE8E"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 xml:space="preserve">b) vymýšlení výsledků a jejich zaznamenávání nebo vykazování, </w:t>
      </w:r>
    </w:p>
    <w:p w14:paraId="05E30165"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 xml:space="preserve">c) zatajení, uvedení v omyl nebo selektivní či tajné nakládání s nežádoucími výsledky, </w:t>
      </w:r>
    </w:p>
    <w:p w14:paraId="70B93111"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 xml:space="preserve">d) zničení výzkumných dat nebo materiálů s úmyslem zabránit vyšetření pochybení při provádění výzkumu, vývoji, inovacích a transferu znalostí, </w:t>
      </w:r>
    </w:p>
    <w:p w14:paraId="0B9C4DEB"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e) porušení povinností ochrany utajovaných informací podle zákona o ochraně utajovaných informací</w:t>
      </w:r>
      <w:r w:rsidRPr="002A0DAE">
        <w:rPr>
          <w:rStyle w:val="Znakapoznpodarou"/>
          <w:rFonts w:ascii="Times New Roman" w:hAnsi="Times New Roman" w:cs="Times New Roman"/>
          <w:sz w:val="24"/>
          <w:szCs w:val="24"/>
        </w:rPr>
        <w:footnoteReference w:id="16"/>
      </w:r>
      <w:r w:rsidRPr="002A0DAE">
        <w:rPr>
          <w:rFonts w:ascii="Times New Roman" w:hAnsi="Times New Roman" w:cs="Times New Roman"/>
          <w:sz w:val="24"/>
          <w:szCs w:val="24"/>
        </w:rPr>
        <w:t xml:space="preserve">,  </w:t>
      </w:r>
    </w:p>
    <w:p w14:paraId="0DE2CD82"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 xml:space="preserve">f) podání žádosti o projekt nebo jeho realizace podvodem nebo jiným nesprávným způsobem, </w:t>
      </w:r>
    </w:p>
    <w:p w14:paraId="50F2A741"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g) zneužití informací a</w:t>
      </w:r>
    </w:p>
    <w:p w14:paraId="080736D8"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h) jednání v rozporu s ustanoveními danými zákonem o střetu zájmů</w:t>
      </w:r>
      <w:r w:rsidRPr="002A0DAE">
        <w:rPr>
          <w:rStyle w:val="Znakapoznpodarou"/>
          <w:rFonts w:ascii="Times New Roman" w:hAnsi="Times New Roman" w:cs="Times New Roman"/>
          <w:sz w:val="24"/>
          <w:szCs w:val="24"/>
        </w:rPr>
        <w:footnoteReference w:id="17"/>
      </w:r>
      <w:r w:rsidRPr="002A0DAE">
        <w:rPr>
          <w:rFonts w:ascii="Times New Roman" w:hAnsi="Times New Roman" w:cs="Times New Roman"/>
          <w:sz w:val="24"/>
          <w:szCs w:val="24"/>
        </w:rPr>
        <w:t>.</w:t>
      </w:r>
    </w:p>
    <w:p w14:paraId="138140E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(3) Poskytovatelé v oblasti svých působností prosazují dodržování etických zásad, zásad vědecké integrity a dobré vědecké praxe. </w:t>
      </w:r>
    </w:p>
    <w:p w14:paraId="60A3986F" w14:textId="77777777" w:rsidR="00BE0587" w:rsidRPr="002A0DAE" w:rsidRDefault="00BE0587">
      <w:pPr>
        <w:autoSpaceDE w:val="0"/>
        <w:autoSpaceDN w:val="0"/>
        <w:adjustRightInd w:val="0"/>
        <w:spacing w:after="120" w:line="22" w:lineRule="atLeast"/>
        <w:jc w:val="both"/>
        <w:rPr>
          <w:rFonts w:ascii="Times New Roman" w:hAnsi="Times New Roman" w:cs="Times New Roman"/>
          <w:sz w:val="24"/>
          <w:szCs w:val="24"/>
        </w:rPr>
      </w:pPr>
    </w:p>
    <w:p w14:paraId="7F1BD534"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 xml:space="preserve">§ 7 </w:t>
      </w:r>
    </w:p>
    <w:p w14:paraId="69CF27E5"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Zásada předběžné opatrnosti</w:t>
      </w:r>
    </w:p>
    <w:p w14:paraId="4B3A6DB5"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Příjemce institucionální podpory nebo příjemce systémové podpory na velkou výzkumnou infrastrukturu je povinen zavést, uplatňovat a vyhodnocovat systém řízení rizik, který bude zohledňovat prevenci zneužití výsledků výzkumu, vývoje, inovací a transferu znalostí, bezpečnostní zájmy České republiky a obsahovat opatření k předcházení či zmírnění negativních dopadů výzkumu, vývoje, inovací a transferu znalostí na společnost, bezpečnost státu či hospodářství.</w:t>
      </w:r>
    </w:p>
    <w:p w14:paraId="1B8F99B7"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(2) Poskytovatelé v oblasti svých působností prosazují zavádění, uplatňování a vyhodnocování systému řízení rizik, který bude zohledňovat prevenci zneužití výsledků výzkumu, vývoje, inovací a transferu znalostí, bezpečnostní zájmy České republiky a obsahovat opatření k předcházení či zmírnění negativních dopadů výzkumu, vývoje, inovací a transferu znalostí na společnost, bezpečnost státu či hospodářství.</w:t>
      </w:r>
    </w:p>
    <w:p w14:paraId="6F08B69A" w14:textId="77777777" w:rsidR="00BE0587" w:rsidRPr="002A0DAE" w:rsidRDefault="00BE0587">
      <w:pPr>
        <w:autoSpaceDE w:val="0"/>
        <w:autoSpaceDN w:val="0"/>
        <w:adjustRightInd w:val="0"/>
        <w:spacing w:after="120" w:line="22" w:lineRule="atLeast"/>
        <w:rPr>
          <w:rFonts w:ascii="Times New Roman" w:hAnsi="Times New Roman" w:cs="Times New Roman"/>
          <w:bCs/>
          <w:sz w:val="24"/>
          <w:szCs w:val="24"/>
        </w:rPr>
      </w:pPr>
    </w:p>
    <w:p w14:paraId="3C5229D5"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8 </w:t>
      </w:r>
    </w:p>
    <w:p w14:paraId="371B9BD5"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Bezpečnostní a krizová koncepce příjemce</w:t>
      </w:r>
    </w:p>
    <w:p w14:paraId="393610D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(1) </w:t>
      </w:r>
      <w:r w:rsidRPr="002A0DAE">
        <w:rPr>
          <w:rFonts w:ascii="Times New Roman,Bold" w:hAnsi="Times New Roman,Bold" w:cs="Times New Roman,Bold"/>
          <w:bCs/>
          <w:sz w:val="24"/>
          <w:szCs w:val="24"/>
        </w:rPr>
        <w:t>Příjemce institucionální podpory nebo příjemce systémové podpory na velkou výzkumnou infrastrukturu dbá na udržování institucionální odolnosti, zajišťuje prevenci individuálních a společenských škod způsobených výzkumem, vývojem, inovacemi a transferem znalostí v kritických a nově vznikajících technologických oblastech s dopadem na bezpečnostní zájmy České republiky dodržováním přístupu, který zamezuje zneužití výsledků výzkumu k jiným účelům, než pro které byly navrženy a určeny.</w:t>
      </w:r>
    </w:p>
    <w:p w14:paraId="6A311FD5" w14:textId="53DDBC9B" w:rsidR="00BE0587" w:rsidRPr="002A0DAE" w:rsidRDefault="00DF7315">
      <w:pPr>
        <w:autoSpaceDE w:val="0"/>
        <w:autoSpaceDN w:val="0"/>
        <w:adjustRightInd w:val="0"/>
        <w:spacing w:before="120" w:after="120" w:line="240" w:lineRule="auto"/>
        <w:ind w:firstLine="708"/>
        <w:jc w:val="both"/>
        <w:rPr>
          <w:rFonts w:ascii="Times New Roman" w:hAnsi="Times New Roman" w:cs="Times New Roman"/>
          <w:sz w:val="24"/>
          <w:szCs w:val="24"/>
        </w:rPr>
      </w:pPr>
      <w:r w:rsidRPr="002A0DAE">
        <w:rPr>
          <w:rFonts w:ascii="Times New Roman" w:hAnsi="Times New Roman" w:cs="Times New Roman"/>
          <w:color w:val="000000"/>
          <w:sz w:val="24"/>
          <w:szCs w:val="24"/>
        </w:rPr>
        <w:t xml:space="preserve">(2) </w:t>
      </w:r>
      <w:r w:rsidRPr="002A0DAE">
        <w:rPr>
          <w:rFonts w:ascii="Times New Roman,Bold" w:hAnsi="Times New Roman,Bold" w:cs="Times New Roman,Bold"/>
          <w:bCs/>
          <w:sz w:val="24"/>
          <w:szCs w:val="24"/>
        </w:rPr>
        <w:t>Příjemce institucionální podpory nebo příjemce systémové podpory na velkou výzkumnou infrastrukturu</w:t>
      </w:r>
      <w:r w:rsidRPr="002A0DAE">
        <w:rPr>
          <w:rFonts w:ascii="Times New Roman" w:hAnsi="Times New Roman" w:cs="Times New Roman"/>
          <w:color w:val="000000"/>
          <w:sz w:val="24"/>
          <w:szCs w:val="24"/>
        </w:rPr>
        <w:t xml:space="preserve"> je povinen zpracovat </w:t>
      </w:r>
      <w:r w:rsidR="009F30A2" w:rsidRPr="002A0DAE">
        <w:rPr>
          <w:rFonts w:ascii="Times New Roman" w:hAnsi="Times New Roman" w:cs="Times New Roman"/>
          <w:color w:val="000000"/>
          <w:sz w:val="24"/>
          <w:szCs w:val="24"/>
        </w:rPr>
        <w:t xml:space="preserve">a naplňovat </w:t>
      </w:r>
      <w:r w:rsidRPr="002A0DAE">
        <w:rPr>
          <w:rFonts w:ascii="Times New Roman" w:hAnsi="Times New Roman" w:cs="Times New Roman"/>
          <w:bCs/>
          <w:sz w:val="24"/>
          <w:szCs w:val="24"/>
        </w:rPr>
        <w:t xml:space="preserve">bezpečnostní a krizovou koncepci </w:t>
      </w:r>
      <w:r w:rsidRPr="002A0DAE">
        <w:rPr>
          <w:rFonts w:ascii="Times New Roman" w:hAnsi="Times New Roman" w:cs="Times New Roman"/>
          <w:sz w:val="24"/>
          <w:szCs w:val="24"/>
        </w:rPr>
        <w:t xml:space="preserve">v návaznosti na identifikaci potenciálních rizik výzkumné organizace, základní cíle a strategické záměry výzkumné organizace s ohledem na ekonomickou a národní bezpečnost České republiky a rozvoj </w:t>
      </w:r>
      <w:r w:rsidRPr="002A0DAE">
        <w:rPr>
          <w:rFonts w:ascii="Times New Roman,Bold" w:hAnsi="Times New Roman,Bold" w:cs="Times New Roman,Bold"/>
          <w:bCs/>
          <w:sz w:val="24"/>
          <w:szCs w:val="24"/>
        </w:rPr>
        <w:t>Evropského výzkumného prostoru</w:t>
      </w:r>
      <w:r w:rsidRPr="002A0DAE">
        <w:rPr>
          <w:rStyle w:val="Znakapoznpodarou"/>
          <w:rFonts w:ascii="Times New Roman,Bold" w:hAnsi="Times New Roman,Bold" w:cs="Times New Roman,Bold"/>
          <w:bCs/>
          <w:sz w:val="24"/>
          <w:szCs w:val="24"/>
        </w:rPr>
        <w:footnoteReference w:id="18"/>
      </w:r>
      <w:r w:rsidRPr="002A0DAE">
        <w:rPr>
          <w:rFonts w:ascii="Times New Roman,Bold" w:hAnsi="Times New Roman,Bold" w:cs="Times New Roman,Bold"/>
          <w:bCs/>
          <w:sz w:val="24"/>
          <w:szCs w:val="24"/>
        </w:rPr>
        <w:t xml:space="preserve"> </w:t>
      </w:r>
      <w:r w:rsidRPr="002A0DAE">
        <w:rPr>
          <w:rStyle w:val="Znakapoznpodarou"/>
          <w:rFonts w:ascii="Times New Roman,Bold" w:hAnsi="Times New Roman,Bold" w:cs="Times New Roman,Bold"/>
          <w:bCs/>
          <w:sz w:val="24"/>
          <w:szCs w:val="24"/>
        </w:rPr>
        <w:footnoteReference w:id="19"/>
      </w:r>
      <w:r w:rsidRPr="002A0DAE">
        <w:rPr>
          <w:rFonts w:ascii="Times New Roman,Bold" w:hAnsi="Times New Roman,Bold" w:cs="Times New Roman,Bold"/>
          <w:bCs/>
          <w:sz w:val="24"/>
          <w:szCs w:val="24"/>
        </w:rPr>
        <w:t>.</w:t>
      </w:r>
    </w:p>
    <w:p w14:paraId="50577CE3" w14:textId="77777777" w:rsidR="00BE0587" w:rsidRPr="002A0DAE" w:rsidRDefault="00DF7315">
      <w:pPr>
        <w:autoSpaceDE w:val="0"/>
        <w:autoSpaceDN w:val="0"/>
        <w:adjustRightInd w:val="0"/>
        <w:spacing w:before="120" w:after="120" w:line="240" w:lineRule="auto"/>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(3) Součástí bezpečnostní a krizové </w:t>
      </w:r>
      <w:r w:rsidRPr="002A0DAE">
        <w:rPr>
          <w:rFonts w:ascii="Times New Roman" w:hAnsi="Times New Roman" w:cs="Times New Roman"/>
          <w:bCs/>
          <w:sz w:val="24"/>
          <w:szCs w:val="24"/>
        </w:rPr>
        <w:t>koncepce</w:t>
      </w:r>
      <w:r w:rsidRPr="002A0DAE">
        <w:rPr>
          <w:rFonts w:ascii="Times New Roman" w:hAnsi="Times New Roman" w:cs="Times New Roman"/>
          <w:sz w:val="24"/>
          <w:szCs w:val="24"/>
        </w:rPr>
        <w:t xml:space="preserve"> </w:t>
      </w:r>
      <w:r w:rsidRPr="002A0DAE">
        <w:rPr>
          <w:rFonts w:ascii="Times New Roman" w:hAnsi="Times New Roman" w:cs="Times New Roman"/>
          <w:color w:val="000000"/>
          <w:sz w:val="24"/>
          <w:szCs w:val="24"/>
        </w:rPr>
        <w:t xml:space="preserve">příjemce je zejména popis </w:t>
      </w:r>
    </w:p>
    <w:p w14:paraId="475EE9EE" w14:textId="77777777" w:rsidR="00BE0587" w:rsidRPr="002A0DAE" w:rsidRDefault="00DF7315">
      <w:pPr>
        <w:autoSpaceDE w:val="0"/>
        <w:autoSpaceDN w:val="0"/>
        <w:adjustRightInd w:val="0"/>
        <w:spacing w:before="120" w:after="120" w:line="240" w:lineRule="auto"/>
        <w:jc w:val="both"/>
        <w:rPr>
          <w:rFonts w:ascii="Times New Roman" w:hAnsi="Times New Roman" w:cs="Times New Roman"/>
          <w:sz w:val="24"/>
          <w:szCs w:val="24"/>
        </w:rPr>
      </w:pPr>
      <w:r w:rsidRPr="002A0DAE">
        <w:rPr>
          <w:rFonts w:ascii="Times New Roman" w:hAnsi="Times New Roman" w:cs="Times New Roman"/>
          <w:sz w:val="24"/>
          <w:szCs w:val="24"/>
        </w:rPr>
        <w:t>a) možného narušení výzkumu, vývoje, inovací a transferu znalostí</w:t>
      </w:r>
      <w:r w:rsidRPr="002A0DAE">
        <w:rPr>
          <w:rFonts w:ascii="Times New Roman" w:hAnsi="Times New Roman" w:cs="Times New Roman"/>
          <w:bCs/>
          <w:sz w:val="24"/>
          <w:szCs w:val="24"/>
        </w:rPr>
        <w:t xml:space="preserve"> </w:t>
      </w:r>
      <w:r w:rsidRPr="002A0DAE">
        <w:rPr>
          <w:rFonts w:ascii="Times New Roman" w:hAnsi="Times New Roman" w:cs="Times New Roman"/>
          <w:sz w:val="24"/>
          <w:szCs w:val="24"/>
        </w:rPr>
        <w:t xml:space="preserve">a rizikového profilu potenciálních rizik výzkumné organizace, </w:t>
      </w:r>
    </w:p>
    <w:p w14:paraId="1F4124A8" w14:textId="77777777" w:rsidR="00BE0587" w:rsidRPr="002A0DAE" w:rsidRDefault="00DF7315">
      <w:pPr>
        <w:autoSpaceDE w:val="0"/>
        <w:autoSpaceDN w:val="0"/>
        <w:adjustRightInd w:val="0"/>
        <w:spacing w:before="120" w:after="120" w:line="240" w:lineRule="auto"/>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b) bezpečnostních opatření a plánu na realizaci prevence a řešení aktuálních a budoucích rizik a hrozeb ve výzkumné organizaci,</w:t>
      </w:r>
    </w:p>
    <w:p w14:paraId="212808AA" w14:textId="77777777" w:rsidR="00BE0587" w:rsidRPr="002A0DAE" w:rsidRDefault="00DF7315">
      <w:pPr>
        <w:autoSpaceDE w:val="0"/>
        <w:autoSpaceDN w:val="0"/>
        <w:adjustRightInd w:val="0"/>
        <w:spacing w:before="120" w:after="120" w:line="240" w:lineRule="auto"/>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c) prevence a řešení aktuálních a budoucích rizik a hrozeb v oblasti bezpečnosti České republiky,</w:t>
      </w:r>
    </w:p>
    <w:p w14:paraId="17E12E1D" w14:textId="77777777" w:rsidR="00BE0587" w:rsidRPr="002A0DAE" w:rsidRDefault="00DF7315">
      <w:pPr>
        <w:autoSpaceDE w:val="0"/>
        <w:autoSpaceDN w:val="0"/>
        <w:adjustRightInd w:val="0"/>
        <w:spacing w:before="120" w:after="120" w:line="240" w:lineRule="auto"/>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d) opatření v oblasti kybernetické bezpečnosti,</w:t>
      </w:r>
    </w:p>
    <w:p w14:paraId="34B2C589" w14:textId="77777777" w:rsidR="00BE0587" w:rsidRPr="002A0DAE" w:rsidRDefault="00DF7315">
      <w:pPr>
        <w:autoSpaceDE w:val="0"/>
        <w:autoSpaceDN w:val="0"/>
        <w:adjustRightInd w:val="0"/>
        <w:spacing w:before="120" w:after="120" w:line="240" w:lineRule="auto"/>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e) opatření v oblasti ochrany výsledků výzkumu, vývoje a inovací a výzkumných dat v souvislosti s jejich zveřejňováním a poskytování v režimu otevřeného přístupu podle § 86, s využitím v dalším výzkumu, vývoji nebo v inovacích nebo jejich před neoprávněným přístupem k nim či nakládání s nimi,</w:t>
      </w:r>
    </w:p>
    <w:p w14:paraId="4950D8AF" w14:textId="77777777" w:rsidR="00BE0587" w:rsidRPr="002A0DAE" w:rsidRDefault="00DF7315">
      <w:pPr>
        <w:autoSpaceDE w:val="0"/>
        <w:autoSpaceDN w:val="0"/>
        <w:adjustRightInd w:val="0"/>
        <w:spacing w:before="120" w:after="120" w:line="240" w:lineRule="auto"/>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f) hodnocení rizik u partnerů v oblasti výzkumu, vývoje, inovací a transferu znalostí podle odstavce 1,</w:t>
      </w:r>
    </w:p>
    <w:p w14:paraId="3D958917" w14:textId="77777777" w:rsidR="00BE0587" w:rsidRPr="002A0DAE" w:rsidRDefault="00DF7315">
      <w:pPr>
        <w:autoSpaceDE w:val="0"/>
        <w:autoSpaceDN w:val="0"/>
        <w:adjustRightInd w:val="0"/>
        <w:spacing w:before="120" w:after="120" w:line="240" w:lineRule="auto"/>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g) opatření v oblasti bezpečnosti zahraničních cest výzkumných pracovníků,</w:t>
      </w:r>
    </w:p>
    <w:p w14:paraId="2CB91731" w14:textId="77777777" w:rsidR="00BE0587" w:rsidRPr="002A0DAE" w:rsidRDefault="00DF7315">
      <w:pPr>
        <w:autoSpaceDE w:val="0"/>
        <w:autoSpaceDN w:val="0"/>
        <w:adjustRightInd w:val="0"/>
        <w:spacing w:before="120" w:after="120" w:line="240" w:lineRule="auto"/>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 xml:space="preserve">h) opatření za účelem rozvoje povědomí o bezpečnosti výzkumu a vnitřních hrozbách a řízení potenciálních rizik spojených s výzkumem, šířením informací a výzkumnou spoluprací a </w:t>
      </w:r>
    </w:p>
    <w:p w14:paraId="53BB727D" w14:textId="77777777" w:rsidR="00BE0587" w:rsidRPr="002A0DAE" w:rsidRDefault="00DF7315">
      <w:pPr>
        <w:autoSpaceDE w:val="0"/>
        <w:autoSpaceDN w:val="0"/>
        <w:adjustRightInd w:val="0"/>
        <w:spacing w:before="120" w:after="120" w:line="240" w:lineRule="auto"/>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 xml:space="preserve">i) vzdělávání o kontrole transferu znalostí. </w:t>
      </w:r>
    </w:p>
    <w:p w14:paraId="59240E62" w14:textId="77777777" w:rsidR="00BE0587" w:rsidRPr="002A0DAE" w:rsidRDefault="00DF7315">
      <w:pPr>
        <w:autoSpaceDE w:val="0"/>
        <w:autoSpaceDN w:val="0"/>
        <w:adjustRightInd w:val="0"/>
        <w:spacing w:before="120" w:after="120" w:line="240" w:lineRule="auto"/>
        <w:ind w:firstLine="708"/>
        <w:jc w:val="both"/>
        <w:rPr>
          <w:rFonts w:ascii="Times New Roman" w:hAnsi="Times New Roman" w:cs="Times New Roman"/>
          <w:sz w:val="24"/>
          <w:szCs w:val="24"/>
        </w:rPr>
      </w:pPr>
      <w:r w:rsidRPr="002A0DAE">
        <w:rPr>
          <w:rFonts w:ascii="Times New Roman" w:hAnsi="Times New Roman" w:cs="Times New Roman"/>
          <w:sz w:val="24"/>
          <w:szCs w:val="24"/>
        </w:rPr>
        <w:t>(4) Příjemce jedenkrát ročně vyhodnocuje plnění bezpečnostní a krizové koncepce výzkumné organizace a aktualizuje ji.</w:t>
      </w:r>
    </w:p>
    <w:p w14:paraId="5748B1CC" w14:textId="77777777" w:rsidR="00BE0587" w:rsidRPr="002A0DAE" w:rsidRDefault="00BE0587">
      <w:pPr>
        <w:autoSpaceDE w:val="0"/>
        <w:autoSpaceDN w:val="0"/>
        <w:adjustRightInd w:val="0"/>
        <w:spacing w:before="120" w:after="120" w:line="240" w:lineRule="auto"/>
        <w:ind w:firstLine="708"/>
        <w:jc w:val="both"/>
        <w:rPr>
          <w:rFonts w:ascii="Times New Roman" w:hAnsi="Times New Roman" w:cs="Times New Roman"/>
          <w:sz w:val="24"/>
          <w:szCs w:val="24"/>
        </w:rPr>
      </w:pPr>
    </w:p>
    <w:p w14:paraId="1AD9C40A"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9 </w:t>
      </w:r>
    </w:p>
    <w:p w14:paraId="2F4280CF"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Zvláštní postupy pro zajištění bezpečnosti</w:t>
      </w:r>
    </w:p>
    <w:p w14:paraId="2554627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Za účelem zajištění bezpečnosti České republiky lze pro utajení činnosti zpravodajských služeb použít zvláštní postupy při plnění povinností stanovených tímto zákonem. Tyto zvláštní postupy stanoví vláda svým usnesením.</w:t>
      </w:r>
    </w:p>
    <w:p w14:paraId="31530E5B"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5A5A94B2"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HLAVA III</w:t>
      </w:r>
    </w:p>
    <w:p w14:paraId="6007501F" w14:textId="77777777" w:rsidR="00BE0587" w:rsidRPr="002A0DAE" w:rsidRDefault="00DF7315" w:rsidP="000F04C6">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SPOLUPRÁCE V OBLASTI VÝZKUMU, VÝVOJE, INOVACÍ A TRANSFERU ZNALOSTÍ</w:t>
      </w:r>
    </w:p>
    <w:p w14:paraId="0F0121B1" w14:textId="77777777" w:rsidR="00BE0587" w:rsidRPr="002A0DAE" w:rsidRDefault="00BE0587" w:rsidP="000F04C6">
      <w:pPr>
        <w:keepNext/>
        <w:shd w:val="clear" w:color="auto" w:fill="FFFFFF"/>
        <w:spacing w:after="200" w:line="240" w:lineRule="auto"/>
        <w:jc w:val="center"/>
        <w:rPr>
          <w:rFonts w:ascii="Times New Roman" w:hAnsi="Times New Roman"/>
          <w:sz w:val="24"/>
          <w:szCs w:val="24"/>
        </w:rPr>
      </w:pPr>
    </w:p>
    <w:p w14:paraId="3976446A" w14:textId="14ECB79B" w:rsidR="00BE0587" w:rsidRPr="002A0DAE" w:rsidRDefault="00DF7315">
      <w:pPr>
        <w:shd w:val="clear" w:color="auto" w:fill="FFFFFF"/>
        <w:spacing w:after="200" w:line="240" w:lineRule="auto"/>
        <w:jc w:val="center"/>
        <w:rPr>
          <w:rFonts w:ascii="Times New Roman" w:hAnsi="Times New Roman"/>
          <w:sz w:val="24"/>
          <w:szCs w:val="24"/>
        </w:rPr>
      </w:pPr>
      <w:r w:rsidRPr="002A0DAE">
        <w:rPr>
          <w:rFonts w:ascii="Times New Roman" w:hAnsi="Times New Roman"/>
          <w:sz w:val="24"/>
          <w:szCs w:val="24"/>
        </w:rPr>
        <w:t xml:space="preserve">§ 10 </w:t>
      </w:r>
    </w:p>
    <w:p w14:paraId="584C7FC9" w14:textId="04788293" w:rsidR="001223A1" w:rsidRPr="002A0DAE" w:rsidRDefault="001223A1" w:rsidP="001223A1">
      <w:pPr>
        <w:keepNext/>
        <w:widowControl w:val="0"/>
        <w:autoSpaceDE w:val="0"/>
        <w:autoSpaceDN w:val="0"/>
        <w:adjustRightInd w:val="0"/>
        <w:spacing w:afterLines="60" w:after="144" w:line="240" w:lineRule="auto"/>
        <w:jc w:val="center"/>
        <w:rPr>
          <w:rFonts w:ascii="Times New Roman" w:hAnsi="Times New Roman" w:cs="Times New Roman"/>
          <w:b/>
          <w:bCs/>
          <w:sz w:val="24"/>
          <w:szCs w:val="24"/>
        </w:rPr>
      </w:pPr>
      <w:r w:rsidRPr="002A0DAE">
        <w:rPr>
          <w:rFonts w:ascii="Times New Roman" w:hAnsi="Times New Roman"/>
          <w:b/>
          <w:bCs/>
          <w:sz w:val="24"/>
          <w:szCs w:val="24"/>
        </w:rPr>
        <w:t>Spolupráce na národní úrovni</w:t>
      </w:r>
    </w:p>
    <w:p w14:paraId="092B6A6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Ústřední a jiné správní úřady působící v oblasti výzkumu, vývoje, inovací a transferu znalostí a poskytovatelé v oblasti svých působností vytvářejí v souladu s Národní politikou, Národními prioritami orientovaného výzkumu a </w:t>
      </w:r>
      <w:r w:rsidRPr="002A0DAE">
        <w:rPr>
          <w:rFonts w:ascii="Times New Roman" w:hAnsi="Times New Roman" w:cs="Times New Roman"/>
          <w:bCs/>
          <w:sz w:val="24"/>
          <w:szCs w:val="24"/>
        </w:rPr>
        <w:t xml:space="preserve">opatřeními Evropského výzkumného prostoru </w:t>
      </w:r>
      <w:r w:rsidRPr="002A0DAE">
        <w:rPr>
          <w:rFonts w:ascii="Times New Roman" w:hAnsi="Times New Roman" w:cs="Times New Roman"/>
          <w:sz w:val="24"/>
          <w:szCs w:val="24"/>
        </w:rPr>
        <w:t xml:space="preserve">podmínky pro rozvoj partnerství a spolupráce mezi veřejnou správou, výzkumnými organizacemi, podnikateli a neziskovými organizacemi zabývajícími se výzkumem, vývojem, inovacemi anebo transferem znalostí. </w:t>
      </w:r>
    </w:p>
    <w:p w14:paraId="619EC238" w14:textId="77777777" w:rsidR="00BE0587" w:rsidRPr="002A0DAE" w:rsidRDefault="00BE0587">
      <w:pPr>
        <w:autoSpaceDE w:val="0"/>
        <w:autoSpaceDN w:val="0"/>
        <w:adjustRightInd w:val="0"/>
        <w:spacing w:after="120" w:line="22" w:lineRule="atLeast"/>
        <w:jc w:val="both"/>
        <w:rPr>
          <w:rFonts w:ascii="Times New Roman" w:hAnsi="Times New Roman" w:cs="Times New Roman"/>
          <w:b/>
          <w:bCs/>
          <w:sz w:val="24"/>
          <w:szCs w:val="24"/>
        </w:rPr>
      </w:pPr>
    </w:p>
    <w:p w14:paraId="5F03ADCA" w14:textId="77777777" w:rsidR="00BE0587" w:rsidRPr="002A0DAE" w:rsidRDefault="00DF7315">
      <w:pPr>
        <w:shd w:val="clear" w:color="auto" w:fill="FFFFFF"/>
        <w:spacing w:after="200" w:line="240" w:lineRule="auto"/>
        <w:jc w:val="center"/>
        <w:rPr>
          <w:rFonts w:ascii="Times New Roman" w:eastAsia="Times New Roman" w:hAnsi="Times New Roman" w:cs="Times New Roman"/>
          <w:sz w:val="24"/>
          <w:szCs w:val="24"/>
          <w:lang w:eastAsia="cs-CZ"/>
        </w:rPr>
      </w:pPr>
      <w:r w:rsidRPr="002A0DAE">
        <w:rPr>
          <w:rFonts w:ascii="Times New Roman" w:hAnsi="Times New Roman"/>
          <w:sz w:val="24"/>
          <w:szCs w:val="24"/>
        </w:rPr>
        <w:t>§ 11</w:t>
      </w:r>
    </w:p>
    <w:p w14:paraId="2B2F04BD" w14:textId="66ECFA5A" w:rsidR="00BE0587" w:rsidRPr="002A0DAE" w:rsidRDefault="001223A1">
      <w:pPr>
        <w:keepNext/>
        <w:widowControl w:val="0"/>
        <w:autoSpaceDE w:val="0"/>
        <w:autoSpaceDN w:val="0"/>
        <w:adjustRightInd w:val="0"/>
        <w:spacing w:afterLines="60" w:after="144" w:line="240" w:lineRule="auto"/>
        <w:jc w:val="center"/>
        <w:rPr>
          <w:rFonts w:ascii="Times New Roman" w:hAnsi="Times New Roman"/>
          <w:b/>
          <w:bCs/>
          <w:sz w:val="24"/>
          <w:szCs w:val="24"/>
        </w:rPr>
      </w:pPr>
      <w:r w:rsidRPr="002A0DAE">
        <w:rPr>
          <w:rFonts w:ascii="Times New Roman" w:hAnsi="Times New Roman"/>
          <w:b/>
          <w:bCs/>
          <w:sz w:val="24"/>
          <w:szCs w:val="24"/>
        </w:rPr>
        <w:t>M</w:t>
      </w:r>
      <w:r w:rsidR="00DF7315" w:rsidRPr="002A0DAE">
        <w:rPr>
          <w:rFonts w:ascii="Times New Roman" w:hAnsi="Times New Roman"/>
          <w:b/>
          <w:bCs/>
          <w:sz w:val="24"/>
          <w:szCs w:val="24"/>
        </w:rPr>
        <w:t>ezinárodní spolupráce ve výzkumu, vývoji, inovacích a transferu znalostí</w:t>
      </w:r>
    </w:p>
    <w:p w14:paraId="45D57EC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(1) Ústřední a jiné správní úřady působící v oblasti výzkumu a vývoje s výjimkou Grantové agentury České republiky a Technologické agentury České republiky mohou po dohodě s Ministerstvem školství, mládeže a tělovýchovy zajišťovat mezinárodní spolupráci ve výzkumu, vývoji a transferu znalostí v oblasti svých působností s orgány a organizacemi Evropské unie nebo jiných států příslušnými k provádění mezinárodní spolupráce ve výzkumu, vývoji a transferu znalostí. </w:t>
      </w:r>
    </w:p>
    <w:p w14:paraId="2A6D9A5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(2) Ústřední a jiné správní úřady působící v oblasti inovací a transferu znalostí s výjimkou Technologické agentury České republiky mohou po dohodě s Ministerstvem průmyslu a obchodu zajišťovat mezinárodní spolupráci v inovacích a v transferu znalostí v oblasti svých působností s orgány a organizacemi Evropské unie nebo jiných států příslušnými k provádění mezinárodní spolupráce v inovacích a v transferu znalostí. </w:t>
      </w:r>
    </w:p>
    <w:p w14:paraId="49C7EE9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(3) Ministerstvo školství, mládeže a tělovýchovy a Ministerstvo průmyslu a obchodu spolupracují v oblasti svých působností při přípravě jednání s orgány a organizacemi Evropské unie s působností pro výzkum, vývoj, inovace a transfer znalostí s dalšími ústředními a jinými správními úřady působícími v oblasti výzkumu, vývoje, inovací a transferu znalostí.</w:t>
      </w:r>
    </w:p>
    <w:p w14:paraId="161862D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(4) Grantová agentura České republiky a Technologická agentura České republiky zajišťují mezinárodní spolupráci ve výzkumu, vývoji, inovacích a transferu znalostí v oblasti svých působností s orgány a organizacemi Evropské unie nebo jiných států příslušnými k provádění mezinárodní spolupráce ve výzkumu a vývoji. </w:t>
      </w:r>
    </w:p>
    <w:p w14:paraId="40954326" w14:textId="77777777" w:rsidR="00BE0587" w:rsidRPr="002A0DAE" w:rsidRDefault="00BE0587">
      <w:pPr>
        <w:autoSpaceDE w:val="0"/>
        <w:autoSpaceDN w:val="0"/>
        <w:adjustRightInd w:val="0"/>
        <w:spacing w:after="120" w:line="22" w:lineRule="atLeast"/>
        <w:jc w:val="both"/>
        <w:rPr>
          <w:rFonts w:ascii="Times New Roman" w:hAnsi="Times New Roman" w:cs="Times New Roman"/>
          <w:sz w:val="24"/>
          <w:szCs w:val="24"/>
        </w:rPr>
      </w:pPr>
    </w:p>
    <w:p w14:paraId="393DEF9B" w14:textId="77777777" w:rsidR="00BE0587" w:rsidRPr="002A0DAE" w:rsidRDefault="00DF7315">
      <w:pPr>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 12</w:t>
      </w:r>
    </w:p>
    <w:p w14:paraId="181DEF3E" w14:textId="77777777" w:rsidR="00BE0587" w:rsidRPr="002A0DAE" w:rsidRDefault="00DF7315">
      <w:pPr>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Vědecká diplomacie</w:t>
      </w:r>
    </w:p>
    <w:p w14:paraId="4F6FE082" w14:textId="77777777" w:rsidR="00BE0587" w:rsidRPr="002A0DAE" w:rsidRDefault="00DF7315">
      <w:pPr>
        <w:autoSpaceDE w:val="0"/>
        <w:autoSpaceDN w:val="0"/>
        <w:adjustRightInd w:val="0"/>
        <w:spacing w:after="120" w:line="240" w:lineRule="auto"/>
        <w:ind w:firstLine="708"/>
        <w:jc w:val="both"/>
        <w:rPr>
          <w:rFonts w:ascii="Times New Roman" w:hAnsi="Times New Roman" w:cs="Times New Roman"/>
          <w:sz w:val="24"/>
          <w:szCs w:val="24"/>
        </w:rPr>
      </w:pPr>
      <w:r w:rsidRPr="002A0DAE">
        <w:rPr>
          <w:rFonts w:ascii="Times New Roman" w:hAnsi="Times New Roman" w:cs="Times New Roman"/>
          <w:sz w:val="24"/>
          <w:szCs w:val="24"/>
        </w:rPr>
        <w:t>(1) Vědecká diplomacie je společným průřezovým a podpůrným nástrojem ústředních a jiných správních úřadů působících v oblasti výzkumu, vývoje, inovací a transferu znalostí a výzkumných organizací při posilování a rozvíjení mezinárodní spolupráce ve výzkumu, vývoji, inovacích a transferu znalostí mezi veřejnou správou, výzkumnými organizacemi, podnikateli a neziskovými organizacemi zabývajícími se výzkumem, vývojem, inovacemi anebo transferem znalostí.</w:t>
      </w:r>
    </w:p>
    <w:p w14:paraId="1204C3E8" w14:textId="77777777" w:rsidR="00BE0587" w:rsidRPr="002A0DAE" w:rsidRDefault="00DF7315">
      <w:pPr>
        <w:autoSpaceDE w:val="0"/>
        <w:autoSpaceDN w:val="0"/>
        <w:adjustRightInd w:val="0"/>
        <w:spacing w:after="120" w:line="240" w:lineRule="auto"/>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(2) Koordinaci vědecké diplomacie zajišťuje Rada pro výzkum, vývoj a inovace společně s Ministerstvem zahraničních věci a Ministerstvem školství, mládeže a tělovýchovy. </w:t>
      </w:r>
    </w:p>
    <w:p w14:paraId="5BDC453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(3) Rada pro výzkum, vývoj a inovace společně s Ministerstvem zahraničních věci a Ministerstvem školství, mládeže a tělovýchovy s dalšími ústředními a jinými správními úřady působících v oblasti výzkumu, vývoje, inovací a transferu znalostí pravidelně, nejméně jedenkrát za pět let, vyhodnocují činnost vědecké diplomacie. </w:t>
      </w:r>
    </w:p>
    <w:p w14:paraId="2C592A93" w14:textId="77777777" w:rsidR="00BE0587" w:rsidRPr="002A0DAE" w:rsidRDefault="00BE0587">
      <w:pPr>
        <w:autoSpaceDE w:val="0"/>
        <w:autoSpaceDN w:val="0"/>
        <w:adjustRightInd w:val="0"/>
        <w:spacing w:after="120" w:line="22" w:lineRule="atLeast"/>
        <w:jc w:val="both"/>
        <w:rPr>
          <w:rFonts w:ascii="Times New Roman" w:hAnsi="Times New Roman" w:cs="Times New Roman"/>
          <w:sz w:val="24"/>
          <w:szCs w:val="24"/>
        </w:rPr>
      </w:pPr>
    </w:p>
    <w:p w14:paraId="73C31514"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bookmarkStart w:id="1" w:name="substructure-location_c_3"/>
      <w:bookmarkStart w:id="2" w:name="substructure-location_c_1"/>
      <w:bookmarkStart w:id="3" w:name="substructure-location_c_2"/>
      <w:bookmarkEnd w:id="1"/>
      <w:bookmarkEnd w:id="2"/>
      <w:bookmarkEnd w:id="3"/>
      <w:r w:rsidRPr="002A0DAE">
        <w:rPr>
          <w:rFonts w:ascii="Times New Roman" w:hAnsi="Times New Roman" w:cs="Times New Roman"/>
          <w:bCs/>
          <w:sz w:val="24"/>
          <w:szCs w:val="24"/>
        </w:rPr>
        <w:t>HLAVA IV</w:t>
      </w:r>
    </w:p>
    <w:p w14:paraId="1E0C8BA4"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STÁTNÍ SPRÁVA VÝZKUMU, VÝVOJE, INOVACÍ A TRANSFERU ZNALOSTÍ</w:t>
      </w:r>
    </w:p>
    <w:p w14:paraId="6255D14B" w14:textId="77777777" w:rsidR="00BE0587" w:rsidRPr="002A0DAE" w:rsidRDefault="00BE0587">
      <w:pPr>
        <w:keepNext/>
        <w:autoSpaceDE w:val="0"/>
        <w:autoSpaceDN w:val="0"/>
        <w:adjustRightInd w:val="0"/>
        <w:spacing w:after="120" w:line="22" w:lineRule="atLeast"/>
        <w:jc w:val="both"/>
        <w:rPr>
          <w:rFonts w:ascii="Times New Roman" w:hAnsi="Times New Roman" w:cs="Times New Roman"/>
          <w:b/>
          <w:bCs/>
          <w:sz w:val="24"/>
          <w:szCs w:val="24"/>
        </w:rPr>
      </w:pPr>
    </w:p>
    <w:p w14:paraId="114B055D"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Díl 1</w:t>
      </w:r>
    </w:p>
    <w:p w14:paraId="06196F78"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 xml:space="preserve">Ústřední správní úřady </w:t>
      </w:r>
      <w:r w:rsidRPr="002A0DAE">
        <w:rPr>
          <w:rFonts w:ascii="Times New Roman,Bold" w:hAnsi="Times New Roman,Bold" w:cs="Times New Roman,Bold"/>
          <w:b/>
          <w:bCs/>
          <w:sz w:val="24"/>
          <w:szCs w:val="24"/>
        </w:rPr>
        <w:t xml:space="preserve">v oblasti </w:t>
      </w:r>
      <w:r w:rsidRPr="002A0DAE">
        <w:rPr>
          <w:rFonts w:ascii="Times New Roman" w:hAnsi="Times New Roman" w:cs="Times New Roman"/>
          <w:b/>
          <w:bCs/>
          <w:sz w:val="24"/>
          <w:szCs w:val="24"/>
        </w:rPr>
        <w:t>výzkum</w:t>
      </w:r>
      <w:r w:rsidRPr="002A0DAE">
        <w:rPr>
          <w:rFonts w:ascii="Times New Roman,Bold" w:hAnsi="Times New Roman,Bold" w:cs="Times New Roman,Bold"/>
          <w:b/>
          <w:bCs/>
          <w:sz w:val="24"/>
          <w:szCs w:val="24"/>
        </w:rPr>
        <w:t>u</w:t>
      </w:r>
      <w:r w:rsidRPr="002A0DAE">
        <w:rPr>
          <w:rFonts w:ascii="Times New Roman" w:hAnsi="Times New Roman" w:cs="Times New Roman"/>
          <w:b/>
          <w:bCs/>
          <w:sz w:val="24"/>
          <w:szCs w:val="24"/>
        </w:rPr>
        <w:t>, vývoj</w:t>
      </w:r>
      <w:r w:rsidRPr="002A0DAE">
        <w:rPr>
          <w:rFonts w:ascii="Times New Roman,Bold" w:hAnsi="Times New Roman,Bold" w:cs="Times New Roman,Bold"/>
          <w:b/>
          <w:bCs/>
          <w:sz w:val="24"/>
          <w:szCs w:val="24"/>
        </w:rPr>
        <w:t>e, inovac</w:t>
      </w:r>
      <w:r w:rsidRPr="002A0DAE">
        <w:rPr>
          <w:rFonts w:ascii="Times New Roman" w:hAnsi="Times New Roman" w:cs="Times New Roman"/>
          <w:b/>
          <w:bCs/>
          <w:sz w:val="24"/>
          <w:szCs w:val="24"/>
        </w:rPr>
        <w:t>í a transferu znalostí</w:t>
      </w:r>
    </w:p>
    <w:p w14:paraId="18D6084B" w14:textId="77777777" w:rsidR="00BE0587" w:rsidRPr="002A0DAE" w:rsidRDefault="00BE0587">
      <w:pPr>
        <w:keepNext/>
        <w:autoSpaceDE w:val="0"/>
        <w:autoSpaceDN w:val="0"/>
        <w:adjustRightInd w:val="0"/>
        <w:spacing w:after="120" w:line="22" w:lineRule="atLeast"/>
        <w:jc w:val="both"/>
        <w:rPr>
          <w:rFonts w:ascii="Times New Roman" w:hAnsi="Times New Roman" w:cs="Times New Roman"/>
          <w:b/>
          <w:bCs/>
          <w:sz w:val="24"/>
          <w:szCs w:val="24"/>
        </w:rPr>
      </w:pPr>
    </w:p>
    <w:p w14:paraId="6608D37A"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13</w:t>
      </w:r>
    </w:p>
    <w:p w14:paraId="7BA5CBEE"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Ministerstvo školství, mládeže a tělovýchovy</w:t>
      </w:r>
    </w:p>
    <w:p w14:paraId="228D56C9" w14:textId="77777777" w:rsidR="00BE0587" w:rsidRPr="002A0DAE" w:rsidRDefault="00DF7315">
      <w:pPr>
        <w:keepNext/>
        <w:keepLines/>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Ústředním správním úřadem </w:t>
      </w:r>
      <w:r w:rsidRPr="002A0DAE">
        <w:rPr>
          <w:rFonts w:ascii="Times New Roman,Bold" w:hAnsi="Times New Roman,Bold" w:cs="Times New Roman,Bold"/>
          <w:bCs/>
          <w:sz w:val="24"/>
          <w:szCs w:val="24"/>
        </w:rPr>
        <w:t xml:space="preserve">pro </w:t>
      </w:r>
      <w:r w:rsidRPr="002A0DAE">
        <w:rPr>
          <w:rFonts w:ascii="Times New Roman" w:hAnsi="Times New Roman" w:cs="Times New Roman"/>
          <w:bCs/>
          <w:sz w:val="24"/>
          <w:szCs w:val="24"/>
        </w:rPr>
        <w:t xml:space="preserve">výzkum a vývoj je Ministerstvo školství, mládeže a tělovýchovy s výjimkou oblastí, které zabezpečuje Rada pro výzkum, vývoj a inovace. </w:t>
      </w:r>
    </w:p>
    <w:p w14:paraId="2347111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Ministerstvo školství, mládeže a tělovýchovy</w:t>
      </w:r>
    </w:p>
    <w:p w14:paraId="7867A8C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a) koordinuje m</w:t>
      </w:r>
      <w:r w:rsidRPr="002A0DAE">
        <w:rPr>
          <w:rFonts w:ascii="Times New Roman" w:hAnsi="Times New Roman" w:cs="Times New Roman"/>
          <w:bCs/>
          <w:sz w:val="24"/>
          <w:szCs w:val="24"/>
        </w:rPr>
        <w:t>ezinárodní spolupráci ve výzkumu a vývoji, zajišťovanou ostatními ústředními správními úřady v rozsahu jejich působností,</w:t>
      </w:r>
    </w:p>
    <w:p w14:paraId="3BC292B7"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vydává koordinační doporučení k mezinárodní spolupráci ve výzkumu a vývoj</w:t>
      </w:r>
      <w:r w:rsidRPr="002A0DAE">
        <w:rPr>
          <w:rFonts w:ascii="Times New Roman,Bold" w:hAnsi="Times New Roman,Bold" w:cs="Times New Roman,Bold"/>
          <w:bCs/>
          <w:sz w:val="24"/>
          <w:szCs w:val="24"/>
        </w:rPr>
        <w:t xml:space="preserve">i, </w:t>
      </w:r>
      <w:r w:rsidRPr="002A0DAE">
        <w:rPr>
          <w:rFonts w:ascii="Times New Roman" w:hAnsi="Times New Roman" w:cs="Times New Roman"/>
          <w:bCs/>
          <w:sz w:val="24"/>
          <w:szCs w:val="24"/>
        </w:rPr>
        <w:t>zajišťované Akademií věd České republiky, Grantovou agenturou České republiky a Technologickou agenturou České republiky v rozsahu jejich působností,</w:t>
      </w:r>
    </w:p>
    <w:p w14:paraId="328347C7"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c) </w:t>
      </w:r>
      <w:r w:rsidRPr="002A0DAE">
        <w:rPr>
          <w:rFonts w:ascii="Times New Roman" w:hAnsi="Times New Roman" w:cs="Times New Roman"/>
          <w:bCs/>
          <w:sz w:val="24"/>
          <w:szCs w:val="24"/>
        </w:rPr>
        <w:t>stanoví koncepci podpory a poskytuje podporu velkým výzkumným infrastrukturám</w:t>
      </w:r>
      <w:r w:rsidRPr="002A0DAE">
        <w:rPr>
          <w:rFonts w:ascii="Times New Roman,Bold" w:hAnsi="Times New Roman,Bold" w:cs="Times New Roman,Bold"/>
          <w:bCs/>
          <w:sz w:val="24"/>
          <w:szCs w:val="24"/>
        </w:rPr>
        <w:t>,</w:t>
      </w:r>
    </w:p>
    <w:p w14:paraId="71657A34"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d) poskytuje podporu na </w:t>
      </w:r>
      <w:r w:rsidRPr="002A0DAE">
        <w:rPr>
          <w:rFonts w:ascii="Times New Roman" w:hAnsi="Times New Roman" w:cs="Times New Roman"/>
          <w:bCs/>
          <w:sz w:val="24"/>
          <w:szCs w:val="24"/>
        </w:rPr>
        <w:t>sdílené činnosti,</w:t>
      </w:r>
    </w:p>
    <w:p w14:paraId="5D0DFFB8"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e) vede seznam výzkumných organizací a</w:t>
      </w:r>
    </w:p>
    <w:p w14:paraId="7D182628"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f) </w:t>
      </w:r>
      <w:r w:rsidRPr="002A0DAE">
        <w:rPr>
          <w:rFonts w:ascii="Times New Roman" w:hAnsi="Times New Roman" w:cs="Times New Roman"/>
          <w:bCs/>
          <w:sz w:val="24"/>
          <w:szCs w:val="24"/>
        </w:rPr>
        <w:t>provádí výkon správní funkce ústředního správního úřadu pro výzkum a vývoj podle zvláštních právních předpisů</w:t>
      </w:r>
      <w:r w:rsidRPr="002A0DAE">
        <w:rPr>
          <w:rStyle w:val="Znakapoznpodarou"/>
          <w:rFonts w:ascii="Times New Roman" w:hAnsi="Times New Roman" w:cs="Times New Roman"/>
          <w:bCs/>
          <w:sz w:val="24"/>
          <w:szCs w:val="24"/>
        </w:rPr>
        <w:footnoteReference w:id="20"/>
      </w:r>
      <w:r w:rsidRPr="002A0DAE">
        <w:rPr>
          <w:rFonts w:ascii="Times New Roman,Bold" w:hAnsi="Times New Roman,Bold" w:cs="Times New Roman,Bold"/>
          <w:bCs/>
          <w:sz w:val="24"/>
          <w:szCs w:val="24"/>
        </w:rPr>
        <w:t>.</w:t>
      </w:r>
    </w:p>
    <w:p w14:paraId="2A6227A0" w14:textId="77777777" w:rsidR="00BE0587" w:rsidRPr="002A0DAE" w:rsidRDefault="00BE0587">
      <w:pPr>
        <w:autoSpaceDE w:val="0"/>
        <w:autoSpaceDN w:val="0"/>
        <w:adjustRightInd w:val="0"/>
        <w:spacing w:after="120" w:line="22" w:lineRule="atLeast"/>
        <w:jc w:val="center"/>
        <w:rPr>
          <w:rFonts w:ascii="Times New Roman,Bold" w:hAnsi="Times New Roman,Bold" w:cs="Times New Roman,Bold"/>
          <w:bCs/>
          <w:sz w:val="24"/>
          <w:szCs w:val="24"/>
        </w:rPr>
      </w:pPr>
    </w:p>
    <w:p w14:paraId="1296FE98"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 14 </w:t>
      </w:r>
    </w:p>
    <w:p w14:paraId="45B1BC0D"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Ministerstvo průmyslu a obchodu</w:t>
      </w:r>
    </w:p>
    <w:p w14:paraId="4E88065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Ústředním správním úřadem </w:t>
      </w:r>
      <w:r w:rsidRPr="002A0DAE">
        <w:rPr>
          <w:rFonts w:ascii="Times New Roman,Bold" w:hAnsi="Times New Roman,Bold" w:cs="Times New Roman,Bold"/>
          <w:bCs/>
          <w:sz w:val="24"/>
          <w:szCs w:val="24"/>
        </w:rPr>
        <w:t xml:space="preserve">pro </w:t>
      </w:r>
      <w:r w:rsidRPr="002A0DAE">
        <w:rPr>
          <w:rFonts w:ascii="Times New Roman" w:hAnsi="Times New Roman" w:cs="Times New Roman"/>
          <w:bCs/>
          <w:sz w:val="24"/>
          <w:szCs w:val="24"/>
        </w:rPr>
        <w:t>inovace je Ministerstvo průmyslu a obchodu s výjimkou oblastí, které zabezpečuje Rada pro výzkum, vývoj a inovace.</w:t>
      </w:r>
    </w:p>
    <w:p w14:paraId="53689D69"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 w:hAnsi="Times New Roman" w:cs="Times New Roman"/>
          <w:bCs/>
          <w:sz w:val="24"/>
          <w:szCs w:val="24"/>
        </w:rPr>
        <w:t>(2) Ministerstvo průmyslu a obchodu</w:t>
      </w:r>
    </w:p>
    <w:p w14:paraId="6F6BA281"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a) </w:t>
      </w:r>
      <w:r w:rsidRPr="002A0DAE">
        <w:rPr>
          <w:rFonts w:ascii="Times New Roman" w:hAnsi="Times New Roman" w:cs="Times New Roman"/>
          <w:bCs/>
          <w:sz w:val="24"/>
          <w:szCs w:val="24"/>
        </w:rPr>
        <w:t xml:space="preserve">koordinuje mezinárodní spolupráci </w:t>
      </w:r>
      <w:r w:rsidRPr="002A0DAE">
        <w:rPr>
          <w:rFonts w:ascii="Times New Roman,Bold" w:hAnsi="Times New Roman,Bold" w:cs="Times New Roman,Bold"/>
          <w:bCs/>
          <w:sz w:val="24"/>
          <w:szCs w:val="24"/>
        </w:rPr>
        <w:t xml:space="preserve">v </w:t>
      </w:r>
      <w:r w:rsidRPr="002A0DAE">
        <w:rPr>
          <w:rFonts w:ascii="Times New Roman" w:hAnsi="Times New Roman" w:cs="Times New Roman"/>
          <w:bCs/>
          <w:sz w:val="24"/>
          <w:szCs w:val="24"/>
        </w:rPr>
        <w:t>oblasti inovací</w:t>
      </w:r>
      <w:r w:rsidRPr="002A0DAE">
        <w:rPr>
          <w:rFonts w:ascii="Times New Roman,Bold" w:hAnsi="Times New Roman,Bold" w:cs="Times New Roman,Bold"/>
          <w:bCs/>
          <w:sz w:val="24"/>
          <w:szCs w:val="24"/>
        </w:rPr>
        <w:t>,</w:t>
      </w:r>
    </w:p>
    <w:p w14:paraId="0F46152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 xml:space="preserve">b) poskytuje podporu na </w:t>
      </w:r>
      <w:r w:rsidRPr="002A0DAE">
        <w:rPr>
          <w:rFonts w:ascii="Times New Roman" w:hAnsi="Times New Roman" w:cs="Times New Roman"/>
          <w:bCs/>
          <w:sz w:val="24"/>
          <w:szCs w:val="24"/>
        </w:rPr>
        <w:t>systémové projekty a</w:t>
      </w:r>
    </w:p>
    <w:p w14:paraId="0EA5DDA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 xml:space="preserve">c) poskytuje podporu na inovace v oblasti své působnosti. </w:t>
      </w:r>
    </w:p>
    <w:p w14:paraId="0C35CFED" w14:textId="77777777" w:rsidR="00BE0587" w:rsidRPr="002A0DAE" w:rsidRDefault="00BE0587">
      <w:pPr>
        <w:autoSpaceDE w:val="0"/>
        <w:autoSpaceDN w:val="0"/>
        <w:adjustRightInd w:val="0"/>
        <w:spacing w:after="120" w:line="22" w:lineRule="atLeast"/>
        <w:jc w:val="both"/>
        <w:rPr>
          <w:rFonts w:ascii="Times New Roman" w:hAnsi="Times New Roman" w:cs="Times New Roman"/>
          <w:b/>
          <w:bCs/>
          <w:sz w:val="24"/>
          <w:szCs w:val="24"/>
        </w:rPr>
      </w:pPr>
    </w:p>
    <w:p w14:paraId="077672AB"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15 </w:t>
      </w:r>
    </w:p>
    <w:p w14:paraId="6619CD1B"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Ústřední a jiné správní úřady působící v oblasti výzkumu, vývoje, inovací a transferu znalostí v rámci svých působností</w:t>
      </w:r>
    </w:p>
    <w:p w14:paraId="06DE6D7D" w14:textId="77777777" w:rsidR="00BE0587" w:rsidRPr="002A0DAE" w:rsidRDefault="00DF7315">
      <w:pPr>
        <w:keepNext/>
        <w:keepLines/>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Ústřední a jiné správní úřady, které poskytují podporu ze své rozpočtové kapito</w:t>
      </w:r>
      <w:r w:rsidRPr="002A0DAE">
        <w:rPr>
          <w:rFonts w:ascii="Times New Roman,Bold" w:hAnsi="Times New Roman,Bold" w:cs="Times New Roman,Bold"/>
          <w:bCs/>
          <w:sz w:val="24"/>
          <w:szCs w:val="24"/>
        </w:rPr>
        <w:t>ly</w:t>
      </w:r>
      <w:r w:rsidRPr="002A0DAE">
        <w:rPr>
          <w:rFonts w:ascii="Times New Roman" w:hAnsi="Times New Roman" w:cs="Times New Roman"/>
          <w:bCs/>
          <w:sz w:val="24"/>
          <w:szCs w:val="24"/>
        </w:rPr>
        <w:t xml:space="preserve"> v oblasti své působnosti</w:t>
      </w:r>
    </w:p>
    <w:p w14:paraId="1E1AFE5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a) připravují a realizují koncepci poskytovatele, </w:t>
      </w:r>
    </w:p>
    <w:p w14:paraId="0C9D519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připravují a realizují programy v působnosti poskytovatele a dalších aktivit výzkumu, vývoje, inovací a transferu znalostí,</w:t>
      </w:r>
    </w:p>
    <w:p w14:paraId="0A4ECCFE"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vyhlašují výzvy k podávání návrhů projektů vyhlášené podle tohoto zákona a zadání veřejných zakázek podle zvláštního právního předpisu</w:t>
      </w:r>
      <w:r w:rsidRPr="002A0DAE">
        <w:rPr>
          <w:rStyle w:val="Znakapoznpodarou"/>
          <w:rFonts w:ascii="Times New Roman" w:hAnsi="Times New Roman" w:cs="Times New Roman"/>
          <w:bCs/>
          <w:sz w:val="24"/>
          <w:szCs w:val="24"/>
        </w:rPr>
        <w:footnoteReference w:id="21"/>
      </w:r>
      <w:r w:rsidRPr="002A0DAE">
        <w:rPr>
          <w:rFonts w:ascii="Times New Roman,Bold" w:hAnsi="Times New Roman,Bold" w:cs="Times New Roman,Bold"/>
          <w:bCs/>
          <w:sz w:val="16"/>
          <w:szCs w:val="16"/>
        </w:rPr>
        <w:t xml:space="preserve"> </w:t>
      </w:r>
      <w:r w:rsidRPr="002A0DAE">
        <w:rPr>
          <w:rFonts w:ascii="Times New Roman" w:hAnsi="Times New Roman" w:cs="Times New Roman"/>
          <w:bCs/>
          <w:sz w:val="24"/>
          <w:szCs w:val="24"/>
        </w:rPr>
        <w:t>na poskytnutí účelové podpory z jejich rozpočtových kapitol,</w:t>
      </w:r>
    </w:p>
    <w:p w14:paraId="00A73C2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d) poskytují institucionální nebo účelovou podporu v oblasti své působnosti a </w:t>
      </w:r>
      <w:r w:rsidRPr="002A0DAE">
        <w:rPr>
          <w:rFonts w:ascii="Times New Roman" w:hAnsi="Times New Roman" w:cs="Times New Roman"/>
          <w:sz w:val="24"/>
          <w:szCs w:val="24"/>
        </w:rPr>
        <w:t xml:space="preserve">hodnotí plnění cílů, využití podpory poskytnuté z jejich rozpočtové kapitoly a její dopady a </w:t>
      </w:r>
      <w:r w:rsidRPr="002A0DAE">
        <w:rPr>
          <w:rFonts w:ascii="Times New Roman" w:hAnsi="Times New Roman" w:cs="Times New Roman"/>
          <w:bCs/>
          <w:sz w:val="24"/>
          <w:szCs w:val="24"/>
        </w:rPr>
        <w:t>výsledek hodnocení předkládají Radě pro výzkum, vývoj a inovace a</w:t>
      </w:r>
    </w:p>
    <w:p w14:paraId="2ABBC50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předkládají Radě pro výzkum, vývoj a inovace ke stanovisku všechny materiály týkající se výzkumu, vývoje, inovací a transferu znalostí před jejich předložením vládě.</w:t>
      </w:r>
    </w:p>
    <w:p w14:paraId="0082E9C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Ústřední a jiné správní úřady, které podle zákona o státním rozpočtu České republiky neposkytují účelovou podporu ze své rozpočtové kapitoly, připravují a realizují koncepci poskytovatele </w:t>
      </w:r>
      <w:r w:rsidRPr="002A0DAE">
        <w:rPr>
          <w:rFonts w:ascii="Times New Roman,Bold" w:hAnsi="Times New Roman,Bold" w:cs="Times New Roman,Bold"/>
          <w:bCs/>
          <w:sz w:val="24"/>
          <w:szCs w:val="24"/>
        </w:rPr>
        <w:t>v oblas</w:t>
      </w:r>
      <w:r w:rsidRPr="002A0DAE">
        <w:rPr>
          <w:rFonts w:ascii="Times New Roman" w:hAnsi="Times New Roman" w:cs="Times New Roman"/>
          <w:bCs/>
          <w:sz w:val="24"/>
          <w:szCs w:val="24"/>
        </w:rPr>
        <w:t>ti své působnosti a připravují návrhy programů, jejichž realizaci zajistí Technologická agentura České republiky.</w:t>
      </w:r>
    </w:p>
    <w:p w14:paraId="3950224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Ústřední a jiné správní úřady, které podle zákona o státním rozpočtu České republiky neposkytují účelovou podporu ze své rozpočtové kapitoly, hodnotí ve spolupráci s Technologickou agenturou České republiky programy připravené realizované podle odstavce 2 a jejich dopady a výsledek hodnocení předkládají Radě pro výzkum, vývoj a inovace.</w:t>
      </w:r>
    </w:p>
    <w:p w14:paraId="52407E03"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0F2F0FDC"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Díl 2</w:t>
      </w:r>
    </w:p>
    <w:p w14:paraId="1B802B70"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Rada pro výzkum, vývoj a inovace</w:t>
      </w:r>
    </w:p>
    <w:p w14:paraId="1F0F2A3A" w14:textId="77777777" w:rsidR="00BE0587" w:rsidRPr="002A0DAE" w:rsidRDefault="00BE0587">
      <w:pPr>
        <w:keepNext/>
        <w:autoSpaceDE w:val="0"/>
        <w:autoSpaceDN w:val="0"/>
        <w:adjustRightInd w:val="0"/>
        <w:spacing w:after="120" w:line="22" w:lineRule="atLeast"/>
        <w:jc w:val="both"/>
        <w:rPr>
          <w:rFonts w:ascii="Times New Roman" w:hAnsi="Times New Roman" w:cs="Times New Roman"/>
          <w:bCs/>
          <w:sz w:val="24"/>
          <w:szCs w:val="24"/>
        </w:rPr>
      </w:pPr>
    </w:p>
    <w:p w14:paraId="23D3B1F0"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w:t>
      </w:r>
      <w:r w:rsidRPr="002A0DAE">
        <w:rPr>
          <w:rFonts w:ascii="Times New Roman" w:hAnsi="Times New Roman" w:cs="Times New Roman"/>
          <w:bCs/>
          <w:sz w:val="24"/>
          <w:szCs w:val="24"/>
          <w:lang w:val="en-US"/>
        </w:rPr>
        <w:t>16</w:t>
      </w:r>
      <w:r w:rsidRPr="002A0DAE">
        <w:rPr>
          <w:rFonts w:ascii="Times New Roman" w:hAnsi="Times New Roman" w:cs="Times New Roman"/>
          <w:bCs/>
          <w:sz w:val="24"/>
          <w:szCs w:val="24"/>
        </w:rPr>
        <w:t xml:space="preserve"> </w:t>
      </w:r>
    </w:p>
    <w:p w14:paraId="0B5E06E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Rada pro výzkum, vývoj a inovace</w:t>
      </w:r>
    </w:p>
    <w:p w14:paraId="313A8C2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Rada pro výzkum, vývoj, inovace je odborným a poradním orgánem vlády pro oblast výzkumu, vývoje, inovací a transferu znalostí.</w:t>
      </w:r>
    </w:p>
    <w:p w14:paraId="2E207B2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Rada pro výzkum, vývoj a inovace plní úkoly podle tohoto zákona a zabezpečuje zejména</w:t>
      </w:r>
    </w:p>
    <w:p w14:paraId="2F217B1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přípravu Národní politiky ve spolupráci s Ministerstvem školství, mládeže a tělovýchovy a Ministerstvem průmyslu a obchodu a v souladu s mezinárodními smlouvami a její předložení vládě,</w:t>
      </w:r>
    </w:p>
    <w:p w14:paraId="327BAE6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b) kontrolu a vyhodnocení Národní politiky, </w:t>
      </w:r>
    </w:p>
    <w:p w14:paraId="4DDE236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přípravu Národních priorit orientovaného výzkumu a jejich předložení vládě,</w:t>
      </w:r>
    </w:p>
    <w:p w14:paraId="5E00B73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kontrolu naplňování Národních priorit orientovaného výzkumu,</w:t>
      </w:r>
    </w:p>
    <w:p w14:paraId="5C8113B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zpracování stanovisek k programům předložených poskytovateli před jejich předložením vládě,</w:t>
      </w:r>
    </w:p>
    <w:p w14:paraId="5EDF2F4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f) přípravu metodiky hodnocení výzkumných organizací, přípravu principů pro hodnocení programů a jejich dopadů a jejich předložení vládě, </w:t>
      </w:r>
    </w:p>
    <w:p w14:paraId="3326573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g) přípravu principů pro hodnocení velkých výzkumných infrastruktur ve spolupráci s Ministerstvem školství, mládeže a tělovýchovy a jejich předložení vládě,</w:t>
      </w:r>
    </w:p>
    <w:p w14:paraId="60EBD1C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h) hodnocení v rozsahu podle metodiky hodnocení výzkumných organizací schválené vládou,</w:t>
      </w:r>
    </w:p>
    <w:p w14:paraId="51DCD85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i) posuzování souladu hodnocení výzkumných organizací prováděného poskytovateli s metodikou hodnocení výzkumných organizací,</w:t>
      </w:r>
    </w:p>
    <w:p w14:paraId="2063D819"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j) posuzování souladu hodnocení programů s principy</w:t>
      </w:r>
      <w:r w:rsidRPr="002A0DAE">
        <w:rPr>
          <w:rFonts w:ascii="Times New Roman,Bold" w:hAnsi="Times New Roman,Bold" w:cs="Times New Roman,Bold"/>
          <w:bCs/>
          <w:sz w:val="24"/>
          <w:szCs w:val="24"/>
        </w:rPr>
        <w:t xml:space="preserve"> pro </w:t>
      </w:r>
      <w:r w:rsidRPr="002A0DAE">
        <w:rPr>
          <w:rFonts w:ascii="Times New Roman" w:hAnsi="Times New Roman" w:cs="Times New Roman"/>
          <w:bCs/>
          <w:sz w:val="24"/>
          <w:szCs w:val="24"/>
        </w:rPr>
        <w:t>hodnocení programů a jejich dopadů a souladu hodnocení velkých výzkumných infrastruktur s principy</w:t>
      </w:r>
      <w:r w:rsidRPr="002A0DAE">
        <w:rPr>
          <w:rFonts w:ascii="Times New Roman,Bold" w:hAnsi="Times New Roman,Bold" w:cs="Times New Roman,Bold"/>
          <w:bCs/>
          <w:sz w:val="24"/>
          <w:szCs w:val="24"/>
        </w:rPr>
        <w:t xml:space="preserve"> </w:t>
      </w:r>
      <w:r w:rsidRPr="002A0DAE">
        <w:rPr>
          <w:rFonts w:ascii="Times New Roman" w:hAnsi="Times New Roman" w:cs="Times New Roman"/>
          <w:bCs/>
          <w:sz w:val="24"/>
          <w:szCs w:val="24"/>
        </w:rPr>
        <w:t>pro hodnocení velkých výzkumných infrastruktur,</w:t>
      </w:r>
    </w:p>
    <w:p w14:paraId="3165F8CC"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k) </w:t>
      </w:r>
      <w:r w:rsidRPr="002A0DAE">
        <w:rPr>
          <w:rFonts w:ascii="Times New Roman" w:hAnsi="Times New Roman" w:cs="Times New Roman"/>
          <w:bCs/>
          <w:sz w:val="24"/>
          <w:szCs w:val="24"/>
        </w:rPr>
        <w:t>vydávání doporučení ke sjednocení podmínek pro poskytování účelové podpory</w:t>
      </w:r>
      <w:r w:rsidRPr="002A0DAE">
        <w:rPr>
          <w:rFonts w:ascii="Times New Roman,Bold" w:hAnsi="Times New Roman,Bold" w:cs="Times New Roman,Bold"/>
          <w:bCs/>
          <w:sz w:val="24"/>
          <w:szCs w:val="24"/>
        </w:rPr>
        <w:t>,</w:t>
      </w:r>
    </w:p>
    <w:p w14:paraId="3006690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l</w:t>
      </w:r>
      <w:r w:rsidRPr="002A0DAE">
        <w:rPr>
          <w:rFonts w:ascii="Times New Roman" w:hAnsi="Times New Roman" w:cs="Times New Roman"/>
          <w:bCs/>
          <w:sz w:val="24"/>
          <w:szCs w:val="24"/>
        </w:rPr>
        <w:t>) zpracování stanovisek ke všem materiálům předkládaným vládě za oblast výzkumu, vývoje, inovací a transferu znalostí,</w:t>
      </w:r>
    </w:p>
    <w:p w14:paraId="00F8E162"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m) zpracování stanovisek k návrhům dohod a ujednání týkajících se mezinárodní spolupráce ve výzkumu, vývoji a inovacích před jejich předložením vládě,</w:t>
      </w:r>
    </w:p>
    <w:p w14:paraId="66EB0EE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n</w:t>
      </w:r>
      <w:r w:rsidRPr="002A0DAE">
        <w:rPr>
          <w:rFonts w:ascii="Times New Roman" w:hAnsi="Times New Roman" w:cs="Times New Roman"/>
          <w:bCs/>
          <w:sz w:val="24"/>
          <w:szCs w:val="24"/>
        </w:rPr>
        <w:t>) zpracování stanoviska k žádosti o povolení výzkumu na lidských embryonálních kmenových buňkách nebo k žádosti o změnu tohoto povolení, popřípadě k žádosti o povolení dovozu lidských embryonálních kmenových buněk,</w:t>
      </w:r>
    </w:p>
    <w:p w14:paraId="62A82E8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o) zpracování stanovisek k etickým otázkám výzkumu, vývoje inovací a transferu znalostí, </w:t>
      </w:r>
    </w:p>
    <w:p w14:paraId="690ED314"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p) zpracování doporučení k institucionální odolnosti, včetně bezpečnostních zájmů České republiky v souvislosti s výzkumem, vývojem, inovacemi a transferem znalostí, ochranou akademických svobod a integritou výzkumu,</w:t>
      </w:r>
    </w:p>
    <w:p w14:paraId="78C489C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q</w:t>
      </w:r>
      <w:r w:rsidRPr="002A0DAE">
        <w:rPr>
          <w:rFonts w:ascii="Times New Roman" w:hAnsi="Times New Roman" w:cs="Times New Roman"/>
          <w:bCs/>
          <w:sz w:val="24"/>
          <w:szCs w:val="24"/>
        </w:rPr>
        <w:t>) návrhy na členy předsednictva a předsedu Grantové agentury České republiky a členy správní rady Technologické agentury České republiky,</w:t>
      </w:r>
    </w:p>
    <w:p w14:paraId="26E62CC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r) návrhy na členy vědecké rady Grantové agentury České republiky a výzkumné rady Technologické agentury České republiky,</w:t>
      </w:r>
    </w:p>
    <w:p w14:paraId="67516D0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s) zpracování analýz a hodnocení stavu výzkumu, vývoje, inovací a transferu znalostí v České republice a jejich předložení vládě,</w:t>
      </w:r>
    </w:p>
    <w:p w14:paraId="39D11E28"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t</w:t>
      </w:r>
      <w:r w:rsidRPr="002A0DAE">
        <w:rPr>
          <w:rFonts w:ascii="Times New Roman" w:hAnsi="Times New Roman" w:cs="Times New Roman"/>
          <w:bCs/>
          <w:sz w:val="24"/>
          <w:szCs w:val="24"/>
        </w:rPr>
        <w:t>) zpracování návrhu výše celkových výdajů státního rozpočtu na výzkum, vývoj, inovace a transfer znalostí, návrhu výdajů jednotlivých rozpočtových kapitol na výzkum, vývoj, inovace a transfer znalostí a návrhu střednědobého výhledu podpory výzkumu, vývoje, inovací a transferu znalostí,</w:t>
      </w:r>
    </w:p>
    <w:p w14:paraId="267EB23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u</w:t>
      </w:r>
      <w:r w:rsidRPr="002A0DAE">
        <w:rPr>
          <w:rFonts w:ascii="Times New Roman" w:hAnsi="Times New Roman" w:cs="Times New Roman"/>
          <w:bCs/>
          <w:sz w:val="24"/>
          <w:szCs w:val="24"/>
        </w:rPr>
        <w:t>) úlohu správce a provozovatele informačního systému výzkumu, vývoje a inovací a schvaluje provozní řád informačního systému výzkumu, vývoje a inovací,</w:t>
      </w:r>
    </w:p>
    <w:p w14:paraId="65886922"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Bold" w:hAnsi="Times New Roman,Bold" w:cs="Times New Roman,Bold"/>
          <w:bCs/>
          <w:sz w:val="24"/>
          <w:szCs w:val="24"/>
        </w:rPr>
        <w:t xml:space="preserve">v) </w:t>
      </w:r>
      <w:r w:rsidRPr="002A0DAE">
        <w:rPr>
          <w:rFonts w:ascii="Times New Roman" w:hAnsi="Times New Roman" w:cs="Times New Roman"/>
          <w:sz w:val="24"/>
          <w:szCs w:val="24"/>
        </w:rPr>
        <w:t>koordinaci vědecké diplomacie ve spolupráci s Ministerstvem zahraničních věcí a Ministerstvem školství, mládeže a tělovýchovy,</w:t>
      </w:r>
    </w:p>
    <w:p w14:paraId="3D36262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w</w:t>
      </w:r>
      <w:r w:rsidRPr="002A0DAE">
        <w:rPr>
          <w:rFonts w:ascii="Times New Roman" w:hAnsi="Times New Roman" w:cs="Times New Roman"/>
          <w:bCs/>
          <w:sz w:val="24"/>
          <w:szCs w:val="24"/>
        </w:rPr>
        <w:t>) jednání s poradními orgány pro výzkum, vývoj, inovace a transfer znalostí Evropské unie a s poradními orgány pro výzkum, vývoj, inovace a transfer znalostí jednotlivých členských států Evropské unie i dalších zemí,</w:t>
      </w:r>
    </w:p>
    <w:p w14:paraId="61636A9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x</w:t>
      </w:r>
      <w:r w:rsidRPr="002A0DAE">
        <w:rPr>
          <w:rFonts w:ascii="Times New Roman" w:hAnsi="Times New Roman" w:cs="Times New Roman"/>
          <w:bCs/>
          <w:sz w:val="24"/>
          <w:szCs w:val="24"/>
        </w:rPr>
        <w:t>) plnění dalších úkolů a povinností stanovených tímto zákonem, zvláštním právním předpisem nebo uložených vládou.</w:t>
      </w:r>
    </w:p>
    <w:p w14:paraId="3DFDA97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Rada pro výzkum, vývoj a inovace může vládě a veřejnosti předkládat podněty, doporučení a návrhy opatření týkající se oblasti výzkumu, vývoje, inovací a transferu znalostí.</w:t>
      </w:r>
    </w:p>
    <w:p w14:paraId="475BA01C"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211A368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w:t>
      </w:r>
      <w:r w:rsidRPr="002C11B6">
        <w:rPr>
          <w:rFonts w:ascii="Times New Roman" w:hAnsi="Times New Roman" w:cs="Times New Roman"/>
          <w:bCs/>
          <w:sz w:val="24"/>
          <w:szCs w:val="24"/>
        </w:rPr>
        <w:t>17</w:t>
      </w:r>
      <w:r w:rsidRPr="002A0DAE">
        <w:rPr>
          <w:rFonts w:ascii="Times New Roman" w:hAnsi="Times New Roman" w:cs="Times New Roman"/>
          <w:bCs/>
          <w:sz w:val="24"/>
          <w:szCs w:val="24"/>
        </w:rPr>
        <w:t xml:space="preserve"> </w:t>
      </w:r>
    </w:p>
    <w:p w14:paraId="05A9AEA9" w14:textId="77777777" w:rsidR="00BE0587" w:rsidRPr="002A0DAE" w:rsidRDefault="00DF7315">
      <w:pPr>
        <w:keepLines/>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Členství v Radě pro výzkum, vývoj a inovace</w:t>
      </w:r>
    </w:p>
    <w:p w14:paraId="599E3AEC" w14:textId="77777777" w:rsidR="00BE0587" w:rsidRPr="002A0DAE" w:rsidRDefault="00DF7315">
      <w:pPr>
        <w:autoSpaceDE w:val="0"/>
        <w:autoSpaceDN w:val="0"/>
        <w:adjustRightInd w:val="0"/>
        <w:spacing w:after="120" w:line="22" w:lineRule="atLeast"/>
        <w:ind w:firstLine="708"/>
        <w:jc w:val="both"/>
        <w:rPr>
          <w:rFonts w:ascii="Times New Roman" w:hAnsi="Times New Roman"/>
          <w:sz w:val="24"/>
          <w:szCs w:val="24"/>
        </w:rPr>
      </w:pPr>
      <w:r w:rsidRPr="002A0DAE">
        <w:rPr>
          <w:rFonts w:ascii="Times New Roman" w:hAnsi="Times New Roman" w:cs="Times New Roman"/>
          <w:bCs/>
          <w:sz w:val="24"/>
          <w:szCs w:val="24"/>
        </w:rPr>
        <w:t xml:space="preserve">(1) </w:t>
      </w:r>
      <w:r w:rsidRPr="002A0DAE">
        <w:rPr>
          <w:rFonts w:ascii="Times New Roman" w:hAnsi="Times New Roman"/>
          <w:sz w:val="24"/>
          <w:szCs w:val="24"/>
        </w:rPr>
        <w:t xml:space="preserve">Rada pro výzkum, vývoj a inovace má 16 členů a předsedu. </w:t>
      </w:r>
    </w:p>
    <w:p w14:paraId="26474C0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sz w:val="24"/>
          <w:szCs w:val="24"/>
        </w:rPr>
        <w:t xml:space="preserve">(2) </w:t>
      </w:r>
      <w:r w:rsidRPr="002A0DAE">
        <w:rPr>
          <w:rFonts w:ascii="Times New Roman" w:hAnsi="Times New Roman" w:cs="Times New Roman"/>
          <w:bCs/>
          <w:sz w:val="24"/>
          <w:szCs w:val="24"/>
        </w:rPr>
        <w:t>Předsedou Rady pro výzkum, vývoj a inovace je člen vlády. Předsedu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 xml:space="preserve">jmenuje a odvolává vláda na návrh předsedy vlády. </w:t>
      </w:r>
    </w:p>
    <w:p w14:paraId="183D39C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sz w:val="24"/>
          <w:szCs w:val="24"/>
        </w:rPr>
        <w:t>(3) Členy Rady pro výzkum, vývoj a inovace jmenuje vláda na návrh předsedy Rady pro výzkum, vývoj a inovace tak, aby byli zastoupeni zejména přední odborníci základního výzkumu, aplikovaného výzkumu, vývoje, inovací a transferu znalostí.</w:t>
      </w:r>
    </w:p>
    <w:p w14:paraId="7FDF7EA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Členy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odvolává vláda na návrh předsedy Rady pro výzkum, vývoj, a inovace. Člen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může písemně požádat předsedu Rady pro výzkum, vývoj, a inovace o předložení návrhu vládě na své odvolání z této funkce. Do doby, než vláda rozhodne o návrhu na jeho odvolání, zůstává členem Rady pro výzkum, vývoj a inovace.</w:t>
      </w:r>
    </w:p>
    <w:p w14:paraId="3C0BDA2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(5) Členství v Radě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je veřejnou funkcí, která nezakládá pracovněprávní vztah</w:t>
      </w:r>
      <w:r w:rsidRPr="002A0DAE">
        <w:rPr>
          <w:rStyle w:val="Znakapoznpodarou"/>
          <w:rFonts w:ascii="Times New Roman" w:hAnsi="Times New Roman" w:cs="Times New Roman"/>
          <w:bCs/>
          <w:sz w:val="24"/>
          <w:szCs w:val="24"/>
        </w:rPr>
        <w:footnoteReference w:id="22"/>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k České republice. Za výkon této veřejné funkce náleží odměna, jejíž výši stanoví vláda, a cestovní náhrady, které se poskytují ve výši a za podmínek stanovených zákoníkem práce</w:t>
      </w:r>
      <w:r w:rsidRPr="002A0DAE">
        <w:rPr>
          <w:rStyle w:val="Znakapoznpodarou"/>
          <w:rFonts w:ascii="Times New Roman" w:hAnsi="Times New Roman" w:cs="Times New Roman"/>
          <w:bCs/>
          <w:sz w:val="24"/>
          <w:szCs w:val="24"/>
        </w:rPr>
        <w:footnoteReference w:id="23"/>
      </w:r>
      <w:r w:rsidRPr="002A0DAE">
        <w:rPr>
          <w:rFonts w:ascii="Times New Roman" w:hAnsi="Times New Roman" w:cs="Times New Roman"/>
          <w:bCs/>
          <w:sz w:val="24"/>
          <w:szCs w:val="24"/>
        </w:rPr>
        <w:t>. Funkční období členů Rady pro výzkum, vývoj, a inovace je čtyřleté. Člen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může být jmenován nejvýše na dvě po sobě následující funkční období.</w:t>
      </w:r>
    </w:p>
    <w:p w14:paraId="7DE2D696"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(6) Pro</w:t>
      </w:r>
      <w:r w:rsidRPr="002A0DAE">
        <w:rPr>
          <w:rFonts w:ascii="Times New Roman" w:hAnsi="Times New Roman"/>
          <w:bCs/>
          <w:sz w:val="24"/>
          <w:szCs w:val="24"/>
        </w:rPr>
        <w:t xml:space="preserve"> účely zasedání Rady pro výzkum, vývoj a inovace platí, že předseda Rady pro výzkum, vývoj a inovace má postavení člena Rady pro výzkum, vývoj a inovace.</w:t>
      </w:r>
    </w:p>
    <w:p w14:paraId="024F2E22"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32A988B9"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w:t>
      </w:r>
      <w:r w:rsidRPr="002A0DAE">
        <w:rPr>
          <w:rFonts w:ascii="Times New Roman" w:hAnsi="Times New Roman" w:cs="Times New Roman"/>
          <w:bCs/>
          <w:sz w:val="24"/>
          <w:szCs w:val="24"/>
          <w:lang w:val="en-US"/>
        </w:rPr>
        <w:t>18</w:t>
      </w:r>
      <w:r w:rsidRPr="002A0DAE">
        <w:rPr>
          <w:rFonts w:ascii="Times New Roman" w:hAnsi="Times New Roman" w:cs="Times New Roman"/>
          <w:bCs/>
          <w:sz w:val="24"/>
          <w:szCs w:val="24"/>
        </w:rPr>
        <w:t xml:space="preserve"> </w:t>
      </w:r>
    </w:p>
    <w:p w14:paraId="2CEEE7CB"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Orgány Rady pro výzkum, vývoj, a inovace</w:t>
      </w:r>
    </w:p>
    <w:p w14:paraId="643F2545"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Orgány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 xml:space="preserve">jsou předseda a předsednictvo. </w:t>
      </w:r>
    </w:p>
    <w:p w14:paraId="6585AFB1"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Předsednictvo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tvoří předseda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a tři místopředsedové volení z členů Rady pro výzkum, vývoj a inovace. Předsednictvo zajišťuje činnost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mezi jejími zasedáními a koordinuje činnost komisí Rady pro výzkum, vývoj a inovace.</w:t>
      </w:r>
    </w:p>
    <w:p w14:paraId="54B1FB28"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4AFD0FE9"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19</w:t>
      </w:r>
    </w:p>
    <w:p w14:paraId="69584A70"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Komise Rady pro výzkum, vývoj a inovace</w:t>
      </w:r>
    </w:p>
    <w:p w14:paraId="7B2CA0F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Rada pro výzkum, vývoj a inovace zřizuje jako své komise zejména</w:t>
      </w:r>
    </w:p>
    <w:p w14:paraId="7A294F9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Komisi pro hodnocení, která zpracovává podklady pro hodnocení podpory a monitoruje průběh hodnocení a vyjadřuje se k jeho implementaci,</w:t>
      </w:r>
    </w:p>
    <w:p w14:paraId="1DDE7479"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Komisi pro bezpečnostní zájmy České republiky v oblasti výzkumu, vývoje, inovací a transferu znalostí, která zpracovává podklady z oblasti bezpečnostních zájmů České republiky v souvislosti s výzkumem, vývojem, inovacemi a transferem znalostí, ochranou akademických svobod a integritou výzkumu, a dále hodnocení, analýzy a řízení rizik a hrozeb, kodexů chování a kybernetické bezpečnosti a navrhuje účinná řešení,</w:t>
      </w:r>
    </w:p>
    <w:p w14:paraId="7A27171A" w14:textId="343CAB84" w:rsidR="00BE0587" w:rsidRPr="002A0DAE" w:rsidRDefault="00DF7315">
      <w:pPr>
        <w:tabs>
          <w:tab w:val="left" w:pos="-720"/>
          <w:tab w:val="left" w:pos="0"/>
          <w:tab w:val="left" w:pos="720"/>
          <w:tab w:val="left" w:pos="1440"/>
          <w:tab w:val="left" w:pos="2160"/>
          <w:tab w:val="left" w:pos="2880"/>
          <w:tab w:val="left" w:pos="3600"/>
          <w:tab w:val="left" w:pos="4320"/>
        </w:tabs>
        <w:autoSpaceDE w:val="0"/>
        <w:autoSpaceDN w:val="0"/>
        <w:adjustRightInd w:val="0"/>
        <w:spacing w:after="120" w:line="240" w:lineRule="auto"/>
        <w:jc w:val="both"/>
        <w:rPr>
          <w:rFonts w:ascii="Times New Roman" w:hAnsi="Times New Roman" w:cs="Times New Roman"/>
          <w:bCs/>
          <w:sz w:val="24"/>
          <w:szCs w:val="24"/>
        </w:rPr>
      </w:pPr>
      <w:r w:rsidRPr="002A0DAE">
        <w:rPr>
          <w:rFonts w:ascii="Times New Roman,Bold" w:hAnsi="Times New Roman,Bold" w:cs="Times New Roman,Bold"/>
          <w:bCs/>
          <w:sz w:val="24"/>
          <w:szCs w:val="24"/>
        </w:rPr>
        <w:t xml:space="preserve">c) </w:t>
      </w:r>
      <w:r w:rsidRPr="002A0DAE">
        <w:rPr>
          <w:rFonts w:ascii="Times New Roman" w:hAnsi="Times New Roman" w:cs="Times New Roman"/>
          <w:bCs/>
          <w:sz w:val="24"/>
          <w:szCs w:val="24"/>
        </w:rPr>
        <w:t>Etickou komisi, která zpracovává podklady k žádostem o povolení výzkumu na lidských embryonálních kmenových buňkách nebo žádostmi o změnu tohoto povolení, popřípadě žádostmi o povolení dovozu lidských embryonálních kmenových buněk podle zvláštního právního předpisu</w:t>
      </w:r>
      <w:r w:rsidRPr="002A0DAE">
        <w:rPr>
          <w:rStyle w:val="Znakapoznpodarou"/>
          <w:rFonts w:ascii="Times New Roman" w:hAnsi="Times New Roman" w:cs="Times New Roman"/>
          <w:bCs/>
          <w:sz w:val="24"/>
          <w:szCs w:val="24"/>
        </w:rPr>
        <w:footnoteReference w:id="24"/>
      </w:r>
      <w:r w:rsidRPr="002A0DAE">
        <w:rPr>
          <w:rFonts w:ascii="Times New Roman" w:hAnsi="Times New Roman" w:cs="Times New Roman"/>
          <w:bCs/>
          <w:sz w:val="24"/>
          <w:szCs w:val="24"/>
        </w:rPr>
        <w:t xml:space="preserve"> a podklady k etickým zásadám, zásadám vědecké integrity a správné vědecké praxe. </w:t>
      </w:r>
    </w:p>
    <w:p w14:paraId="5E5224E1"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Členství v komisích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nezakládá pracovněprávní vztah</w:t>
      </w:r>
      <w:r w:rsidRPr="002A0DAE">
        <w:rPr>
          <w:rStyle w:val="Znakapoznpodarou"/>
          <w:rFonts w:ascii="Times New Roman" w:hAnsi="Times New Roman" w:cs="Times New Roman"/>
          <w:bCs/>
          <w:sz w:val="24"/>
          <w:szCs w:val="24"/>
        </w:rPr>
        <w:footnoteReference w:id="25"/>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k České republice. Za výkon této veřejné funkce náleží odměna, jejíž výši stanoví předseda Rady pro výzkum, vývoj a inovace, a cestovní náhrady, které se poskytují ve výši a za podmínek stanovených zákoníkem práce</w:t>
      </w:r>
      <w:r w:rsidRPr="002A0DAE">
        <w:rPr>
          <w:rStyle w:val="Znakapoznpodarou"/>
          <w:rFonts w:ascii="Times New Roman" w:hAnsi="Times New Roman" w:cs="Times New Roman"/>
          <w:bCs/>
          <w:sz w:val="24"/>
          <w:szCs w:val="24"/>
        </w:rPr>
        <w:footnoteReference w:id="26"/>
      </w:r>
      <w:r w:rsidRPr="002A0DAE">
        <w:rPr>
          <w:rFonts w:ascii="Times New Roman" w:hAnsi="Times New Roman" w:cs="Times New Roman"/>
          <w:bCs/>
          <w:sz w:val="24"/>
          <w:szCs w:val="24"/>
        </w:rPr>
        <w:t>.</w:t>
      </w:r>
    </w:p>
    <w:p w14:paraId="4FD8841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(4) Členy komisí Rady pro výzkum, vývoj a inovace, kteří jsou předními odborníky pro danou oblast, </w:t>
      </w:r>
      <w:r w:rsidRPr="002A0DAE">
        <w:rPr>
          <w:rFonts w:ascii="Times New Roman,Bold" w:hAnsi="Times New Roman,Bold" w:cs="Times New Roman,Bold"/>
          <w:bCs/>
          <w:sz w:val="24"/>
          <w:szCs w:val="24"/>
        </w:rPr>
        <w:t xml:space="preserve">jmenuje a </w:t>
      </w:r>
      <w:r w:rsidRPr="002A0DAE">
        <w:rPr>
          <w:rFonts w:ascii="Times New Roman" w:hAnsi="Times New Roman" w:cs="Times New Roman"/>
          <w:bCs/>
          <w:sz w:val="24"/>
          <w:szCs w:val="24"/>
        </w:rPr>
        <w:t>odvolává na návrh Rady pro výzkum, vývoj a inovace</w:t>
      </w:r>
      <w:r w:rsidRPr="002A0DAE">
        <w:rPr>
          <w:rFonts w:ascii="Times New Roman" w:hAnsi="Times New Roman" w:cs="Times New Roman"/>
          <w:bCs/>
          <w:color w:val="C00000"/>
          <w:sz w:val="24"/>
          <w:szCs w:val="24"/>
        </w:rPr>
        <w:t xml:space="preserve"> </w:t>
      </w:r>
      <w:r w:rsidRPr="002A0DAE">
        <w:rPr>
          <w:rFonts w:ascii="Times New Roman" w:hAnsi="Times New Roman" w:cs="Times New Roman"/>
          <w:bCs/>
          <w:sz w:val="24"/>
          <w:szCs w:val="24"/>
        </w:rPr>
        <w:t xml:space="preserve">její předseda. </w:t>
      </w:r>
    </w:p>
    <w:p w14:paraId="40517FFD"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11A7E7E0"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Díl 3</w:t>
      </w:r>
    </w:p>
    <w:p w14:paraId="7177437B"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Grantová agentura České republiky</w:t>
      </w:r>
    </w:p>
    <w:p w14:paraId="0764ADFD" w14:textId="77777777" w:rsidR="00BE0587" w:rsidRPr="002A0DAE" w:rsidRDefault="00BE0587">
      <w:pPr>
        <w:keepNext/>
        <w:autoSpaceDE w:val="0"/>
        <w:autoSpaceDN w:val="0"/>
        <w:adjustRightInd w:val="0"/>
        <w:spacing w:after="120" w:line="22" w:lineRule="atLeast"/>
        <w:jc w:val="both"/>
        <w:rPr>
          <w:rFonts w:ascii="Times New Roman" w:hAnsi="Times New Roman" w:cs="Times New Roman"/>
          <w:bCs/>
          <w:sz w:val="24"/>
          <w:szCs w:val="24"/>
        </w:rPr>
      </w:pPr>
    </w:p>
    <w:p w14:paraId="3C737064"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20 </w:t>
      </w:r>
    </w:p>
    <w:p w14:paraId="33AB8FFC"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Grantová agentura České republiky</w:t>
      </w:r>
    </w:p>
    <w:p w14:paraId="57BF805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Grantová agentura České republiky je organizační složkou státu a správcem rozpočtové kapitoly. Grantová agentura České republiky je samostatnou účetní jednotkou a hospodaří samostatně s prostředky státního rozpočtu České republiky a s peněžními dary podle § 40. </w:t>
      </w:r>
    </w:p>
    <w:p w14:paraId="68ABD34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Sídlem Grantové agentury České republiky je Praha.</w:t>
      </w:r>
    </w:p>
    <w:p w14:paraId="22D67D01"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Grantová agentura České republiky</w:t>
      </w:r>
    </w:p>
    <w:p w14:paraId="19865A2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zabezpečuje přípravu a realizaci programů v oblasti základního výzkumu a orientovaného výzkumu včetně výzev na podávání návrhů projektů,</w:t>
      </w:r>
    </w:p>
    <w:p w14:paraId="523CFB8E"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provádí hodnocení a výběr návrhů projektů,</w:t>
      </w:r>
    </w:p>
    <w:p w14:paraId="088B66A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poskytuje účelovou podporu projektů,</w:t>
      </w:r>
    </w:p>
    <w:p w14:paraId="66EEF0D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kontroluje plnění podmínek poskytnuté podpory,</w:t>
      </w:r>
    </w:p>
    <w:p w14:paraId="779B04F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hodnotí průběh řešení, plnění cílů projektů a dosažených výsledků,</w:t>
      </w:r>
    </w:p>
    <w:p w14:paraId="111B01F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f) hodnotí programy ve své působnosti a jejich dopady,</w:t>
      </w:r>
    </w:p>
    <w:p w14:paraId="5426AF5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g) zpracovává návrh výdajů Grantové agentury České republiky a zpráv o její činnosti,</w:t>
      </w:r>
    </w:p>
    <w:p w14:paraId="6B21F4F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h) poskytuje poradenství řešitelům projektů a uživatelům výsledků základního výzkumu, zejména v oblasti právní, finanční a ochrany duševního vlastnictví,</w:t>
      </w:r>
    </w:p>
    <w:p w14:paraId="10C0CAA8"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i) jedná s příslušnými orgány České republiky nebo Evropské unie v otázce posuzování slučitelnosti poskytované podpory se společným trhem a</w:t>
      </w:r>
    </w:p>
    <w:p w14:paraId="4F2B57C9"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j) spolupracuje s obdobnými zahraničními agenturami.</w:t>
      </w:r>
    </w:p>
    <w:p w14:paraId="4CD3A22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(4) Orgány Grantové agentury České republiky jsou předseda, předsednictvo, vědecká rada Grantové agentury České republiky a kontrolní rada Grantové agentury České republiky. </w:t>
      </w:r>
    </w:p>
    <w:p w14:paraId="6E0137E4"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3FCA11BA"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21 </w:t>
      </w:r>
    </w:p>
    <w:p w14:paraId="4616D5A0"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Předseda Grantové agentury České republiky</w:t>
      </w:r>
    </w:p>
    <w:p w14:paraId="750E38C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Předseda Grantové agentury České republiky zastupuje Grantovou agenturu České republiky navenek a jedná jejím jménem ve všech jejích věcech. Předseda Grantové agentury České republiky předkládá nejméně dvakrát ročně Radě pro výzkum, vývoj a inovace informaci o činnosti Grantové agentury České republiky a jejích orgánů za uplynulé období. </w:t>
      </w:r>
    </w:p>
    <w:p w14:paraId="3DA552C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Předseda Grantové agentury České republiky je nadřízeným správním orgánem Grantové agentury České republiky. </w:t>
      </w:r>
    </w:p>
    <w:p w14:paraId="0A66964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Předsedu Grantové agentury České republiky jmenuje z členů předsednictva Grantové agentury České republiky a odvolává na návrh Rady pro výzkum, vývoj a inovace vláda.</w:t>
      </w:r>
    </w:p>
    <w:p w14:paraId="1CA116A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Vláda odvolá předsedu Grantové agentury České republiky z funkce, jestliže</w:t>
      </w:r>
    </w:p>
    <w:p w14:paraId="6AEE3F0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nastal některý z důvodů neslučitelnosti s výkonem jeho funkce,</w:t>
      </w:r>
    </w:p>
    <w:p w14:paraId="50F6061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skončilo jeho členství v předsednictvu Grantové agentury České republiky,</w:t>
      </w:r>
    </w:p>
    <w:p w14:paraId="095503C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porušil své povinnosti vyplývající z jeho funkce zvlášť hrubým způsobem, nebo</w:t>
      </w:r>
    </w:p>
    <w:p w14:paraId="1D7E346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na základě jeho vlastní žádosti.</w:t>
      </w:r>
    </w:p>
    <w:p w14:paraId="0DACD764"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3ACFE2DB" w14:textId="77777777" w:rsidR="00BE0587" w:rsidRPr="002A0DAE" w:rsidRDefault="00DF7315">
      <w:pPr>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22 </w:t>
      </w:r>
    </w:p>
    <w:p w14:paraId="543EC8FE" w14:textId="77777777" w:rsidR="00BE0587" w:rsidRPr="002A0DAE" w:rsidRDefault="00DF7315">
      <w:pPr>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Předsednictvo Grantové agentury České republiky</w:t>
      </w:r>
    </w:p>
    <w:p w14:paraId="07B1A586"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Předsednictvo Grantové agentury České republiky je výkonným orgánem Grantové agentury České republiky, který </w:t>
      </w:r>
    </w:p>
    <w:p w14:paraId="4527B2B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a) zajišťuje přípravu návrhů programů v oblasti základního výzkumu a s vyjádřením vědecké rady Grantové agentury České republiky je předkládá Radě </w:t>
      </w:r>
      <w:r w:rsidRPr="002A0DAE">
        <w:rPr>
          <w:rFonts w:ascii="Times New Roman" w:hAnsi="Times New Roman" w:cs="Times New Roman"/>
          <w:sz w:val="24"/>
          <w:szCs w:val="24"/>
        </w:rPr>
        <w:t>pro výzkum, vývoj a inovace</w:t>
      </w:r>
      <w:r w:rsidRPr="002A0DAE">
        <w:rPr>
          <w:rFonts w:ascii="Times New Roman" w:hAnsi="Times New Roman" w:cs="Times New Roman"/>
          <w:bCs/>
          <w:sz w:val="24"/>
          <w:szCs w:val="24"/>
        </w:rPr>
        <w:t xml:space="preserve"> ke stanovisku a vládě ke schválení,</w:t>
      </w:r>
    </w:p>
    <w:p w14:paraId="1EFFD05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b) schvaluje vyhlášení výzev k podávání návrhů projektů, </w:t>
      </w:r>
    </w:p>
    <w:p w14:paraId="56E7E2A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c) rozhoduje o uzavření smluv o poskytnutí podpory nebo o vydání rozhodnutí o poskytnutí podpory, </w:t>
      </w:r>
    </w:p>
    <w:p w14:paraId="18F027F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předkládá vládě ke schválení návrh statutu Grantové agentury České republiky a jeho změn,</w:t>
      </w:r>
    </w:p>
    <w:p w14:paraId="5039369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předkládá návrh rozpočtu Grantové agentury České republiky,</w:t>
      </w:r>
    </w:p>
    <w:p w14:paraId="3DF1451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f) koordinuje činnost odborných poradních orgánů Grantové agentury České republiky. </w:t>
      </w:r>
    </w:p>
    <w:p w14:paraId="6BF40FD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Předsednictvo Grantové agentury České republiky má pět členů včetně předsedy. Funkční období členů předsednictva Grantové agentury České republiky je čtyřleté s možností jmenování nejvýše na dvě období po sobě následující. </w:t>
      </w:r>
    </w:p>
    <w:p w14:paraId="0D119E4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Členy předsednictva Grantové agentury České republiky jmenuje a odvolává vláda na návrh Rady pro výzkum, vývoj a inovace.</w:t>
      </w:r>
      <w:r w:rsidRPr="002A0DAE">
        <w:rPr>
          <w:rFonts w:ascii="Times New Roman" w:hAnsi="Times New Roman" w:cs="Times New Roman"/>
          <w:bCs/>
          <w:color w:val="C00000"/>
          <w:sz w:val="24"/>
          <w:szCs w:val="24"/>
        </w:rPr>
        <w:t xml:space="preserve"> </w:t>
      </w:r>
    </w:p>
    <w:p w14:paraId="77F2C41D"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375A8C10"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23 </w:t>
      </w:r>
    </w:p>
    <w:p w14:paraId="27BC21A6"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Výkon funkce předsedy a členů předsednictva Grantové agentury České republiky</w:t>
      </w:r>
    </w:p>
    <w:p w14:paraId="77639CF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Předseda a členové předsednictva Grantové agentury České republiky vykonávají funkci v pracovním poměru. Platové poměry předsedy a členů předsednictva Grantové agentury České republiky se řídí právními předpisy upravujícími platové poměry zaměstnanců v orgánech státní správy</w:t>
      </w:r>
      <w:r w:rsidRPr="002A0DAE">
        <w:rPr>
          <w:rStyle w:val="Znakapoznpodarou"/>
          <w:rFonts w:ascii="Times New Roman" w:hAnsi="Times New Roman" w:cs="Times New Roman"/>
          <w:bCs/>
          <w:sz w:val="24"/>
          <w:szCs w:val="24"/>
        </w:rPr>
        <w:footnoteReference w:id="27"/>
      </w:r>
      <w:r w:rsidRPr="002A0DAE">
        <w:rPr>
          <w:rFonts w:ascii="Times New Roman" w:hAnsi="Times New Roman" w:cs="Times New Roman"/>
          <w:bCs/>
          <w:sz w:val="24"/>
          <w:szCs w:val="24"/>
        </w:rPr>
        <w:t xml:space="preserve">. </w:t>
      </w:r>
    </w:p>
    <w:p w14:paraId="38F24E2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Výkon funkce předsedy nebo člena předsednictva Grantové agentury České republiky je neslučitelný s výkonem funkce člena statutárního orgánu uchazeče, dalšího účastníka projektu nebo příjemce účelové podpory poskytované Grantovou agenturou České republiky. </w:t>
      </w:r>
    </w:p>
    <w:p w14:paraId="42AD406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Předseda nebo člen předsednictva Grantové agentury České republiky se nesmí podílet na řešení projektu s počátkem řešení po dni jeho nástupu do funkce, kterému poskytuje účelovou podporu Grantová agentura České republiky, ani na podání návrhu projektu ve výzvě k podávání návrhů projektů, vyhlášené Grantovou agenturou České republiky.</w:t>
      </w:r>
    </w:p>
    <w:p w14:paraId="0B8D8505"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4F34C81D" w14:textId="77777777" w:rsidR="00BE0587" w:rsidRPr="002A0DAE" w:rsidRDefault="00DF7315">
      <w:pPr>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24 </w:t>
      </w:r>
    </w:p>
    <w:p w14:paraId="36EDDC53" w14:textId="77777777" w:rsidR="00BE0587" w:rsidRPr="002A0DAE" w:rsidRDefault="00DF7315">
      <w:pPr>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 xml:space="preserve">Vědecká rada Grantové agentury České republiky </w:t>
      </w:r>
    </w:p>
    <w:p w14:paraId="5E2A232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Vědecká rada Grantové agentury České republiky je koncepčním orgánem Grantové agentury České republiky, který zejména </w:t>
      </w:r>
    </w:p>
    <w:p w14:paraId="1194A369"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a) navrhuje předsednictvu Grantové agentury České republiky ustavení a zaměření oborových komisí, </w:t>
      </w:r>
    </w:p>
    <w:p w14:paraId="0E4DA4C0" w14:textId="66F8F236"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navrhuje předsednictvu Grantové agentury České repu</w:t>
      </w:r>
      <w:r w:rsidR="004B1BCD">
        <w:rPr>
          <w:rFonts w:ascii="Times New Roman" w:hAnsi="Times New Roman" w:cs="Times New Roman"/>
          <w:bCs/>
          <w:sz w:val="24"/>
          <w:szCs w:val="24"/>
        </w:rPr>
        <w:t>bliky přípravu nových programů</w:t>
      </w:r>
      <w:r w:rsidRPr="002A0DAE">
        <w:rPr>
          <w:rFonts w:ascii="Times New Roman" w:hAnsi="Times New Roman" w:cs="Times New Roman"/>
          <w:bCs/>
          <w:sz w:val="24"/>
          <w:szCs w:val="24"/>
        </w:rPr>
        <w:t> v působnosti Grantové agentury České republiky a jejich zaměření a písemně se vyjadřuje k návrhům nových programů v oblasti základního výzkumu, připravených předsednictvem Grantové agentury České republiky,</w:t>
      </w:r>
    </w:p>
    <w:p w14:paraId="53B616A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pravidelně vyhodnocuje dopady programů v působnosti Grantové agentury České republiky a navrhuje potřebná opatření a podává předsednictvu Grantové agentury České republiky podněty ke zlepšení, předsednictvo je povinno obdržené podněty projednat a přijmout odpovídající opatření k nápravě,</w:t>
      </w:r>
    </w:p>
    <w:p w14:paraId="0B906B7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podává podnět kontrolní radě Grantové agentury České republiky týkajících se realizace programu.</w:t>
      </w:r>
    </w:p>
    <w:p w14:paraId="3E76DFA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Vědecká rada Grantové agentury České republiky se nesmí podílet na procesu poskytování účelové podpory. Členové vědecké rady Grantové agentury České republiky se nesmí zúčastnit jednání odborných poradních orgánů Grantové agentury České republiky a jednání předsednictva Grantové agentury České republiky, které se týká hodnocení návrhů projektů nebo procesu poskytování účelové podpory projektům.</w:t>
      </w:r>
    </w:p>
    <w:p w14:paraId="716E474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Vědecká rada Grantové agentury České republiky má dvanáct členů, které z řad odborníků jmenuje a odvolává vláda na návrh Rady pro výzkum, vývoj a inovace.</w:t>
      </w:r>
    </w:p>
    <w:p w14:paraId="2EB1718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Funkční období člena vědecké rady Grantové agentury České republiky je čtyřleté a možností jmenování nejvýše na dvě po sobě následující funkční období.</w:t>
      </w:r>
    </w:p>
    <w:p w14:paraId="685DB9F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(5) Funkce členů vědecké rady Grantové agentury České republiky je veřejnou funkcí, která nezakládá pracovněprávní vztah</w:t>
      </w:r>
      <w:r w:rsidRPr="002A0DAE">
        <w:rPr>
          <w:rStyle w:val="Znakapoznpodarou"/>
          <w:rFonts w:ascii="Times New Roman" w:hAnsi="Times New Roman" w:cs="Times New Roman"/>
          <w:bCs/>
          <w:sz w:val="24"/>
          <w:szCs w:val="24"/>
        </w:rPr>
        <w:footnoteReference w:id="28"/>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k České republice. Za výkon této veřejné funkce náleží odměna, jejíž výši stanoví vláda, a cestovní náhrady, které se poskytují ve výši a za podmínek stanovených zákoníkem práce</w:t>
      </w:r>
      <w:r w:rsidRPr="002A0DAE">
        <w:rPr>
          <w:rStyle w:val="Znakapoznpodarou"/>
          <w:rFonts w:ascii="Times New Roman" w:hAnsi="Times New Roman" w:cs="Times New Roman"/>
          <w:bCs/>
          <w:sz w:val="24"/>
          <w:szCs w:val="24"/>
        </w:rPr>
        <w:footnoteReference w:id="29"/>
      </w:r>
      <w:r w:rsidRPr="002A0DAE">
        <w:rPr>
          <w:rFonts w:ascii="Times New Roman" w:hAnsi="Times New Roman" w:cs="Times New Roman"/>
          <w:bCs/>
          <w:sz w:val="24"/>
          <w:szCs w:val="24"/>
        </w:rPr>
        <w:t>.</w:t>
      </w:r>
    </w:p>
    <w:p w14:paraId="4EE170B4"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39AD9523"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25 </w:t>
      </w:r>
    </w:p>
    <w:p w14:paraId="533F4132"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Kontrolní rada Grantové agentury České republiky</w:t>
      </w:r>
    </w:p>
    <w:p w14:paraId="3CB50111" w14:textId="77777777" w:rsidR="00BE0587" w:rsidRPr="002A0DAE" w:rsidRDefault="00DF7315">
      <w:pPr>
        <w:keepNext/>
        <w:keepLines/>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Kontrolní rada Grantové agentury České republiky je kontrolním orgánem Grantové agentury České republiky, který </w:t>
      </w:r>
    </w:p>
    <w:p w14:paraId="06F6C438"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a) kontroluje rozdělování finančních prostředků Grantové agentury České republiky a hospodaření s majetkem státu, k němuž má Grantová agentura České republiky příslušnost hospodaření, </w:t>
      </w:r>
    </w:p>
    <w:p w14:paraId="43D2400E"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projednává stížnosti na postup poskytovatele při hodnocení návrhu projektu a</w:t>
      </w:r>
    </w:p>
    <w:p w14:paraId="73F03D4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c) předkládá svá stanoviska předsednictvu Grantové agentury České republiky. </w:t>
      </w:r>
    </w:p>
    <w:p w14:paraId="626B2DE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Kontrolní rada Grantové agentury České republiky je oprávněna vyžádat si při kontrole rozdělování finančních prostředků nezávislý audit.</w:t>
      </w:r>
    </w:p>
    <w:p w14:paraId="44CD96D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(3) Stanoviska, která jsou vydávána v rámci působnosti kontrolní rady Grantové agentury České republiky, je předsednictvo povinno projednat a přijmout odpovídající opatření k nápravě. </w:t>
      </w:r>
    </w:p>
    <w:p w14:paraId="1E219E3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(4) Kontrolní rada Grantové agentury České republiky má deset členů, které z řad odborníků jmenuje Poslanecká sněmovna na návrh právnických osob zabývajících se výzkumem a vývojem. Funkční období členů kontrolní rady Grantové agentury České republiky je čtyřleté s možností jmenování nejvýše na dvě období po sobě následující. </w:t>
      </w:r>
    </w:p>
    <w:p w14:paraId="0ABF561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(5) Kontrolní rada Grantové agentury České republiky předkládá Poslanecké sněmovně výroční zprávu o své činnosti. Poslanecká sněmovna může odvolat kontrolní radu Grantové agentury České republiky, pokud opakovaně neschválí výroční zprávu. </w:t>
      </w:r>
    </w:p>
    <w:p w14:paraId="6957378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(6) Kontrolní rada Grantové agentury České republiky předkládá výboru Poslanecké sněmovny příslušnému ve věcech vědy nejméně jedenkrát ročně informaci o činnosti Grantové agentury České republiky.</w:t>
      </w:r>
    </w:p>
    <w:p w14:paraId="51F926B4"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(7) Členům kontrolní rady Grantové agentury České republiky může být přiznána za výkon jejich funkce odměna a cestovní náhrady, které se poskytují ve výši a za podmínek stanovených zákoníkem práce. Výši odměny stanoví na základě zprávy o činnosti kontrolní rady Grantové agentury České republiky na návrh výboru Poslanecké sněmovny příslušného ve věcech vědy Poslanecká sněmovna. </w:t>
      </w:r>
    </w:p>
    <w:p w14:paraId="5E4EB53C"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0C8BA394"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Díl 4</w:t>
      </w:r>
    </w:p>
    <w:p w14:paraId="640F240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Technologická agentura České republiky</w:t>
      </w:r>
    </w:p>
    <w:p w14:paraId="33E51FE4" w14:textId="77777777" w:rsidR="00BE0587" w:rsidRPr="002A0DAE" w:rsidRDefault="00BE0587">
      <w:pPr>
        <w:keepNext/>
        <w:autoSpaceDE w:val="0"/>
        <w:autoSpaceDN w:val="0"/>
        <w:adjustRightInd w:val="0"/>
        <w:spacing w:after="120" w:line="22" w:lineRule="atLeast"/>
        <w:jc w:val="both"/>
        <w:rPr>
          <w:rFonts w:ascii="Times New Roman" w:hAnsi="Times New Roman" w:cs="Times New Roman"/>
          <w:bCs/>
          <w:sz w:val="24"/>
          <w:szCs w:val="24"/>
        </w:rPr>
      </w:pPr>
    </w:p>
    <w:p w14:paraId="78054C62"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26</w:t>
      </w:r>
    </w:p>
    <w:p w14:paraId="7E5054A4" w14:textId="77777777" w:rsidR="00BE0587" w:rsidRPr="002A0DAE" w:rsidRDefault="00DF7315">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Technologická agentura České republiky</w:t>
      </w:r>
    </w:p>
    <w:p w14:paraId="6ACC2052"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Technologická agentura České republiky je organizační složkou státu a správcem rozpočtové kapitoly. Technologická agentura České republiky je samostatnou účetní jednotkou a hospodaří samostatně s prostředky státního rozpočtu České republiky a s peněžními dary podle § 40. Technologická agentura České republiky je povinna mít účetní závěrku ověřenou auditorem. </w:t>
      </w:r>
    </w:p>
    <w:p w14:paraId="3400D6A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Sídlem Technologické agentury České republiky je Praha.</w:t>
      </w:r>
    </w:p>
    <w:p w14:paraId="1F37E86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Technologická agentura České republiky</w:t>
      </w:r>
    </w:p>
    <w:p w14:paraId="3EDAF36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a) zabezpečuje přípravu a realizaci programů v oblasti aplikovaného výzkumu včetně programů pro potřeby státní správy, </w:t>
      </w:r>
    </w:p>
    <w:p w14:paraId="70B7D32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zabezpečuje přípravu a realizaci výzev k podávání návrhů projektů a zadávání veřejných zakázek,</w:t>
      </w:r>
    </w:p>
    <w:p w14:paraId="572BCC1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realizuje programy připravené ústředními a jinými správními úřady, které nejsou poskytovateli účelové podpory, a to po vzájemné dohodě s těmito ústředními a jinými správními úřady,</w:t>
      </w:r>
    </w:p>
    <w:p w14:paraId="464086C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poskytuje účelovou podporu projektů,</w:t>
      </w:r>
    </w:p>
    <w:p w14:paraId="34809CD9"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kontroluje plnění podmínek poskytnuté podpory,</w:t>
      </w:r>
    </w:p>
    <w:p w14:paraId="450E0F0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f) hodnotí průběh řešení, plnění cílů projektů a dosažených výsledků,</w:t>
      </w:r>
    </w:p>
    <w:p w14:paraId="4762F2A8"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g) hodnotí programy podle písmene a) a jejich dopady a spolupracuje s ústředními a jinými správními úřady, které nejsou poskytovateli účelové podpory, na hodnocení programů podle písmene c) a jejich dopadů, </w:t>
      </w:r>
    </w:p>
    <w:p w14:paraId="3A03E79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h) zpracovává návrh výdajů Technologické agentury České republiky a zpráv o její činnosti,</w:t>
      </w:r>
    </w:p>
    <w:p w14:paraId="42D7FCB8"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i) poskytuje poradenství řešitelům projektů a uživatelům výsledků aplikovaného výzkumu a inovací, zejména v oblasti právní, finanční a ochrany duševního vlastnictví,</w:t>
      </w:r>
    </w:p>
    <w:p w14:paraId="7307048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j) podporuje spolupráci mezi </w:t>
      </w:r>
      <w:r w:rsidRPr="002A0DAE">
        <w:rPr>
          <w:rFonts w:ascii="Times New Roman" w:hAnsi="Times New Roman" w:cs="Times New Roman"/>
          <w:sz w:val="24"/>
          <w:szCs w:val="24"/>
        </w:rPr>
        <w:t>výzkumnými organizacemi, podnikateli a neziskovými organizacemi</w:t>
      </w:r>
      <w:r w:rsidRPr="002A0DAE">
        <w:rPr>
          <w:rFonts w:ascii="Times New Roman" w:hAnsi="Times New Roman" w:cs="Times New Roman"/>
          <w:bCs/>
          <w:sz w:val="24"/>
          <w:szCs w:val="24"/>
        </w:rPr>
        <w:t>,</w:t>
      </w:r>
    </w:p>
    <w:p w14:paraId="6F454EC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k) jedná s příslušnými orgány České republiky nebo Evropské unie v otázce posuzování slučitelnosti poskytované podpory se společným trhem a</w:t>
      </w:r>
    </w:p>
    <w:p w14:paraId="50ED5C0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l) spolupracuje s obdobnými zahraničními agenturami.</w:t>
      </w:r>
    </w:p>
    <w:p w14:paraId="3CEF4F21"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Ředitel Technologické agentury České republiky předkládá nejméně dvakrát ročně Radě pro výzkum, vývoj a inovace informaci o činnosti Technologické agentury České republiky a jejích orgánů za uplynulé období.</w:t>
      </w:r>
    </w:p>
    <w:p w14:paraId="43BB8ABE"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0CC66821" w14:textId="77777777" w:rsidR="00BE0587" w:rsidRPr="002A0DAE" w:rsidRDefault="00DF7315">
      <w:pPr>
        <w:autoSpaceDE w:val="0"/>
        <w:autoSpaceDN w:val="0"/>
        <w:adjustRightInd w:val="0"/>
        <w:spacing w:after="120" w:line="22" w:lineRule="atLeast"/>
        <w:jc w:val="center"/>
        <w:rPr>
          <w:rStyle w:val="PromnnHTML"/>
          <w:rFonts w:ascii="Times New Roman" w:eastAsia="SimSun" w:hAnsi="Times New Roman" w:cs="Times New Roman"/>
          <w:i w:val="0"/>
          <w:iCs w:val="0"/>
          <w:color w:val="000000"/>
          <w:sz w:val="24"/>
          <w:szCs w:val="24"/>
        </w:rPr>
      </w:pPr>
      <w:r w:rsidRPr="002A0DAE">
        <w:rPr>
          <w:rStyle w:val="PromnnHTML"/>
          <w:rFonts w:ascii="Times New Roman" w:eastAsia="SimSun" w:hAnsi="Times New Roman" w:cs="Times New Roman"/>
          <w:i w:val="0"/>
          <w:iCs w:val="0"/>
          <w:color w:val="000000"/>
          <w:sz w:val="24"/>
          <w:szCs w:val="24"/>
        </w:rPr>
        <w:t>§ 27</w:t>
      </w:r>
    </w:p>
    <w:p w14:paraId="329569F2"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Orgány Technologické agentury České republiky</w:t>
      </w:r>
    </w:p>
    <w:p w14:paraId="290E25FB" w14:textId="77777777" w:rsidR="00BE0587" w:rsidRPr="002A0DAE" w:rsidRDefault="00DF7315">
      <w:pPr>
        <w:autoSpaceDE w:val="0"/>
        <w:autoSpaceDN w:val="0"/>
        <w:adjustRightInd w:val="0"/>
        <w:spacing w:after="120" w:line="22" w:lineRule="atLeast"/>
        <w:ind w:firstLine="708"/>
        <w:jc w:val="both"/>
        <w:rPr>
          <w:rStyle w:val="PromnnHTML"/>
          <w:rFonts w:ascii="Times New Roman" w:eastAsia="SimSun" w:hAnsi="Times New Roman" w:cs="Times New Roman"/>
          <w:i w:val="0"/>
          <w:iCs w:val="0"/>
          <w:color w:val="000000"/>
          <w:sz w:val="24"/>
          <w:szCs w:val="24"/>
        </w:rPr>
      </w:pPr>
      <w:r w:rsidRPr="002A0DAE">
        <w:rPr>
          <w:rStyle w:val="PromnnHTML"/>
          <w:rFonts w:ascii="Times New Roman" w:eastAsia="SimSun" w:hAnsi="Times New Roman" w:cs="Times New Roman"/>
          <w:i w:val="0"/>
          <w:iCs w:val="0"/>
          <w:color w:val="000000"/>
          <w:sz w:val="24"/>
          <w:szCs w:val="24"/>
        </w:rPr>
        <w:t>(1) Orgány Technologické agentury České republiky jsou ředitel, správní rada Technologické agentury České republiky, výzkumná rada Technologické agentury České republiky a kontrolní rada Technologické agentury České republiky.</w:t>
      </w:r>
    </w:p>
    <w:p w14:paraId="1ED3E973" w14:textId="77777777" w:rsidR="00BE0587" w:rsidRPr="002A0DAE" w:rsidRDefault="00DF7315">
      <w:pPr>
        <w:autoSpaceDE w:val="0"/>
        <w:autoSpaceDN w:val="0"/>
        <w:adjustRightInd w:val="0"/>
        <w:spacing w:after="120" w:line="22" w:lineRule="atLeast"/>
        <w:ind w:firstLine="708"/>
        <w:jc w:val="both"/>
        <w:rPr>
          <w:rStyle w:val="PromnnHTML"/>
          <w:rFonts w:ascii="Times New Roman" w:eastAsia="SimSun" w:hAnsi="Times New Roman" w:cs="Times New Roman"/>
          <w:i w:val="0"/>
          <w:iCs w:val="0"/>
          <w:color w:val="000000"/>
          <w:sz w:val="24"/>
          <w:szCs w:val="24"/>
        </w:rPr>
      </w:pPr>
      <w:r w:rsidRPr="002A0DAE">
        <w:rPr>
          <w:rStyle w:val="PromnnHTML"/>
          <w:rFonts w:ascii="Times New Roman" w:eastAsia="SimSun" w:hAnsi="Times New Roman" w:cs="Times New Roman"/>
          <w:i w:val="0"/>
          <w:iCs w:val="0"/>
          <w:color w:val="000000"/>
          <w:sz w:val="24"/>
          <w:szCs w:val="24"/>
        </w:rPr>
        <w:t>(2) Funkce členů orgánů Technologické agentury České republiky nejsou vzájemně slučitelné.</w:t>
      </w:r>
    </w:p>
    <w:p w14:paraId="42AF9D65" w14:textId="77777777" w:rsidR="00BE0587" w:rsidRPr="002A0DAE" w:rsidRDefault="00BE0587">
      <w:pPr>
        <w:autoSpaceDE w:val="0"/>
        <w:autoSpaceDN w:val="0"/>
        <w:adjustRightInd w:val="0"/>
        <w:spacing w:after="120" w:line="22" w:lineRule="atLeast"/>
        <w:jc w:val="center"/>
        <w:rPr>
          <w:rStyle w:val="PromnnHTML"/>
          <w:rFonts w:ascii="Times New Roman" w:eastAsia="SimSun" w:hAnsi="Times New Roman" w:cs="Times New Roman"/>
          <w:b/>
          <w:bCs/>
          <w:i w:val="0"/>
          <w:iCs w:val="0"/>
          <w:color w:val="000000"/>
          <w:sz w:val="24"/>
          <w:szCs w:val="24"/>
        </w:rPr>
      </w:pPr>
    </w:p>
    <w:p w14:paraId="66360381" w14:textId="77777777" w:rsidR="00BE0587" w:rsidRPr="002A0DAE" w:rsidRDefault="00DF7315">
      <w:pPr>
        <w:autoSpaceDE w:val="0"/>
        <w:autoSpaceDN w:val="0"/>
        <w:adjustRightInd w:val="0"/>
        <w:spacing w:after="120" w:line="22" w:lineRule="atLeast"/>
        <w:jc w:val="center"/>
        <w:rPr>
          <w:rStyle w:val="PromnnHTML"/>
          <w:rFonts w:ascii="Times New Roman" w:eastAsia="SimSun" w:hAnsi="Times New Roman" w:cs="Times New Roman"/>
          <w:i w:val="0"/>
          <w:iCs w:val="0"/>
          <w:color w:val="000000"/>
          <w:sz w:val="24"/>
          <w:szCs w:val="24"/>
        </w:rPr>
      </w:pPr>
      <w:r w:rsidRPr="002A0DAE">
        <w:rPr>
          <w:rStyle w:val="PromnnHTML"/>
          <w:rFonts w:ascii="Times New Roman" w:eastAsia="SimSun" w:hAnsi="Times New Roman" w:cs="Times New Roman"/>
          <w:i w:val="0"/>
          <w:iCs w:val="0"/>
          <w:color w:val="000000"/>
          <w:sz w:val="24"/>
          <w:szCs w:val="24"/>
        </w:rPr>
        <w:t>§ 28</w:t>
      </w:r>
    </w:p>
    <w:p w14:paraId="41316792"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Ředitel Technologické agentury České republiky</w:t>
      </w:r>
    </w:p>
    <w:p w14:paraId="1F5F219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Ředitele Technologické agentury České republiky jmenuje a odvolává správní rada Technologické agentury České republiky. V době do jmenování ředitele vykonává v nezbytně nutném rozsahu jeho působnost osoba pověřená správní radou.</w:t>
      </w:r>
    </w:p>
    <w:p w14:paraId="1F9921C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Délka funkčního období ředitele Technologické agentury České republiky je 4 roky. Tatáž osoba může zastávat funkci ředitele nejvýše 2 po sobě jdoucí funkční období. Ředitel Technologické agentury České republiky vykonává tuto funkci v pracovním poměru. Platové poměry ředitele Technologické agentury České republiky se řídí právními předpisy upravujícími platové poměry zaměstnanců v orgánech státní správy</w:t>
      </w:r>
      <w:r w:rsidRPr="002A0DAE">
        <w:rPr>
          <w:rStyle w:val="Znakapoznpodarou"/>
          <w:rFonts w:ascii="Times New Roman" w:hAnsi="Times New Roman" w:cs="Times New Roman"/>
          <w:bCs/>
          <w:sz w:val="24"/>
          <w:szCs w:val="24"/>
        </w:rPr>
        <w:footnoteReference w:id="30"/>
      </w:r>
      <w:r w:rsidRPr="002A0DAE">
        <w:rPr>
          <w:rFonts w:ascii="Times New Roman" w:hAnsi="Times New Roman" w:cs="Times New Roman"/>
          <w:bCs/>
          <w:sz w:val="24"/>
          <w:szCs w:val="24"/>
        </w:rPr>
        <w:t xml:space="preserve">. </w:t>
      </w:r>
    </w:p>
    <w:p w14:paraId="5115E57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Ředitel Technologické agentury České republiky se nesmí podílet na řešení projektu s počátkem řešení po dni jeho nástupu do funkce, kterému poskytuje účelovou podporu Technologická agentura České republiky, ani na podání návrhu projektu ve výzvě k podávání návrhů projektů, vyhlášené Technologickou agenturou České republiky.</w:t>
      </w:r>
    </w:p>
    <w:p w14:paraId="500FCE5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Ředitelem Technologické agentury České republiky může být jmenována pouze fyzická osoba, jejíž znalosti, zkušenosti a morální vlastnosti jsou předpokladem, že bude svoji funkci řádně zastávat, a která</w:t>
      </w:r>
    </w:p>
    <w:p w14:paraId="096C5CA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je státním občanem České republiky,</w:t>
      </w:r>
    </w:p>
    <w:p w14:paraId="1D2AC26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dosáhla věku 30 let,</w:t>
      </w:r>
    </w:p>
    <w:p w14:paraId="0C71374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je plně svéprávná,</w:t>
      </w:r>
    </w:p>
    <w:p w14:paraId="6E61447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je bezúhonná; za bezúhonnou se pro účely tohoto zákona nepovažuje fyzická osoba, která byla pravomocně odsouzena pro trestný čin, pokud se na ni nehledí, jako by nebyla odsouzena,</w:t>
      </w:r>
    </w:p>
    <w:p w14:paraId="248BE47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má zkušenosti v řídící funkci v oblasti výzkumu, vývoje, inovací nebo transferu znalostí minimálně 5 let.</w:t>
      </w:r>
    </w:p>
    <w:p w14:paraId="25C795D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(5) Ředitel Technologické agentury České republiky nesmí být členem řídících nebo kontrolních orgánů právnických osob provozujících činnosti ve výzkumu, vývoji, inovacích a transferu znalostí nebo podnikatelskou činnost. </w:t>
      </w:r>
    </w:p>
    <w:p w14:paraId="74CC74A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(6) Jinou výdělečnou činnost může ředitel vykonávat podle zákoníku práce s předchozím písemným souhlasem správní rady Technologické agentury České republiky</w:t>
      </w:r>
      <w:r w:rsidRPr="002A0DAE">
        <w:rPr>
          <w:rStyle w:val="Znakapoznpodarou"/>
          <w:rFonts w:ascii="Times New Roman" w:hAnsi="Times New Roman" w:cs="Times New Roman"/>
          <w:bCs/>
          <w:sz w:val="24"/>
          <w:szCs w:val="24"/>
        </w:rPr>
        <w:footnoteReference w:id="31"/>
      </w:r>
      <w:r w:rsidRPr="002A0DAE">
        <w:rPr>
          <w:rFonts w:ascii="Times New Roman" w:hAnsi="Times New Roman" w:cs="Times New Roman"/>
          <w:bCs/>
          <w:sz w:val="24"/>
          <w:szCs w:val="24"/>
        </w:rPr>
        <w:t>. Uvedené omezení se nevztahuje na správu vlastního majetku.</w:t>
      </w:r>
    </w:p>
    <w:p w14:paraId="4F8BF911"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(7) Správní rada Technologické agentury České republiky odvolá ředitele Technologické agentury České republiky z funkce, jestliže</w:t>
      </w:r>
    </w:p>
    <w:p w14:paraId="47DEEC0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nastal některý z důvodů neslučitelnosti s výkonem jeho funkce,</w:t>
      </w:r>
    </w:p>
    <w:p w14:paraId="4E117CC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přestal splňovat některou z podmínek pro jmenování,</w:t>
      </w:r>
    </w:p>
    <w:p w14:paraId="0FEC5C3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porušil své povinnosti vyplývající z jeho funkce zvlášť hrubým způsobem, nebo</w:t>
      </w:r>
    </w:p>
    <w:p w14:paraId="7999C0B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na základě jeho vlastní žádosti.</w:t>
      </w:r>
    </w:p>
    <w:p w14:paraId="1A82B1BA"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22E8FB9F" w14:textId="77777777" w:rsidR="00BE0587" w:rsidRPr="002A0DAE" w:rsidRDefault="00DF7315">
      <w:pPr>
        <w:autoSpaceDE w:val="0"/>
        <w:autoSpaceDN w:val="0"/>
        <w:adjustRightInd w:val="0"/>
        <w:spacing w:after="120" w:line="22" w:lineRule="atLeast"/>
        <w:jc w:val="center"/>
        <w:rPr>
          <w:rStyle w:val="PromnnHTML"/>
          <w:rFonts w:ascii="Times New Roman" w:eastAsia="SimSun" w:hAnsi="Times New Roman" w:cs="Times New Roman"/>
          <w:i w:val="0"/>
          <w:iCs w:val="0"/>
          <w:color w:val="000000"/>
          <w:sz w:val="24"/>
          <w:szCs w:val="24"/>
        </w:rPr>
      </w:pPr>
      <w:r w:rsidRPr="002A0DAE">
        <w:rPr>
          <w:rStyle w:val="PromnnHTML"/>
          <w:rFonts w:ascii="Times New Roman" w:eastAsia="SimSun" w:hAnsi="Times New Roman" w:cs="Times New Roman"/>
          <w:i w:val="0"/>
          <w:iCs w:val="0"/>
          <w:color w:val="000000"/>
          <w:sz w:val="24"/>
          <w:szCs w:val="24"/>
        </w:rPr>
        <w:t>§ 29</w:t>
      </w:r>
    </w:p>
    <w:p w14:paraId="5F09CE70" w14:textId="77777777" w:rsidR="00BE0587" w:rsidRPr="002A0DAE" w:rsidRDefault="00DF7315">
      <w:pPr>
        <w:autoSpaceDE w:val="0"/>
        <w:autoSpaceDN w:val="0"/>
        <w:adjustRightInd w:val="0"/>
        <w:spacing w:after="120" w:line="22" w:lineRule="atLeast"/>
        <w:jc w:val="center"/>
        <w:rPr>
          <w:rStyle w:val="PromnnHTML"/>
          <w:rFonts w:ascii="Times New Roman" w:eastAsia="SimSun" w:hAnsi="Times New Roman" w:cs="Times New Roman"/>
          <w:b/>
          <w:bCs/>
          <w:i w:val="0"/>
          <w:iCs w:val="0"/>
          <w:color w:val="000000"/>
          <w:sz w:val="24"/>
          <w:szCs w:val="24"/>
        </w:rPr>
      </w:pPr>
      <w:r w:rsidRPr="002A0DAE">
        <w:rPr>
          <w:rStyle w:val="PromnnHTML"/>
          <w:rFonts w:ascii="Times New Roman" w:eastAsia="SimSun" w:hAnsi="Times New Roman" w:cs="Times New Roman"/>
          <w:b/>
          <w:bCs/>
          <w:i w:val="0"/>
          <w:iCs w:val="0"/>
          <w:color w:val="000000"/>
          <w:sz w:val="24"/>
          <w:szCs w:val="24"/>
        </w:rPr>
        <w:t>Působnost ředitele Technologické agentury České republiky</w:t>
      </w:r>
    </w:p>
    <w:p w14:paraId="16418A1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Ředitel Technologické agentury České republiky zastupuje Technologickou agenturu České republiky navenek a jedná jejím jménem ve všech jejích věcech.</w:t>
      </w:r>
    </w:p>
    <w:p w14:paraId="6B5A467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Ředitel Technologické agentury České republiky zejména</w:t>
      </w:r>
    </w:p>
    <w:p w14:paraId="014DA44A" w14:textId="77777777" w:rsidR="00BE0587" w:rsidRPr="002A0DAE" w:rsidRDefault="00DF7315">
      <w:pPr>
        <w:spacing w:after="120"/>
        <w:jc w:val="both"/>
        <w:rPr>
          <w:rFonts w:ascii="Times New Roman" w:hAnsi="Times New Roman" w:cs="Times New Roman"/>
          <w:sz w:val="24"/>
          <w:szCs w:val="24"/>
        </w:rPr>
      </w:pPr>
      <w:r w:rsidRPr="002A0DAE">
        <w:rPr>
          <w:rFonts w:ascii="Times New Roman" w:hAnsi="Times New Roman" w:cs="Times New Roman"/>
          <w:sz w:val="24"/>
          <w:szCs w:val="24"/>
        </w:rPr>
        <w:t>a) řídí činnost Technologické agentury České republiky v případech, které nejsou svěřeny do působnosti jiného orgánu Technologické agentury České republiky,</w:t>
      </w:r>
    </w:p>
    <w:p w14:paraId="1AA45DC3" w14:textId="77777777" w:rsidR="00BE0587" w:rsidRPr="002A0DAE" w:rsidRDefault="00DF7315">
      <w:pPr>
        <w:spacing w:after="120"/>
        <w:jc w:val="both"/>
        <w:rPr>
          <w:rFonts w:ascii="Times New Roman" w:hAnsi="Times New Roman" w:cs="Times New Roman"/>
          <w:sz w:val="24"/>
          <w:szCs w:val="24"/>
        </w:rPr>
      </w:pPr>
      <w:r w:rsidRPr="002A0DAE">
        <w:rPr>
          <w:rFonts w:ascii="Times New Roman" w:hAnsi="Times New Roman" w:cs="Times New Roman"/>
          <w:sz w:val="24"/>
          <w:szCs w:val="24"/>
        </w:rPr>
        <w:t>b) předkládá správní radě Technologické agentury České republiky návrhy programů k projednání před jejich předložením vládě,</w:t>
      </w:r>
    </w:p>
    <w:p w14:paraId="2EADC222" w14:textId="77777777" w:rsidR="00BE0587" w:rsidRPr="002A0DAE" w:rsidRDefault="00DF7315">
      <w:pPr>
        <w:spacing w:after="120"/>
        <w:jc w:val="both"/>
        <w:rPr>
          <w:rFonts w:ascii="Times New Roman" w:hAnsi="Times New Roman" w:cs="Times New Roman"/>
          <w:sz w:val="24"/>
          <w:szCs w:val="24"/>
        </w:rPr>
      </w:pPr>
      <w:r w:rsidRPr="002A0DAE">
        <w:rPr>
          <w:rFonts w:ascii="Times New Roman" w:hAnsi="Times New Roman" w:cs="Times New Roman"/>
          <w:sz w:val="24"/>
          <w:szCs w:val="24"/>
        </w:rPr>
        <w:t>c) předkládá správní radě Technologické agentury roční plán výzev k podávání návrhů projektů v programech implementovaných Technologickou agenturou České republiky a zabezpečuje realizaci programů podle ročního plánu výzev k podávání návrhů projektů, schváleného správní radou Technologické agentury České republiky,</w:t>
      </w:r>
    </w:p>
    <w:p w14:paraId="5AFD4B7C" w14:textId="77777777" w:rsidR="00BE0587" w:rsidRPr="002A0DAE" w:rsidRDefault="00DF7315">
      <w:pPr>
        <w:spacing w:after="120"/>
        <w:jc w:val="both"/>
        <w:rPr>
          <w:rFonts w:ascii="Times New Roman" w:hAnsi="Times New Roman" w:cs="Times New Roman"/>
          <w:sz w:val="24"/>
          <w:szCs w:val="24"/>
        </w:rPr>
      </w:pPr>
      <w:r w:rsidRPr="002A0DAE">
        <w:rPr>
          <w:rFonts w:ascii="Times New Roman,Bold" w:hAnsi="Times New Roman,Bold" w:cs="Times New Roman,Bold"/>
          <w:bCs/>
          <w:sz w:val="24"/>
          <w:szCs w:val="24"/>
        </w:rPr>
        <w:t xml:space="preserve">d) předkládá správní radě Technologické agentury České republiky návrhy změn programů v průběhu jejich trvání, včetně změn financování, </w:t>
      </w:r>
    </w:p>
    <w:p w14:paraId="4245ADEC" w14:textId="77777777" w:rsidR="00BE0587" w:rsidRPr="002A0DAE" w:rsidRDefault="00DF7315">
      <w:pPr>
        <w:spacing w:after="120"/>
        <w:jc w:val="both"/>
        <w:rPr>
          <w:rFonts w:ascii="Times New Roman" w:hAnsi="Times New Roman" w:cs="Times New Roman"/>
          <w:sz w:val="24"/>
          <w:szCs w:val="24"/>
        </w:rPr>
      </w:pPr>
      <w:r w:rsidRPr="002A0DAE">
        <w:rPr>
          <w:rFonts w:ascii="Times New Roman" w:hAnsi="Times New Roman" w:cs="Times New Roman"/>
          <w:sz w:val="24"/>
          <w:szCs w:val="24"/>
        </w:rPr>
        <w:t>e) předkládá správní radě Technologické agentury České republiky návrhy vnitřních předpisů Technologické agentury České republiky, s výjimkou jednacích řádů správní rady, výzkumné rady a kontrolní rady, a jejich změn,</w:t>
      </w:r>
    </w:p>
    <w:p w14:paraId="062E1F0A" w14:textId="77777777" w:rsidR="00BE0587" w:rsidRPr="002A0DAE" w:rsidRDefault="00DF7315">
      <w:pPr>
        <w:spacing w:after="120"/>
        <w:jc w:val="both"/>
        <w:rPr>
          <w:rFonts w:ascii="Times New Roman" w:hAnsi="Times New Roman" w:cs="Times New Roman"/>
          <w:sz w:val="24"/>
          <w:szCs w:val="24"/>
        </w:rPr>
      </w:pPr>
      <w:r w:rsidRPr="002A0DAE">
        <w:rPr>
          <w:rFonts w:ascii="Times New Roman" w:hAnsi="Times New Roman" w:cs="Times New Roman"/>
          <w:sz w:val="24"/>
          <w:szCs w:val="24"/>
        </w:rPr>
        <w:t>f) předkládá správní radě Technologické agentury České republiky návrh rozpočtu Technologické agentury České republiky a jeho změn,</w:t>
      </w:r>
    </w:p>
    <w:p w14:paraId="3269701E" w14:textId="77777777" w:rsidR="00BE0587" w:rsidRPr="002A0DAE" w:rsidRDefault="00DF7315">
      <w:pPr>
        <w:spacing w:after="120"/>
        <w:jc w:val="both"/>
        <w:rPr>
          <w:rFonts w:ascii="Times New Roman" w:hAnsi="Times New Roman" w:cs="Times New Roman"/>
          <w:sz w:val="24"/>
          <w:szCs w:val="24"/>
        </w:rPr>
      </w:pPr>
      <w:r w:rsidRPr="002A0DAE">
        <w:rPr>
          <w:rFonts w:ascii="Times New Roman" w:hAnsi="Times New Roman" w:cs="Times New Roman"/>
          <w:sz w:val="24"/>
          <w:szCs w:val="24"/>
        </w:rPr>
        <w:t>g) zabezpečuje řádné vedení účetnictví a předkládá návrh výroční zprávy kontrolní radě Technologické agentury České republiky po ověření účetní závěrky auditorem.</w:t>
      </w:r>
    </w:p>
    <w:p w14:paraId="11FEEC31" w14:textId="77777777" w:rsidR="00BE0587" w:rsidRPr="002A0DAE" w:rsidRDefault="00BE0587">
      <w:pPr>
        <w:autoSpaceDE w:val="0"/>
        <w:autoSpaceDN w:val="0"/>
        <w:adjustRightInd w:val="0"/>
        <w:spacing w:after="120" w:line="22" w:lineRule="atLeast"/>
        <w:jc w:val="both"/>
        <w:rPr>
          <w:rStyle w:val="PromnnHTML"/>
          <w:rFonts w:ascii="Times New Roman" w:eastAsia="SimSun" w:hAnsi="Times New Roman" w:cs="Times New Roman"/>
          <w:i w:val="0"/>
          <w:iCs w:val="0"/>
          <w:color w:val="000000"/>
          <w:sz w:val="24"/>
          <w:szCs w:val="24"/>
        </w:rPr>
      </w:pPr>
    </w:p>
    <w:p w14:paraId="7BB7DD9A" w14:textId="77777777" w:rsidR="00BE0587" w:rsidRPr="002A0DAE" w:rsidRDefault="00DF7315" w:rsidP="009C4E2E">
      <w:pPr>
        <w:keepNext/>
        <w:autoSpaceDE w:val="0"/>
        <w:autoSpaceDN w:val="0"/>
        <w:adjustRightInd w:val="0"/>
        <w:spacing w:after="120" w:line="22" w:lineRule="atLeast"/>
        <w:jc w:val="center"/>
        <w:rPr>
          <w:rStyle w:val="PromnnHTML"/>
          <w:rFonts w:ascii="Times New Roman" w:eastAsia="SimSun" w:hAnsi="Times New Roman" w:cs="Times New Roman"/>
          <w:i w:val="0"/>
          <w:iCs w:val="0"/>
          <w:color w:val="000000"/>
          <w:sz w:val="24"/>
          <w:szCs w:val="24"/>
        </w:rPr>
      </w:pPr>
      <w:r w:rsidRPr="002A0DAE">
        <w:rPr>
          <w:rStyle w:val="PromnnHTML"/>
          <w:rFonts w:ascii="Times New Roman" w:eastAsia="SimSun" w:hAnsi="Times New Roman" w:cs="Times New Roman"/>
          <w:i w:val="0"/>
          <w:iCs w:val="0"/>
          <w:color w:val="000000"/>
          <w:sz w:val="24"/>
          <w:szCs w:val="24"/>
        </w:rPr>
        <w:t>§ 30</w:t>
      </w:r>
    </w:p>
    <w:p w14:paraId="57BD59ED" w14:textId="77777777" w:rsidR="00BE0587" w:rsidRPr="002A0DAE" w:rsidRDefault="00DF7315" w:rsidP="009C4E2E">
      <w:pPr>
        <w:keepNext/>
        <w:autoSpaceDE w:val="0"/>
        <w:autoSpaceDN w:val="0"/>
        <w:adjustRightInd w:val="0"/>
        <w:spacing w:after="120" w:line="22" w:lineRule="atLeast"/>
        <w:jc w:val="center"/>
        <w:rPr>
          <w:rStyle w:val="PromnnHTML"/>
          <w:rFonts w:ascii="Times New Roman" w:eastAsia="SimSun" w:hAnsi="Times New Roman" w:cs="Times New Roman"/>
          <w:b/>
          <w:bCs/>
          <w:i w:val="0"/>
          <w:iCs w:val="0"/>
          <w:color w:val="000000"/>
          <w:sz w:val="24"/>
          <w:szCs w:val="24"/>
        </w:rPr>
      </w:pPr>
      <w:r w:rsidRPr="002A0DAE">
        <w:rPr>
          <w:rStyle w:val="PromnnHTML"/>
          <w:rFonts w:ascii="Times New Roman" w:eastAsia="SimSun" w:hAnsi="Times New Roman" w:cs="Times New Roman"/>
          <w:b/>
          <w:bCs/>
          <w:i w:val="0"/>
          <w:iCs w:val="0"/>
          <w:color w:val="000000"/>
          <w:sz w:val="24"/>
          <w:szCs w:val="24"/>
        </w:rPr>
        <w:t>Správní rada Technologické agentury České republiky</w:t>
      </w:r>
    </w:p>
    <w:p w14:paraId="162FB20A" w14:textId="4566222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Správní radě Technologické agentury České republiky přísluší dohled nad činností Technologické agentury České republiky.</w:t>
      </w:r>
      <w:r w:rsidR="009C4E2E" w:rsidRPr="002A0DAE">
        <w:rPr>
          <w:rFonts w:ascii="Times New Roman,Bold" w:hAnsi="Times New Roman,Bold" w:cs="Times New Roman,Bold"/>
          <w:bCs/>
          <w:sz w:val="24"/>
          <w:szCs w:val="24"/>
        </w:rPr>
        <w:t xml:space="preserve"> </w:t>
      </w:r>
      <w:r w:rsidR="009C4E2E" w:rsidRPr="002A0DAE">
        <w:rPr>
          <w:rFonts w:ascii="Times New Roman" w:hAnsi="Times New Roman" w:cs="Times New Roman"/>
          <w:bCs/>
          <w:sz w:val="24"/>
          <w:szCs w:val="24"/>
        </w:rPr>
        <w:t>Správní rada Technologické agentury České republiky je nadřízeným správním orgánem Technologické agentury České republiky.</w:t>
      </w:r>
    </w:p>
    <w:p w14:paraId="3ECDF469"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Style w:val="PromnnHTML"/>
          <w:rFonts w:ascii="Times New Roman" w:hAnsi="Times New Roman" w:cs="Times New Roman"/>
          <w:b/>
          <w:bCs/>
          <w:color w:val="000000"/>
          <w:sz w:val="24"/>
          <w:szCs w:val="24"/>
        </w:rPr>
        <w:t>(</w:t>
      </w:r>
      <w:r w:rsidRPr="002A0DAE">
        <w:rPr>
          <w:rFonts w:ascii="Times New Roman,Bold" w:hAnsi="Times New Roman,Bold" w:cs="Times New Roman,Bold"/>
          <w:bCs/>
          <w:sz w:val="24"/>
          <w:szCs w:val="24"/>
        </w:rPr>
        <w:t>2) Správní rada Technologické agentury České republiky se řídí statutem Technologické agentury České republiky schválenými vládou. Nikdo však není oprávněn udělovat správní radě pokyny týkající se dohledu nad činností Technologické agentury České republiky.</w:t>
      </w:r>
    </w:p>
    <w:p w14:paraId="7E26449F"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(3) Správní rada Technologické agentury České republiky zejména</w:t>
      </w:r>
    </w:p>
    <w:p w14:paraId="1D2377DB" w14:textId="48D9C07B"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a) projednává změny programů v průběhu jejich tr</w:t>
      </w:r>
      <w:r w:rsidR="00773C68">
        <w:rPr>
          <w:rFonts w:ascii="Times New Roman,Bold" w:hAnsi="Times New Roman,Bold" w:cs="Times New Roman,Bold"/>
          <w:bCs/>
          <w:sz w:val="24"/>
          <w:szCs w:val="24"/>
        </w:rPr>
        <w:t>vání, včetně změn financování, před</w:t>
      </w:r>
      <w:r w:rsidRPr="002A0DAE">
        <w:rPr>
          <w:rFonts w:ascii="Times New Roman,Bold" w:hAnsi="Times New Roman,Bold" w:cs="Times New Roman,Bold"/>
          <w:bCs/>
          <w:sz w:val="24"/>
          <w:szCs w:val="24"/>
        </w:rPr>
        <w:t xml:space="preserve"> jejich předložení</w:t>
      </w:r>
      <w:r w:rsidR="00773C68">
        <w:rPr>
          <w:rFonts w:ascii="Times New Roman,Bold" w:hAnsi="Times New Roman,Bold" w:cs="Times New Roman,Bold"/>
          <w:bCs/>
          <w:sz w:val="24"/>
          <w:szCs w:val="24"/>
        </w:rPr>
        <w:t>m</w:t>
      </w:r>
      <w:r w:rsidRPr="002A0DAE">
        <w:rPr>
          <w:rFonts w:ascii="Times New Roman,Bold" w:hAnsi="Times New Roman,Bold" w:cs="Times New Roman,Bold"/>
          <w:bCs/>
          <w:sz w:val="24"/>
          <w:szCs w:val="24"/>
        </w:rPr>
        <w:t xml:space="preserve"> vládě a schvaluje všechny změny programů v průběhu jejich trvání, včetně změn financování, u kterých není vyžadován souhlas vlády,</w:t>
      </w:r>
    </w:p>
    <w:p w14:paraId="74B9DC34"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b) vydává předchozí písemný souhlas s ročním plánem výzev k podávání návrhů projektů,</w:t>
      </w:r>
    </w:p>
    <w:p w14:paraId="1941BA51"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c) vydává předchozí písemný souhlas s návrhem rozpočtu Technologické agentury České republiky před jeho předložením Radě pro výzkum, vývoj a inovace,</w:t>
      </w:r>
    </w:p>
    <w:p w14:paraId="09957FFC"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d) dohlíží na další činnosti Technologické agentury České republiky,</w:t>
      </w:r>
    </w:p>
    <w:p w14:paraId="475B8FC2"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e) předkládá vládě ke schválení návrh statutu Technologické agentury České republiky a jeho změn a</w:t>
      </w:r>
    </w:p>
    <w:p w14:paraId="1EA6DB92"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f) jmenuje a odvolává ředitele Technologické agentury České republiky. </w:t>
      </w:r>
    </w:p>
    <w:p w14:paraId="02423E91" w14:textId="77777777" w:rsidR="00BE0587" w:rsidRPr="002A0DAE" w:rsidRDefault="00BE0587">
      <w:pPr>
        <w:pStyle w:val="Normlnweb"/>
        <w:spacing w:after="120"/>
        <w:jc w:val="both"/>
        <w:rPr>
          <w:rFonts w:ascii="Times New Roman" w:hAnsi="Times New Roman" w:cs="Times New Roman"/>
          <w:color w:val="000000"/>
        </w:rPr>
      </w:pPr>
    </w:p>
    <w:p w14:paraId="426701F0" w14:textId="77777777" w:rsidR="00BE0587" w:rsidRPr="002A0DAE" w:rsidRDefault="00DF7315">
      <w:pPr>
        <w:keepNext/>
        <w:autoSpaceDE w:val="0"/>
        <w:autoSpaceDN w:val="0"/>
        <w:adjustRightInd w:val="0"/>
        <w:spacing w:after="120" w:line="22" w:lineRule="atLeast"/>
        <w:jc w:val="center"/>
        <w:rPr>
          <w:rStyle w:val="PromnnHTML"/>
          <w:rFonts w:ascii="Times New Roman" w:eastAsia="SimSun" w:hAnsi="Times New Roman" w:cs="Times New Roman"/>
          <w:i w:val="0"/>
          <w:iCs w:val="0"/>
          <w:color w:val="000000"/>
          <w:sz w:val="24"/>
          <w:szCs w:val="24"/>
        </w:rPr>
      </w:pPr>
      <w:r w:rsidRPr="002A0DAE">
        <w:rPr>
          <w:rStyle w:val="PromnnHTML"/>
          <w:rFonts w:ascii="Times New Roman" w:eastAsia="SimSun" w:hAnsi="Times New Roman" w:cs="Times New Roman"/>
          <w:i w:val="0"/>
          <w:iCs w:val="0"/>
          <w:color w:val="000000"/>
          <w:sz w:val="24"/>
          <w:szCs w:val="24"/>
        </w:rPr>
        <w:t>§ 31</w:t>
      </w:r>
    </w:p>
    <w:p w14:paraId="04C2360D" w14:textId="77777777" w:rsidR="00BE0587" w:rsidRPr="002A0DAE" w:rsidRDefault="00DF7315">
      <w:pPr>
        <w:keepNext/>
        <w:autoSpaceDE w:val="0"/>
        <w:autoSpaceDN w:val="0"/>
        <w:adjustRightInd w:val="0"/>
        <w:spacing w:after="120" w:line="22" w:lineRule="atLeast"/>
        <w:jc w:val="center"/>
        <w:rPr>
          <w:rStyle w:val="PromnnHTML"/>
          <w:rFonts w:ascii="Times New Roman" w:eastAsia="SimSun" w:hAnsi="Times New Roman" w:cs="Times New Roman"/>
          <w:b/>
          <w:bCs/>
          <w:i w:val="0"/>
          <w:iCs w:val="0"/>
          <w:color w:val="000000"/>
          <w:sz w:val="24"/>
          <w:szCs w:val="24"/>
        </w:rPr>
      </w:pPr>
      <w:r w:rsidRPr="002A0DAE">
        <w:rPr>
          <w:rStyle w:val="PromnnHTML"/>
          <w:rFonts w:ascii="Times New Roman" w:eastAsia="SimSun" w:hAnsi="Times New Roman" w:cs="Times New Roman"/>
          <w:b/>
          <w:bCs/>
          <w:i w:val="0"/>
          <w:iCs w:val="0"/>
          <w:color w:val="000000"/>
          <w:sz w:val="24"/>
          <w:szCs w:val="24"/>
        </w:rPr>
        <w:t xml:space="preserve">Členové správní rady Technologické agentury České republiky </w:t>
      </w:r>
    </w:p>
    <w:p w14:paraId="29A03D62"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Členy Správní rady Technologické agentury České republiky jmenuje vláda na základě návrhu Rady pro výzkum, vývoj a inovace.</w:t>
      </w:r>
    </w:p>
    <w:p w14:paraId="035F95F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Členy správní rady Technologické agentury České republiky jsou vždy zástupce Úřadu vlády, který je ve služebním nebo pracovním poměru k Úřadu vlády, a zástupce Ministerstva průmyslu a obchodu, který je ve služebním nebo pracovním poměru k Ministerstvu průmyslu a obchodu, dále jeden zástupce z každého ústředního správního úřadu, jehož program Technologická agentura České republiky realizuje, a dále čtyři odborníci v oblasti výzkumu, vývoje, inovací nebo transferu znalostí.</w:t>
      </w:r>
    </w:p>
    <w:p w14:paraId="05091BD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(3) Funkční období člena správní rady Technologické agentury České republiky, který je zástupcem Úřadu vlády, Ministerstva průmyslu a obchodu nebo jiného ústředního správního úřadu, je vázáno na dobu trvání jeho služebního nebo pracovního poměru k úřadu, který zastupuje. </w:t>
      </w:r>
    </w:p>
    <w:p w14:paraId="497EE625"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Funkční období člena správní rady Technologické agentury České republiky, který je zástupcem ústředního správního úřadu, jehož program Technologická agentura České republiky realizuje, je dále vázáno na dobu trvání realizace programu. Funkční období ostatních členů správní rady Technologické agentury České republiky je čtyřleté a s možností prodloužení nejvýše na dvě období po sobě následující.</w:t>
      </w:r>
    </w:p>
    <w:p w14:paraId="244FF2C2"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(5) Funkce členů výzkumné rady Technologické agentury České republiky je veřejnou funkcí, která nezakládá pracovněprávní vztah</w:t>
      </w:r>
      <w:r w:rsidRPr="002A0DAE">
        <w:rPr>
          <w:rStyle w:val="Znakapoznpodarou"/>
          <w:rFonts w:ascii="Times New Roman" w:hAnsi="Times New Roman" w:cs="Times New Roman"/>
          <w:bCs/>
          <w:sz w:val="24"/>
          <w:szCs w:val="24"/>
        </w:rPr>
        <w:footnoteReference w:id="32"/>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k České republice. Za výkon této veřejné funkce náleží členů správní rady Technologické agentury České republiky, kteří nejsou ve služebním nebo pracovním poměru k Úřadu vlády České republiky, Ministerstvu průmyslu a obchodu nebo jinému ústřednímu správnímu úřadu, odměna, jejíž výši stanoví vláda, a cestovní náhrady, které se poskytují ve výši a za podmínek stanovených zákoníkem práce</w:t>
      </w:r>
      <w:r w:rsidRPr="002A0DAE">
        <w:rPr>
          <w:rStyle w:val="Znakapoznpodarou"/>
          <w:rFonts w:ascii="Times New Roman" w:hAnsi="Times New Roman" w:cs="Times New Roman"/>
          <w:bCs/>
          <w:sz w:val="24"/>
          <w:szCs w:val="24"/>
        </w:rPr>
        <w:footnoteReference w:id="33"/>
      </w:r>
      <w:r w:rsidRPr="002A0DAE">
        <w:rPr>
          <w:rFonts w:ascii="Times New Roman" w:hAnsi="Times New Roman" w:cs="Times New Roman"/>
          <w:bCs/>
          <w:sz w:val="24"/>
          <w:szCs w:val="24"/>
        </w:rPr>
        <w:t>.</w:t>
      </w:r>
    </w:p>
    <w:p w14:paraId="4F0F0A96"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0F1600E6" w14:textId="77777777" w:rsidR="00BE0587" w:rsidRPr="002A0DAE" w:rsidRDefault="00DF7315">
      <w:pPr>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32</w:t>
      </w:r>
    </w:p>
    <w:p w14:paraId="5A2D3A51" w14:textId="77777777" w:rsidR="00BE0587" w:rsidRPr="002A0DAE" w:rsidRDefault="00DF7315">
      <w:pPr>
        <w:autoSpaceDE w:val="0"/>
        <w:autoSpaceDN w:val="0"/>
        <w:adjustRightInd w:val="0"/>
        <w:spacing w:after="120" w:line="22" w:lineRule="atLeast"/>
        <w:jc w:val="center"/>
        <w:rPr>
          <w:rFonts w:ascii="Times New Roman" w:hAnsi="Times New Roman" w:cs="Times New Roman"/>
          <w:bCs/>
          <w:sz w:val="24"/>
          <w:szCs w:val="24"/>
        </w:rPr>
      </w:pPr>
      <w:r w:rsidRPr="002A0DAE">
        <w:rPr>
          <w:rStyle w:val="PromnnHTML"/>
          <w:rFonts w:ascii="Times New Roman" w:eastAsia="SimSun" w:hAnsi="Times New Roman" w:cs="Times New Roman"/>
          <w:b/>
          <w:bCs/>
          <w:i w:val="0"/>
          <w:iCs w:val="0"/>
          <w:color w:val="000000"/>
          <w:sz w:val="24"/>
          <w:szCs w:val="24"/>
        </w:rPr>
        <w:t>Ukončení členství ve správní radě Technologické agentury České republiky</w:t>
      </w:r>
    </w:p>
    <w:p w14:paraId="1423093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Skončí-li členu správní rady Technologické agentury České republiky, který je zástupcem Úřadu vlády, Ministerstva průmyslu a obchodu nebo jiného ústředního správního úřadu, služební nebo pracovní poměr k příslušnému úřadu, informuje o tom Úřad vlády nebo Ministerstvo průmyslu a obchodu bezodkladně Radu pro výzkum, vývoj a inovace. Rada pro výzkum, vývoj a inovace v takovém případě navrhne vládě odvolání takového člena správní rady Technologické agentury České republiky. Úřad vlády, Ministerstvo průmyslu a obchodu nebo jiný ústřední správní úřad požádat Radu pro výzkum, vývoj a inovace o návrh na odvolání člena správní rady Technologické agentury České republiky i bez udání důvodu.</w:t>
      </w:r>
    </w:p>
    <w:p w14:paraId="1F249FD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Přestane-li Technologická agentura České republiky realizovat program ústředního správního úřadu, jehož zástupce je členem správní rady Technologické agentury České republiky, informuje o tom Technologická agentura České republiky bezodkladně Radu pro výzkum, vývoj a inovace. Rada pro výzkum, vývoj a inovace navrhne vládě odvolání takového člena správní rady Technologické agentury České republiky.</w:t>
      </w:r>
    </w:p>
    <w:p w14:paraId="5B153C1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(3) V případě skončení funkčního období, smrti člena správní rady, odstoupení z funkce, odvolání z funkce člena správní rady anebo jiného ukončení jeho funkce předloží Rada pro výzkum, vývoj a inovace vládě do 3 měsíců návrh jmenování nového člena správní rady. </w:t>
      </w:r>
    </w:p>
    <w:p w14:paraId="58B04781"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7DB3FC52" w14:textId="77777777" w:rsidR="00BE0587" w:rsidRPr="002A0DAE" w:rsidRDefault="00DF7315">
      <w:pPr>
        <w:autoSpaceDE w:val="0"/>
        <w:autoSpaceDN w:val="0"/>
        <w:adjustRightInd w:val="0"/>
        <w:spacing w:after="120" w:line="22" w:lineRule="atLeast"/>
        <w:jc w:val="center"/>
        <w:rPr>
          <w:rStyle w:val="PromnnHTML"/>
          <w:rFonts w:ascii="Times New Roman" w:eastAsia="SimSun" w:hAnsi="Times New Roman" w:cs="Times New Roman"/>
          <w:i w:val="0"/>
          <w:iCs w:val="0"/>
          <w:color w:val="000000"/>
          <w:sz w:val="24"/>
          <w:szCs w:val="24"/>
        </w:rPr>
      </w:pPr>
      <w:r w:rsidRPr="002A0DAE">
        <w:rPr>
          <w:rStyle w:val="PromnnHTML"/>
          <w:rFonts w:ascii="Times New Roman" w:eastAsia="SimSun" w:hAnsi="Times New Roman" w:cs="Times New Roman"/>
          <w:i w:val="0"/>
          <w:iCs w:val="0"/>
          <w:color w:val="000000"/>
          <w:sz w:val="24"/>
          <w:szCs w:val="24"/>
        </w:rPr>
        <w:t>§ 33</w:t>
      </w:r>
    </w:p>
    <w:p w14:paraId="7CE3DB88" w14:textId="77777777" w:rsidR="00BE0587" w:rsidRPr="002A0DAE" w:rsidRDefault="00DF7315">
      <w:pPr>
        <w:autoSpaceDE w:val="0"/>
        <w:autoSpaceDN w:val="0"/>
        <w:adjustRightInd w:val="0"/>
        <w:spacing w:after="120" w:line="22" w:lineRule="atLeast"/>
        <w:jc w:val="center"/>
        <w:rPr>
          <w:rStyle w:val="PromnnHTML"/>
          <w:rFonts w:ascii="Times New Roman" w:eastAsia="SimSun" w:hAnsi="Times New Roman" w:cs="Times New Roman"/>
          <w:b/>
          <w:bCs/>
          <w:i w:val="0"/>
          <w:iCs w:val="0"/>
          <w:color w:val="000000"/>
          <w:sz w:val="24"/>
          <w:szCs w:val="24"/>
        </w:rPr>
      </w:pPr>
      <w:r w:rsidRPr="002A0DAE">
        <w:rPr>
          <w:rStyle w:val="PromnnHTML"/>
          <w:rFonts w:ascii="Times New Roman" w:eastAsia="SimSun" w:hAnsi="Times New Roman" w:cs="Times New Roman"/>
          <w:b/>
          <w:bCs/>
          <w:i w:val="0"/>
          <w:iCs w:val="0"/>
          <w:color w:val="000000"/>
          <w:sz w:val="24"/>
          <w:szCs w:val="24"/>
        </w:rPr>
        <w:t>Střet zájmů člena správní rady Technologické agentury České republiky</w:t>
      </w:r>
    </w:p>
    <w:p w14:paraId="4C69F97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Výkon funkce člena správní rady Technologické agentury České republiky je neslučitelný s výkonem funkce člena statutárního orgánu uchazeče, dalšího účastníka projektu nebo příjemce účelové podpory poskytované Technologickou agenturou České republiky. </w:t>
      </w:r>
    </w:p>
    <w:p w14:paraId="1893932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Člen správní rady Technologické agentury České republiky se nesmí podílet na řešení projektu s počátkem řešení po dni jeho nástupu do funkce, kterému poskytuje účelovou podporu Technologická agentura České republiky, ani na podání návrhu projektu ve výzvě k podávání návrhů projektů, vyhlášené Technologickou agenturou České republiky.</w:t>
      </w:r>
    </w:p>
    <w:p w14:paraId="70815253"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2C403077"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34</w:t>
      </w:r>
    </w:p>
    <w:p w14:paraId="359017E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Výzkumná rada Technologické agentury České republiky</w:t>
      </w:r>
    </w:p>
    <w:p w14:paraId="73F0D3A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Výzkumná rada Technologické agentury České republiky je koncepčním orgánem Technologické agentury České republiky, který zejména </w:t>
      </w:r>
    </w:p>
    <w:p w14:paraId="78F3868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navrhuje řediteli Technologické agentury České republiky přípravu nových programů aplikovaného výzkumu nebo inovací a jejich zaměření a písemně se vyjadřuje k návrhům programů aplikovaného výzkumu nebo inovací, připravených ředitelem Technologické agentury České republiky, nebo k návrhům programů aplikovaného výzkumu nebo inovací, připravených ústředními a jinými správními úřady,</w:t>
      </w:r>
    </w:p>
    <w:p w14:paraId="317BD39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pravidelně vyhodnocuje výsledky a dopady programů Technologické agentury České republiky, o kterých informuje správní radu Technologické agentury České republiky.</w:t>
      </w:r>
    </w:p>
    <w:p w14:paraId="767006E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Výzkumná rada Technologické agentury České republiky se nesmí podílet na poskytování účelové podpory. Členové výzkumné rady Technologické agentury České republiky se nesmí účastnit jednání odborných poradních orgánů Technologické agentury České republiky, které se týká hodnocení návrhů projektů nebo procesu poskytování účelové podpory.</w:t>
      </w:r>
    </w:p>
    <w:p w14:paraId="42C6236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(3) Výzkumná rada Technologické agentury České republiky má dvanáct členů, které z řad odborníků jmenuje a odvolává vláda na návrh Rady pro výzkum, vývoj a inovace </w:t>
      </w:r>
      <w:r w:rsidRPr="002A0DAE">
        <w:rPr>
          <w:rFonts w:ascii="Times New Roman,Bold" w:hAnsi="Times New Roman,Bold" w:cs="Times New Roman,Bold"/>
          <w:bCs/>
          <w:sz w:val="24"/>
          <w:szCs w:val="24"/>
        </w:rPr>
        <w:t xml:space="preserve">tak, </w:t>
      </w:r>
      <w:r w:rsidRPr="002A0DAE">
        <w:rPr>
          <w:rFonts w:ascii="Times New Roman" w:hAnsi="Times New Roman" w:cs="Times New Roman"/>
          <w:bCs/>
          <w:sz w:val="24"/>
          <w:szCs w:val="24"/>
        </w:rPr>
        <w:t>aby jedna třetina členů byla jmenována z řad zástupců výzkumných organizací, jedna třetina z řad zástupců podnikatelského sektoru a jedna třetina z řad zástupců ústředních a jiných správních úřadů zodpovědných za výzkum, vývoj, inovace a transfer znalostí, jejichž programy Technologická agentura České republiky realizuje.</w:t>
      </w:r>
    </w:p>
    <w:p w14:paraId="46495C45"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(4) Funkční období člena výzkumné rady Technologické agentury České republiky je čtyřleté. Člen výzkumné rady Technologické agentury České republiky může být jmenován nejvýše na dvě po sobě následující funkční období. </w:t>
      </w:r>
    </w:p>
    <w:p w14:paraId="076596D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(5) Funkce členů výzkumné rady Technologické agentury České republiky je veřejnou funkcí, která nezakládá pracovněprávní vztah</w:t>
      </w:r>
      <w:r w:rsidRPr="002A0DAE">
        <w:rPr>
          <w:rStyle w:val="Znakapoznpodarou"/>
          <w:rFonts w:ascii="Times New Roman" w:hAnsi="Times New Roman" w:cs="Times New Roman"/>
          <w:bCs/>
          <w:sz w:val="24"/>
          <w:szCs w:val="24"/>
        </w:rPr>
        <w:footnoteReference w:id="34"/>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k České republice. Za výkon této veřejné funkce náleží odměna, jejíž výši stanoví vláda, a cestovní náhrady, které se poskytují ve výši a za podmínek stanovených zákoníkem práce</w:t>
      </w:r>
      <w:r w:rsidRPr="002A0DAE">
        <w:rPr>
          <w:rStyle w:val="Znakapoznpodarou"/>
          <w:rFonts w:ascii="Times New Roman" w:hAnsi="Times New Roman" w:cs="Times New Roman"/>
          <w:bCs/>
          <w:sz w:val="24"/>
          <w:szCs w:val="24"/>
        </w:rPr>
        <w:footnoteReference w:id="35"/>
      </w:r>
      <w:r w:rsidRPr="002A0DAE">
        <w:rPr>
          <w:rFonts w:ascii="Times New Roman" w:hAnsi="Times New Roman" w:cs="Times New Roman"/>
          <w:bCs/>
          <w:sz w:val="24"/>
          <w:szCs w:val="24"/>
        </w:rPr>
        <w:t>.</w:t>
      </w:r>
    </w:p>
    <w:p w14:paraId="05D12BB6"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44869B37"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35</w:t>
      </w:r>
    </w:p>
    <w:p w14:paraId="7AFD6C5C"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Kontrolní rada Technologické agentury České republiky</w:t>
      </w:r>
    </w:p>
    <w:p w14:paraId="67330E64"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Kontrolní rada Technologické agentury České republiky je kontrolním orgánem Technologické agentury České republiky, který </w:t>
      </w:r>
    </w:p>
    <w:p w14:paraId="2CBBEDA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a) kontroluje rozdělování finančních prostředků Technologické agentury České republiky a hospodaření s majetkem státu, k němuž má Technologická agentura České republiky příslušnost hospodaření, </w:t>
      </w:r>
    </w:p>
    <w:p w14:paraId="40997CB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b) projednává stížnosti na postup poskytovatele při hodnocení návrhu projektu a </w:t>
      </w:r>
    </w:p>
    <w:p w14:paraId="5B51FF7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c) předkládá svá stanoviska správní radě Technologické agentury České republiky a řediteli Technologické agentury České republiky. </w:t>
      </w:r>
    </w:p>
    <w:p w14:paraId="73C1B47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Kontrolní rada Technologické agentury České republiky je oprávněna vyžádat si při kontrole rozdělování finančních prostředků nezávislý audit. </w:t>
      </w:r>
    </w:p>
    <w:p w14:paraId="69363E2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Ředitel Technologické agentury České republiky je povinen přijmout odpovídající opatření k nápravě zjištění uvedených ve stanoviscích vydaných kontrolní radou Technologické agentury České republiky.</w:t>
      </w:r>
    </w:p>
    <w:p w14:paraId="60FC6704"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(4) Kontrolní rada Technologické agentury České republiky má deset členů, které z řad odborníků jmenuje Poslanecká sněmovna na návrh právnických osob zabývajících se výzkumem a vývojem. Funkční období členů kontrolní rady Technologické agentury České republiky je čtyřleté s možností jmenování nejvýše na dvě období po sobě následující. </w:t>
      </w:r>
    </w:p>
    <w:p w14:paraId="4E08EB6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(5) Kontrolní rada Technologické agentury České republiky předkládá Poslanecké sněmovně výroční zprávu o své činnosti. Poslanecká sněmovna může odvolat kontrolní radu Technologické agentury České republiky, pokud opakovaně neschválí výroční zprávu. </w:t>
      </w:r>
    </w:p>
    <w:p w14:paraId="473BBE4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(6) Kontrolní rada Technologické agentury České republiky předkládá výboru Poslanecké sněmovny příslušnému ve věcech vědy nejméně jedenkrát ročně informaci o činnosti Technologické agentury České republiky.</w:t>
      </w:r>
    </w:p>
    <w:p w14:paraId="59FFD7A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
          <w:bCs/>
          <w:sz w:val="24"/>
          <w:szCs w:val="24"/>
        </w:rPr>
      </w:pPr>
      <w:r w:rsidRPr="002A0DAE">
        <w:rPr>
          <w:rFonts w:ascii="Times New Roman" w:hAnsi="Times New Roman" w:cs="Times New Roman"/>
          <w:bCs/>
          <w:sz w:val="24"/>
          <w:szCs w:val="24"/>
        </w:rPr>
        <w:t xml:space="preserve">(7) Členům kontrolní rady Technologické agentury České republiky může být přiznána za výkon jejich funkce odměna a cestovní náhrady, které se poskytují ve výši a za podmínek stanovených zákoníkem práce. Výši odměny stanoví na základě zprávy o činnosti kontrolní rady Technologické agentury České republiky na návrh výboru Poslanecké sněmovny příslušného ve věcech vědy Poslanecká sněmovna. </w:t>
      </w:r>
    </w:p>
    <w:p w14:paraId="46FFFE8D" w14:textId="77777777" w:rsidR="00BE0587" w:rsidRPr="002A0DAE" w:rsidRDefault="00BE0587">
      <w:pPr>
        <w:autoSpaceDE w:val="0"/>
        <w:autoSpaceDN w:val="0"/>
        <w:adjustRightInd w:val="0"/>
        <w:spacing w:after="120" w:line="22" w:lineRule="atLeast"/>
        <w:jc w:val="both"/>
        <w:rPr>
          <w:rFonts w:ascii="Times New Roman" w:hAnsi="Times New Roman" w:cs="Times New Roman"/>
          <w:b/>
          <w:bCs/>
          <w:sz w:val="24"/>
          <w:szCs w:val="24"/>
        </w:rPr>
      </w:pPr>
    </w:p>
    <w:p w14:paraId="65D53080"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HLAVA V</w:t>
      </w:r>
    </w:p>
    <w:p w14:paraId="3EB2911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SEZNAM VÝZKUMNÝCH ORGANIZACÍ</w:t>
      </w:r>
    </w:p>
    <w:p w14:paraId="63740899" w14:textId="77777777" w:rsidR="00BE0587" w:rsidRPr="002A0DAE" w:rsidRDefault="00BE0587">
      <w:pPr>
        <w:keepNext/>
        <w:autoSpaceDE w:val="0"/>
        <w:autoSpaceDN w:val="0"/>
        <w:adjustRightInd w:val="0"/>
        <w:spacing w:after="120" w:line="22" w:lineRule="atLeast"/>
        <w:jc w:val="both"/>
        <w:rPr>
          <w:rFonts w:ascii="Times New Roman" w:hAnsi="Times New Roman" w:cs="Times New Roman"/>
          <w:b/>
          <w:bCs/>
          <w:sz w:val="24"/>
          <w:szCs w:val="24"/>
        </w:rPr>
      </w:pPr>
    </w:p>
    <w:p w14:paraId="757AC419"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36</w:t>
      </w:r>
    </w:p>
    <w:p w14:paraId="01C1F037"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Seznam výzkumných organizací</w:t>
      </w:r>
    </w:p>
    <w:p w14:paraId="08292EA6"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Seznam výzkumných organizací (dále jen „seznam“) je informačním systémem veřejné správy</w:t>
      </w:r>
      <w:r w:rsidRPr="002A0DAE">
        <w:rPr>
          <w:rStyle w:val="Znakapoznpodarou"/>
          <w:sz w:val="24"/>
          <w:szCs w:val="24"/>
        </w:rPr>
        <w:t>31</w:t>
      </w:r>
      <w:r w:rsidRPr="002A0DAE">
        <w:rPr>
          <w:rFonts w:ascii="Times New Roman" w:hAnsi="Times New Roman" w:cs="Times New Roman"/>
          <w:bCs/>
          <w:sz w:val="24"/>
          <w:szCs w:val="24"/>
        </w:rPr>
        <w:t>, jehož správcem je Ministerstvo školství, mládeže a tělovýchovy.</w:t>
      </w:r>
    </w:p>
    <w:p w14:paraId="2EEF406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Do seznamu se zapisují organizace, které požádaly o zápis do seznamu a prokázaly naplnění definičních znaků organizace pro výzkum a šíření znalostí stanovených předpisy Evropské unie</w:t>
      </w:r>
      <w:r w:rsidRPr="002A0DAE">
        <w:rPr>
          <w:rStyle w:val="Znakapoznpodarou"/>
          <w:rFonts w:ascii="Times New Roman" w:hAnsi="Times New Roman" w:cs="Times New Roman"/>
          <w:bCs/>
          <w:sz w:val="24"/>
          <w:szCs w:val="24"/>
        </w:rPr>
        <w:footnoteReference w:id="36"/>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včetně prokázání zapisovaných údajů.</w:t>
      </w:r>
    </w:p>
    <w:p w14:paraId="78768AE4"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Do seznamu se zapisují tyto údaje o výzkumné organizaci:</w:t>
      </w:r>
    </w:p>
    <w:p w14:paraId="76BB4E57"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obchodní firma nebo název a sídlo výzkumné organizace,</w:t>
      </w:r>
    </w:p>
    <w:p w14:paraId="0AB94B6E"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právní forma výzkumné organizace,</w:t>
      </w:r>
    </w:p>
    <w:p w14:paraId="018F7D2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identifikační číslo osoby, pokud bylo přiděleno,</w:t>
      </w:r>
    </w:p>
    <w:p w14:paraId="78BFF70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datum podání žádosti o zápis do seznamu,</w:t>
      </w:r>
    </w:p>
    <w:p w14:paraId="7774056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datum zápisu do seznamu,</w:t>
      </w:r>
    </w:p>
    <w:p w14:paraId="38FF572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f) datum poslední aktualizace údajů v seznamu,</w:t>
      </w:r>
    </w:p>
    <w:p w14:paraId="36BEF87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g) údaje svědčící o naplnění definičních znaků podle odstavce 2 a</w:t>
      </w:r>
    </w:p>
    <w:p w14:paraId="574FA947"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h) další skutečnosti k zapsané výzkumné organizaci, zejména údaje o předmětu činnosti, který definuje výzkumné kapacity.</w:t>
      </w:r>
    </w:p>
    <w:p w14:paraId="261DE8C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Kritéria splnění podmínek pro zápis výzkumné organizace do seznamu a způsob jejich posuzování, podmínky pro změny v zápisu a výmaz ze zápisu, obsah sbírky listin a způsob vykazování příjmů z transferu znalostí</w:t>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výzkumných organizací zapsaných v seznamu, prováděného pro účely tohoto zákona, stanoví prováděcí právní předpis.</w:t>
      </w:r>
    </w:p>
    <w:p w14:paraId="6477E7E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(5) Ministerstvo školství, mládeže a tělovýchovy předává údaje zapsané v seznamu výzkumných organizací způsobem umožňující neomezený dálkový přístup provozovateli informačního systému výzkumu, vývoje a inovací a poskytovatelům pro účely výkonu jejich působnosti podle tohoto zákona.</w:t>
      </w:r>
    </w:p>
    <w:p w14:paraId="6709031A"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5FC8E964" w14:textId="77777777" w:rsidR="00BE0587" w:rsidRPr="002A0DAE" w:rsidRDefault="00DF7315">
      <w:pPr>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37</w:t>
      </w:r>
    </w:p>
    <w:p w14:paraId="39AE7F37" w14:textId="77777777" w:rsidR="00BE0587" w:rsidRPr="002A0DAE" w:rsidRDefault="00DF7315">
      <w:pPr>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Zápis údajů do seznamu výzkumných organizací</w:t>
      </w:r>
    </w:p>
    <w:p w14:paraId="76532B4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Žádost o zápis musí být doložena listinnými doklady prokazujícími skutečnosti, které mají být do seznamu zapsány, a listinami, které se zakládají ve sbírce listin, která je součástí seznamu.</w:t>
      </w:r>
    </w:p>
    <w:p w14:paraId="6FB156B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Údaje zapsané v seznamu, s výjimkou rodných čísel, a sbírku listin zveřejňuje Ministerstvo školství, mládeže a tělovýchovy v elektronické podobě způsobem umožňujícím dálkový přístup.</w:t>
      </w:r>
    </w:p>
    <w:p w14:paraId="0159267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Při řízení o zápisu organizace do seznamu, jakož i při řízení o zápisu změn nebo výmazu dosud zapsaných skutečností, se postupuje podle správního řádu.</w:t>
      </w:r>
    </w:p>
    <w:p w14:paraId="542577A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Ministerstvo školství, mládeže a tělovýchovy rozhoduje o žádosti o zápis organizace do seznamu, jakož i o žádosti o zápis změn nebo výmazu dosud zapsaných skutečností. Nejsou-li splněny podmínky pro zápis, žádost zamítne. Ministerstvo školství, mládeže a tělovýchovy může zahájit řízení o zápisu změny nebo výmazu i z vlastního podnětu.</w:t>
      </w:r>
    </w:p>
    <w:p w14:paraId="3C6CF686"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(5) Organizace zapsané v seznamu mají povinnost jakékoliv změny údajů zapsaných v seznamu, změny údajů rozhodných pro provedení zápisu a změny zakládaných listin (včetně jejich případného zrušení) oznámit Ministerstvu školství, mládeže a tělovýchovy, a to do sedmi dnů ode dne, kdy se organizace o takové změně dozví.</w:t>
      </w:r>
    </w:p>
    <w:p w14:paraId="3B3A4D5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(6) Ministerstvo školství, mládeže a tělovýchovy zahájí řízení o výmazu podle odstavce 4. Výmaz zápisu do seznamu výzkumné organizace oznámí Ministerstvo školství, mládeže a tělovýchovy poskytovatelům podpory na výzkum, vývoj, inovace a transfer, kteří postupují podle § 47 odst. 2 a 3.</w:t>
      </w:r>
    </w:p>
    <w:p w14:paraId="46B5FA91" w14:textId="77777777" w:rsidR="00BE0587" w:rsidRPr="002A0DAE" w:rsidRDefault="00BE0587">
      <w:pPr>
        <w:keepNext/>
        <w:autoSpaceDE w:val="0"/>
        <w:autoSpaceDN w:val="0"/>
        <w:adjustRightInd w:val="0"/>
        <w:spacing w:after="120" w:line="22" w:lineRule="atLeast"/>
        <w:jc w:val="center"/>
        <w:rPr>
          <w:rFonts w:ascii="Times New Roman" w:hAnsi="Times New Roman" w:cs="Times New Roman"/>
          <w:bCs/>
          <w:sz w:val="24"/>
          <w:szCs w:val="24"/>
        </w:rPr>
      </w:pPr>
    </w:p>
    <w:p w14:paraId="4E5A5F19"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ČÁST TŘETÍ</w:t>
      </w:r>
    </w:p>
    <w:p w14:paraId="7BFF146D"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PODPORA VÝZKUMU, VÝVOJE, INOVACÍ A TRANSFERU ZNALOSTÍ</w:t>
      </w:r>
    </w:p>
    <w:p w14:paraId="03BF8B58" w14:textId="77777777" w:rsidR="00BE0587" w:rsidRPr="002A0DAE" w:rsidRDefault="00BE0587">
      <w:pPr>
        <w:keepNext/>
        <w:autoSpaceDE w:val="0"/>
        <w:autoSpaceDN w:val="0"/>
        <w:adjustRightInd w:val="0"/>
        <w:spacing w:after="120" w:line="22" w:lineRule="atLeast"/>
        <w:jc w:val="both"/>
        <w:rPr>
          <w:rFonts w:ascii="Times New Roman" w:hAnsi="Times New Roman" w:cs="Times New Roman"/>
          <w:sz w:val="24"/>
          <w:szCs w:val="24"/>
        </w:rPr>
      </w:pPr>
    </w:p>
    <w:p w14:paraId="6651584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HLAVA I</w:t>
      </w:r>
    </w:p>
    <w:p w14:paraId="59B392AC"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VÝDAJE NA VÝZKUM, VÝVOJ, INOVACE A TRANSFER ZNALOSTÍ</w:t>
      </w:r>
    </w:p>
    <w:p w14:paraId="590EC140" w14:textId="77777777" w:rsidR="00BE0587" w:rsidRPr="002A0DAE" w:rsidRDefault="00BE0587">
      <w:pPr>
        <w:keepNext/>
        <w:autoSpaceDE w:val="0"/>
        <w:autoSpaceDN w:val="0"/>
        <w:adjustRightInd w:val="0"/>
        <w:spacing w:after="120" w:line="22" w:lineRule="atLeast"/>
        <w:jc w:val="center"/>
        <w:rPr>
          <w:rFonts w:ascii="Times New Roman" w:hAnsi="Times New Roman" w:cs="Times New Roman"/>
          <w:bCs/>
          <w:sz w:val="24"/>
          <w:szCs w:val="24"/>
        </w:rPr>
      </w:pPr>
    </w:p>
    <w:p w14:paraId="26189C4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38</w:t>
      </w:r>
    </w:p>
    <w:p w14:paraId="192F2196"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Návrh výdajů na výzkum, vývoj, inovace a transfer znalostí ze státního rozpočtu</w:t>
      </w:r>
    </w:p>
    <w:p w14:paraId="40284545"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Návrh výdajů státního rozpočtu na </w:t>
      </w:r>
      <w:r w:rsidRPr="002A0DAE">
        <w:rPr>
          <w:rFonts w:ascii="Times New Roman,Bold" w:hAnsi="Times New Roman,Bold" w:cs="Times New Roman,Bold"/>
          <w:bCs/>
          <w:sz w:val="24"/>
          <w:szCs w:val="24"/>
        </w:rPr>
        <w:t>výzkum, vývoj, inovace a transfer znalostí</w:t>
      </w:r>
      <w:r w:rsidRPr="002A0DAE">
        <w:rPr>
          <w:rFonts w:ascii="Times New Roman" w:hAnsi="Times New Roman" w:cs="Times New Roman"/>
          <w:bCs/>
          <w:sz w:val="24"/>
          <w:szCs w:val="24"/>
        </w:rPr>
        <w:t xml:space="preserve"> vychází z Národní politiky, Národních priorit orientovaného výzkumu a obsahuje návrh výdajů na kalendářní rok a střednědobý výhled podpory na období bezprostředně navazujících 2 let.</w:t>
      </w:r>
    </w:p>
    <w:p w14:paraId="63F6305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Celkovou výši výdajů na výzkum, vývoj, inovace a transfer znalostí jednotlivých rozpočtových kapitol stanoví vláda na návrh Rady pro výzkum, vývoj a inovace.</w:t>
      </w:r>
    </w:p>
    <w:p w14:paraId="76AA9136"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(3) Rada pro výzkum, </w:t>
      </w:r>
      <w:r w:rsidRPr="002A0DAE">
        <w:rPr>
          <w:rFonts w:ascii="Times New Roman" w:hAnsi="Times New Roman" w:cs="Times New Roman"/>
          <w:bCs/>
          <w:sz w:val="24"/>
          <w:szCs w:val="24"/>
        </w:rPr>
        <w:t>vývoj a inovace</w:t>
      </w:r>
      <w:r w:rsidRPr="002A0DAE">
        <w:rPr>
          <w:rFonts w:ascii="Times New Roman,Bold" w:hAnsi="Times New Roman,Bold" w:cs="Times New Roman,Bold"/>
          <w:bCs/>
          <w:sz w:val="24"/>
          <w:szCs w:val="24"/>
        </w:rPr>
        <w:t xml:space="preserve"> zašle správcům rozpočtových kapitol</w:t>
      </w:r>
      <w:r w:rsidRPr="002A0DAE">
        <w:rPr>
          <w:rStyle w:val="Znakapoznpodarou"/>
          <w:rFonts w:ascii="Times New Roman,Bold" w:hAnsi="Times New Roman,Bold" w:cs="Times New Roman,Bold"/>
          <w:bCs/>
          <w:sz w:val="24"/>
          <w:szCs w:val="24"/>
        </w:rPr>
        <w:footnoteReference w:id="37"/>
      </w:r>
      <w:r w:rsidRPr="002A0DAE">
        <w:rPr>
          <w:rFonts w:ascii="Times New Roman,Bold" w:hAnsi="Times New Roman,Bold" w:cs="Times New Roman,Bold"/>
          <w:bCs/>
          <w:sz w:val="16"/>
          <w:szCs w:val="16"/>
        </w:rPr>
        <w:t xml:space="preserve"> </w:t>
      </w:r>
      <w:r w:rsidRPr="002A0DAE">
        <w:rPr>
          <w:rFonts w:ascii="Times New Roman,Bold" w:hAnsi="Times New Roman,Bold" w:cs="Times New Roman,Bold"/>
          <w:bCs/>
          <w:sz w:val="24"/>
          <w:szCs w:val="24"/>
        </w:rPr>
        <w:t>návrh celkové výše výdajů na výzkum, vývoj, inovace a transfer znalostí</w:t>
      </w:r>
      <w:r w:rsidRPr="002A0DAE">
        <w:rPr>
          <w:rFonts w:ascii="Times New Roman" w:hAnsi="Times New Roman" w:cs="Times New Roman"/>
          <w:bCs/>
          <w:sz w:val="24"/>
          <w:szCs w:val="24"/>
        </w:rPr>
        <w:t xml:space="preserve"> </w:t>
      </w:r>
      <w:r w:rsidRPr="002A0DAE">
        <w:rPr>
          <w:rFonts w:ascii="Times New Roman,Bold" w:hAnsi="Times New Roman,Bold" w:cs="Times New Roman,Bold"/>
          <w:bCs/>
          <w:sz w:val="24"/>
          <w:szCs w:val="24"/>
        </w:rPr>
        <w:t>jednotlivých rozpočtových kapitol, který vychází z Národní politiky, Národních priorit orientovaného výzkumu a ze střednědobého výhledu.</w:t>
      </w:r>
    </w:p>
    <w:p w14:paraId="5BF075C2"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Správci rozpočtových kapitol, ze kterých je výzkum, vývoj, inovace a transfer znalostí podporován, zpracují návrh výdajů na výzkum, vývoj, inovace a transfer znalostí svých kapitol tak, aby přednostně zajistili plnění projektů zahájených v předchozích letech a dalších závazků. Návrh výdajů obsahuje zejména</w:t>
      </w:r>
    </w:p>
    <w:p w14:paraId="32E278A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návrh výše výdajů v členění podle § 39,</w:t>
      </w:r>
    </w:p>
    <w:p w14:paraId="353A9A9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údaje o schválených programech podle § 55 odst. 1 a § 56 a o dalších aktivitách výzkumu, vývoje a inovací, na které lze poskytnout podporu podle tohoto zákona.</w:t>
      </w:r>
    </w:p>
    <w:p w14:paraId="2448A3F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(5) Návrhy výdajů na výzkum, vývoj, inovace a transfer znalostí předloží správci rozpočtových kapitol Radě pro výzkum, vývoj a inovace, která je s nimi projedná. Rada pro výzkum, vývoj a inovace může vládě doporučit úpravu návrhu výše výdajů. </w:t>
      </w:r>
    </w:p>
    <w:p w14:paraId="11C6F4C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(6) Rada pro výzkum vývoj a inovace předloží návrh celkové výše výdajů na výzkum, vývoj, inovace a transfer znalostí jednotlivých rozpočtových kapitol ve smyslu odstavce 1, včetně návrhu střednědobého výhledu výdajů na výzkum, vývoj, inovace a transfer znalostí vládě vždy nejpozději do 31. května běžného roku.</w:t>
      </w:r>
    </w:p>
    <w:p w14:paraId="18AA2D8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(7) Je-li součástí návrhu střednědobého výhledu podpory požadavek na zahájení nového programu, musí být odůvodněn. V odůvodnění se uvádí návrh</w:t>
      </w:r>
    </w:p>
    <w:p w14:paraId="53A21BD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názvu programu,</w:t>
      </w:r>
    </w:p>
    <w:p w14:paraId="0D13DC7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zaměření a cílů programu; je-li program pokračováním již realizovaného programu, také vyhodnocení dosavadního stavu jeho realizace,</w:t>
      </w:r>
    </w:p>
    <w:p w14:paraId="4DFE237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doby trvání programu a</w:t>
      </w:r>
    </w:p>
    <w:p w14:paraId="29A267D7"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celkových výdajů na uskutečnění programu v jednotlivých letech, z toho výdaje z veřejných prostředků s uvedením výdajů státního rozpočtu, a návrh intenzity podpory.</w:t>
      </w:r>
    </w:p>
    <w:p w14:paraId="56766903"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17A783FD" w14:textId="77777777" w:rsidR="00BE0587" w:rsidRPr="002A0DAE" w:rsidRDefault="00DF7315">
      <w:pPr>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39</w:t>
      </w:r>
    </w:p>
    <w:p w14:paraId="107F49F8" w14:textId="77777777" w:rsidR="00BE0587" w:rsidRPr="002A0DAE" w:rsidRDefault="00DF7315">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Závazné ukazatele rozpočtových kapitol výzkumu, vývoje, inovací a transferu znalostí</w:t>
      </w:r>
    </w:p>
    <w:p w14:paraId="7E456663"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Závaznými ukazateli příslušných rozpočtových kapitol jsou výdaje na výzkum, vývoj, inovace a transfer znalostí</w:t>
      </w:r>
      <w:r w:rsidRPr="002A0DAE">
        <w:rPr>
          <w:rFonts w:ascii="Times New Roman" w:hAnsi="Times New Roman" w:cs="Times New Roman"/>
          <w:bCs/>
          <w:sz w:val="24"/>
          <w:szCs w:val="24"/>
        </w:rPr>
        <w:t xml:space="preserve"> </w:t>
      </w:r>
      <w:r w:rsidRPr="002A0DAE">
        <w:rPr>
          <w:rFonts w:ascii="Times New Roman,Bold" w:hAnsi="Times New Roman,Bold" w:cs="Times New Roman,Bold"/>
          <w:bCs/>
          <w:sz w:val="24"/>
          <w:szCs w:val="24"/>
        </w:rPr>
        <w:t>celkem v členění na institucionální podporu celkem, účelovou podporu celkem a systémovou podporu celkem.</w:t>
      </w:r>
    </w:p>
    <w:p w14:paraId="4775E61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Z celkových výdajů na výzkum, vývoj, inovace a transfer znalostí jednotlivých rozpočtových kapitol jsou dalšími závaznými ukazateli, pokud přicházejí v úvahu,</w:t>
      </w:r>
    </w:p>
    <w:p w14:paraId="1109D40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účelová podpora,</w:t>
      </w:r>
    </w:p>
    <w:p w14:paraId="411712A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b</w:t>
      </w:r>
      <w:r w:rsidRPr="002A0DAE">
        <w:rPr>
          <w:rFonts w:ascii="Times New Roman" w:hAnsi="Times New Roman" w:cs="Times New Roman"/>
          <w:bCs/>
          <w:sz w:val="24"/>
          <w:szCs w:val="24"/>
        </w:rPr>
        <w:t>) institucionální podpora a</w:t>
      </w:r>
    </w:p>
    <w:p w14:paraId="2D33D79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c) </w:t>
      </w:r>
      <w:r w:rsidRPr="002A0DAE">
        <w:rPr>
          <w:rFonts w:ascii="Times New Roman,Bold" w:hAnsi="Times New Roman,Bold" w:cs="Times New Roman,Bold"/>
          <w:bCs/>
          <w:sz w:val="24"/>
          <w:szCs w:val="24"/>
        </w:rPr>
        <w:t xml:space="preserve">systémová </w:t>
      </w:r>
      <w:r w:rsidRPr="002A0DAE">
        <w:rPr>
          <w:rFonts w:ascii="Times New Roman" w:hAnsi="Times New Roman" w:cs="Times New Roman"/>
          <w:bCs/>
          <w:sz w:val="24"/>
          <w:szCs w:val="24"/>
        </w:rPr>
        <w:t xml:space="preserve">podpora. </w:t>
      </w:r>
    </w:p>
    <w:p w14:paraId="38E3129A"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7A4D67BF"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40</w:t>
      </w:r>
    </w:p>
    <w:p w14:paraId="0692075F"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 xml:space="preserve">Účast soukromého kapitálu na financování </w:t>
      </w:r>
      <w:r w:rsidRPr="002A0DAE">
        <w:rPr>
          <w:rFonts w:ascii="Times New Roman" w:hAnsi="Times New Roman" w:cs="Times New Roman"/>
          <w:b/>
          <w:bCs/>
          <w:sz w:val="24"/>
          <w:szCs w:val="24"/>
        </w:rPr>
        <w:t>výzkumu, vývoje, inovací a transferu znalostí</w:t>
      </w:r>
    </w:p>
    <w:p w14:paraId="2B317A17"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(1) Poskytovatel je oprávněn přijmout peněžní dar od soukromé osoby za účelem financování budoucích výdajů na </w:t>
      </w:r>
      <w:r w:rsidRPr="002A0DAE">
        <w:rPr>
          <w:rFonts w:ascii="Times New Roman" w:hAnsi="Times New Roman" w:cs="Times New Roman"/>
          <w:bCs/>
          <w:sz w:val="24"/>
          <w:szCs w:val="24"/>
        </w:rPr>
        <w:t>výzkum, vývoj, inovace a transfer znalostí</w:t>
      </w:r>
      <w:r w:rsidRPr="002A0DAE">
        <w:rPr>
          <w:rFonts w:ascii="Times New Roman,Bold" w:hAnsi="Times New Roman,Bold" w:cs="Times New Roman,Bold"/>
          <w:bCs/>
          <w:sz w:val="24"/>
          <w:szCs w:val="24"/>
        </w:rPr>
        <w:t>.</w:t>
      </w:r>
    </w:p>
    <w:p w14:paraId="24258F23"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(2) Poskytnutí daru musí být uskutečněno na základě písemné smlouvy, která stanoví účel poskytnutí daru. </w:t>
      </w:r>
    </w:p>
    <w:p w14:paraId="4FF0EFD4"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(3) Peněžní dar poskytovaný soukromou osobou není podporou podle tohoto zákona.</w:t>
      </w:r>
    </w:p>
    <w:p w14:paraId="692D881B"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12CB69D3"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HLAVA II</w:t>
      </w:r>
    </w:p>
    <w:p w14:paraId="20A77A5A"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OBECNÁ USTANOVENÍ O PODPOŘE VÝZKUMU, VÝVOJE, INOVACÍ A TRANSFERU ZNALOSTÍ</w:t>
      </w:r>
    </w:p>
    <w:p w14:paraId="540D9919" w14:textId="77777777" w:rsidR="00BE0587" w:rsidRPr="002A0DAE" w:rsidRDefault="00BE0587">
      <w:pPr>
        <w:keepNext/>
        <w:autoSpaceDE w:val="0"/>
        <w:autoSpaceDN w:val="0"/>
        <w:adjustRightInd w:val="0"/>
        <w:spacing w:after="120" w:line="22" w:lineRule="atLeast"/>
        <w:jc w:val="center"/>
        <w:rPr>
          <w:rFonts w:ascii="Times New Roman" w:hAnsi="Times New Roman" w:cs="Times New Roman"/>
          <w:bCs/>
          <w:sz w:val="24"/>
          <w:szCs w:val="24"/>
        </w:rPr>
      </w:pPr>
    </w:p>
    <w:p w14:paraId="28B73C16"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41</w:t>
      </w:r>
    </w:p>
    <w:p w14:paraId="1888CFF7"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
          <w:bCs/>
          <w:sz w:val="24"/>
          <w:szCs w:val="24"/>
        </w:rPr>
        <w:t>Obecné podmínky podpory</w:t>
      </w:r>
    </w:p>
    <w:p w14:paraId="539F0481"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Podporu lze poskytnout jen v rozsahu a za podmínek stanovených tímto zákonem a právem Evropské unie</w:t>
      </w:r>
      <w:r w:rsidRPr="002A0DAE">
        <w:rPr>
          <w:rStyle w:val="Znakapoznpodarou"/>
          <w:rFonts w:ascii="Times New Roman" w:hAnsi="Times New Roman" w:cs="Times New Roman"/>
          <w:bCs/>
          <w:sz w:val="24"/>
          <w:szCs w:val="24"/>
        </w:rPr>
        <w:footnoteReference w:id="38"/>
      </w:r>
      <w:r w:rsidRPr="002A0DAE">
        <w:rPr>
          <w:rFonts w:ascii="Times New Roman,Bold" w:hAnsi="Times New Roman,Bold" w:cs="Times New Roman,Bold"/>
          <w:bCs/>
          <w:sz w:val="24"/>
          <w:szCs w:val="24"/>
        </w:rPr>
        <w:t>, a to jako účelovou, institucionální nebo systémovou podporu.</w:t>
      </w:r>
    </w:p>
    <w:p w14:paraId="4999C11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Podpora vychází z Národní politiky a z Národních priorit orientovaného výzkumu a musí být poskytnuta v souladu s příslušnými předpisy, a pravidly Evropské unie, upravujícími státní podporu výzkumu, vývoje, inovací a transferu znalostí</w:t>
      </w:r>
      <w:r w:rsidRPr="002A0DAE">
        <w:rPr>
          <w:rStyle w:val="Znakapoznpodarou"/>
          <w:rFonts w:ascii="Times New Roman" w:hAnsi="Times New Roman" w:cs="Times New Roman"/>
          <w:bCs/>
          <w:sz w:val="24"/>
          <w:szCs w:val="24"/>
        </w:rPr>
        <w:t xml:space="preserve"> </w:t>
      </w:r>
      <w:r w:rsidRPr="002A0DAE">
        <w:rPr>
          <w:rStyle w:val="Znakapoznpodarou"/>
          <w:rFonts w:ascii="Times New Roman" w:hAnsi="Times New Roman" w:cs="Times New Roman"/>
          <w:bCs/>
          <w:sz w:val="24"/>
          <w:szCs w:val="24"/>
        </w:rPr>
        <w:footnoteReference w:id="39"/>
      </w:r>
      <w:r w:rsidRPr="002A0DAE">
        <w:rPr>
          <w:rFonts w:ascii="Times New Roman" w:hAnsi="Times New Roman" w:cs="Times New Roman"/>
          <w:bCs/>
          <w:sz w:val="24"/>
          <w:szCs w:val="24"/>
        </w:rPr>
        <w:t>.</w:t>
      </w:r>
    </w:p>
    <w:p w14:paraId="44F4217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Podpora může být poskytnuta pouze na způsobilé náklady.</w:t>
      </w:r>
    </w:p>
    <w:p w14:paraId="64B5703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(4) Podmínkou pro poskytování a užití podpory je zveřejňování pravdivých a včasných informací o prováděném výzkumu, vývoji, inovacích a transferu znalostí, jejich výsledcích a výzkumných datech příjemcem i poskytovatelem, a to prostřednictvím informačního systému výzkumu, vývoje a inovací. </w:t>
      </w:r>
    </w:p>
    <w:p w14:paraId="1F9F6DA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(5) Pokud je předmět řešení projektu nebo jiné aktivity výzkumu, vývoje, inovací a transferu znalostí předmětem zákonem stanovené nebo uznané povinnosti mlčenlivosti, poskytovatel a příjemce poskytují informace o prováděném výzkumu, vývoji, inovacích a transferu znalostí a jejich výsledcích s vyloučením těch informací, o nichž to stanoví zákon.</w:t>
      </w:r>
    </w:p>
    <w:p w14:paraId="423DD6C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(6) Příjemce, který je účetní jednotkou, vede v rámci účetnictví podle zvláštního zákona</w:t>
      </w:r>
      <w:r w:rsidRPr="002A0DAE">
        <w:rPr>
          <w:rStyle w:val="Znakapoznpodarou"/>
          <w:rFonts w:ascii="Times New Roman" w:hAnsi="Times New Roman" w:cs="Times New Roman"/>
          <w:bCs/>
          <w:sz w:val="24"/>
          <w:szCs w:val="24"/>
        </w:rPr>
        <w:footnoteReference w:id="40"/>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pro každý projekt, pro poskytnutou institucionální podporu a pro každou činnost financovanou systémovou podporu oddělenou evidenci o vynaložených výdajích nebo nákladech a v rámci této evidence sleduje výdaje nebo náklady hrazené z podpory. Příjemce, který není účetní jednotkou, vede tuto oddělenou evidenci v rámci daňové evidence na základě zákona upravujícího daně z příjmů</w:t>
      </w:r>
      <w:r w:rsidRPr="002A0DAE">
        <w:rPr>
          <w:rStyle w:val="Znakapoznpodarou"/>
          <w:rFonts w:ascii="Times New Roman" w:hAnsi="Times New Roman" w:cs="Times New Roman"/>
          <w:bCs/>
          <w:sz w:val="24"/>
          <w:szCs w:val="24"/>
        </w:rPr>
        <w:footnoteReference w:id="41"/>
      </w:r>
      <w:r w:rsidRPr="002A0DAE">
        <w:rPr>
          <w:rFonts w:ascii="Times New Roman" w:hAnsi="Times New Roman" w:cs="Times New Roman"/>
          <w:bCs/>
          <w:sz w:val="24"/>
          <w:szCs w:val="24"/>
        </w:rPr>
        <w:t>. Způsob vedení této evidence stanoví na základě zákona upravujícího daně z příjmů poskytovatel.</w:t>
      </w:r>
    </w:p>
    <w:p w14:paraId="3300B2B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 </w:t>
      </w:r>
    </w:p>
    <w:p w14:paraId="3CD58A5F"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42</w:t>
      </w:r>
    </w:p>
    <w:p w14:paraId="672A419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Lhůta a způsob poskytnutí podpory</w:t>
      </w:r>
    </w:p>
    <w:p w14:paraId="5B223675" w14:textId="73ED4EC9"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Nedojde-li v důsledku rozpočtového provizoria podle zvláštního právního předpisu</w:t>
      </w:r>
      <w:r w:rsidRPr="002A0DAE">
        <w:rPr>
          <w:rStyle w:val="Znakapoznpodarou"/>
          <w:rFonts w:ascii="Times New Roman" w:hAnsi="Times New Roman" w:cs="Times New Roman"/>
          <w:bCs/>
          <w:sz w:val="24"/>
          <w:szCs w:val="24"/>
        </w:rPr>
        <w:footnoteReference w:id="42"/>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k regulaci čerpání rozpočtu</w:t>
      </w:r>
      <w:r w:rsidR="0071151F" w:rsidRPr="002A0DAE">
        <w:rPr>
          <w:rFonts w:ascii="Times New Roman" w:hAnsi="Times New Roman" w:cs="Times New Roman"/>
          <w:bCs/>
          <w:sz w:val="24"/>
          <w:szCs w:val="24"/>
        </w:rPr>
        <w:t>,</w:t>
      </w:r>
      <w:r w:rsidRPr="002A0DAE">
        <w:rPr>
          <w:rFonts w:ascii="Times New Roman" w:hAnsi="Times New Roman" w:cs="Times New Roman"/>
          <w:bCs/>
          <w:sz w:val="24"/>
          <w:szCs w:val="24"/>
        </w:rPr>
        <w:t xml:space="preserve"> jsou-li splněny závazky příjemce vyplývající ze smlouvy o poskytnutí podpory nebo z rozhodnutí o poskytnutí podpory a jsou zaevidovány údaje do informačního systému výzkumu, vývoje a inovací v souladu s tímto zákonem a se zvláštním právním předpisem</w:t>
      </w:r>
      <w:r w:rsidRPr="002A0DAE">
        <w:rPr>
          <w:rStyle w:val="Znakapoznpodarou"/>
          <w:rFonts w:ascii="Times New Roman" w:hAnsi="Times New Roman" w:cs="Times New Roman"/>
          <w:bCs/>
          <w:sz w:val="24"/>
          <w:szCs w:val="24"/>
        </w:rPr>
        <w:footnoteReference w:id="43"/>
      </w:r>
      <w:r w:rsidRPr="002A0DAE">
        <w:rPr>
          <w:rFonts w:ascii="Times New Roman" w:hAnsi="Times New Roman" w:cs="Times New Roman"/>
          <w:bCs/>
          <w:sz w:val="24"/>
          <w:szCs w:val="24"/>
        </w:rPr>
        <w:t>, poskytne poskytovatel</w:t>
      </w:r>
    </w:p>
    <w:p w14:paraId="2E00009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institucionální podporu do 60 kalendářních dnů ode dne nabytí účinnosti smlouvy o poskytnutí podpory nebo ode dne vydání rozhodnutí o poskytnutí podpory,</w:t>
      </w:r>
    </w:p>
    <w:p w14:paraId="51225DD1" w14:textId="6D8827D2"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b) účelovou podporu a systémovou podporu na velké výzkumné infrastruktury v termínech stanovených smlouvou o poskytnutí podpory nebo rozhodnutím o poskytnutí podpory. </w:t>
      </w:r>
    </w:p>
    <w:p w14:paraId="2E75FC0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w:t>
      </w:r>
      <w:r w:rsidRPr="002A0DAE">
        <w:rPr>
          <w:rFonts w:ascii="Times New Roman,Bold" w:hAnsi="Times New Roman,Bold" w:cs="Times New Roman,Bold"/>
          <w:bCs/>
          <w:sz w:val="24"/>
          <w:szCs w:val="24"/>
        </w:rPr>
        <w:t xml:space="preserve">Podporu poskytuje </w:t>
      </w:r>
      <w:r w:rsidRPr="002A0DAE">
        <w:rPr>
          <w:rFonts w:ascii="Times New Roman" w:hAnsi="Times New Roman" w:cs="Times New Roman"/>
          <w:bCs/>
          <w:sz w:val="24"/>
          <w:szCs w:val="24"/>
        </w:rPr>
        <w:t>poskytovatel příjemci na základě smlouvy nebo rozhodnutí přímým převodem z účtu poskytovatele na účet příjemce, v případě příspěvkových organizací bez prostřednictví zřizovatele. Pokud se na řešení projektu podílí další účastník, poskytuje poskytovatel příjemci účelovou podporu včetně její části určené dalšímu účastníkovi přímým převodem na účet příjemce, s výjimkou případů, kdy je příjemce nebo další účastník organizační složkou státu zřízenou jiným zřizovatelem, než je poskytovatel. Příjemce podporu eviduje podle zvláštních právních předpisů</w:t>
      </w:r>
      <w:r w:rsidRPr="002A0DAE">
        <w:rPr>
          <w:rStyle w:val="Znakapoznpodarou"/>
          <w:rFonts w:ascii="Times New Roman" w:hAnsi="Times New Roman" w:cs="Times New Roman"/>
          <w:bCs/>
          <w:sz w:val="24"/>
          <w:szCs w:val="24"/>
        </w:rPr>
        <w:footnoteReference w:id="44"/>
      </w:r>
      <w:r w:rsidRPr="002A0DAE">
        <w:rPr>
          <w:rFonts w:ascii="Times New Roman" w:hAnsi="Times New Roman" w:cs="Times New Roman"/>
          <w:bCs/>
          <w:sz w:val="24"/>
          <w:szCs w:val="24"/>
        </w:rPr>
        <w:t>.</w:t>
      </w:r>
    </w:p>
    <w:p w14:paraId="21108E29"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(3) Je-li účelová podpora poskytována ve formě proplácení</w:t>
      </w:r>
      <w:r w:rsidRPr="002A0DAE">
        <w:rPr>
          <w:rFonts w:ascii="Times New Roman" w:hAnsi="Times New Roman" w:cs="Times New Roman"/>
          <w:bCs/>
          <w:sz w:val="24"/>
          <w:szCs w:val="24"/>
        </w:rPr>
        <w:t xml:space="preserve"> uznaných nákladů, či jejich části, musí být ve smlouvě o poskytnutí podpory nebo v rozhodnutí o poskytnutí podpory uvedeny lhůty, ve kterých příjemce předloží poskytovateli doklady o plnění podmínek, poskytovatel vyhodnotí plnění podmínek příjemce a posoudí výši způsobilých nákladů souvisejících s časovým plněním projektu. Lhůta pro zhodnocení plnění podmínek, posouzení souvisejících způsobilých nákladů a pro náhradu uznaných nákladů je nejvýše 90 kalendářních dnů a začíná se počítat ode dne následujícího po předložení úplných dokladů příjemcem poskytovateli</w:t>
      </w:r>
      <w:r w:rsidRPr="002A0DAE">
        <w:rPr>
          <w:rFonts w:ascii="Times New Roman,Bold" w:hAnsi="Times New Roman,Bold" w:cs="Times New Roman,Bold"/>
          <w:bCs/>
          <w:sz w:val="24"/>
          <w:szCs w:val="24"/>
        </w:rPr>
        <w:t>.</w:t>
      </w:r>
    </w:p>
    <w:p w14:paraId="132A874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Bold" w:hAnsi="Times New Roman,Bold" w:cs="Times New Roman,Bold"/>
          <w:bCs/>
          <w:sz w:val="24"/>
          <w:szCs w:val="24"/>
        </w:rPr>
        <w:t>(4) P</w:t>
      </w:r>
      <w:r w:rsidRPr="002A0DAE">
        <w:rPr>
          <w:rFonts w:ascii="Times New Roman" w:hAnsi="Times New Roman" w:cs="Times New Roman"/>
          <w:bCs/>
          <w:sz w:val="24"/>
          <w:szCs w:val="24"/>
        </w:rPr>
        <w:t>oskytovatel může v návrhu programu stanovit, že část účelové podpory poskytne jako zálohovou platbu na budoucí uznané náklady a část jako náhradu již vzniklých uznaných nákladů.</w:t>
      </w:r>
    </w:p>
    <w:p w14:paraId="6193593F"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 w:hAnsi="Times New Roman" w:cs="Times New Roman"/>
          <w:bCs/>
          <w:sz w:val="24"/>
          <w:szCs w:val="24"/>
        </w:rPr>
        <w:t>(5) Odstavce 1 až 4 se nepoužijí pro projekty operačních programů ve výzkumu, vývoji a inovacích</w:t>
      </w:r>
      <w:r w:rsidRPr="002A0DAE">
        <w:rPr>
          <w:rFonts w:ascii="Times New Roman,Bold" w:hAnsi="Times New Roman,Bold" w:cs="Times New Roman,Bold"/>
          <w:bCs/>
          <w:sz w:val="24"/>
          <w:szCs w:val="24"/>
        </w:rPr>
        <w:t>.</w:t>
      </w:r>
    </w:p>
    <w:p w14:paraId="6CD3AC29"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 w:hAnsi="Times New Roman" w:cs="Times New Roman"/>
          <w:bCs/>
          <w:sz w:val="24"/>
          <w:szCs w:val="24"/>
        </w:rPr>
        <w:t xml:space="preserve">(6) Pokud se v případě příjemců v právní formě příspěvkové organizace prostředky poskytnuté podle odstavce 2 nespotřebují do konce kalendářního roku, převádějí se do rezervního fondu organizace jako zdroj financování v následujících letech a mohou se použít pouze na stanovený účel. V rezervním fondu se tyto zdroje sledují odděleně. Prostředky, které na stanovený účel nebyly použity, podléhají finančnímu vypořádání se státním rozpočtem za rok, ve kterém byl splněn účel, na který </w:t>
      </w:r>
      <w:r w:rsidRPr="002A0DAE">
        <w:rPr>
          <w:rFonts w:ascii="Times New Roman,Bold" w:hAnsi="Times New Roman,Bold" w:cs="Times New Roman,Bold"/>
          <w:bCs/>
          <w:sz w:val="24"/>
          <w:szCs w:val="24"/>
        </w:rPr>
        <w:t>byla podpora poskytnuta.</w:t>
      </w:r>
    </w:p>
    <w:p w14:paraId="0F809EC7"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5457F1C3"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43</w:t>
      </w:r>
    </w:p>
    <w:p w14:paraId="4CE2ABE4"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Předpoklady způsobilosti uchazeče</w:t>
      </w:r>
    </w:p>
    <w:p w14:paraId="2EE932C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Podporu lze poskytnout pouze uchazeči, který splňuje podmínky způsobilosti. Uchází</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li se o řešení jednoho projektu společně více uchazečů, vztahuje se povinnost splnění podmínek způsobilosti na všechny tyto uchazeče.</w:t>
      </w:r>
    </w:p>
    <w:p w14:paraId="434ECEA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Podpora může být poskytnuta osobě, </w:t>
      </w:r>
    </w:p>
    <w:p w14:paraId="415B5B0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která nebyla pravomocně odsouzena pro trestný čin</w:t>
      </w:r>
      <w:r w:rsidRPr="002A0DAE">
        <w:rPr>
          <w:rStyle w:val="Znakapoznpodarou"/>
          <w:rFonts w:ascii="Times New Roman" w:hAnsi="Times New Roman" w:cs="Times New Roman"/>
          <w:bCs/>
          <w:sz w:val="24"/>
          <w:szCs w:val="24"/>
        </w:rPr>
        <w:footnoteReference w:id="45"/>
      </w:r>
      <w:r w:rsidRPr="002A0DAE">
        <w:rPr>
          <w:rFonts w:ascii="Times New Roman" w:hAnsi="Times New Roman" w:cs="Times New Roman"/>
          <w:bCs/>
          <w:sz w:val="24"/>
          <w:szCs w:val="24"/>
        </w:rPr>
        <w:t>, jehož skutková podstata souvisí s předmětem podnikání této osoby, nebo pro trestný čin hospodářský nebo trestný čin proti majetku,</w:t>
      </w:r>
    </w:p>
    <w:p w14:paraId="47CE2AD7"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která nemá v evidenci daní zachycen splatný daňový nedoplatek, splatný nedoplatek na pojistném nebo na penále na veřejné zdravotní pojištění nebo splatný nedoplatek na pojistném nebo na penále na sociální zabezpečení nebo na příspěvku na státní politiku zaměstnanosti,</w:t>
      </w:r>
    </w:p>
    <w:p w14:paraId="4B4E596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sz w:val="24"/>
          <w:szCs w:val="24"/>
        </w:rPr>
        <w:t>c) která má příslušné oprávnění k činnosti, které je jiným právním předpisem</w:t>
      </w:r>
      <w:r w:rsidRPr="002A0DAE">
        <w:rPr>
          <w:rStyle w:val="Znakapoznpodarou"/>
          <w:rFonts w:ascii="Times New Roman" w:hAnsi="Times New Roman" w:cs="Times New Roman"/>
          <w:bCs/>
          <w:sz w:val="24"/>
          <w:szCs w:val="24"/>
        </w:rPr>
        <w:footnoteReference w:id="46"/>
      </w:r>
      <w:r w:rsidRPr="002A0DAE">
        <w:rPr>
          <w:rFonts w:ascii="Times New Roman" w:hAnsi="Times New Roman"/>
          <w:sz w:val="24"/>
          <w:szCs w:val="24"/>
        </w:rPr>
        <w:t xml:space="preserve"> vyžadováno,</w:t>
      </w:r>
    </w:p>
    <w:p w14:paraId="17F051E7"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která není v likvidaci anebo ohledně jejího majetku je vedeno insolvenční řízení</w:t>
      </w:r>
      <w:r w:rsidRPr="002A0DAE">
        <w:rPr>
          <w:rStyle w:val="Znakapoznpodarou"/>
          <w:rFonts w:ascii="Times New Roman" w:hAnsi="Times New Roman" w:cs="Times New Roman"/>
          <w:bCs/>
          <w:sz w:val="24"/>
          <w:szCs w:val="24"/>
        </w:rPr>
        <w:footnoteReference w:id="47"/>
      </w:r>
      <w:r w:rsidRPr="002A0DAE">
        <w:rPr>
          <w:rFonts w:ascii="Times New Roman" w:hAnsi="Times New Roman" w:cs="Times New Roman"/>
          <w:bCs/>
          <w:sz w:val="24"/>
          <w:szCs w:val="24"/>
        </w:rPr>
        <w:t>,</w:t>
      </w:r>
    </w:p>
    <w:p w14:paraId="2A2A9F3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která není podle přímo použitelného předpisu Evropské unie podnikem v obtížích</w:t>
      </w:r>
      <w:r w:rsidRPr="002A0DAE">
        <w:rPr>
          <w:rStyle w:val="Znakapoznpodarou"/>
          <w:rFonts w:ascii="Times New Roman" w:hAnsi="Times New Roman" w:cs="Times New Roman"/>
          <w:bCs/>
          <w:sz w:val="24"/>
          <w:szCs w:val="24"/>
        </w:rPr>
        <w:footnoteReference w:id="48"/>
      </w:r>
      <w:r w:rsidRPr="002A0DAE">
        <w:rPr>
          <w:rFonts w:ascii="Times New Roman" w:hAnsi="Times New Roman" w:cs="Times New Roman"/>
          <w:bCs/>
          <w:sz w:val="24"/>
          <w:szCs w:val="24"/>
        </w:rPr>
        <w:t xml:space="preserve"> a</w:t>
      </w:r>
    </w:p>
    <w:p w14:paraId="3852A628"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f) vůči níž nebyl v návaznosti na rozhodnutí Evropské komise vystaven inkasní příkaz podle přímo použitelného předpisu Evropské unie</w:t>
      </w:r>
      <w:r w:rsidRPr="002A0DAE">
        <w:rPr>
          <w:rStyle w:val="Znakapoznpodarou"/>
          <w:rFonts w:ascii="Times New Roman" w:hAnsi="Times New Roman" w:cs="Times New Roman"/>
          <w:bCs/>
          <w:sz w:val="24"/>
          <w:szCs w:val="24"/>
        </w:rPr>
        <w:footnoteReference w:id="49"/>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do doby, než je jeho změnou vyloučeno další poskytování podpory, pokud se na tuto osobu podle zákona nehledí, jako by nebyla odsouzena.</w:t>
      </w:r>
    </w:p>
    <w:p w14:paraId="50C146D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Způsobilým je uchazeč, který splňuje podmínky podpory podle odstavce 2 a který v případě, že je fyzickou osobou, není v pracovněprávním ani jiném obdobném poměru k právnické osobě pověřené organizací výzev k podávání návrhů projektů podle § 90; to neplatí pro organizační jednotky ministerstva, zabývající se výzkumem a vývojem,</w:t>
      </w:r>
    </w:p>
    <w:p w14:paraId="21C8508C"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(4) </w:t>
      </w:r>
      <w:r w:rsidRPr="002A0DAE">
        <w:rPr>
          <w:rFonts w:ascii="Times New Roman" w:hAnsi="Times New Roman" w:cs="Times New Roman"/>
          <w:bCs/>
          <w:sz w:val="24"/>
          <w:szCs w:val="24"/>
        </w:rPr>
        <w:t xml:space="preserve">Poskytovatel může požadovat splnění dalších požadavků na způsobilost uchazeče, které souvisí s charakterem a podmínkami podpory. </w:t>
      </w:r>
    </w:p>
    <w:p w14:paraId="1CC6D08C"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123B3B7E"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44</w:t>
      </w:r>
    </w:p>
    <w:p w14:paraId="0565FFD5"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Prokazování způsobilosti uchazeče</w:t>
      </w:r>
    </w:p>
    <w:p w14:paraId="3514448E"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U</w:t>
      </w:r>
      <w:r w:rsidRPr="002A0DAE">
        <w:rPr>
          <w:rFonts w:ascii="Times New Roman" w:hAnsi="Times New Roman" w:cs="Times New Roman"/>
          <w:bCs/>
          <w:sz w:val="24"/>
          <w:szCs w:val="24"/>
        </w:rPr>
        <w:t xml:space="preserve">chazeč </w:t>
      </w:r>
      <w:r w:rsidRPr="002A0DAE">
        <w:rPr>
          <w:rFonts w:ascii="Times New Roman,Bold" w:hAnsi="Times New Roman,Bold" w:cs="Times New Roman,Bold"/>
          <w:bCs/>
          <w:sz w:val="24"/>
          <w:szCs w:val="24"/>
        </w:rPr>
        <w:t xml:space="preserve">prokazuje </w:t>
      </w:r>
      <w:r w:rsidRPr="002A0DAE">
        <w:rPr>
          <w:rFonts w:ascii="Times New Roman" w:hAnsi="Times New Roman" w:cs="Times New Roman"/>
          <w:bCs/>
          <w:sz w:val="24"/>
          <w:szCs w:val="24"/>
        </w:rPr>
        <w:t>splnění způsobilosti podle § 43 při podání žádosti o poskytnutí podpory čestným prohlášením. Uchazeč není povinen čestným prohlášením prokazovat způsobilost vyplývající z údajů, které podle zákona o právu na digitální služby</w:t>
      </w:r>
      <w:r w:rsidRPr="002A0DAE">
        <w:rPr>
          <w:rStyle w:val="Znakapoznpodarou"/>
          <w:rFonts w:ascii="Times New Roman" w:hAnsi="Times New Roman" w:cs="Times New Roman"/>
          <w:bCs/>
          <w:sz w:val="24"/>
          <w:szCs w:val="24"/>
        </w:rPr>
        <w:footnoteReference w:id="50"/>
      </w:r>
      <w:r w:rsidRPr="002A0DAE">
        <w:rPr>
          <w:rFonts w:ascii="Times New Roman" w:hAnsi="Times New Roman" w:cs="Times New Roman"/>
          <w:bCs/>
          <w:sz w:val="24"/>
          <w:szCs w:val="24"/>
        </w:rPr>
        <w:t xml:space="preserve"> poskytovatel nevyžaduje. Organizační složky státu nebo územních samosprávných celků, veřejné a státní vysoké školy, veřejné výzkumné instituce nebo příspěvkové organizace předkládají takové čestné prohlášení pouze k prokázání způsobilosti podle § 43 odst. 2 písm. c), pokud budou uskutečňovat činnost, ke které je předmětné oprávnění zapotřebí. Namísto předložení čestného prohlášení je uchazeč oprávněn zcela či zčásti prokázat způsobilost způsobem stanoveným v zákoně o právu na digitální služby</w:t>
      </w:r>
      <w:r w:rsidRPr="002A0DAE">
        <w:rPr>
          <w:rStyle w:val="Znakapoznpodarou"/>
          <w:rFonts w:ascii="Times New Roman" w:hAnsi="Times New Roman" w:cs="Times New Roman"/>
          <w:bCs/>
          <w:sz w:val="24"/>
          <w:szCs w:val="24"/>
        </w:rPr>
        <w:footnoteReference w:id="51"/>
      </w:r>
      <w:r w:rsidRPr="002A0DAE">
        <w:rPr>
          <w:rFonts w:ascii="Times New Roman,Bold" w:hAnsi="Times New Roman,Bold" w:cs="Times New Roman,Bold"/>
          <w:bCs/>
          <w:sz w:val="16"/>
          <w:szCs w:val="16"/>
        </w:rPr>
        <w:t xml:space="preserve"> </w:t>
      </w:r>
      <w:r w:rsidRPr="002A0DAE">
        <w:rPr>
          <w:rFonts w:ascii="Times New Roman" w:hAnsi="Times New Roman" w:cs="Times New Roman"/>
          <w:bCs/>
          <w:sz w:val="24"/>
          <w:szCs w:val="24"/>
        </w:rPr>
        <w:t xml:space="preserve">či dokumenty uvedenými v </w:t>
      </w:r>
      <w:r w:rsidRPr="002A0DAE">
        <w:rPr>
          <w:rFonts w:ascii="Times New Roman,Bold" w:hAnsi="Times New Roman,Bold" w:cs="Times New Roman,Bold"/>
          <w:bCs/>
          <w:sz w:val="24"/>
          <w:szCs w:val="24"/>
        </w:rPr>
        <w:t>odstavci 3.</w:t>
      </w:r>
    </w:p>
    <w:p w14:paraId="3541E42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Žádá-li o podporu společně více uchazečů, vztahuje se </w:t>
      </w:r>
      <w:r w:rsidRPr="002A0DAE">
        <w:rPr>
          <w:rFonts w:ascii="Times New Roman,Bold" w:hAnsi="Times New Roman,Bold" w:cs="Times New Roman,Bold"/>
          <w:bCs/>
          <w:sz w:val="24"/>
          <w:szCs w:val="24"/>
        </w:rPr>
        <w:t>povinnos</w:t>
      </w:r>
      <w:r w:rsidRPr="002A0DAE">
        <w:rPr>
          <w:rFonts w:ascii="Times New Roman" w:hAnsi="Times New Roman" w:cs="Times New Roman"/>
          <w:bCs/>
          <w:sz w:val="24"/>
          <w:szCs w:val="24"/>
        </w:rPr>
        <w:t>t prokázat způsobilost na všechny tyto uchazeče. Způsobilost podle § 43 odst. 2 písm. c) musí prokázat ti uchazeči, kteří v rámci projektu budou uskutečňovat činnost, ke které je předmětné oprávnění zapotřebí.</w:t>
      </w:r>
    </w:p>
    <w:p w14:paraId="3BDB78C6"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Prokázal</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li uchazeč při podání žádosti způsobilost podle § 43 odst. 2 písm. a), d), až f) čestným prohlášením, ověří poskytovatel platnost údajů uvedených v čestném prohlášení v informačních systémech veřejné správy prostřednictvím informačního systému výzkumu, vývoje a inovací</w:t>
      </w:r>
      <w:r w:rsidRPr="002A0DAE">
        <w:rPr>
          <w:rFonts w:ascii="Times New Roman,Bold" w:hAnsi="Times New Roman,Bold" w:cs="Times New Roman,Bold"/>
          <w:bCs/>
          <w:sz w:val="24"/>
          <w:szCs w:val="24"/>
        </w:rPr>
        <w:t xml:space="preserve">, </w:t>
      </w:r>
      <w:r w:rsidRPr="002A0DAE">
        <w:rPr>
          <w:rFonts w:ascii="Times New Roman" w:hAnsi="Times New Roman" w:cs="Times New Roman"/>
          <w:bCs/>
          <w:sz w:val="24"/>
          <w:szCs w:val="24"/>
        </w:rPr>
        <w:t xml:space="preserve">případně </w:t>
      </w:r>
      <w:r w:rsidRPr="002A0DAE">
        <w:rPr>
          <w:rFonts w:ascii="Times New Roman,Bold" w:hAnsi="Times New Roman,Bold" w:cs="Times New Roman,Bold"/>
          <w:bCs/>
          <w:sz w:val="24"/>
          <w:szCs w:val="24"/>
        </w:rPr>
        <w:t>v </w:t>
      </w:r>
      <w:r w:rsidRPr="002A0DAE">
        <w:rPr>
          <w:rFonts w:ascii="Times New Roman" w:hAnsi="Times New Roman" w:cs="Times New Roman"/>
          <w:bCs/>
          <w:sz w:val="24"/>
          <w:szCs w:val="24"/>
        </w:rPr>
        <w:t>jiných informačních systémech veřejné správy, které jsou mu přístupné. Nelze</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 xml:space="preserve">li platnost údajů uvedených v čestném prohlášení takto ověřit, vyzve poskytovatel uchazeče, aby způsobilost prokázal způsobem stanoveným v zákoně o právu na digitální služby, anebo aby </w:t>
      </w:r>
    </w:p>
    <w:p w14:paraId="6DB5296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 xml:space="preserve">a) k </w:t>
      </w:r>
      <w:r w:rsidRPr="002A0DAE">
        <w:rPr>
          <w:rFonts w:ascii="Times New Roman" w:hAnsi="Times New Roman" w:cs="Times New Roman"/>
          <w:bCs/>
          <w:sz w:val="24"/>
          <w:szCs w:val="24"/>
        </w:rPr>
        <w:t xml:space="preserve">prokázání způsobilosti podle § 43 odst. 2 písm. c) předložil ověřenou kopii listiny, ne starší než 90 kalendářních dnů, prokazující oprávnění k činnosti, pokud takovou činnost </w:t>
      </w:r>
      <w:r w:rsidRPr="002A0DAE">
        <w:rPr>
          <w:rFonts w:ascii="Times New Roman,Bold" w:hAnsi="Times New Roman,Bold" w:cs="Times New Roman,Bold"/>
          <w:bCs/>
          <w:sz w:val="24"/>
          <w:szCs w:val="24"/>
        </w:rPr>
        <w:t>hod</w:t>
      </w:r>
      <w:r w:rsidRPr="002A0DAE">
        <w:rPr>
          <w:rFonts w:ascii="Times New Roman" w:hAnsi="Times New Roman" w:cs="Times New Roman"/>
          <w:bCs/>
          <w:sz w:val="24"/>
          <w:szCs w:val="24"/>
        </w:rPr>
        <w:t>lá provádět v rámci podpořených aktivit,</w:t>
      </w:r>
    </w:p>
    <w:p w14:paraId="5A016C31"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b) k </w:t>
      </w:r>
      <w:r w:rsidRPr="002A0DAE">
        <w:rPr>
          <w:rFonts w:ascii="Times New Roman" w:hAnsi="Times New Roman" w:cs="Times New Roman"/>
          <w:bCs/>
          <w:sz w:val="24"/>
          <w:szCs w:val="24"/>
        </w:rPr>
        <w:t>prokázání způsobilosti podle § 43 odst. 2 písm. a) a d) předložil výpis z veřejného rejstříku, výpis z evidence rejstříku trestů či jiné potřebné doklady</w:t>
      </w:r>
      <w:r w:rsidRPr="002A0DAE">
        <w:rPr>
          <w:rFonts w:ascii="Times New Roman,Bold" w:hAnsi="Times New Roman,Bold" w:cs="Times New Roman,Bold"/>
          <w:bCs/>
          <w:sz w:val="24"/>
          <w:szCs w:val="24"/>
        </w:rPr>
        <w:t xml:space="preserve"> a</w:t>
      </w:r>
    </w:p>
    <w:p w14:paraId="03A07AAE"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c) k </w:t>
      </w:r>
      <w:r w:rsidRPr="002A0DAE">
        <w:rPr>
          <w:rFonts w:ascii="Times New Roman" w:hAnsi="Times New Roman" w:cs="Times New Roman"/>
          <w:bCs/>
          <w:sz w:val="24"/>
          <w:szCs w:val="24"/>
        </w:rPr>
        <w:t>prokázání způsobilosti podle § 43 odst. 2 písm. e) a f) předložil poslední řádnou nebo mimořádnou účetní závěrku</w:t>
      </w:r>
      <w:r w:rsidRPr="002A0DAE">
        <w:rPr>
          <w:rFonts w:ascii="Times New Roman,Bold" w:hAnsi="Times New Roman,Bold" w:cs="Times New Roman,Bold"/>
          <w:bCs/>
          <w:sz w:val="24"/>
          <w:szCs w:val="24"/>
        </w:rPr>
        <w:t>.</w:t>
      </w:r>
    </w:p>
    <w:p w14:paraId="3E8F27BF"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(4) Prokazuje-li uchazeč způsobilost listinami podle odstavce 3 písm. a) až c), prokazuje způsobilost pouze jedenkrát ve výzvě k podávání návrhů projektů.</w:t>
      </w:r>
    </w:p>
    <w:p w14:paraId="14F4AF9E"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(5) </w:t>
      </w:r>
      <w:r w:rsidRPr="002A0DAE">
        <w:rPr>
          <w:rFonts w:ascii="Times New Roman" w:hAnsi="Times New Roman" w:cs="Times New Roman"/>
          <w:bCs/>
          <w:sz w:val="24"/>
          <w:szCs w:val="24"/>
        </w:rPr>
        <w:t>Vysoké školy, veřejné výzkumné instituce, organizační složky státu, státní příspěvkové organizace, územní samosprávné celky a příspěvkové organizace územních samosprávných celků nejsou povinny prokazovat způsobilost způsobem podle § 43 odst. 2 v tom rozsahu, v jakém ze zakladatelského právního jednání, zákona či rozhodnutí orgánu veřejné moci, kterým byly ustaveny, vyplývá, že uvedenou způsobilost splňují</w:t>
      </w:r>
      <w:r w:rsidRPr="002A0DAE">
        <w:rPr>
          <w:rFonts w:ascii="Times New Roman,Bold" w:hAnsi="Times New Roman,Bold" w:cs="Times New Roman,Bold"/>
          <w:bCs/>
          <w:sz w:val="24"/>
          <w:szCs w:val="24"/>
        </w:rPr>
        <w:t>.</w:t>
      </w:r>
    </w:p>
    <w:p w14:paraId="0A020317"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 w:hAnsi="Times New Roman" w:cs="Times New Roman"/>
          <w:bCs/>
          <w:sz w:val="24"/>
          <w:szCs w:val="24"/>
        </w:rPr>
        <w:t>(6) Jestliže poskytovatel požaduje splnění dalších požadavků na způsobilost uchazeče, stanoví způsob jejich prokázání. V případě účelové podpory musí poskytovatel tyto požadavky na způsobilost a způsob jejich prokázání předem stanovit v podmínkách výzvy k podávání návrhů projektů</w:t>
      </w:r>
      <w:r w:rsidRPr="002A0DAE">
        <w:rPr>
          <w:rFonts w:ascii="Times New Roman,Bold" w:hAnsi="Times New Roman,Bold" w:cs="Times New Roman,Bold"/>
          <w:bCs/>
          <w:sz w:val="24"/>
          <w:szCs w:val="24"/>
        </w:rPr>
        <w:t>.</w:t>
      </w:r>
    </w:p>
    <w:p w14:paraId="0A3D2FCC"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(7) Podat návrh projektu ve výzvě k podávání návrhů projektů </w:t>
      </w:r>
      <w:r w:rsidRPr="002A0DAE">
        <w:rPr>
          <w:rFonts w:ascii="Times New Roman" w:hAnsi="Times New Roman" w:cs="Times New Roman"/>
          <w:bCs/>
          <w:sz w:val="24"/>
          <w:szCs w:val="24"/>
        </w:rPr>
        <w:t>může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li mu na území České republiky povolen pobyt za účelem výzkumu, pokud splňuje podmínky způsobilosti podle § 46 odst. 2 s tím, že způsobilost prokazuje čestným prohlášením</w:t>
      </w:r>
      <w:r w:rsidRPr="002A0DAE">
        <w:rPr>
          <w:rFonts w:ascii="Times New Roman,Bold" w:hAnsi="Times New Roman,Bold" w:cs="Times New Roman,Bold"/>
          <w:bCs/>
          <w:sz w:val="24"/>
          <w:szCs w:val="24"/>
        </w:rPr>
        <w:t>.</w:t>
      </w:r>
    </w:p>
    <w:p w14:paraId="685F5F8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(8) Nesplnění požadavků na způsobilost nebo povinnosti prokázat svoji způsobilost je důvodem k zamítnutí žádosti o podporu.</w:t>
      </w:r>
    </w:p>
    <w:p w14:paraId="2DE19823"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4296507B"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45</w:t>
      </w:r>
    </w:p>
    <w:p w14:paraId="1B9A4964"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Povinnost příjemce informovat o změnách způsobilosti</w:t>
      </w:r>
    </w:p>
    <w:p w14:paraId="08FE387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w:t>
      </w:r>
      <w:r w:rsidRPr="002A0DAE">
        <w:rPr>
          <w:rFonts w:ascii="Times New Roman,Bold" w:hAnsi="Times New Roman,Bold" w:cs="Times New Roman,Bold"/>
          <w:bCs/>
          <w:sz w:val="24"/>
          <w:szCs w:val="24"/>
        </w:rPr>
        <w:t>1</w:t>
      </w:r>
      <w:r w:rsidRPr="002A0DAE">
        <w:rPr>
          <w:rFonts w:ascii="Times New Roman" w:hAnsi="Times New Roman" w:cs="Times New Roman"/>
          <w:bCs/>
          <w:sz w:val="24"/>
          <w:szCs w:val="24"/>
        </w:rPr>
        <w:t>) Příjemce je povinen písemně informovat poskytovatele o změnách, které nastaly v době účinnosti smlouvy o poskytnutí podpory nebo v době vykonatelnosti rozhodnutí o poskytnutí podpory a které se dotýkají jeho právní osobnosti, údajů požadovaných pro prokázání způsobilosti nebo které by mohly mít vliv na řešení projektu či jiných podpořených činností, a to do 7 kalendářních dnů ode dne, kdy se o takové skutečnosti dozvěděl. Příjemce není povinen informovat poskytovatele o změně údajů, které podle zákona o právu na digitální služby</w:t>
      </w:r>
      <w:r w:rsidRPr="002A0DAE">
        <w:rPr>
          <w:rFonts w:ascii="Times New Roman,Bold" w:hAnsi="Times New Roman,Bold" w:cs="Times New Roman,Bold"/>
          <w:bCs/>
          <w:sz w:val="18"/>
          <w:szCs w:val="16"/>
          <w:vertAlign w:val="superscript"/>
        </w:rPr>
        <w:t>67</w:t>
      </w:r>
      <w:r w:rsidRPr="002A0DAE">
        <w:rPr>
          <w:rFonts w:ascii="Times New Roman,Bold" w:hAnsi="Times New Roman,Bold" w:cs="Times New Roman,Bold"/>
          <w:bCs/>
          <w:sz w:val="16"/>
          <w:szCs w:val="16"/>
        </w:rPr>
        <w:t xml:space="preserve"> </w:t>
      </w:r>
      <w:r w:rsidRPr="002A0DAE">
        <w:rPr>
          <w:rFonts w:ascii="Times New Roman,Bold" w:hAnsi="Times New Roman,Bold" w:cs="Times New Roman,Bold"/>
          <w:bCs/>
          <w:sz w:val="24"/>
          <w:szCs w:val="24"/>
        </w:rPr>
        <w:t>poskytova</w:t>
      </w:r>
      <w:r w:rsidRPr="002A0DAE">
        <w:rPr>
          <w:rFonts w:ascii="Times New Roman" w:hAnsi="Times New Roman" w:cs="Times New Roman"/>
          <w:bCs/>
          <w:sz w:val="24"/>
          <w:szCs w:val="24"/>
        </w:rPr>
        <w:t>tel nevyžaduje</w:t>
      </w:r>
      <w:r w:rsidRPr="002A0DAE">
        <w:rPr>
          <w:rFonts w:ascii="Times New Roman,Bold" w:hAnsi="Times New Roman,Bold" w:cs="Times New Roman,Bold"/>
          <w:bCs/>
          <w:sz w:val="24"/>
          <w:szCs w:val="24"/>
        </w:rPr>
        <w:t>.</w:t>
      </w:r>
    </w:p>
    <w:p w14:paraId="1BC96E2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Příjemce je povinen bez zbytečného odkladu písemně informovat poskytovatele o svém pravomocném odsouzení pro trestný čin dotýkající se splnění podmínek pro poskytnutí podpory. Poskytovatel si také podle jiného právního předpisu</w:t>
      </w:r>
      <w:r w:rsidRPr="002A0DAE">
        <w:rPr>
          <w:rStyle w:val="Znakapoznpodarou"/>
          <w:rFonts w:ascii="Times New Roman" w:hAnsi="Times New Roman" w:cs="Times New Roman"/>
          <w:bCs/>
          <w:sz w:val="24"/>
          <w:szCs w:val="24"/>
        </w:rPr>
        <w:footnoteReference w:id="52"/>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může ohledně příjemce vyžádat výpis z evidence Rejstříku trestů; žádost o vydání výpisu z evidence Rejstříku trestů a výpis z evidence Rejstříku trestů se předávají v elektronické podobě, a to způsobem umožňujícím dálkový přístup.</w:t>
      </w:r>
    </w:p>
    <w:p w14:paraId="6BCA8D8F"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54A585F5"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46</w:t>
      </w:r>
    </w:p>
    <w:p w14:paraId="6D10EE2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Ztráta způsobilosti příjemce</w:t>
      </w:r>
    </w:p>
    <w:p w14:paraId="3D8C57E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V případě, kdy byl příjemce pravomocně odsouzen pro trestný čin </w:t>
      </w:r>
      <w:r w:rsidRPr="002A0DAE">
        <w:rPr>
          <w:rFonts w:ascii="Times New Roman,Bold" w:hAnsi="Times New Roman,Bold" w:cs="Times New Roman,Bold"/>
          <w:bCs/>
          <w:sz w:val="24"/>
          <w:szCs w:val="24"/>
        </w:rPr>
        <w:t xml:space="preserve">podle </w:t>
      </w:r>
      <w:r w:rsidRPr="002A0DAE">
        <w:rPr>
          <w:rFonts w:ascii="Times New Roman" w:hAnsi="Times New Roman" w:cs="Times New Roman"/>
          <w:bCs/>
          <w:sz w:val="24"/>
          <w:szCs w:val="24"/>
        </w:rPr>
        <w:t>§ 49 odst. 6 písm. a) nebo b), může poskytovatel smlouvu o poskytnutí podpory vypovědět. Výpovědní lhůta se pro tento případ nesjednává a výpovědí smlouvy z tohoto důvodu se smlouva zcela nebo zčásti ruší ke dni doručení výpovědi příjemci. Příjemce je povinen vrátit poskytnutou podporu. Vypověděl</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li poskytovatel smlouvu o poskytnutí podpory pouze zčásti, je příjemce povinen vrátit tu část podpory, která byla dotčena výpovědí.</w:t>
      </w:r>
    </w:p>
    <w:p w14:paraId="4C162DB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Došlo</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 xml:space="preserve">li po vydání rozhodnutí o poskytnutí dotace nebo návratné finanční výpomoci k pravomocnému odsouzení příjemce pro trestný čin </w:t>
      </w:r>
      <w:r w:rsidRPr="002A0DAE">
        <w:rPr>
          <w:rFonts w:ascii="Times New Roman,Bold" w:hAnsi="Times New Roman,Bold" w:cs="Times New Roman,Bold"/>
          <w:bCs/>
          <w:sz w:val="24"/>
          <w:szCs w:val="24"/>
        </w:rPr>
        <w:t xml:space="preserve">podle </w:t>
      </w:r>
      <w:r w:rsidRPr="002A0DAE">
        <w:rPr>
          <w:rFonts w:ascii="Times New Roman" w:hAnsi="Times New Roman" w:cs="Times New Roman"/>
          <w:bCs/>
          <w:sz w:val="24"/>
          <w:szCs w:val="24"/>
        </w:rPr>
        <w:t>§ 43 odst. 2 písm. a), zahájí poskytovatel řízení o odnětí dotace nebo návratné finanční výpomoci podle rozpočtových pravidel.</w:t>
      </w:r>
    </w:p>
    <w:p w14:paraId="09E385D1"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(3) </w:t>
      </w:r>
      <w:r w:rsidRPr="002A0DAE">
        <w:rPr>
          <w:rFonts w:ascii="Times New Roman" w:hAnsi="Times New Roman" w:cs="Times New Roman"/>
          <w:bCs/>
          <w:sz w:val="24"/>
          <w:szCs w:val="24"/>
        </w:rPr>
        <w:t>Přestane</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li příjemce v průběhu realizace projektu splňovat některou z podmínek způsobilosti, může uzavřít veřejnoprávní smlouvu, na základě které dojde k převodu práv a povinností ze smlouvy o poskytnutí podpory na nového příjemce. Při tom postupuje podle pravidel pro přenositelnost projektu.</w:t>
      </w:r>
    </w:p>
    <w:p w14:paraId="78916456"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(4) </w:t>
      </w:r>
      <w:r w:rsidRPr="002A0DAE">
        <w:rPr>
          <w:rFonts w:ascii="Times New Roman" w:hAnsi="Times New Roman" w:cs="Times New Roman"/>
          <w:bCs/>
          <w:sz w:val="24"/>
          <w:szCs w:val="24"/>
        </w:rPr>
        <w:t>V případě, že smlouva o převedení projektu má být uzavřena z důvodu, že ohledně majetku původního příjemce je vedeno insolvenční řízení, může poskytovatel souhlas udělit pouze tehdy, pokud s uzavřením smlouvy o převedení projektu vyslovil souhlas insolvenční soud a věřitelský výbor nebo zástupce věřitelů. Pro souhlas poskytovatele s uzavřením smlouvy o převedení projektu se použije obdobně § 44 odst. 2 a 3</w:t>
      </w:r>
      <w:r w:rsidRPr="002A0DAE">
        <w:rPr>
          <w:rFonts w:ascii="Times New Roman,Bold" w:hAnsi="Times New Roman,Bold" w:cs="Times New Roman,Bold"/>
          <w:bCs/>
          <w:sz w:val="24"/>
          <w:szCs w:val="24"/>
        </w:rPr>
        <w:t>.</w:t>
      </w:r>
    </w:p>
    <w:p w14:paraId="7CC32708" w14:textId="77777777" w:rsidR="00BE0587" w:rsidRPr="002A0DAE" w:rsidRDefault="00BE0587">
      <w:pPr>
        <w:autoSpaceDE w:val="0"/>
        <w:autoSpaceDN w:val="0"/>
        <w:adjustRightInd w:val="0"/>
        <w:spacing w:after="120" w:line="22" w:lineRule="atLeast"/>
        <w:jc w:val="center"/>
        <w:rPr>
          <w:rFonts w:ascii="Times New Roman" w:hAnsi="Times New Roman" w:cs="Times New Roman"/>
          <w:bCs/>
          <w:sz w:val="24"/>
          <w:szCs w:val="24"/>
        </w:rPr>
      </w:pPr>
    </w:p>
    <w:p w14:paraId="65BD5E68" w14:textId="77777777" w:rsidR="00BE0587" w:rsidRPr="002A0DAE" w:rsidRDefault="00DF7315">
      <w:pPr>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47</w:t>
      </w:r>
    </w:p>
    <w:p w14:paraId="2CDBA967" w14:textId="77777777" w:rsidR="00BE0587" w:rsidRPr="002A0DAE" w:rsidRDefault="00DF7315">
      <w:pPr>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Zjišťování skutečného majitele</w:t>
      </w:r>
    </w:p>
    <w:p w14:paraId="01FEA44C" w14:textId="6392F5E5"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 w:hAnsi="Times New Roman" w:cs="Times New Roman"/>
          <w:bCs/>
          <w:sz w:val="24"/>
          <w:szCs w:val="24"/>
        </w:rPr>
        <w:t xml:space="preserve">(1) U uchazečů, kteří jsou právnickou osobou, poskytovatel zjistí údaje o jeho skutečném majiteli podle zákona upravujícího evidenci skutečných majitelů (dále jen "skutečný majitel") z evidence skutečných majitelů podle téhož zákona (dále jen "evidence skutečných majitelů"). Zjištěné údaje poskytovatel uvede v dokumentaci </w:t>
      </w:r>
      <w:r w:rsidR="009C4E2E" w:rsidRPr="002A0DAE">
        <w:rPr>
          <w:rFonts w:ascii="Times New Roman" w:hAnsi="Times New Roman" w:cs="Times New Roman"/>
          <w:bCs/>
          <w:sz w:val="24"/>
          <w:szCs w:val="24"/>
        </w:rPr>
        <w:t>výzvy k podávání návrhů projektů nebo v příslušném správním spisu</w:t>
      </w:r>
      <w:r w:rsidRPr="002A0DAE">
        <w:rPr>
          <w:rFonts w:ascii="Times New Roman" w:hAnsi="Times New Roman" w:cs="Times New Roman"/>
          <w:bCs/>
          <w:sz w:val="24"/>
          <w:szCs w:val="24"/>
        </w:rPr>
        <w:t>. Pro tyto účely umožní Ministerstvo spravedlnosti poskytovateli získat způsobem umožňujícím dálkový přístup z evidence skutečných majitelů úplný výpis platných údajů a údajů, které byly vymazány bez náhrady nebo s nahrazením novými údaji podle zákona upravujícího evidenci skutečných majitelů.</w:t>
      </w:r>
    </w:p>
    <w:p w14:paraId="20F19CD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Bold" w:hAnsi="Times New Roman,Bold" w:cs="Times New Roman,Bold"/>
          <w:bCs/>
          <w:sz w:val="24"/>
          <w:szCs w:val="24"/>
        </w:rPr>
        <w:t>(2) Nelze-</w:t>
      </w:r>
      <w:r w:rsidRPr="002A0DAE">
        <w:rPr>
          <w:rFonts w:ascii="Times New Roman" w:hAnsi="Times New Roman" w:cs="Times New Roman"/>
          <w:bCs/>
          <w:sz w:val="24"/>
          <w:szCs w:val="24"/>
        </w:rPr>
        <w:t>li zjistit údaje o skutečném majiteli postupem podle odstavce 1, poskytovatel vyzve uchazeče k předložení výpisu z evidence obdobné evidenci skutečných majitelů vedené podle příslušných předpisů Evropské unie nebo</w:t>
      </w:r>
    </w:p>
    <w:p w14:paraId="701B153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ke sdělení identifikačních údajů všech osob, které jsou jeho skutečným majitelem a</w:t>
      </w:r>
    </w:p>
    <w:p w14:paraId="5A0A9EE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k předložení dokladů, z nichž vyplývá vztah všech osob podle písmene a) k uchazeči; zejména</w:t>
      </w:r>
    </w:p>
    <w:p w14:paraId="647FB4F3"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1. výpis z obchodního rejstříku nebo jiné obdobné evidenc</w:t>
      </w:r>
      <w:r w:rsidRPr="002A0DAE">
        <w:rPr>
          <w:rFonts w:ascii="Times New Roman,Bold" w:hAnsi="Times New Roman,Bold" w:cs="Times New Roman,Bold"/>
          <w:bCs/>
          <w:sz w:val="24"/>
          <w:szCs w:val="24"/>
        </w:rPr>
        <w:t>e,</w:t>
      </w:r>
    </w:p>
    <w:p w14:paraId="124DB9BA"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2. seznam akcionářů nebo členů</w:t>
      </w:r>
      <w:r w:rsidRPr="002A0DAE">
        <w:rPr>
          <w:rFonts w:ascii="Times New Roman,Bold" w:hAnsi="Times New Roman,Bold" w:cs="Times New Roman,Bold"/>
          <w:bCs/>
          <w:sz w:val="24"/>
          <w:szCs w:val="24"/>
        </w:rPr>
        <w:t>,</w:t>
      </w:r>
    </w:p>
    <w:p w14:paraId="4ADADA2E"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3. rozhodnutí statutárního orgánu o vyplacení podílu na zisku nebo jiných vlastních zdrojích</w:t>
      </w:r>
      <w:r w:rsidRPr="002A0DAE">
        <w:rPr>
          <w:rFonts w:ascii="Times New Roman,Bold" w:hAnsi="Times New Roman,Bold" w:cs="Times New Roman,Bold"/>
          <w:bCs/>
          <w:sz w:val="24"/>
          <w:szCs w:val="24"/>
        </w:rPr>
        <w:t>,</w:t>
      </w:r>
    </w:p>
    <w:p w14:paraId="48F0E6BC"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4. </w:t>
      </w:r>
      <w:r w:rsidRPr="002A0DAE">
        <w:rPr>
          <w:rFonts w:ascii="Times New Roman" w:hAnsi="Times New Roman" w:cs="Times New Roman"/>
          <w:bCs/>
          <w:sz w:val="24"/>
          <w:szCs w:val="24"/>
        </w:rPr>
        <w:t>zakladatelské právní jednání</w:t>
      </w:r>
      <w:r w:rsidRPr="002A0DAE">
        <w:rPr>
          <w:rFonts w:ascii="Times New Roman,Bold" w:hAnsi="Times New Roman,Bold" w:cs="Times New Roman,Bold"/>
          <w:bCs/>
          <w:sz w:val="24"/>
          <w:szCs w:val="24"/>
        </w:rPr>
        <w:t>.</w:t>
      </w:r>
    </w:p>
    <w:p w14:paraId="5CD093D6" w14:textId="4C87EDD3"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(3) Poskytovatel </w:t>
      </w:r>
      <w:r w:rsidR="009C4E2E" w:rsidRPr="002A0DAE">
        <w:rPr>
          <w:rFonts w:ascii="Times New Roman" w:hAnsi="Times New Roman" w:cs="Times New Roman"/>
          <w:bCs/>
          <w:sz w:val="24"/>
          <w:szCs w:val="24"/>
        </w:rPr>
        <w:t>odmítne žádost o podporu</w:t>
      </w:r>
      <w:r w:rsidRPr="002A0DAE">
        <w:rPr>
          <w:rFonts w:ascii="Times New Roman" w:hAnsi="Times New Roman" w:cs="Times New Roman"/>
          <w:bCs/>
          <w:sz w:val="24"/>
          <w:szCs w:val="24"/>
        </w:rPr>
        <w:t xml:space="preserve"> </w:t>
      </w:r>
      <w:r w:rsidRPr="002A0DAE">
        <w:rPr>
          <w:rFonts w:ascii="Times New Roman,Bold" w:hAnsi="Times New Roman,Bold" w:cs="Times New Roman,Bold"/>
          <w:bCs/>
          <w:sz w:val="24"/>
          <w:szCs w:val="24"/>
        </w:rPr>
        <w:t>uchaz</w:t>
      </w:r>
      <w:r w:rsidRPr="002A0DAE">
        <w:rPr>
          <w:rFonts w:ascii="Times New Roman" w:hAnsi="Times New Roman" w:cs="Times New Roman"/>
          <w:bCs/>
          <w:sz w:val="24"/>
          <w:szCs w:val="24"/>
        </w:rPr>
        <w:t>eče, který nepředložil údaje nebo doklady podle odstavce 2.</w:t>
      </w:r>
    </w:p>
    <w:p w14:paraId="48C454E7" w14:textId="77777777" w:rsidR="00BE0587" w:rsidRPr="002A0DAE" w:rsidRDefault="00BE0587">
      <w:pPr>
        <w:autoSpaceDE w:val="0"/>
        <w:autoSpaceDN w:val="0"/>
        <w:adjustRightInd w:val="0"/>
        <w:spacing w:after="120" w:line="22" w:lineRule="atLeast"/>
        <w:jc w:val="center"/>
        <w:rPr>
          <w:rFonts w:ascii="Times New Roman" w:hAnsi="Times New Roman" w:cs="Times New Roman"/>
          <w:bCs/>
          <w:sz w:val="24"/>
          <w:szCs w:val="24"/>
        </w:rPr>
      </w:pPr>
    </w:p>
    <w:p w14:paraId="2EFA0BCB"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48</w:t>
      </w:r>
    </w:p>
    <w:p w14:paraId="49A33779"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Důsledky porušení ustanovení zákona</w:t>
      </w:r>
    </w:p>
    <w:p w14:paraId="1593F6CD"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 w:hAnsi="Times New Roman" w:cs="Times New Roman"/>
          <w:bCs/>
          <w:sz w:val="24"/>
          <w:szCs w:val="24"/>
        </w:rPr>
        <w:t xml:space="preserve">(1) Neoprávněné použití nebo zadržení podpory se posuzuje podle rozpočtových </w:t>
      </w:r>
      <w:r w:rsidRPr="002A0DAE">
        <w:rPr>
          <w:rFonts w:ascii="Times New Roman,Bold" w:hAnsi="Times New Roman,Bold" w:cs="Times New Roman,Bold"/>
          <w:bCs/>
          <w:sz w:val="24"/>
          <w:szCs w:val="24"/>
        </w:rPr>
        <w:t>pravidel.</w:t>
      </w:r>
      <w:r w:rsidRPr="002A0DAE">
        <w:rPr>
          <w:rFonts w:ascii="Times New Roman" w:hAnsi="Times New Roman" w:cs="Times New Roman"/>
          <w:bCs/>
          <w:sz w:val="24"/>
          <w:szCs w:val="24"/>
        </w:rPr>
        <w:t xml:space="preserve"> Při zjištění neoprávněného použití nebo zadržení podpory se </w:t>
      </w:r>
      <w:r w:rsidRPr="002A0DAE">
        <w:rPr>
          <w:rFonts w:ascii="Times New Roman,Bold" w:hAnsi="Times New Roman,Bold" w:cs="Times New Roman,Bold"/>
          <w:bCs/>
          <w:sz w:val="24"/>
          <w:szCs w:val="24"/>
        </w:rPr>
        <w:t xml:space="preserve">postupuje podle </w:t>
      </w:r>
      <w:r w:rsidRPr="002A0DAE">
        <w:rPr>
          <w:rFonts w:ascii="Times New Roman" w:hAnsi="Times New Roman" w:cs="Times New Roman"/>
          <w:bCs/>
          <w:sz w:val="24"/>
          <w:szCs w:val="24"/>
        </w:rPr>
        <w:t>§ 14f rozpočtových pravidel.</w:t>
      </w:r>
    </w:p>
    <w:p w14:paraId="686FC1C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Při nedodržení povinností stanovených tímto zákonem, uvedení nepravdivých údajů v žádosti o podporu nebo při nedodržení podmínek rozhodnutí o poskytnutí podpory vydaného podle § 64 odst. 5 a § 65 ze strany příjemce nebo při porušení závazků ze smlouvy o poskytnutí podpory ze strany příjemce může poskytovatel vyloučit příjemce z podávání návrhů projektů ve výzvách k podávání návrhů projektů nebo z institucionální podpory po dobu až 3 let ode dne, kdy bylo příjemci toto porušení prokázáno nebo kdy ho písemně uznal.</w:t>
      </w:r>
    </w:p>
    <w:p w14:paraId="2269EF0C" w14:textId="77777777" w:rsidR="00BE0587" w:rsidRPr="002A0DAE" w:rsidRDefault="00BE0587">
      <w:pPr>
        <w:keepNext/>
        <w:keepLines/>
        <w:autoSpaceDE w:val="0"/>
        <w:autoSpaceDN w:val="0"/>
        <w:adjustRightInd w:val="0"/>
        <w:spacing w:after="120" w:line="22" w:lineRule="atLeast"/>
        <w:jc w:val="center"/>
        <w:rPr>
          <w:rFonts w:ascii="Times New Roman,Bold" w:hAnsi="Times New Roman,Bold" w:cs="Times New Roman,Bold"/>
          <w:bCs/>
          <w:sz w:val="24"/>
          <w:szCs w:val="24"/>
        </w:rPr>
      </w:pPr>
    </w:p>
    <w:p w14:paraId="55046D95" w14:textId="77777777" w:rsidR="00BE0587" w:rsidRPr="002A0DAE" w:rsidRDefault="00DF7315">
      <w:pPr>
        <w:keepNext/>
        <w:keepLines/>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HLAVA III</w:t>
      </w:r>
    </w:p>
    <w:p w14:paraId="25ECDF3F" w14:textId="77777777" w:rsidR="00BE0587" w:rsidRPr="002A0DAE" w:rsidRDefault="00DF7315">
      <w:pPr>
        <w:keepNext/>
        <w:keepLines/>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INSTITUCIONÁLNÍ PODPORA</w:t>
      </w:r>
    </w:p>
    <w:p w14:paraId="0B3D3FDE" w14:textId="77777777" w:rsidR="00BE0587" w:rsidRPr="002A0DAE" w:rsidRDefault="00BE0587">
      <w:pPr>
        <w:keepNext/>
        <w:autoSpaceDE w:val="0"/>
        <w:autoSpaceDN w:val="0"/>
        <w:adjustRightInd w:val="0"/>
        <w:spacing w:after="120" w:line="22" w:lineRule="atLeast"/>
        <w:jc w:val="center"/>
        <w:rPr>
          <w:rFonts w:ascii="Times New Roman,Bold" w:hAnsi="Times New Roman,Bold" w:cs="Times New Roman,Bold"/>
          <w:bCs/>
          <w:sz w:val="24"/>
          <w:szCs w:val="24"/>
        </w:rPr>
      </w:pPr>
    </w:p>
    <w:p w14:paraId="47C7E22B"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49</w:t>
      </w:r>
    </w:p>
    <w:p w14:paraId="5A3C6024"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Předmět a poskytovatelé institucionální podpory</w:t>
      </w:r>
    </w:p>
    <w:p w14:paraId="59411AB8" w14:textId="743FE75B"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(1) Institucionální podporu může výzkumná organizace využít na svůj rozvoj, a to na veškeré způsobilé náklady. </w:t>
      </w:r>
    </w:p>
    <w:p w14:paraId="31AAF64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Z institucionální podpory může příjemce hradit náklady na činnosti ve výzkumu, vývoji a inovacích jiné výzkumné organizace, pokud jsou tyto činnosti předmětem spolupráce ve výzkumu, vývoji, inovacích a transferu znalostí mezi výzkumnými organizacemi na základě písemné smlouvy.</w:t>
      </w:r>
    </w:p>
    <w:p w14:paraId="06B7288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color w:val="000000"/>
          <w:sz w:val="24"/>
          <w:szCs w:val="24"/>
        </w:rPr>
      </w:pPr>
      <w:r w:rsidRPr="002A0DAE">
        <w:rPr>
          <w:rFonts w:ascii="Times New Roman" w:hAnsi="Times New Roman" w:cs="Times New Roman"/>
          <w:bCs/>
          <w:sz w:val="24"/>
          <w:szCs w:val="24"/>
        </w:rPr>
        <w:t>(3) Institucionální podporu může výzkumná organizace využít</w:t>
      </w:r>
      <w:r w:rsidRPr="002A0DAE">
        <w:rPr>
          <w:rFonts w:ascii="Times New Roman" w:hAnsi="Times New Roman" w:cs="Times New Roman"/>
          <w:color w:val="000000"/>
          <w:sz w:val="24"/>
          <w:szCs w:val="24"/>
        </w:rPr>
        <w:t xml:space="preserve"> </w:t>
      </w:r>
      <w:r w:rsidRPr="002A0DAE">
        <w:rPr>
          <w:rFonts w:ascii="Times New Roman" w:hAnsi="Times New Roman" w:cs="Times New Roman"/>
          <w:bCs/>
          <w:sz w:val="24"/>
          <w:szCs w:val="24"/>
        </w:rPr>
        <w:t xml:space="preserve">i na založení </w:t>
      </w:r>
      <w:r w:rsidRPr="002A0DAE">
        <w:rPr>
          <w:rFonts w:ascii="Times New Roman" w:hAnsi="Times New Roman" w:cs="Times New Roman"/>
          <w:color w:val="000000"/>
          <w:sz w:val="24"/>
          <w:szCs w:val="24"/>
        </w:rPr>
        <w:t>právnické osoby zřizované za účelem transferu výsledků výzkumu, vývoje a inovací.</w:t>
      </w:r>
    </w:p>
    <w:p w14:paraId="3B99E2D6"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(4) Institucionální podpora je poskytována z výdajů na výzkum, vývoj, inovace a transfer znalostí na rozvoj výzkumné organizace formou dotace právnickým osobám anebo zvýšením výdajů organizačních složek státu zabývajících se výzkumem, vývojem, inovacemi a transferem znalostí</w:t>
      </w:r>
    </w:p>
    <w:p w14:paraId="199FFCE4"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a) jejich zřizovatelem nebo zakladatelem,</w:t>
      </w:r>
    </w:p>
    <w:p w14:paraId="29B585CE"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b) ústředním a jiným správním úřadem podle působnosti v oblasti výzkumu, vývoje, inovací a transferu znalostí dané zvláštním právním předpisem</w:t>
      </w:r>
      <w:r w:rsidRPr="002A0DAE">
        <w:rPr>
          <w:rStyle w:val="Znakapoznpodarou"/>
          <w:rFonts w:ascii="Times New Roman,Bold" w:hAnsi="Times New Roman,Bold" w:cs="Times New Roman,Bold"/>
          <w:bCs/>
          <w:sz w:val="24"/>
          <w:szCs w:val="24"/>
        </w:rPr>
        <w:footnoteReference w:id="53"/>
      </w:r>
      <w:r w:rsidRPr="002A0DAE">
        <w:rPr>
          <w:rFonts w:ascii="Times New Roman,Bold" w:hAnsi="Times New Roman,Bold" w:cs="Times New Roman,Bold"/>
          <w:bCs/>
          <w:sz w:val="24"/>
          <w:szCs w:val="24"/>
        </w:rPr>
        <w:t>, pokud nelze poskytovat institucionální podporu podle písmene a) a pokud lze z jeho rozpočtové kapitoly podle zákona o státním rozpočtu poskytovat institucionální podporu.</w:t>
      </w:r>
    </w:p>
    <w:p w14:paraId="71E467FD"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62763989"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50</w:t>
      </w:r>
    </w:p>
    <w:p w14:paraId="6C8A3ADF"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Poskytnutí institucionální podpory</w:t>
      </w:r>
    </w:p>
    <w:p w14:paraId="0E0171C1"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 xml:space="preserve">(1) Institucionální podpora může být poskytnuta výzkumné organizaci pouze v souladu s cíli stanovenými v koncepčních dokumentech pro oblast výzkumu, vývoje, inovací a transferu znalostí poskytovatele a na základě výsledků hodnocení výzkumné organizace, provedeného podle </w:t>
      </w:r>
      <w:r w:rsidRPr="002A0DAE">
        <w:rPr>
          <w:rFonts w:ascii="Times New Roman,Bold" w:hAnsi="Times New Roman,Bold" w:cs="Times New Roman,Bold"/>
          <w:bCs/>
          <w:sz w:val="24"/>
          <w:szCs w:val="24"/>
        </w:rPr>
        <w:t>metodiky připravené podle § 77 odst. 2</w:t>
      </w:r>
      <w:r w:rsidRPr="002A0DAE">
        <w:rPr>
          <w:rFonts w:ascii="Times New Roman" w:hAnsi="Times New Roman"/>
          <w:sz w:val="24"/>
          <w:szCs w:val="24"/>
        </w:rPr>
        <w:t xml:space="preserve">.  </w:t>
      </w:r>
    </w:p>
    <w:p w14:paraId="6875AC96"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 xml:space="preserve">(2) Institucionální podpora je poskytována z výdajů na výzkum, vývoj, inovace a transfer znalostí formou dotace právnickým osobám nebo rozpočtovým opatřením organizačním složkám státu zabývajících se výzkumem, vývojem inovacemi a transferem znalostí. </w:t>
      </w:r>
    </w:p>
    <w:p w14:paraId="056AEE88"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(3) Uchazeč v žádosti o poskytnutí podpory uvede též navrhované členění podpory po jednotlivých letech. V případě vyhovění žádosti poskytovatel stanoví v rozhodnutí maximální výši institucionální podpory příjemce celkem a v členění po jednotlivých letech.</w:t>
      </w:r>
    </w:p>
    <w:p w14:paraId="724D8A6E" w14:textId="77777777" w:rsidR="00BE0587" w:rsidRPr="002A0DAE" w:rsidRDefault="00BE0587">
      <w:pPr>
        <w:widowControl w:val="0"/>
        <w:autoSpaceDE w:val="0"/>
        <w:autoSpaceDN w:val="0"/>
        <w:adjustRightInd w:val="0"/>
        <w:spacing w:afterLines="60" w:after="144" w:line="240" w:lineRule="auto"/>
        <w:ind w:firstLine="720"/>
        <w:jc w:val="both"/>
        <w:rPr>
          <w:rFonts w:ascii="Times New Roman" w:hAnsi="Times New Roman"/>
          <w:sz w:val="24"/>
          <w:szCs w:val="24"/>
        </w:rPr>
      </w:pPr>
    </w:p>
    <w:p w14:paraId="23C4928D"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 51 </w:t>
      </w:r>
    </w:p>
    <w:p w14:paraId="4736F6FA"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Rozhodnutí o poskytnutí institucionální podpory</w:t>
      </w:r>
    </w:p>
    <w:p w14:paraId="22ADA0CD"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(1) Poskytovatel stanoví v rozhodnutí o poskytnutí dotace nebo v rozpočtovém opatření účel podpory a podmínky, které musí v souvislosti s použitím podpory příjemce splnit, tak, aby odpovídaly poskytovatelem schválené dlouhodobé koncepci rozvoje výzkumné organizace.</w:t>
      </w:r>
    </w:p>
    <w:p w14:paraId="79FE92FD"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 xml:space="preserve">(2) Rozhodnutí o institucionální podpoře obsahuje alespoň </w:t>
      </w:r>
    </w:p>
    <w:p w14:paraId="3659EECB"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a) označení poskytovatele a příjemce,</w:t>
      </w:r>
    </w:p>
    <w:p w14:paraId="332AB764"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b) popis výchozího stavu výzkumné organizace,</w:t>
      </w:r>
    </w:p>
    <w:p w14:paraId="08CA4269"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c) cíle rozvoje výzkumné organizace v předmětném časovém období pětiletého cyklu hodnocení výzkumných organizací; </w:t>
      </w:r>
    </w:p>
    <w:p w14:paraId="526269C5"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d) úkoly v oblasti spolupráce s uživateli, v oblasti mezinárodní spolupráce a členství v mezinárodních organizacích,</w:t>
      </w:r>
    </w:p>
    <w:p w14:paraId="24808A2D"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e) úkoly v dalších specifických výzkumných aktivitách a aktivity s nimi bezprostředně související, pokud jsou pro výzkumnou organizaci relevantní,</w:t>
      </w:r>
    </w:p>
    <w:p w14:paraId="7241B17E"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f) způsob kontroly plnění cílů stanovených poskytovatelem a měřitelná kritéria pro posouzení míry splnění stanovených cílů a hodnocení dopadů,</w:t>
      </w:r>
    </w:p>
    <w:p w14:paraId="5D43241C"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g) částky, do jejichž výše může být podpora poskytnuta v jednotlivých letech trvání rozhodnutí o poskytnutí podpory, </w:t>
      </w:r>
    </w:p>
    <w:p w14:paraId="73CD3164"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h) vymezení stupně důvěrnosti údajů zahrnující jejich označení podle zákona upravujícího ochranu utajovaných informací,</w:t>
      </w:r>
    </w:p>
    <w:p w14:paraId="21ECC6C3"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i) způsob poskytnutí údajů o podpoře pro informační systém výzkumu, vývoje a inovací,</w:t>
      </w:r>
    </w:p>
    <w:p w14:paraId="1391DD04"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j) případné další podmínky, které musí příjemce v souvislosti s použitím podpory splnit,</w:t>
      </w:r>
    </w:p>
    <w:p w14:paraId="5DD8A271"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k) ostatní povinnosti, které příjemce v souvislosti s poskytnutím podpory plní a jejichž nedodržení není porušením rozpočtové kázně, </w:t>
      </w:r>
    </w:p>
    <w:p w14:paraId="5ADCA789"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l) ujednání, že nesplnění některých podmínek nebo porušení povinnosti stanovené právním předpisem bude postiženo odvodem za porušení rozpočtové kázně nižším, než kolik činí celková částka institucionální podpory,</w:t>
      </w:r>
    </w:p>
    <w:p w14:paraId="5E140E7B" w14:textId="3143168B"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m) podmínky</w:t>
      </w:r>
      <w:r w:rsidR="002C11B6">
        <w:rPr>
          <w:rFonts w:ascii="Times New Roman,Bold" w:hAnsi="Times New Roman,Bold" w:cs="Times New Roman,Bold"/>
          <w:bCs/>
          <w:sz w:val="24"/>
          <w:szCs w:val="24"/>
        </w:rPr>
        <w:t>,</w:t>
      </w:r>
      <w:r w:rsidRPr="002A0DAE">
        <w:rPr>
          <w:rFonts w:ascii="Times New Roman,Bold" w:hAnsi="Times New Roman,Bold" w:cs="Times New Roman,Bold"/>
          <w:bCs/>
          <w:sz w:val="24"/>
          <w:szCs w:val="24"/>
        </w:rPr>
        <w:t xml:space="preserve"> za jakých je příjemce oprávněn hradit náklady na činnosti ve výzkumu, vývoji, inovacích a transferu znalostí jiné výzkumné organizace, pokud tyto činnosti měly být dle žádosti o poskytnutí podpory předmětem spolupráce ve výzkumu, vývoji, inovacích a transferu znalostí mezi příjemcem a touto jinou výzkumnou organizací,</w:t>
      </w:r>
    </w:p>
    <w:p w14:paraId="427C6B1C"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n) způsob správy výzkumných dat a</w:t>
      </w:r>
    </w:p>
    <w:p w14:paraId="3A25F6A0"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o) informace o dostupnosti a způsobu šíření výsledků výzkumu a výzkumných dat podle § 102 odst. 4 a 103, pokud byly vytvořeny za podpory z veřejných prostředků podle tohoto zákona, v souladu se zásadou, že výsledky výzkumu a výzkumná data nejsou zveřejňovány pouze v odůvodněných případech.</w:t>
      </w:r>
    </w:p>
    <w:p w14:paraId="5D732FB7"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(3) V rozhodnutí o poskytnutí dotace je poskytovatel povinen zahrnout povinnosti výzkumné organizace podle hlavy druhé části druhé tohoto zákona mezi podmínky, které musí příjemce v souvislosti s použitím dotace splnit. Za porušení těchto podmínek může poskytovatel stanovit v rozhodnutí o poskytnutí dotace nižší odvod. Postupuje přitom podle § 14 odst. 5 rozpočtových pravidel. Poskytovatel není oprávněn tyto podmínky v rozhodnutí o poskytnutí dotace označit za ostatní povinnosti, které příjemce v souvislosti s poskytnutím dotace plní a jejichž nedodržení není neoprávněným použitím dotace.</w:t>
      </w:r>
    </w:p>
    <w:p w14:paraId="26FA664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Bold" w:hAnsi="Times New Roman,Bold" w:cs="Times New Roman,Bold"/>
          <w:bCs/>
          <w:sz w:val="24"/>
          <w:szCs w:val="24"/>
        </w:rPr>
        <w:t>(4) Rozho</w:t>
      </w:r>
      <w:r w:rsidRPr="002A0DAE">
        <w:rPr>
          <w:rFonts w:ascii="Times New Roman" w:hAnsi="Times New Roman" w:cs="Times New Roman"/>
          <w:bCs/>
          <w:sz w:val="24"/>
          <w:szCs w:val="24"/>
        </w:rPr>
        <w:t>dnutí o poskytnutí institucionální podpory pracovištím Akademie věd České republiky je prvním úkonem řízení. Ustanovení § 14j až 14n rozpočtových pravidel se nepoužijí.</w:t>
      </w:r>
    </w:p>
    <w:p w14:paraId="6F32BA16"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(5) Poskytování institucionální podpory se ukončí, pokud cíle jejího poskytování nejsou v souladu s koncepcí výzkumu, vývoje, inovací a transferu znalostí poskytovatele nebo jinými koncepčními dokumenty poskytovatele nebo s ohledem na výsledek hodnocení podle metodiky připravené podle § 77 odst. 2. </w:t>
      </w:r>
    </w:p>
    <w:p w14:paraId="0819C758"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60013D6E"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HLAVA IV</w:t>
      </w:r>
    </w:p>
    <w:p w14:paraId="2A9E8339"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SYSTÉMOVÁ PODPORA</w:t>
      </w:r>
    </w:p>
    <w:p w14:paraId="1E1CE884" w14:textId="77777777" w:rsidR="00BE0587" w:rsidRPr="002A0DAE" w:rsidRDefault="00BE0587">
      <w:pPr>
        <w:keepNext/>
        <w:autoSpaceDE w:val="0"/>
        <w:autoSpaceDN w:val="0"/>
        <w:adjustRightInd w:val="0"/>
        <w:spacing w:after="120" w:line="22" w:lineRule="atLeast"/>
        <w:jc w:val="center"/>
        <w:rPr>
          <w:rFonts w:ascii="Times New Roman,Bold" w:hAnsi="Times New Roman,Bold" w:cs="Times New Roman,Bold"/>
          <w:bCs/>
          <w:sz w:val="24"/>
          <w:szCs w:val="24"/>
        </w:rPr>
      </w:pPr>
    </w:p>
    <w:p w14:paraId="5610DC61"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52</w:t>
      </w:r>
    </w:p>
    <w:p w14:paraId="5FE35991"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Předmět a poskytovatelé systémové podpory</w:t>
      </w:r>
    </w:p>
    <w:p w14:paraId="2FEFF1D5"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Systémová podpora je poskytována z výdajů na výzkum, vývoj, inovace a transfer znalostí na</w:t>
      </w:r>
    </w:p>
    <w:p w14:paraId="231D5046"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a) mezinárodní spolupráci České republiky ve výzkumu, vývoji, inovacích a transferu znalostí, realizovanou na základě aktů mezinárodního práva nebo práva Evropské unie poskytovatelem, který Českou republiku zastupuje, jako</w:t>
      </w:r>
    </w:p>
    <w:p w14:paraId="369D4361" w14:textId="77777777" w:rsidR="00BE0587" w:rsidRPr="002A0DAE" w:rsidRDefault="00DF7315">
      <w:pPr>
        <w:autoSpaceDE w:val="0"/>
        <w:autoSpaceDN w:val="0"/>
        <w:adjustRightInd w:val="0"/>
        <w:spacing w:after="120" w:line="22" w:lineRule="atLeast"/>
        <w:ind w:left="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úhrady za účast České republiky v mezinárodních programech výzkumu, vývoje, inovací a transferu znalostí,</w:t>
      </w:r>
    </w:p>
    <w:p w14:paraId="4A2EB1AF" w14:textId="77777777" w:rsidR="00BE0587" w:rsidRPr="002A0DAE" w:rsidRDefault="00DF7315">
      <w:pPr>
        <w:autoSpaceDE w:val="0"/>
        <w:autoSpaceDN w:val="0"/>
        <w:adjustRightInd w:val="0"/>
        <w:spacing w:after="120" w:line="22" w:lineRule="atLeast"/>
        <w:ind w:left="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2. úhrady za členství České republiky v mezinárodních organizacích výzkumu, vývoje, inovací a transferu znalostí a v konsorciích evropské výzkumné infrastruktury</w:t>
      </w:r>
      <w:r w:rsidRPr="002A0DAE">
        <w:rPr>
          <w:rStyle w:val="Znakapoznpodarou"/>
          <w:rFonts w:ascii="Times New Roman,Bold" w:hAnsi="Times New Roman,Bold" w:cs="Times New Roman,Bold"/>
          <w:bCs/>
          <w:sz w:val="24"/>
          <w:szCs w:val="24"/>
        </w:rPr>
        <w:footnoteReference w:id="54"/>
      </w:r>
      <w:r w:rsidRPr="002A0DAE">
        <w:rPr>
          <w:rFonts w:ascii="Times New Roman,Bold" w:hAnsi="Times New Roman,Bold" w:cs="Times New Roman,Bold"/>
          <w:bCs/>
          <w:sz w:val="24"/>
          <w:szCs w:val="24"/>
        </w:rPr>
        <w:t>,</w:t>
      </w:r>
    </w:p>
    <w:p w14:paraId="0E0316D3"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b) velkou výzkumnou infrastrukturu včetně nákladů na její pořízení, obnovu a na zajištění její činnosti, Ministerstvem školství, mládeže a tělovýchovy,</w:t>
      </w:r>
    </w:p>
    <w:p w14:paraId="278F675C"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c) sdílené činnosti Ministerstvem školství, mládeže a tělovýchovy, Ministerstvem průmyslu a obchodu a Úřadem vlády pro potřeby Rady pro výzkum, vývoj a inovace,</w:t>
      </w:r>
    </w:p>
    <w:p w14:paraId="437CEB92"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d) zabezpečení činností spojených s poskytnutím podpory a hodnocením dopadů, a to až do celkové výše 2,5 % prostředků poskytovatele na výzkum, vývoj, inovace a transfer znalostí v daném kalendářním roce, s výjimkou nákladů spojených s činností orgánů nebo organizačních složek státu hrazených podle písmene f) příslušným poskytovatelem,</w:t>
      </w:r>
    </w:p>
    <w:p w14:paraId="2A660DE4"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e) věcné nebo peněžní ocenění mimořádných výsledků výzkumu, vývoje, inovací a transferu znalostí nebo peněžní ocenění propagace či popularizace výzkumu, vývoje, inovací a transferu znalostí, kde podmínky pro ocenění stanoví vláda na návrh Rady pro výzkum, vývoj a inovace, příslušným poskytovatelem, v případě Rady pro výzkum, vývoj a inovace Úřadem vlády, nebo </w:t>
      </w:r>
    </w:p>
    <w:p w14:paraId="282FB31B"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f) náklady spojené s činností Rady pro výzkum, vývoj a inovace, Grantové agentury České republiky, Technologické agentury České republiky a Akademie věd České republiky</w:t>
      </w:r>
      <w:r w:rsidRPr="002A0DAE">
        <w:rPr>
          <w:rFonts w:ascii="Times New Roman,Bold" w:hAnsi="Times New Roman,Bold" w:cs="Times New Roman,Bold"/>
          <w:bCs/>
          <w:sz w:val="16"/>
          <w:szCs w:val="16"/>
        </w:rPr>
        <w:t>4)</w:t>
      </w:r>
      <w:r w:rsidRPr="002A0DAE">
        <w:rPr>
          <w:rFonts w:ascii="Times New Roman,Bold" w:hAnsi="Times New Roman,Bold" w:cs="Times New Roman,Bold"/>
          <w:bCs/>
          <w:sz w:val="24"/>
          <w:szCs w:val="24"/>
        </w:rPr>
        <w:t>, jakož i náklady bezprostředně spojené s činností Ministerstva školství, mládeže a tělovýchovy jako ústředního správního úřadu pro výzkum a vývoj a Ministerstva průmyslu a obchodu jako ústředního správního úřadu pro inovace příslušným poskytovatelem, v případě Rady pro výzkum, vývoj a inovace Úřadem vlády.</w:t>
      </w:r>
    </w:p>
    <w:p w14:paraId="48F6CD07"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(2) Systémovou podporu na velkou výzkumnou infrastrukturu nebo systémovou podporu na sdílené činnosti poskytne příslušný poskytovatel až po schválení vládou. Při předložení návrhu podpory velké výzkumné infrastruktury nebo návrhu podpory sdílených činností vládě se postupuje obdobně podle § 55 odst. 1 věty první a třetí a přiměřeně podle § 56 odst. 1, přičemž písmeno g) se nepoužije.</w:t>
      </w:r>
    </w:p>
    <w:p w14:paraId="3F24648D" w14:textId="77777777" w:rsidR="00BE0587" w:rsidRPr="002A0DAE" w:rsidRDefault="00BE0587">
      <w:pPr>
        <w:autoSpaceDE w:val="0"/>
        <w:autoSpaceDN w:val="0"/>
        <w:adjustRightInd w:val="0"/>
        <w:spacing w:after="120" w:line="22" w:lineRule="atLeast"/>
        <w:jc w:val="center"/>
        <w:rPr>
          <w:rFonts w:ascii="Times New Roman" w:hAnsi="Times New Roman" w:cs="Times New Roman"/>
          <w:bCs/>
          <w:sz w:val="24"/>
          <w:szCs w:val="24"/>
        </w:rPr>
      </w:pPr>
    </w:p>
    <w:p w14:paraId="72325B59"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 53 </w:t>
      </w:r>
    </w:p>
    <w:p w14:paraId="10E75547" w14:textId="77777777" w:rsidR="00BE0587" w:rsidRPr="002A0DAE" w:rsidRDefault="00DF7315">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 xml:space="preserve">Náležitosti návrhu systémové podpory </w:t>
      </w:r>
    </w:p>
    <w:p w14:paraId="15BF46A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Návrh systémové podpory velkých výzkumných infrastruktur obsahuje zejména</w:t>
      </w:r>
    </w:p>
    <w:p w14:paraId="660667E8"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identifikační údaje návrhu systémové podpory, předmět systémové podpory,</w:t>
      </w:r>
    </w:p>
    <w:p w14:paraId="1ECD170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b) cíle systémové podpory a jejich odůvodnění, </w:t>
      </w:r>
    </w:p>
    <w:p w14:paraId="3CFA63E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celkové výdaje na uskutečnění návrhu systémové podpory a jejich členění v jednotlivých letech,</w:t>
      </w:r>
    </w:p>
    <w:p w14:paraId="6CD688E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vymezení způsobilých nákladů, nejvyšší povolenou intenzitu podpory, její odůvodnění a další povinnosti stanovené přímo použitelnými předpisy Evropské unie</w:t>
      </w:r>
      <w:r w:rsidRPr="002A0DAE">
        <w:rPr>
          <w:rStyle w:val="Znakapoznpodarou"/>
          <w:rFonts w:ascii="Times New Roman" w:hAnsi="Times New Roman" w:cs="Times New Roman"/>
          <w:bCs/>
          <w:sz w:val="24"/>
          <w:szCs w:val="24"/>
        </w:rPr>
        <w:footnoteReference w:id="55"/>
      </w:r>
      <w:r w:rsidRPr="002A0DAE">
        <w:rPr>
          <w:rFonts w:ascii="Times New Roman" w:hAnsi="Times New Roman" w:cs="Times New Roman"/>
          <w:bCs/>
          <w:sz w:val="24"/>
          <w:szCs w:val="24"/>
        </w:rPr>
        <w:t xml:space="preserve"> a </w:t>
      </w:r>
    </w:p>
    <w:p w14:paraId="30A0B4C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způsob monitorování, způsob průběžného a závěrečného hodnocení dosažení cílů systémové podpory, hodnocení dopadů, včetně měřitelných indikátorů</w:t>
      </w:r>
      <w:r w:rsidRPr="002A0DAE">
        <w:rPr>
          <w:rFonts w:ascii="Times New Roman,Bold" w:hAnsi="Times New Roman,Bold" w:cs="Times New Roman,Bold"/>
          <w:bCs/>
          <w:sz w:val="24"/>
          <w:szCs w:val="24"/>
        </w:rPr>
        <w:t xml:space="preserve"> vhodných k posouzení míry dosažení cílů systémové podpory a hodnocení dopadů</w:t>
      </w:r>
      <w:r w:rsidRPr="002A0DAE">
        <w:rPr>
          <w:rFonts w:ascii="Times New Roman" w:hAnsi="Times New Roman" w:cs="Times New Roman"/>
          <w:bCs/>
          <w:sz w:val="24"/>
          <w:szCs w:val="24"/>
        </w:rPr>
        <w:t>.</w:t>
      </w:r>
    </w:p>
    <w:p w14:paraId="2044871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Postup při oznámení systémové podpory Evropské komisi, včetně postupu při změnách systémové podpory, se řídí přímo použitelnými předpisy Evropské unie</w:t>
      </w:r>
      <w:r w:rsidRPr="002A0DAE">
        <w:rPr>
          <w:rStyle w:val="Znakapoznpodarou"/>
          <w:rFonts w:ascii="Times New Roman" w:hAnsi="Times New Roman" w:cs="Times New Roman"/>
          <w:bCs/>
          <w:sz w:val="24"/>
          <w:szCs w:val="24"/>
        </w:rPr>
        <w:footnoteReference w:id="56"/>
      </w:r>
      <w:r w:rsidRPr="002A0DAE">
        <w:rPr>
          <w:rFonts w:ascii="Times New Roman" w:hAnsi="Times New Roman" w:cs="Times New Roman"/>
          <w:bCs/>
          <w:sz w:val="24"/>
          <w:szCs w:val="24"/>
        </w:rPr>
        <w:t>.</w:t>
      </w:r>
    </w:p>
    <w:p w14:paraId="2B552BF2" w14:textId="77777777" w:rsidR="00BE0587" w:rsidRPr="002A0DAE" w:rsidRDefault="00BE0587">
      <w:pPr>
        <w:autoSpaceDE w:val="0"/>
        <w:autoSpaceDN w:val="0"/>
        <w:adjustRightInd w:val="0"/>
        <w:spacing w:after="120" w:line="22" w:lineRule="atLeast"/>
        <w:jc w:val="center"/>
        <w:rPr>
          <w:rFonts w:ascii="Times New Roman" w:hAnsi="Times New Roman" w:cs="Times New Roman"/>
          <w:bCs/>
          <w:sz w:val="24"/>
          <w:szCs w:val="24"/>
        </w:rPr>
      </w:pPr>
    </w:p>
    <w:p w14:paraId="7D839E41"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 54 </w:t>
      </w:r>
    </w:p>
    <w:p w14:paraId="3D5B2C35"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Poskytnutí systémové podpory</w:t>
      </w:r>
    </w:p>
    <w:p w14:paraId="6DBBCC3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Bold" w:hAnsi="Times New Roman,Bold" w:cs="Times New Roman,Bold"/>
          <w:bCs/>
          <w:sz w:val="24"/>
          <w:szCs w:val="24"/>
        </w:rPr>
        <w:t>(1</w:t>
      </w:r>
      <w:r w:rsidRPr="002A0DAE">
        <w:rPr>
          <w:rFonts w:ascii="Times New Roman" w:hAnsi="Times New Roman" w:cs="Times New Roman"/>
          <w:bCs/>
          <w:sz w:val="24"/>
          <w:szCs w:val="24"/>
        </w:rPr>
        <w:t xml:space="preserve">) Poskytovatel poskytuje systémovou podporu na náklady spojené s činností Akademie věd České republiky </w:t>
      </w:r>
      <w:r w:rsidRPr="002A0DAE">
        <w:rPr>
          <w:rFonts w:ascii="Times New Roman,Bold" w:hAnsi="Times New Roman,Bold" w:cs="Times New Roman,Bold"/>
          <w:bCs/>
          <w:sz w:val="24"/>
          <w:szCs w:val="24"/>
        </w:rPr>
        <w:t xml:space="preserve">podle </w:t>
      </w:r>
      <w:r w:rsidRPr="002A0DAE">
        <w:rPr>
          <w:rFonts w:ascii="Times New Roman" w:hAnsi="Times New Roman" w:cs="Times New Roman"/>
          <w:bCs/>
          <w:sz w:val="24"/>
          <w:szCs w:val="24"/>
        </w:rPr>
        <w:t>zákona o Akademii věd České republiky na základě rozhodnutí o poskytnutí dotace</w:t>
      </w:r>
      <w:r w:rsidRPr="002A0DAE">
        <w:rPr>
          <w:rFonts w:ascii="Times New Roman,Bold" w:hAnsi="Times New Roman,Bold" w:cs="Times New Roman,Bold"/>
          <w:bCs/>
          <w:sz w:val="24"/>
          <w:szCs w:val="24"/>
        </w:rPr>
        <w:t xml:space="preserve">. </w:t>
      </w:r>
    </w:p>
    <w:p w14:paraId="58952C9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Bold" w:hAnsi="Times New Roman,Bold" w:cs="Times New Roman,Bold"/>
          <w:bCs/>
          <w:sz w:val="24"/>
          <w:szCs w:val="24"/>
        </w:rPr>
        <w:t xml:space="preserve">(2) V </w:t>
      </w:r>
      <w:r w:rsidRPr="002A0DAE">
        <w:rPr>
          <w:rFonts w:ascii="Times New Roman" w:hAnsi="Times New Roman" w:cs="Times New Roman"/>
          <w:bCs/>
          <w:sz w:val="24"/>
          <w:szCs w:val="24"/>
        </w:rPr>
        <w:t xml:space="preserve">případě systémové podpory na velkou výzkumnou infrastrukturu a systémové podpory na sdílené činnosti uzavře </w:t>
      </w:r>
      <w:r w:rsidRPr="002A0DAE">
        <w:rPr>
          <w:rFonts w:ascii="Times New Roman,Bold" w:hAnsi="Times New Roman,Bold" w:cs="Times New Roman,Bold"/>
          <w:bCs/>
          <w:sz w:val="24"/>
          <w:szCs w:val="24"/>
        </w:rPr>
        <w:t xml:space="preserve">poskytovatel s </w:t>
      </w:r>
      <w:r w:rsidRPr="002A0DAE">
        <w:rPr>
          <w:rFonts w:ascii="Times New Roman" w:hAnsi="Times New Roman" w:cs="Times New Roman"/>
          <w:bCs/>
          <w:sz w:val="24"/>
          <w:szCs w:val="24"/>
        </w:rPr>
        <w:t>příjemcem veřejnoprávní smlouvu o poskytnutí podpory. Poskytovatel poskytuje systémovou podporu na velkou výzkumnou infrastrukturu pouze po provedeném hodnocení velké výzkumné infrastruktury podle pravidel hodnocení velkých výzkumných infrastruktur.</w:t>
      </w:r>
    </w:p>
    <w:p w14:paraId="6DDCB76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(3) Smlouva o poskytnutí systémové podpory podle odstavce 3 musí obsahovat alespoň náležitosti podle § 64 odst. 2 písm. a), b), f), g), h), j), k), o) a p) a dále </w:t>
      </w:r>
    </w:p>
    <w:p w14:paraId="4775EC99"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a) předmět a cíle podpory</w:t>
      </w:r>
      <w:r w:rsidRPr="002A0DAE">
        <w:rPr>
          <w:rFonts w:ascii="Times New Roman,Bold" w:hAnsi="Times New Roman,Bold" w:cs="Times New Roman,Bold"/>
          <w:bCs/>
          <w:sz w:val="24"/>
          <w:szCs w:val="24"/>
        </w:rPr>
        <w:t>,</w:t>
      </w:r>
    </w:p>
    <w:p w14:paraId="12028A5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předpokládané výsledky, jichž má být dosaženo a způsob ověření jejich dosažení a</w:t>
      </w:r>
    </w:p>
    <w:p w14:paraId="06810C0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c</w:t>
      </w:r>
      <w:r w:rsidRPr="002A0DAE">
        <w:rPr>
          <w:rFonts w:ascii="Times New Roman" w:hAnsi="Times New Roman" w:cs="Times New Roman"/>
          <w:bCs/>
          <w:sz w:val="24"/>
          <w:szCs w:val="24"/>
        </w:rPr>
        <w:t>) způsob poskytnutí údajů o předmětu podpory a jeho výsledcích pro informační systém výzkumu, vývoje a inovací.</w:t>
      </w:r>
    </w:p>
    <w:p w14:paraId="1FB6869D"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3856FF5D"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HLAVA V</w:t>
      </w:r>
    </w:p>
    <w:p w14:paraId="7C8F73D0"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ÚČELOVÁ PODPORA</w:t>
      </w:r>
    </w:p>
    <w:p w14:paraId="265AFB62" w14:textId="77777777" w:rsidR="00BE0587" w:rsidRPr="002A0DAE" w:rsidRDefault="00BE0587">
      <w:pPr>
        <w:autoSpaceDE w:val="0"/>
        <w:autoSpaceDN w:val="0"/>
        <w:adjustRightInd w:val="0"/>
        <w:spacing w:after="120" w:line="22" w:lineRule="atLeast"/>
        <w:jc w:val="center"/>
        <w:rPr>
          <w:rFonts w:ascii="Times New Roman,Bold" w:hAnsi="Times New Roman,Bold" w:cs="Times New Roman,Bold"/>
          <w:b/>
          <w:sz w:val="24"/>
          <w:szCs w:val="24"/>
        </w:rPr>
      </w:pPr>
    </w:p>
    <w:p w14:paraId="0B6AAC28"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Díl 1</w:t>
      </w:r>
    </w:p>
    <w:p w14:paraId="165B2DEF"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Obecná ustanovení o účelové podpoře</w:t>
      </w:r>
    </w:p>
    <w:p w14:paraId="42FDF487" w14:textId="77777777" w:rsidR="00BE0587" w:rsidRPr="002A0DAE" w:rsidRDefault="00BE0587">
      <w:pPr>
        <w:autoSpaceDE w:val="0"/>
        <w:autoSpaceDN w:val="0"/>
        <w:adjustRightInd w:val="0"/>
        <w:spacing w:after="120" w:line="22" w:lineRule="atLeast"/>
        <w:jc w:val="center"/>
        <w:rPr>
          <w:rFonts w:ascii="Times New Roman,Bold" w:hAnsi="Times New Roman,Bold" w:cs="Times New Roman,Bold"/>
          <w:bCs/>
          <w:sz w:val="24"/>
          <w:szCs w:val="24"/>
        </w:rPr>
      </w:pPr>
    </w:p>
    <w:p w14:paraId="239ABC8E"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 55 </w:t>
      </w:r>
    </w:p>
    <w:p w14:paraId="02406171"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Předmět a poskytovatelé účelové podpory</w:t>
      </w:r>
    </w:p>
    <w:p w14:paraId="7AE6D4F5"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Účelovou podporu lze poskytnout na</w:t>
      </w:r>
    </w:p>
    <w:p w14:paraId="0484C1F5"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a) projekt v oblasti základního výzkumu z výdajů Grantové agentury České republiky,</w:t>
      </w:r>
    </w:p>
    <w:p w14:paraId="74117D49"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b) projekt v oblasti aplikovaného výzkumu, inovací nebo transferu znalostí z výdajů na výzkum, vývoj, inovace a transfer znalostí příslušného poskytovatele účelové podpory v dané oblasti; řešení projektu v programu aplikovaného výzkumu a inovací může obsahovat i nezbytné činnosti základního výzkumu, pokud je poskytovatel schválí a pokud na ně navazují činnosti aplikovaného výzkumu nebo inovací,</w:t>
      </w:r>
    </w:p>
    <w:p w14:paraId="5E005CF1"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c) projekty operačních programů ve výzkumu, vývoji, inovacích a transferu znalostí nebo na jejich část zajišťující cíle ve výzkumu, vývoji, inovacích a transferu znalostí, Ministerstvem školství, mládeže a tělovýchovy, Ministerstvem průmyslu a obchodu, případně jiným ministerstvem či jiným poskytovatelem podle působnosti,</w:t>
      </w:r>
    </w:p>
    <w:p w14:paraId="4EFA7A78"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d) projekty mezinárodní spolupráce ve výzkumu, vývoji, inovacích a transferu znalostí, pokud je možno tuto podporu hradit z veřejných prostředků a pokud jsou projekty podporovány z rozpočtu jiných států nebo z rozpočtu Evropské unie nebo z rozpočtu jiných mezinárodních organizací, případně z rozpočtu konsorcia evropské výzkumné infrastruktury, z výdajů na výzkum, vývoj, inovace a transfer znalostí Ministerstva školství, mládeže a tělovýchovy, projekty mezinárodní spolupráce České republiky v inovacích z výdajů na výzkum, vývoj, inovace a transfer znalostí Ministerstva průmyslu a obchodu nebo na projekty mezinárodní spolupráce ústředního nebo jiného správního úřadu podle § 11 z výdajů na výzkum, vývoj, inovace a transfer znalostí takového ústředního nebo jiného správního úřadu a</w:t>
      </w:r>
    </w:p>
    <w:p w14:paraId="7A391D2A"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e) systémové projekty v oblasti inovací z výdajů na výzkum, vývoj, inovace a transfer znalostí příslušného poskytovatele.</w:t>
      </w:r>
    </w:p>
    <w:p w14:paraId="7C20D0B6"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Z účelové podpory projektu lze hradit uznané náklady na výzkum, vývoj, inovace a transfer znalostí prováděný příjemcem, popřípadě dalším účastníkem projektu.</w:t>
      </w:r>
    </w:p>
    <w:p w14:paraId="11F3CB15"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50C2ACEF"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Díl 2</w:t>
      </w:r>
    </w:p>
    <w:p w14:paraId="57713187"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 xml:space="preserve">Programy </w:t>
      </w:r>
    </w:p>
    <w:p w14:paraId="2C85E6AE" w14:textId="77777777" w:rsidR="00BE0587" w:rsidRPr="002A0DAE" w:rsidRDefault="00BE0587">
      <w:pPr>
        <w:keepNext/>
        <w:autoSpaceDE w:val="0"/>
        <w:autoSpaceDN w:val="0"/>
        <w:adjustRightInd w:val="0"/>
        <w:spacing w:after="120" w:line="22" w:lineRule="atLeast"/>
        <w:jc w:val="center"/>
        <w:rPr>
          <w:rFonts w:ascii="Times New Roman,Bold" w:hAnsi="Times New Roman,Bold" w:cs="Times New Roman,Bold"/>
          <w:bCs/>
          <w:sz w:val="24"/>
          <w:szCs w:val="24"/>
        </w:rPr>
      </w:pPr>
    </w:p>
    <w:p w14:paraId="27EF6480"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 56 </w:t>
      </w:r>
    </w:p>
    <w:p w14:paraId="25EF3A53"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 xml:space="preserve">Příprava programu </w:t>
      </w:r>
    </w:p>
    <w:p w14:paraId="659D41F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Před předložením návrhu výdajů podle § 55 schvaluje vláda program, který je v kalendářním roce zahajován. Návrh programu zpracuje příslušný správní úřad. Návrh programu předloží zpracovatel ke stanovisku Radě pro výzkum, vývoj a inovace ve lhůtě nejméně 90 dnů před předpokládaným předložením vládě, pokud nejde o postup podle § 60 odst. 3.</w:t>
      </w:r>
    </w:p>
    <w:p w14:paraId="5CF97DD2"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V případě, že bude Technologickou agenturou České republiky realizován program připravený ústředním správním úřadem podle § 15 odst. 2, je součástí návrhu programu též její vyjádření. </w:t>
      </w:r>
    </w:p>
    <w:p w14:paraId="6A5CC53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(3) Poskytovatelé v programech zejména</w:t>
      </w:r>
    </w:p>
    <w:p w14:paraId="0407C13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zohledňují cíle Národní politiky a Národní priority orientovaného výzkumu,</w:t>
      </w:r>
    </w:p>
    <w:p w14:paraId="388BAE0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zohledňují cíle Evropské unie ve výzkumu, vývoji, inovacích a transferu znalostí,</w:t>
      </w:r>
    </w:p>
    <w:p w14:paraId="619FF69E"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c) podporují přístup českých výzkumných pracovníků k Evropskému výzkumnému prostoru, </w:t>
      </w:r>
    </w:p>
    <w:p w14:paraId="50C4EE7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podporují přístup výzkumných pracovníků z členských států Evropské unie ke špičkovým zařízením, výzkumným infrastrukturám a velkým výzkumným infrastrukturám v České republice a</w:t>
      </w:r>
    </w:p>
    <w:p w14:paraId="2DFCB6E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podporují přístup českých podnikatelů ke spolupráci v Evropském výzkumném prostoru a podporují transfer znalostí.</w:t>
      </w:r>
    </w:p>
    <w:p w14:paraId="53027352"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Na veškeré výdaje podle tohoto zákona se nevztahují ustanovení o programech podle rozpočtových pravidel s výjimkou toho, že na evidování údajů o dotacích a návratných finančních výpomocí podle tohoto zákona se použijí ustanovení o evidování dotačních neinvestičních akcí.</w:t>
      </w:r>
    </w:p>
    <w:p w14:paraId="200EE6BC"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(5) Odstavce 2 až 4 se nepoužijí pro operační programy ve výzkumu, vývoji a inovacích.</w:t>
      </w:r>
    </w:p>
    <w:p w14:paraId="76B67AE2"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51951FF8"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57</w:t>
      </w:r>
    </w:p>
    <w:p w14:paraId="60F84E46"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 xml:space="preserve">Náležitosti programu </w:t>
      </w:r>
    </w:p>
    <w:p w14:paraId="30DFC3D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Návrh programu účelové podpory obsahuje zejména</w:t>
      </w:r>
    </w:p>
    <w:p w14:paraId="13683AD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identifikační údaje programu, jeho případné členění na podprogramy, termín jeho vyhlášení a dobu trvání,</w:t>
      </w:r>
    </w:p>
    <w:p w14:paraId="20A50A2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celkové výdaje na uskutečnění programu, popřípadě podprogramu, z toho výdaje z veřejných prostředků s uvedením výdajů státního rozpočtu, a jejich členění v jednotlivých letech</w:t>
      </w:r>
      <w:r w:rsidRPr="002A0DAE">
        <w:rPr>
          <w:rFonts w:ascii="Times New Roman,Bold" w:hAnsi="Times New Roman,Bold" w:cs="Times New Roman,Bold"/>
          <w:bCs/>
          <w:sz w:val="24"/>
          <w:szCs w:val="24"/>
        </w:rPr>
        <w:t>, formu podpory podle § 54 odst. 1 a postup podle § 42 odst. 1, 3 a 4, pokud jej poskytovatel použije</w:t>
      </w:r>
      <w:r w:rsidRPr="002A0DAE">
        <w:rPr>
          <w:rFonts w:ascii="Times New Roman" w:hAnsi="Times New Roman" w:cs="Times New Roman"/>
          <w:bCs/>
          <w:sz w:val="24"/>
          <w:szCs w:val="24"/>
        </w:rPr>
        <w:t>,</w:t>
      </w:r>
    </w:p>
    <w:p w14:paraId="7682D2F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vymezení způsobilých nákladů, nejvyšší povolenou intenzitu podpory a její odůvodnění a další povinnosti stanovené přímo použitelnými předpisy Evropské unie</w:t>
      </w:r>
      <w:r w:rsidRPr="002A0DAE">
        <w:rPr>
          <w:rStyle w:val="Znakapoznpodarou"/>
          <w:rFonts w:ascii="Times New Roman" w:hAnsi="Times New Roman" w:cs="Times New Roman"/>
          <w:bCs/>
          <w:sz w:val="24"/>
          <w:szCs w:val="24"/>
        </w:rPr>
        <w:footnoteReference w:id="57"/>
      </w:r>
      <w:r w:rsidRPr="002A0DAE">
        <w:rPr>
          <w:rFonts w:ascii="Times New Roman" w:hAnsi="Times New Roman" w:cs="Times New Roman"/>
          <w:bCs/>
          <w:sz w:val="24"/>
          <w:szCs w:val="24"/>
        </w:rPr>
        <w:t>,</w:t>
      </w:r>
    </w:p>
    <w:p w14:paraId="49D0B4B9"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d) specifikaci cílů programu spolu s jejich odůvodněním a způsobem jejich dosažení, </w:t>
      </w:r>
    </w:p>
    <w:p w14:paraId="66B1F279"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e) způsob monitorování průběhu programu, způsob a harmonogram průběžného a závěrečného hodnocení dosažení cílů programu, hodnocení dopadů, včetně měřitelných ukazatelů vhodných k posouzení míry dosažení cílů programu a hodnocení dopadů, podle principů pro hodnocení programů,</w:t>
      </w:r>
    </w:p>
    <w:p w14:paraId="53B000EB"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f) srovnání očekávaných výsledků a přínosů programu se současným stavem v České republice a v zahraničí,</w:t>
      </w:r>
    </w:p>
    <w:p w14:paraId="222025F8"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g) údaj o tom, zda návrhy projektů programu inovací mohou být přijímány a hodnoceny podle § 42 odst. 3 a 4 nebo podle § 71 odst. 3 až 6,</w:t>
      </w:r>
    </w:p>
    <w:p w14:paraId="465D5277"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h</w:t>
      </w:r>
      <w:r w:rsidRPr="002A0DAE">
        <w:rPr>
          <w:rFonts w:ascii="Times New Roman" w:hAnsi="Times New Roman" w:cs="Times New Roman"/>
          <w:bCs/>
          <w:sz w:val="24"/>
          <w:szCs w:val="24"/>
        </w:rPr>
        <w:t>) požadavky na prokázání způsobilosti uchazečů a způsob a kritéria hodnocení návrhů projektů,</w:t>
      </w:r>
    </w:p>
    <w:p w14:paraId="053181F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i) údaje o způsobu a lhůtách proplácení způsobilých nákladů projektu</w:t>
      </w:r>
      <w:r w:rsidRPr="002A0DAE">
        <w:rPr>
          <w:rFonts w:ascii="Times New Roman" w:hAnsi="Times New Roman" w:cs="Times New Roman"/>
          <w:bCs/>
          <w:sz w:val="24"/>
          <w:szCs w:val="24"/>
        </w:rPr>
        <w:t xml:space="preserve"> a</w:t>
      </w:r>
    </w:p>
    <w:p w14:paraId="575489D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j</w:t>
      </w:r>
      <w:r w:rsidRPr="002A0DAE">
        <w:rPr>
          <w:rFonts w:ascii="Times New Roman" w:hAnsi="Times New Roman" w:cs="Times New Roman"/>
          <w:bCs/>
          <w:sz w:val="24"/>
          <w:szCs w:val="24"/>
        </w:rPr>
        <w:t>) informaci o právním rámci veřejné podpory, podle něhož budou veřejné prostředky poskytovány.</w:t>
      </w:r>
    </w:p>
    <w:p w14:paraId="61381EF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Poskytovatel může v návrhu programu stanovit postupné hodnocení návrhů projektů spojené s jejich upřesňováním a dopracováním v několika kolech tak, aby vybraný návrh co nejlépe splňoval požadované řešení; v tomto případě se každého dalšího kola mohou zúčastnit pouze uchazeči, kteří úspěšně prošli předcházejícím kolem.</w:t>
      </w:r>
    </w:p>
    <w:p w14:paraId="4109F115"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(3) Poskytovatel může v programu stanovit kritéria hodnocení návrhů projektů, která budou vycházet z Národní politiky, která zohlední například </w:t>
      </w:r>
    </w:p>
    <w:p w14:paraId="3572814E"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a) uplatnění spolupráce mezi </w:t>
      </w:r>
      <w:r w:rsidRPr="002A0DAE">
        <w:rPr>
          <w:rFonts w:ascii="Times New Roman" w:hAnsi="Times New Roman"/>
          <w:sz w:val="24"/>
          <w:szCs w:val="24"/>
        </w:rPr>
        <w:t>veřejnou správou a podnikateli a neziskovými organizacemi</w:t>
      </w:r>
      <w:r w:rsidRPr="002A0DAE">
        <w:rPr>
          <w:rFonts w:ascii="Times New Roman,Bold" w:hAnsi="Times New Roman,Bold" w:cs="Times New Roman,Bold"/>
          <w:bCs/>
          <w:sz w:val="24"/>
          <w:szCs w:val="24"/>
        </w:rPr>
        <w:t xml:space="preserve"> při realizaci projektu, </w:t>
      </w:r>
    </w:p>
    <w:p w14:paraId="04D75C8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předpokládané praktické využívání výsledků výzkumu, vývoje, inovací a transferu znalostí a jejich zhodnocování,</w:t>
      </w:r>
    </w:p>
    <w:p w14:paraId="5505CD6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zapojení malých a středních podniků do výzkumu, vývoje a inovací,</w:t>
      </w:r>
    </w:p>
    <w:p w14:paraId="5AA50BB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rovné příležitosti mužů a žen při uskutečňování výzkumu, vývoje, inovacích a transferu znalostí,</w:t>
      </w:r>
    </w:p>
    <w:p w14:paraId="08BFEAB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zapojení výzkumných pracovníků v rané fázi kariéry v rámci realizačních týmů projektů,</w:t>
      </w:r>
    </w:p>
    <w:p w14:paraId="459B2F0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f) zapojení výzkumných pracovníků ze zahraničí v rámci realizačních týmů projektů,</w:t>
      </w:r>
    </w:p>
    <w:p w14:paraId="6D6868F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g) vyšší míra spolufinancování ze soukromých zdrojů,</w:t>
      </w:r>
    </w:p>
    <w:p w14:paraId="598F15B5" w14:textId="77777777" w:rsidR="00BE0587" w:rsidRPr="002A0DAE" w:rsidRDefault="00DF7315">
      <w:pPr>
        <w:autoSpaceDE w:val="0"/>
        <w:autoSpaceDN w:val="0"/>
        <w:adjustRightInd w:val="0"/>
        <w:spacing w:after="120" w:line="22" w:lineRule="atLeast"/>
        <w:jc w:val="both"/>
        <w:rPr>
          <w:rFonts w:ascii="Times New Roman" w:hAnsi="Times New Roman" w:cs="Times New Roman"/>
          <w:sz w:val="24"/>
          <w:szCs w:val="24"/>
        </w:rPr>
      </w:pPr>
      <w:r w:rsidRPr="002A0DAE">
        <w:rPr>
          <w:rFonts w:ascii="Times New Roman" w:hAnsi="Times New Roman" w:cs="Times New Roman"/>
          <w:sz w:val="24"/>
          <w:szCs w:val="24"/>
        </w:rPr>
        <w:t>h) uplatnění bezplatného otevřeného přístupu k výsledkům projektu.</w:t>
      </w:r>
    </w:p>
    <w:p w14:paraId="61409C17"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06B1084F"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 58 </w:t>
      </w:r>
    </w:p>
    <w:p w14:paraId="50986C08"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Programy účelové podpory více poskytovatelů</w:t>
      </w:r>
    </w:p>
    <w:p w14:paraId="027544A1"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(1) Vyžaduje-li to zaměření programu, může návrh programu předložit vládě společně více poskytovatelů. </w:t>
      </w:r>
    </w:p>
    <w:p w14:paraId="67D6802B"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(2) Poskytovatelé v návrhu programu kromě náležitostí podle § 56 dále stanoví zejména</w:t>
      </w:r>
    </w:p>
    <w:p w14:paraId="2AFFEDDB"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a) spolupráci poskytovatelů na uskutečnění programu podle své působnosti,</w:t>
      </w:r>
    </w:p>
    <w:p w14:paraId="3754BB2F"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b) spolupráci při přijímání a hodnocení návrhů projektů,</w:t>
      </w:r>
    </w:p>
    <w:p w14:paraId="489DBEA2"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c) koordinaci poskytování účelové podpory projektů v případech, kdy jeden projekt navazuje na výsledek dosažený řešením předcházejícího projektu stejného příjemce,</w:t>
      </w:r>
    </w:p>
    <w:p w14:paraId="66A72E68"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d) spolupráci při kontrole a hodnocení řešení projektů, dosažených výsledků,</w:t>
      </w:r>
    </w:p>
    <w:p w14:paraId="36AC38A7"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e) spolupráci při hodnocení společného programu a jeho dopadů.</w:t>
      </w:r>
    </w:p>
    <w:p w14:paraId="08063597"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
          <w:bCs/>
          <w:sz w:val="24"/>
          <w:szCs w:val="24"/>
        </w:rPr>
      </w:pPr>
      <w:r w:rsidRPr="002A0DAE">
        <w:rPr>
          <w:rFonts w:ascii="Times New Roman,Bold" w:hAnsi="Times New Roman,Bold" w:cs="Times New Roman,Bold"/>
          <w:bCs/>
          <w:sz w:val="24"/>
          <w:szCs w:val="24"/>
        </w:rPr>
        <w:t>(3) Poskytovatelé mohou při hodnocení návrhů projektů postupovat obdobně jako podle hodnocení projektů mezinárodní spolupráce.</w:t>
      </w:r>
    </w:p>
    <w:p w14:paraId="714289F0" w14:textId="77777777" w:rsidR="00BE0587" w:rsidRPr="002A0DAE" w:rsidRDefault="00BE0587">
      <w:pPr>
        <w:autoSpaceDE w:val="0"/>
        <w:autoSpaceDN w:val="0"/>
        <w:adjustRightInd w:val="0"/>
        <w:spacing w:after="120" w:line="22" w:lineRule="atLeast"/>
        <w:ind w:firstLine="708"/>
        <w:jc w:val="both"/>
        <w:rPr>
          <w:rFonts w:ascii="Times New Roman,Bold" w:hAnsi="Times New Roman,Bold" w:cs="Times New Roman,Bold"/>
          <w:bCs/>
          <w:sz w:val="24"/>
          <w:szCs w:val="24"/>
        </w:rPr>
      </w:pPr>
    </w:p>
    <w:p w14:paraId="20B2C336" w14:textId="77777777" w:rsidR="00BE0587" w:rsidRPr="002A0DAE" w:rsidRDefault="00DF7315">
      <w:pPr>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 xml:space="preserve">§ 59 </w:t>
      </w:r>
    </w:p>
    <w:p w14:paraId="04F7AE63" w14:textId="77777777" w:rsidR="00BE0587" w:rsidRPr="002A0DAE" w:rsidRDefault="00DF7315">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Programy mezinárodní spolupráce</w:t>
      </w:r>
    </w:p>
    <w:p w14:paraId="2CE9AF2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(1) V programu mezinárodní spolupráce poskytovatel kromě náležitostí podle § 56 odst. 1 tohoto zákona dále stanoví zejména</w:t>
      </w:r>
    </w:p>
    <w:p w14:paraId="1BF25FC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a) způsob spolupráce s orgánem či organizací jiného státu příslušnými k provádění mezinárodní spolupráce, včetně informace o způsobu financování programu mezinárodní spolupráce, </w:t>
      </w:r>
    </w:p>
    <w:p w14:paraId="3C51875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b) způsob hodnocení návrhů projektů, využije-li postup podle § 73 odst. 3, a rozhodování o výběru návrhů projektů, je-li v podmínkách mezinárodní spolupráce stanoven jiný postup než v § 73 odst. 1 až 5, </w:t>
      </w:r>
    </w:p>
    <w:p w14:paraId="1EC144C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způsob financování projektů s ohledem na poskytnutí účelové podpory příjemcům z České republiky a</w:t>
      </w:r>
    </w:p>
    <w:p w14:paraId="777981E0"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d) další náležitosti, pravidla a podmínky mezinárodní spolupráce. </w:t>
      </w:r>
    </w:p>
    <w:p w14:paraId="0B7875EC" w14:textId="77777777" w:rsidR="00BE0587" w:rsidRPr="002A0DAE" w:rsidRDefault="00BE0587">
      <w:pPr>
        <w:autoSpaceDE w:val="0"/>
        <w:autoSpaceDN w:val="0"/>
        <w:adjustRightInd w:val="0"/>
        <w:spacing w:after="120" w:line="22" w:lineRule="atLeast"/>
        <w:rPr>
          <w:rFonts w:ascii="Times New Roman,Bold" w:hAnsi="Times New Roman,Bold" w:cs="Times New Roman,Bold"/>
          <w:bCs/>
          <w:sz w:val="24"/>
          <w:szCs w:val="24"/>
        </w:rPr>
      </w:pPr>
    </w:p>
    <w:p w14:paraId="2750A8D7" w14:textId="77777777" w:rsidR="00BE0587" w:rsidRPr="002A0DAE" w:rsidRDefault="00DF7315">
      <w:pPr>
        <w:keepNext/>
        <w:spacing w:line="260" w:lineRule="auto"/>
        <w:jc w:val="center"/>
        <w:rPr>
          <w:rFonts w:ascii="Times New Roman" w:hAnsi="Times New Roman" w:cs="Times New Roman"/>
          <w:sz w:val="28"/>
          <w:szCs w:val="28"/>
        </w:rPr>
      </w:pPr>
      <w:r w:rsidRPr="002A0DAE">
        <w:rPr>
          <w:rFonts w:ascii="Times New Roman" w:hAnsi="Times New Roman" w:cs="Times New Roman"/>
          <w:sz w:val="24"/>
          <w:szCs w:val="24"/>
        </w:rPr>
        <w:t xml:space="preserve">§ 60 </w:t>
      </w:r>
    </w:p>
    <w:p w14:paraId="5C6A0C3B" w14:textId="77777777" w:rsidR="00BE0587" w:rsidRPr="002A0DAE" w:rsidRDefault="00DF7315">
      <w:pPr>
        <w:keepNext/>
        <w:spacing w:line="260" w:lineRule="auto"/>
        <w:jc w:val="center"/>
        <w:rPr>
          <w:rFonts w:ascii="Times New Roman" w:hAnsi="Times New Roman" w:cs="Times New Roman"/>
          <w:sz w:val="28"/>
          <w:szCs w:val="28"/>
        </w:rPr>
      </w:pPr>
      <w:r w:rsidRPr="002A0DAE">
        <w:rPr>
          <w:rFonts w:ascii="Times New Roman" w:hAnsi="Times New Roman" w:cs="Times New Roman"/>
          <w:b/>
          <w:bCs/>
          <w:sz w:val="24"/>
          <w:szCs w:val="24"/>
        </w:rPr>
        <w:t xml:space="preserve">Programy </w:t>
      </w:r>
      <w:r w:rsidRPr="002A0DAE">
        <w:rPr>
          <w:rFonts w:ascii="Times New Roman" w:hAnsi="Times New Roman" w:cs="Times New Roman"/>
          <w:b/>
          <w:color w:val="000000"/>
          <w:sz w:val="24"/>
          <w:szCs w:val="24"/>
        </w:rPr>
        <w:t>v oblasti řešení aktuálních rizik</w:t>
      </w:r>
      <w:r w:rsidRPr="002A0DAE">
        <w:rPr>
          <w:rFonts w:ascii="Times New Roman" w:hAnsi="Times New Roman" w:cs="Times New Roman"/>
          <w:color w:val="000000"/>
          <w:sz w:val="24"/>
          <w:szCs w:val="24"/>
        </w:rPr>
        <w:t xml:space="preserve"> </w:t>
      </w:r>
    </w:p>
    <w:p w14:paraId="6B642240" w14:textId="77777777" w:rsidR="00BE0587" w:rsidRPr="002A0DAE" w:rsidRDefault="00DF7315">
      <w:pPr>
        <w:autoSpaceDE w:val="0"/>
        <w:autoSpaceDN w:val="0"/>
        <w:adjustRightInd w:val="0"/>
        <w:spacing w:before="120" w:after="120" w:line="240" w:lineRule="auto"/>
        <w:ind w:firstLine="708"/>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 xml:space="preserve">(1) V případě aktuálních rizik a naléhavých potřeb rozhodne vláda o přípravě návrhu programu pro jejich řešení (dále jen „program v oblasti aktuálních rizik“). Rozhodne-li tak vláda, neuplatní se pro programy v oblasti aktuálních rizik věta první § 55 odst. 1. </w:t>
      </w:r>
    </w:p>
    <w:p w14:paraId="7B82E3E3" w14:textId="77777777" w:rsidR="00BE0587" w:rsidRPr="002A0DAE" w:rsidRDefault="00DF7315">
      <w:pPr>
        <w:autoSpaceDE w:val="0"/>
        <w:autoSpaceDN w:val="0"/>
        <w:adjustRightInd w:val="0"/>
        <w:spacing w:before="120" w:after="120" w:line="240" w:lineRule="auto"/>
        <w:ind w:firstLine="708"/>
        <w:jc w:val="both"/>
        <w:rPr>
          <w:rFonts w:ascii="Times New Roman" w:hAnsi="Times New Roman" w:cs="Times New Roman"/>
          <w:color w:val="000000"/>
          <w:sz w:val="24"/>
          <w:szCs w:val="24"/>
        </w:rPr>
      </w:pPr>
      <w:r w:rsidRPr="002A0DAE">
        <w:rPr>
          <w:rFonts w:ascii="Times New Roman" w:hAnsi="Times New Roman" w:cs="Times New Roman"/>
          <w:color w:val="000000"/>
          <w:sz w:val="24"/>
          <w:szCs w:val="24"/>
        </w:rPr>
        <w:t xml:space="preserve">(2) Pokud nejsou výdaje na program v oblasti aktuálních rizik rozpočtově zajištěny, rozhodne vláda současně o způsobu o jeho financování. </w:t>
      </w:r>
    </w:p>
    <w:p w14:paraId="676D785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(3) Poskytovatel je povinen předložit návrh programu v oblasti bezpečnosti Radě pro výzkum, vývoj a inovace. Nestanoví-li poskytovatel pozdější termín, je Rada pro výzkum, vývoj a inovace povinna přijmout stanovisko k návrhu programu v oblasti bezpečnosti ve lhůtě jednoho týdne ode dne, kdy návrh programu obdržela. </w:t>
      </w:r>
    </w:p>
    <w:p w14:paraId="6DAFA68E" w14:textId="77777777" w:rsidR="00BE0587" w:rsidRPr="002A0DAE" w:rsidRDefault="00BE0587">
      <w:pPr>
        <w:pStyle w:val="Odstavecseseznamem"/>
        <w:contextualSpacing w:val="0"/>
        <w:rPr>
          <w:b/>
        </w:rPr>
      </w:pPr>
    </w:p>
    <w:p w14:paraId="069591D2"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sz w:val="24"/>
          <w:szCs w:val="24"/>
        </w:rPr>
      </w:pPr>
      <w:r w:rsidRPr="002A0DAE">
        <w:rPr>
          <w:rFonts w:ascii="Times New Roman" w:hAnsi="Times New Roman" w:cs="Times New Roman"/>
          <w:sz w:val="24"/>
          <w:szCs w:val="24"/>
        </w:rPr>
        <w:t xml:space="preserve">§ 61 </w:t>
      </w:r>
    </w:p>
    <w:p w14:paraId="3307DF0F"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bCs/>
          <w:sz w:val="24"/>
          <w:szCs w:val="24"/>
        </w:rPr>
      </w:pPr>
      <w:r w:rsidRPr="002A0DAE">
        <w:rPr>
          <w:rFonts w:ascii="Times New Roman,Bold" w:hAnsi="Times New Roman,Bold" w:cs="Times New Roman,Bold"/>
          <w:b/>
          <w:bCs/>
          <w:sz w:val="24"/>
          <w:szCs w:val="24"/>
        </w:rPr>
        <w:t>Programy popularizace výzkumu, vývoje, inovací a transferu znalostí</w:t>
      </w:r>
    </w:p>
    <w:p w14:paraId="50051E03"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sz w:val="24"/>
          <w:szCs w:val="24"/>
        </w:rPr>
      </w:pPr>
      <w:r w:rsidRPr="002A0DAE">
        <w:rPr>
          <w:rFonts w:ascii="Times New Roman" w:hAnsi="Times New Roman" w:cs="Times New Roman"/>
          <w:sz w:val="24"/>
          <w:szCs w:val="24"/>
        </w:rPr>
        <w:t xml:space="preserve">Poskytovatelé podpory mohou připravit návrh programu zaměřený na podporu popularizace výzkumu, vývoje, inovací a transferu znalostí. </w:t>
      </w:r>
    </w:p>
    <w:p w14:paraId="6F5D3194" w14:textId="77777777" w:rsidR="00BE0587" w:rsidRPr="002A0DAE" w:rsidRDefault="00BE0587">
      <w:pPr>
        <w:autoSpaceDE w:val="0"/>
        <w:autoSpaceDN w:val="0"/>
        <w:adjustRightInd w:val="0"/>
        <w:spacing w:after="120" w:line="22" w:lineRule="atLeast"/>
        <w:jc w:val="center"/>
        <w:rPr>
          <w:rFonts w:ascii="Times New Roman,Bold" w:hAnsi="Times New Roman,Bold" w:cs="Times New Roman,Bold"/>
          <w:bCs/>
          <w:sz w:val="24"/>
          <w:szCs w:val="24"/>
        </w:rPr>
      </w:pPr>
    </w:p>
    <w:p w14:paraId="6543E875"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 62 </w:t>
      </w:r>
    </w:p>
    <w:p w14:paraId="7939CDB5"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Změna programu účelové podpory</w:t>
      </w:r>
    </w:p>
    <w:p w14:paraId="3995869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Návrh na změnu programu se předkládá, pokud poskytovatel hodlá</w:t>
      </w:r>
    </w:p>
    <w:p w14:paraId="3859808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zvýšit nebo snížit celkové výdaje na program, podprogram, cíle programu nebo dílčí cíle programu o více než 20 %,</w:t>
      </w:r>
    </w:p>
    <w:p w14:paraId="5CA3EEC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změnit povolenou intenzitu podpory,</w:t>
      </w:r>
    </w:p>
    <w:p w14:paraId="180BB27E"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změnit dobu trvání programu, nebo</w:t>
      </w:r>
    </w:p>
    <w:p w14:paraId="13CB44B9"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změnit cíle programu nebo dílčí cíle programu.</w:t>
      </w:r>
    </w:p>
    <w:p w14:paraId="7818227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Návrh na změnu programu se předkládá také na základě výsledků průběžného hodnocení programu nebo při vzniku naléhavé potřeby podle § 60. Návrh na prodloužení programu se předkládá na základě výsledků průběžného hodnocení programu.</w:t>
      </w:r>
    </w:p>
    <w:p w14:paraId="50EFA824"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Při předložení návrhu na změnu programu se postupuje podle § 55 odst. 1 obdobně.</w:t>
      </w:r>
    </w:p>
    <w:p w14:paraId="151256CE"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7B98DB9F"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Díl 3</w:t>
      </w:r>
    </w:p>
    <w:p w14:paraId="322E6B35"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Poskytování účelové podpory</w:t>
      </w:r>
    </w:p>
    <w:p w14:paraId="39D3A141"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06DDFBA8"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63</w:t>
      </w:r>
    </w:p>
    <w:p w14:paraId="0D0C029F"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Nástroje účelové podpory a způsob poskytování účelové podpory</w:t>
      </w:r>
    </w:p>
    <w:p w14:paraId="20CD5625"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(1) Účelová podpora je poskytována osobám formou dotace, návratné finanční výpomoci a dalšími formami podle § 4 odst. 2 zákona upravujícího podporu malého a středního podnikání</w:t>
      </w:r>
      <w:r w:rsidRPr="002A0DAE">
        <w:rPr>
          <w:rStyle w:val="Znakapoznpodarou"/>
          <w:rFonts w:ascii="Times New Roman,Bold" w:hAnsi="Times New Roman,Bold" w:cs="Times New Roman,Bold"/>
          <w:bCs/>
          <w:sz w:val="24"/>
          <w:szCs w:val="24"/>
        </w:rPr>
        <w:footnoteReference w:id="58"/>
      </w:r>
      <w:r w:rsidRPr="002A0DAE">
        <w:rPr>
          <w:rFonts w:ascii="Times New Roman,Bold" w:hAnsi="Times New Roman,Bold" w:cs="Times New Roman,Bold"/>
          <w:bCs/>
          <w:sz w:val="24"/>
          <w:szCs w:val="24"/>
        </w:rPr>
        <w:t>. V případě organizačních složek státu a organizačních složek územních samosprávných celků je účelová podpora poskytována prostřednictvím zvýšení výdajů v rozpočtu příjemce.</w:t>
      </w:r>
    </w:p>
    <w:p w14:paraId="2C673644"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(2) Účelovou podporu poskytne poskytovatel na základě výsledků výzvy k podávání návrhů projektů podle tohoto zákona nebo na základě zadání veřejné zakázky podle zákona o zadávání veřejných zakázek</w:t>
      </w:r>
      <w:r w:rsidRPr="002A0DAE">
        <w:rPr>
          <w:rStyle w:val="Znakapoznpodarou"/>
          <w:rFonts w:ascii="Times New Roman,Bold" w:hAnsi="Times New Roman,Bold" w:cs="Times New Roman,Bold"/>
          <w:bCs/>
          <w:sz w:val="24"/>
          <w:szCs w:val="24"/>
        </w:rPr>
        <w:footnoteReference w:id="59"/>
      </w:r>
      <w:r w:rsidRPr="002A0DAE">
        <w:rPr>
          <w:rFonts w:ascii="Times New Roman,Bold" w:hAnsi="Times New Roman,Bold" w:cs="Times New Roman,Bold"/>
          <w:bCs/>
          <w:sz w:val="24"/>
          <w:szCs w:val="24"/>
        </w:rPr>
        <w:t>; to neplatí v případě projektů operačních programů ve výzkumu, vývoji, inovacích a transferu znalostí a těch projektů, kde výběr projektů proběhl na mezinárodní úrovni.</w:t>
      </w:r>
    </w:p>
    <w:p w14:paraId="3490DFF3"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(3) Účelovou podporu na projekty mezinárodní spolupráce ve výzkumu, vývoji, inovacích a transferu znalostí poskytne poskytovatel na základě žádosti, kterou předloží poskytovateli uchazeč vybraný v souladu s pravidly příslušného mezinárodního programu výzkumu, vývoje, inovací a transferu znalostí.</w:t>
      </w:r>
    </w:p>
    <w:p w14:paraId="34EC4D86" w14:textId="77777777" w:rsidR="00BE0587" w:rsidRPr="002A0DAE" w:rsidRDefault="00BE0587">
      <w:pPr>
        <w:autoSpaceDE w:val="0"/>
        <w:autoSpaceDN w:val="0"/>
        <w:adjustRightInd w:val="0"/>
        <w:spacing w:after="120" w:line="22" w:lineRule="atLeast"/>
        <w:ind w:firstLine="708"/>
        <w:jc w:val="both"/>
        <w:rPr>
          <w:rFonts w:ascii="Times New Roman,Bold" w:hAnsi="Times New Roman,Bold" w:cs="Times New Roman,Bold"/>
          <w:bCs/>
          <w:sz w:val="24"/>
          <w:szCs w:val="24"/>
        </w:rPr>
      </w:pPr>
    </w:p>
    <w:p w14:paraId="6866E083"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 64 </w:t>
      </w:r>
    </w:p>
    <w:p w14:paraId="4DBFE714" w14:textId="77777777" w:rsidR="00BE0587" w:rsidRPr="002A0DAE" w:rsidRDefault="00DF7315">
      <w:pPr>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Smlouva o poskytnutí podpory</w:t>
      </w:r>
    </w:p>
    <w:p w14:paraId="5610D88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Nestanoví</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li tento zákon jinak, uzavře poskytovatel s příjemcem účelové podpory na projekt veřejnoprávní smlouvu o poskytnutí podpory. Smlouva se uzavírá na dobu řešení projektu a následující období potřebné pro vyhodnocení výsledků řešení projektu, včetně finančního vypořádání poskytnuté podpory podle rozpočtových pravidel</w:t>
      </w:r>
      <w:r w:rsidRPr="002A0DAE">
        <w:rPr>
          <w:rStyle w:val="Znakapoznpodarou"/>
          <w:rFonts w:ascii="Times New Roman" w:hAnsi="Times New Roman" w:cs="Times New Roman"/>
          <w:bCs/>
          <w:sz w:val="24"/>
          <w:szCs w:val="24"/>
        </w:rPr>
        <w:footnoteReference w:id="60"/>
      </w:r>
      <w:r w:rsidRPr="002A0DAE">
        <w:rPr>
          <w:rFonts w:ascii="Times New Roman" w:hAnsi="Times New Roman" w:cs="Times New Roman"/>
          <w:bCs/>
          <w:sz w:val="24"/>
          <w:szCs w:val="24"/>
        </w:rPr>
        <w:t xml:space="preserve">. Smlouva může být prodloužena. </w:t>
      </w:r>
    </w:p>
    <w:p w14:paraId="3A02613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Smlouva o poskytnutí podpory musí obsahovat alespoň</w:t>
      </w:r>
    </w:p>
    <w:p w14:paraId="0858AF7D"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označení poskytovatele,</w:t>
      </w:r>
    </w:p>
    <w:p w14:paraId="4D50F17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označení příjemce, v případě účasti více příjemců označení toho příjemce, který bude řešení projektu koordinovat ve vztahu k poskytovateli, a jeho práva a povinnosti,</w:t>
      </w:r>
    </w:p>
    <w:p w14:paraId="354CAF7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název, identifikační údaje projektu a předmět jeho řešení,</w:t>
      </w:r>
    </w:p>
    <w:p w14:paraId="59F4090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cíle projektu a jeho předpokládané výsledky a způsob ověření jejich dosažení,</w:t>
      </w:r>
    </w:p>
    <w:p w14:paraId="020C00A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jméno, příjmení a případné akademické tituly a vědecké hodnosti fyzické osoby, která je příjemci odpovědná za odbornou úroveň projektu, (dále jen „řešitel“),</w:t>
      </w:r>
    </w:p>
    <w:p w14:paraId="2180F037"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f) termíny zahájení a ukončení řešení projektu,</w:t>
      </w:r>
    </w:p>
    <w:p w14:paraId="6A8C2BA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g) výše uznaných nákladů projektu a jejich členění, výše a forma podpory a její rozdělení v jednotlivých letech, pokud poskytovatel nestanoví jiné členění, včetně termínů a způsobu jejího poskytování,</w:t>
      </w:r>
    </w:p>
    <w:p w14:paraId="1E735C98"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h) úprava užívacích a vlastnických práv k výsledkům podle podmínek stanovených tímto zákonem,</w:t>
      </w:r>
    </w:p>
    <w:p w14:paraId="4AB3EC2A"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i) smluvní podmínky pro účast dalších účastníků projektu, případná výše jejich podpory s uvedením výše výdajů státního rozpočtu a její rozdělení v jednotlivých letech, pokud poskytovatel nestanoví jiné členění, včetně termínů a způsobu jejího poskytování a kontroly,</w:t>
      </w:r>
    </w:p>
    <w:p w14:paraId="7377E2E4"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j) způsob vykazování uznaných nákladů projektu</w:t>
      </w:r>
      <w:r w:rsidRPr="002A0DAE">
        <w:rPr>
          <w:rFonts w:ascii="Times New Roman,Bold" w:hAnsi="Times New Roman,Bold" w:cs="Times New Roman,Bold"/>
          <w:bCs/>
          <w:sz w:val="24"/>
          <w:szCs w:val="24"/>
        </w:rPr>
        <w:t xml:space="preserve">, </w:t>
      </w:r>
      <w:r w:rsidRPr="002A0DAE">
        <w:rPr>
          <w:rFonts w:ascii="Times New Roman" w:hAnsi="Times New Roman" w:cs="Times New Roman"/>
          <w:bCs/>
          <w:sz w:val="24"/>
          <w:szCs w:val="24"/>
        </w:rPr>
        <w:t xml:space="preserve">přičemž </w:t>
      </w:r>
      <w:r w:rsidRPr="002A0DAE">
        <w:rPr>
          <w:rFonts w:ascii="Times New Roman,Bold" w:hAnsi="Times New Roman,Bold" w:cs="Times New Roman,Bold"/>
          <w:bCs/>
          <w:sz w:val="24"/>
          <w:szCs w:val="24"/>
        </w:rPr>
        <w:t xml:space="preserve">se postupuje </w:t>
      </w:r>
      <w:r w:rsidRPr="002A0DAE">
        <w:rPr>
          <w:rFonts w:ascii="Times New Roman" w:hAnsi="Times New Roman" w:cs="Times New Roman"/>
          <w:bCs/>
          <w:sz w:val="24"/>
          <w:szCs w:val="24"/>
        </w:rPr>
        <w:t xml:space="preserve">obdobně podle § 14 odst. 6 rozpočtových pravidel, </w:t>
      </w:r>
      <w:r w:rsidRPr="002A0DAE">
        <w:rPr>
          <w:rFonts w:ascii="Times New Roman,Bold" w:hAnsi="Times New Roman,Bold" w:cs="Times New Roman,Bold"/>
          <w:bCs/>
          <w:sz w:val="24"/>
          <w:szCs w:val="24"/>
        </w:rPr>
        <w:t xml:space="preserve">a to i v </w:t>
      </w:r>
      <w:r w:rsidRPr="002A0DAE">
        <w:rPr>
          <w:rFonts w:ascii="Times New Roman" w:hAnsi="Times New Roman" w:cs="Times New Roman"/>
          <w:bCs/>
          <w:sz w:val="24"/>
          <w:szCs w:val="24"/>
        </w:rPr>
        <w:t>případě podpor, které nejsou spolufinancovány z rozpočtu Evropské unie nebo finančních mechanismů,</w:t>
      </w:r>
    </w:p>
    <w:p w14:paraId="59484AA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k</w:t>
      </w:r>
      <w:r w:rsidRPr="002A0DAE">
        <w:rPr>
          <w:rFonts w:ascii="Times New Roman" w:hAnsi="Times New Roman" w:cs="Times New Roman"/>
          <w:bCs/>
          <w:sz w:val="24"/>
          <w:szCs w:val="24"/>
        </w:rPr>
        <w:t>) způsob vyhodnocení výsledků řešení projektu včetně finančního vypořádání poskytnuté podpory,</w:t>
      </w:r>
    </w:p>
    <w:p w14:paraId="4564AC07"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l) informace o dostupnosti a způsobu šíření výsledků výzkumu a výzkumných dat podle § 85 a § 86, pokud byly vytvořeny za podpory z veřejných prostředků podle tohoto zákona, v souladu se zásadou, že výsledky výzkumu nejsou zveřejňovány pouze v odůvodněných případech,</w:t>
      </w:r>
    </w:p>
    <w:p w14:paraId="42286DB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16"/>
          <w:szCs w:val="16"/>
        </w:rPr>
      </w:pPr>
      <w:r w:rsidRPr="002A0DAE">
        <w:rPr>
          <w:rFonts w:ascii="Times New Roman,Bold" w:hAnsi="Times New Roman,Bold" w:cs="Times New Roman,Bold"/>
          <w:bCs/>
          <w:sz w:val="24"/>
          <w:szCs w:val="24"/>
        </w:rPr>
        <w:t>m</w:t>
      </w:r>
      <w:r w:rsidRPr="002A0DAE">
        <w:rPr>
          <w:rFonts w:ascii="Times New Roman" w:hAnsi="Times New Roman" w:cs="Times New Roman"/>
          <w:bCs/>
          <w:sz w:val="24"/>
          <w:szCs w:val="24"/>
        </w:rPr>
        <w:t>) vymezení stupně důvěrnosti údajů zahrnující jejich označení podle zvláštních právních předpisů</w:t>
      </w:r>
      <w:r w:rsidRPr="002A0DAE">
        <w:rPr>
          <w:rStyle w:val="Znakapoznpodarou"/>
          <w:rFonts w:ascii="Times New Roman" w:hAnsi="Times New Roman" w:cs="Times New Roman"/>
          <w:bCs/>
          <w:sz w:val="24"/>
          <w:szCs w:val="24"/>
        </w:rPr>
        <w:footnoteReference w:id="61"/>
      </w:r>
      <w:r w:rsidRPr="002A0DAE">
        <w:rPr>
          <w:rFonts w:ascii="Times New Roman" w:hAnsi="Times New Roman" w:cs="Times New Roman"/>
          <w:bCs/>
          <w:sz w:val="24"/>
          <w:szCs w:val="24"/>
        </w:rPr>
        <w:t>,</w:t>
      </w:r>
    </w:p>
    <w:p w14:paraId="74D29B4E"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Bold" w:hAnsi="Times New Roman,Bold" w:cs="Times New Roman,Bold"/>
          <w:bCs/>
          <w:sz w:val="24"/>
          <w:szCs w:val="24"/>
        </w:rPr>
        <w:t>n</w:t>
      </w:r>
      <w:r w:rsidRPr="002A0DAE">
        <w:rPr>
          <w:rFonts w:ascii="Times New Roman" w:hAnsi="Times New Roman" w:cs="Times New Roman"/>
          <w:bCs/>
          <w:sz w:val="24"/>
          <w:szCs w:val="24"/>
        </w:rPr>
        <w:t>) způsob poskytnutí údajů o projektu a jeho výsledcích pro informační systém výzkumu, vývoje a inovací po dobu 5 let od ukončení poskytování účelové podpory,</w:t>
      </w:r>
    </w:p>
    <w:p w14:paraId="4E9D0622"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o) </w:t>
      </w:r>
      <w:r w:rsidRPr="002A0DAE">
        <w:rPr>
          <w:rFonts w:ascii="Times New Roman" w:hAnsi="Times New Roman" w:cs="Times New Roman"/>
          <w:bCs/>
          <w:sz w:val="24"/>
          <w:szCs w:val="24"/>
        </w:rPr>
        <w:t xml:space="preserve">případné další podmínky, které musí uchazeč v souvislosti s použitím podpory </w:t>
      </w:r>
      <w:r w:rsidRPr="002A0DAE">
        <w:rPr>
          <w:rFonts w:ascii="Times New Roman,Bold" w:hAnsi="Times New Roman,Bold" w:cs="Times New Roman,Bold"/>
          <w:bCs/>
          <w:sz w:val="24"/>
          <w:szCs w:val="24"/>
        </w:rPr>
        <w:t xml:space="preserve">splnit, </w:t>
      </w:r>
      <w:r w:rsidRPr="002A0DAE">
        <w:rPr>
          <w:rFonts w:ascii="Times New Roman" w:hAnsi="Times New Roman" w:cs="Times New Roman"/>
          <w:bCs/>
          <w:sz w:val="24"/>
          <w:szCs w:val="24"/>
        </w:rPr>
        <w:t xml:space="preserve">přičemž ve vztahu k těmto podmínkám může být sjednáno, že jejich nesplnění bude postiženo odvodem za porušení rozpočtové kázně nižším, než kolik činí celková částka dotace; při sjednání nižšího odvodu musí smlouva o poskytnutí podpory obsahovat </w:t>
      </w:r>
      <w:r w:rsidRPr="002A0DAE">
        <w:rPr>
          <w:rFonts w:ascii="Times New Roman,Bold" w:hAnsi="Times New Roman,Bold" w:cs="Times New Roman,Bold"/>
          <w:bCs/>
          <w:sz w:val="24"/>
          <w:szCs w:val="24"/>
        </w:rPr>
        <w:t>pro</w:t>
      </w:r>
      <w:r w:rsidRPr="002A0DAE">
        <w:rPr>
          <w:rFonts w:ascii="Times New Roman" w:hAnsi="Times New Roman" w:cs="Times New Roman"/>
          <w:bCs/>
          <w:sz w:val="24"/>
          <w:szCs w:val="24"/>
        </w:rPr>
        <w:t xml:space="preserve">centní rozmezí nebo pevný procentní podíl vztahující se buď k celkové částce dotace, nebo k částce, ve které byla porušena rozpočtová kázeň, nebo obsahovat pevnou částku </w:t>
      </w:r>
      <w:r w:rsidRPr="002A0DAE">
        <w:rPr>
          <w:rFonts w:ascii="Times New Roman,Bold" w:hAnsi="Times New Roman,Bold" w:cs="Times New Roman,Bold"/>
          <w:bCs/>
          <w:sz w:val="24"/>
          <w:szCs w:val="24"/>
        </w:rPr>
        <w:t>odvodu a</w:t>
      </w:r>
    </w:p>
    <w:p w14:paraId="7901177F"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p) </w:t>
      </w:r>
      <w:r w:rsidRPr="002A0DAE">
        <w:rPr>
          <w:rFonts w:ascii="Times New Roman" w:hAnsi="Times New Roman" w:cs="Times New Roman"/>
          <w:bCs/>
          <w:sz w:val="24"/>
          <w:szCs w:val="24"/>
        </w:rPr>
        <w:t xml:space="preserve">případné ostatní povinnosti, které je příjemce v souvislosti s poskytnutím </w:t>
      </w:r>
      <w:r w:rsidRPr="002A0DAE">
        <w:rPr>
          <w:rFonts w:ascii="Times New Roman,Bold" w:hAnsi="Times New Roman,Bold" w:cs="Times New Roman,Bold"/>
          <w:bCs/>
          <w:sz w:val="24"/>
          <w:szCs w:val="24"/>
        </w:rPr>
        <w:t xml:space="preserve">podpory </w:t>
      </w:r>
      <w:r w:rsidRPr="002A0DAE">
        <w:rPr>
          <w:rFonts w:ascii="Times New Roman" w:hAnsi="Times New Roman" w:cs="Times New Roman"/>
          <w:bCs/>
          <w:sz w:val="24"/>
          <w:szCs w:val="24"/>
        </w:rPr>
        <w:t>povinen splnit a jejichž nedodržení není neoprávněným použitím podpory</w:t>
      </w:r>
      <w:r w:rsidRPr="002A0DAE">
        <w:rPr>
          <w:rFonts w:ascii="Times New Roman,Bold" w:hAnsi="Times New Roman,Bold" w:cs="Times New Roman,Bold"/>
          <w:bCs/>
          <w:sz w:val="24"/>
          <w:szCs w:val="24"/>
        </w:rPr>
        <w:t>.</w:t>
      </w:r>
    </w:p>
    <w:p w14:paraId="39EF587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Součástí smlouvy o poskytnutí podpory je schválený návrh projektu.</w:t>
      </w:r>
    </w:p>
    <w:p w14:paraId="2E22052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16"/>
          <w:szCs w:val="16"/>
        </w:rPr>
      </w:pPr>
      <w:r w:rsidRPr="002A0DAE">
        <w:rPr>
          <w:rFonts w:ascii="Times New Roman" w:hAnsi="Times New Roman" w:cs="Times New Roman"/>
          <w:bCs/>
          <w:sz w:val="24"/>
          <w:szCs w:val="24"/>
        </w:rPr>
        <w:t>(</w:t>
      </w:r>
      <w:r w:rsidRPr="002A0DAE">
        <w:rPr>
          <w:rFonts w:ascii="Times New Roman,Bold" w:hAnsi="Times New Roman,Bold" w:cs="Times New Roman,Bold"/>
          <w:bCs/>
          <w:sz w:val="24"/>
          <w:szCs w:val="24"/>
        </w:rPr>
        <w:t>4</w:t>
      </w:r>
      <w:r w:rsidRPr="002A0DAE">
        <w:rPr>
          <w:rFonts w:ascii="Times New Roman" w:hAnsi="Times New Roman" w:cs="Times New Roman"/>
          <w:bCs/>
          <w:sz w:val="24"/>
          <w:szCs w:val="24"/>
        </w:rPr>
        <w:t>) Je-li smlouva o poskytnutí podpory uzavírána s více příjemci, musí být jejich vzájemné vztahy upraveny ve smlouvě o poskytnutí podpory. Ustanovení tohoto zákona o obsahu smlouvy o poskytnutí podpory se přiměřeně vztahují i na smlouvy uzavírané k provedení veřejné zakázky podle zvláštního právního předpisu</w:t>
      </w:r>
      <w:r w:rsidRPr="002A0DAE">
        <w:rPr>
          <w:rStyle w:val="Znakapoznpodarou"/>
          <w:rFonts w:ascii="Times New Roman" w:hAnsi="Times New Roman" w:cs="Times New Roman"/>
          <w:bCs/>
          <w:sz w:val="24"/>
          <w:szCs w:val="24"/>
        </w:rPr>
        <w:footnoteReference w:id="62"/>
      </w:r>
      <w:r w:rsidRPr="002A0DAE">
        <w:rPr>
          <w:rFonts w:ascii="Times New Roman" w:hAnsi="Times New Roman" w:cs="Times New Roman"/>
          <w:bCs/>
          <w:sz w:val="24"/>
          <w:szCs w:val="24"/>
        </w:rPr>
        <w:t>.</w:t>
      </w:r>
    </w:p>
    <w:p w14:paraId="707E8AA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Bold" w:hAnsi="Times New Roman,Bold" w:cs="Times New Roman,Bold"/>
          <w:bCs/>
          <w:sz w:val="24"/>
          <w:szCs w:val="24"/>
        </w:rPr>
        <w:t>(5) Je-</w:t>
      </w:r>
      <w:r w:rsidRPr="002A0DAE">
        <w:rPr>
          <w:rFonts w:ascii="Times New Roman" w:hAnsi="Times New Roman" w:cs="Times New Roman"/>
          <w:bCs/>
          <w:sz w:val="24"/>
          <w:szCs w:val="24"/>
        </w:rPr>
        <w:t xml:space="preserve">li příjemcem podpory podle tohoto zákona organizační složka státu zabývající se výzkumem, vývojem a inovacemi, poskytovatel, pokud je jím organizační složka státu, stanoví výdaje organizační složky státu nebo požádá o provedení rozpočtového opatření </w:t>
      </w:r>
      <w:r w:rsidRPr="002A0DAE">
        <w:rPr>
          <w:rFonts w:ascii="Times New Roman,Bold" w:hAnsi="Times New Roman,Bold" w:cs="Times New Roman,Bold"/>
          <w:bCs/>
          <w:sz w:val="24"/>
          <w:szCs w:val="24"/>
        </w:rPr>
        <w:t xml:space="preserve">podle </w:t>
      </w:r>
      <w:r w:rsidRPr="002A0DAE">
        <w:rPr>
          <w:rFonts w:ascii="Times New Roman" w:hAnsi="Times New Roman" w:cs="Times New Roman"/>
          <w:bCs/>
          <w:sz w:val="24"/>
          <w:szCs w:val="24"/>
        </w:rPr>
        <w:t xml:space="preserve">rozpočtových pravidel a stanoví přiměřeně podle odstavců </w:t>
      </w:r>
      <w:r w:rsidRPr="002A0DAE">
        <w:rPr>
          <w:rFonts w:ascii="Times New Roman,Bold" w:hAnsi="Times New Roman,Bold" w:cs="Times New Roman,Bold"/>
          <w:bCs/>
          <w:sz w:val="24"/>
          <w:szCs w:val="24"/>
        </w:rPr>
        <w:t xml:space="preserve">1 až 4 </w:t>
      </w:r>
      <w:r w:rsidRPr="002A0DAE">
        <w:rPr>
          <w:rFonts w:ascii="Times New Roman" w:hAnsi="Times New Roman" w:cs="Times New Roman"/>
          <w:bCs/>
          <w:sz w:val="24"/>
          <w:szCs w:val="24"/>
        </w:rPr>
        <w:t>podmínky, za kterých mají být prostředky použity.</w:t>
      </w:r>
    </w:p>
    <w:p w14:paraId="419B0DA0" w14:textId="77777777" w:rsidR="00BE0587" w:rsidRPr="002A0DAE" w:rsidRDefault="00BE0587">
      <w:pPr>
        <w:autoSpaceDE w:val="0"/>
        <w:autoSpaceDN w:val="0"/>
        <w:adjustRightInd w:val="0"/>
        <w:spacing w:after="120" w:line="22" w:lineRule="atLeast"/>
        <w:jc w:val="center"/>
        <w:rPr>
          <w:rFonts w:ascii="Times New Roman" w:hAnsi="Times New Roman" w:cs="Times New Roman"/>
          <w:bCs/>
          <w:sz w:val="24"/>
          <w:szCs w:val="24"/>
        </w:rPr>
      </w:pPr>
    </w:p>
    <w:p w14:paraId="746699D9" w14:textId="77777777" w:rsidR="00BE0587" w:rsidRPr="002A0DAE" w:rsidRDefault="00DF7315">
      <w:pPr>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65 </w:t>
      </w:r>
    </w:p>
    <w:p w14:paraId="1F291B29" w14:textId="77777777" w:rsidR="00BE0587" w:rsidRPr="002A0DAE" w:rsidRDefault="00DF7315">
      <w:pPr>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Rozhodnutí o poskytnutí účelové podpory na mezinárodní spolupráci</w:t>
      </w:r>
    </w:p>
    <w:p w14:paraId="0703BB2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Rozhodnutí o poskytnutí dotace podle rozpočtových pravidel poskytovatel vydá v případě poskytnutí účelové podpory na projekty mezinárodní spolupráce ve výzkumu, vývoji, inovacích a transferu znalostí, pokud je tuto podporu možno hradit z veřejných prostředků a pokud jsou projekty podporovány z rozpočtu jiných států nebo z rozpočtu Evropské unie nebo z rozpočtu jiných mezinárodních organizací, případně z rozpočtu konsorcia evropské výzkumné infrastruktury.</w:t>
      </w:r>
    </w:p>
    <w:p w14:paraId="352F970B"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7DC24C98"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66 </w:t>
      </w:r>
    </w:p>
    <w:p w14:paraId="22016DFD" w14:textId="77777777" w:rsidR="00BE0587" w:rsidRPr="002A0DAE" w:rsidRDefault="00DF7315">
      <w:pPr>
        <w:keepNext/>
        <w:keepLines/>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Změna projektu</w:t>
      </w:r>
    </w:p>
    <w:p w14:paraId="2BE545A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w:t>
      </w:r>
      <w:r w:rsidRPr="002A0DAE">
        <w:rPr>
          <w:rFonts w:ascii="Times New Roman,Bold" w:hAnsi="Times New Roman,Bold" w:cs="Times New Roman,Bold"/>
          <w:bCs/>
          <w:sz w:val="24"/>
          <w:szCs w:val="24"/>
        </w:rPr>
        <w:t>1</w:t>
      </w:r>
      <w:r w:rsidRPr="002A0DAE">
        <w:rPr>
          <w:rFonts w:ascii="Times New Roman" w:hAnsi="Times New Roman" w:cs="Times New Roman"/>
          <w:bCs/>
          <w:sz w:val="24"/>
          <w:szCs w:val="24"/>
        </w:rPr>
        <w:t xml:space="preserve">) Výše uznaných nákladů a s tím související výše podpory poskytnuté na řešení projektu na celou dobu řešení nesmí být v průběhu řešení změněny o více než 50 % výše uznaných nákladů nebo výše podpory z veřejných prostředků uvedených ve smlouvě o poskytnutí podpory nebo v rozhodnutí o poskytnutí podpory, jak o nich poskytovatel rozhodl při vyhodnocení výzvy k podávání návrhů projektů nebo na základě veřejné zakázky. </w:t>
      </w:r>
    </w:p>
    <w:p w14:paraId="15AEAB42"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Změny výše uznaných nákladů a s tím související výše podpory musí být zdůvodněné, podložené schválenými činnostmi a změnou smlouvy o poskytnutí podpory nebo rozhodnutí o poskytnutí podpory a musí splňovat podmínky podpory uvedené v tomto zákoně.</w:t>
      </w:r>
    </w:p>
    <w:p w14:paraId="68ECB94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Na základě žádosti příjemce může poskytovatel uzavřít dohodu nebo vydat rozhodnutí, kterými prodlouží lhůtu pro dokončení projektu. Takové prodloužení lhůty nelze učinit, pokud již původní lhůta pro dokončení projektu uplynula.</w:t>
      </w:r>
    </w:p>
    <w:p w14:paraId="5C8D8CE6"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3D6329CC"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67 </w:t>
      </w:r>
    </w:p>
    <w:p w14:paraId="20475393"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Přenositelnost projektu</w:t>
      </w:r>
    </w:p>
    <w:p w14:paraId="6B5DE76C"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(1) </w:t>
      </w:r>
      <w:r w:rsidRPr="002A0DAE">
        <w:rPr>
          <w:rFonts w:ascii="Times New Roman" w:hAnsi="Times New Roman" w:cs="Times New Roman"/>
          <w:bCs/>
          <w:sz w:val="24"/>
          <w:szCs w:val="24"/>
        </w:rPr>
        <w:t>U projektu může původní příjemce uzavřít veřejnoprávní smlouvu, na základě které dojde k převodu práv a povinností ze smlouvy o poskytnutí podpory na nového příjemce. V případě, že se na řešení projektu podílí víc</w:t>
      </w:r>
      <w:r w:rsidRPr="002A0DAE">
        <w:rPr>
          <w:rFonts w:ascii="Times New Roman,Bold" w:hAnsi="Times New Roman,Bold" w:cs="Times New Roman,Bold"/>
          <w:bCs/>
          <w:sz w:val="24"/>
          <w:szCs w:val="24"/>
        </w:rPr>
        <w:t xml:space="preserve">e </w:t>
      </w:r>
      <w:r w:rsidRPr="002A0DAE">
        <w:rPr>
          <w:rFonts w:ascii="Times New Roman" w:hAnsi="Times New Roman" w:cs="Times New Roman"/>
          <w:bCs/>
          <w:sz w:val="24"/>
          <w:szCs w:val="24"/>
        </w:rPr>
        <w:t>příjemců, nebo má</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li se po přenosu projektu na jeho řešení podílet více příjemců, musí být smluvní stranou smlouvy o převedení projektu všichni příjemci</w:t>
      </w:r>
      <w:r w:rsidRPr="002A0DAE">
        <w:rPr>
          <w:rFonts w:ascii="Times New Roman,Bold" w:hAnsi="Times New Roman,Bold" w:cs="Times New Roman,Bold"/>
          <w:bCs/>
          <w:sz w:val="24"/>
          <w:szCs w:val="24"/>
        </w:rPr>
        <w:t>.</w:t>
      </w:r>
    </w:p>
    <w:p w14:paraId="0C83FCD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Bold" w:hAnsi="Times New Roman,Bold" w:cs="Times New Roman,Bold"/>
          <w:bCs/>
          <w:sz w:val="24"/>
          <w:szCs w:val="24"/>
        </w:rPr>
        <w:t xml:space="preserve">(2) </w:t>
      </w:r>
      <w:r w:rsidRPr="002A0DAE">
        <w:rPr>
          <w:rFonts w:ascii="Times New Roman" w:hAnsi="Times New Roman" w:cs="Times New Roman"/>
          <w:bCs/>
          <w:sz w:val="24"/>
          <w:szCs w:val="24"/>
        </w:rPr>
        <w:t>Smlouva o převedení projektu musí obsahovat alespoň</w:t>
      </w:r>
    </w:p>
    <w:p w14:paraId="3E879F7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označení smluvních stran,</w:t>
      </w:r>
    </w:p>
    <w:p w14:paraId="73FC9BF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označení projektu,</w:t>
      </w:r>
    </w:p>
    <w:p w14:paraId="3CF97FB2"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povinnost nového příjemce dosáhnout cílů projektu a jeho předpokládaných výsledků,</w:t>
      </w:r>
    </w:p>
    <w:p w14:paraId="4AA4A57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údaje o výsledcích dosažených původním příjemcem a ujednání o postoupení práv k takovým výsledkům na nového příjemce,</w:t>
      </w:r>
    </w:p>
    <w:p w14:paraId="296C528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jméno, příjmení a případné akademické tituly a vědecké hodnosti původního řešitele a spoluřešitelů projektu, jakož i jméno, příjmení a případné akademické tituly a vědecké hodnosti nového řešitele a spoluřešitelů projektu, pokud se odlišují od řešitele a spoluřešitelů původních.</w:t>
      </w:r>
    </w:p>
    <w:p w14:paraId="3BA68A1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K uzavření veřejnoprávní smlouvy podle odstavce 1 je třeba souhlasu poskytovatele. Poskytovatel může souhlas udělit pouze pokud</w:t>
      </w:r>
    </w:p>
    <w:p w14:paraId="7F0B682B"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změna příjemce není takového charakteru, že pokud by k ní došlo před podáním návrhu projektu, mělo by to vliv na výsledky výzvy k podávání návrhů projektů v tom směru, že poskytovatel by nerozhodl o výběru takového návrhu projektu,</w:t>
      </w:r>
    </w:p>
    <w:p w14:paraId="73A82A1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přenesením projektu nedojde ke změně předmětu řešení projektu nebo ke změně podmínek podle § 64 odst. 2 písm. d) a f) až p).</w:t>
      </w:r>
    </w:p>
    <w:p w14:paraId="1563808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Rozhodnutí, jímž poskytovatel uděluje souhlas s uzavřením veřejnoprávní smlouvy podle odstavce 1, musí obsahovat alespoň</w:t>
      </w:r>
    </w:p>
    <w:p w14:paraId="2547BD7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označení původního i nového příjemce,</w:t>
      </w:r>
    </w:p>
    <w:p w14:paraId="4C3BB3E7"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b) označení smlouvy o poskytnutí podpory, na základě které byla podpora poskytnuta na příslušný projekt</w:t>
      </w:r>
      <w:r w:rsidRPr="002A0DAE">
        <w:rPr>
          <w:rFonts w:ascii="Times New Roman,Bold" w:hAnsi="Times New Roman,Bold" w:cs="Times New Roman,Bold"/>
          <w:bCs/>
          <w:sz w:val="24"/>
          <w:szCs w:val="24"/>
        </w:rPr>
        <w:t>,</w:t>
      </w:r>
    </w:p>
    <w:p w14:paraId="2971779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náležitosti podle § 64 odst. d písm. d) až p),</w:t>
      </w:r>
    </w:p>
    <w:p w14:paraId="0104B691"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údaje o výši podpory, která má být ode dne vydání souhlasu s uzavřením smlouvy o převedení projektu poskytnuta novému příjemci.</w:t>
      </w:r>
    </w:p>
    <w:p w14:paraId="2CDC97B1"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(5) Proti rozhodnutí poskytovatele o udělení souhlasu s uzavřením veřejnoprávní smlouvy podle odstavce 1 není přípustné odvolání.</w:t>
      </w:r>
    </w:p>
    <w:p w14:paraId="25B431ED"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 w:hAnsi="Times New Roman" w:cs="Times New Roman"/>
          <w:bCs/>
          <w:sz w:val="24"/>
          <w:szCs w:val="24"/>
        </w:rPr>
        <w:t xml:space="preserve">(6) Nový příjemce odpovídá poskytovateli za splnění podmínek stanovených v souhlasu s uzavřením smlouvy o převedení </w:t>
      </w:r>
      <w:r w:rsidRPr="002A0DAE">
        <w:rPr>
          <w:rFonts w:ascii="Times New Roman,Bold" w:hAnsi="Times New Roman,Bold" w:cs="Times New Roman,Bold"/>
          <w:bCs/>
          <w:sz w:val="24"/>
          <w:szCs w:val="24"/>
        </w:rPr>
        <w:t>projektu. Je-</w:t>
      </w:r>
      <w:r w:rsidRPr="002A0DAE">
        <w:rPr>
          <w:rFonts w:ascii="Times New Roman" w:hAnsi="Times New Roman" w:cs="Times New Roman"/>
          <w:bCs/>
          <w:sz w:val="24"/>
          <w:szCs w:val="24"/>
        </w:rPr>
        <w:t>li nových příjemců více, odpovídají za porušení podmínek všichni společně a nerozdílně. Tím není dotčena odpovědnost původního příjemce za případná porušení podmínek smlouvy o poskytnutí podpory, ke kterým došlo před uzavřením dohody o postoupení smlouvy o poskytnutí podpory</w:t>
      </w:r>
      <w:r w:rsidRPr="002A0DAE">
        <w:rPr>
          <w:rFonts w:ascii="Times New Roman,Bold" w:hAnsi="Times New Roman,Bold" w:cs="Times New Roman,Bold"/>
          <w:bCs/>
          <w:sz w:val="24"/>
          <w:szCs w:val="24"/>
        </w:rPr>
        <w:t>.</w:t>
      </w:r>
    </w:p>
    <w:p w14:paraId="0CEC2129" w14:textId="77777777" w:rsidR="00BE0587" w:rsidRPr="002A0DAE" w:rsidRDefault="00BE0587">
      <w:pPr>
        <w:autoSpaceDE w:val="0"/>
        <w:autoSpaceDN w:val="0"/>
        <w:adjustRightInd w:val="0"/>
        <w:spacing w:after="120" w:line="22" w:lineRule="atLeast"/>
        <w:jc w:val="both"/>
        <w:rPr>
          <w:rFonts w:ascii="Times New Roman,Bold" w:hAnsi="Times New Roman,Bold" w:cs="Times New Roman,Bold"/>
          <w:bCs/>
          <w:sz w:val="24"/>
          <w:szCs w:val="24"/>
        </w:rPr>
      </w:pPr>
    </w:p>
    <w:p w14:paraId="59C0EBBC"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Bold" w:hAnsi="Times New Roman,Bold" w:cs="Times New Roman,Bold"/>
          <w:b/>
          <w:sz w:val="24"/>
          <w:szCs w:val="24"/>
        </w:rPr>
        <w:t>Díl 4</w:t>
      </w:r>
    </w:p>
    <w:p w14:paraId="59207894" w14:textId="77777777" w:rsidR="00BE0587" w:rsidRPr="002A0DAE" w:rsidRDefault="00DF7315">
      <w:pPr>
        <w:keepNext/>
        <w:autoSpaceDE w:val="0"/>
        <w:autoSpaceDN w:val="0"/>
        <w:adjustRightInd w:val="0"/>
        <w:spacing w:after="120" w:line="22" w:lineRule="atLeast"/>
        <w:jc w:val="center"/>
        <w:rPr>
          <w:rFonts w:ascii="Times New Roman,Bold" w:hAnsi="Times New Roman,Bold" w:cs="Times New Roman,Bold"/>
          <w:b/>
          <w:sz w:val="24"/>
          <w:szCs w:val="24"/>
        </w:rPr>
      </w:pPr>
      <w:r w:rsidRPr="002A0DAE">
        <w:rPr>
          <w:rFonts w:ascii="Times New Roman" w:hAnsi="Times New Roman" w:cs="Times New Roman"/>
          <w:b/>
          <w:bCs/>
          <w:sz w:val="24"/>
          <w:szCs w:val="24"/>
        </w:rPr>
        <w:t>Výzva k podávání návrhů projektů</w:t>
      </w:r>
    </w:p>
    <w:p w14:paraId="4DBEAFDD" w14:textId="77777777" w:rsidR="00BE0587" w:rsidRPr="002A0DAE" w:rsidRDefault="00BE0587">
      <w:pPr>
        <w:keepNext/>
        <w:autoSpaceDE w:val="0"/>
        <w:autoSpaceDN w:val="0"/>
        <w:adjustRightInd w:val="0"/>
        <w:spacing w:after="120" w:line="22" w:lineRule="atLeast"/>
        <w:jc w:val="both"/>
        <w:rPr>
          <w:rFonts w:ascii="Times New Roman,Bold" w:hAnsi="Times New Roman,Bold" w:cs="Times New Roman,Bold"/>
          <w:bCs/>
          <w:sz w:val="24"/>
          <w:szCs w:val="24"/>
        </w:rPr>
      </w:pPr>
    </w:p>
    <w:p w14:paraId="276D92EB"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68</w:t>
      </w:r>
    </w:p>
    <w:p w14:paraId="31AA0ED9"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Vyhlášení výzvy k podávání návrhů projektů</w:t>
      </w:r>
    </w:p>
    <w:p w14:paraId="64086DA0" w14:textId="2BCD7B76"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Nestanoví</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li tento zákon jinak, použijí se na poskytování účelové podpory ustanovení rozpočtových pravidel o poskytování dotací a návratných finančních výpomocí ze státního rozpočtu. Nestanoví</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li tento zákon jinak, použijí se na uzavírání smluv o poskytnutí účelové podpory části první a páté správního řádu.</w:t>
      </w:r>
      <w:r w:rsidR="009C4E2E" w:rsidRPr="002A0DAE">
        <w:rPr>
          <w:rFonts w:ascii="Times New Roman" w:hAnsi="Times New Roman" w:cs="Times New Roman"/>
          <w:bCs/>
          <w:sz w:val="24"/>
          <w:szCs w:val="24"/>
        </w:rPr>
        <w:t xml:space="preserve"> Ustanovení § 163 odst. 4 správního řádu se nepoužije.</w:t>
      </w:r>
    </w:p>
    <w:p w14:paraId="3262885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Výzvu k podávání návrhů projektů, její obsah a podmínky, popřípadě zrušení musí poskytovatel zveřejnit prostřednictvím informačního systému výzkumu, vývoje a inovací a může ji zároveň uveřejnit jiným vhodným způsobem. Přílohou výzvy k podávání návrhů projektů musí být program, na jehož základě je výzva vyhlašována. Podmínky výzvy k podávání návrhů projektů nesmí poskytovatel po vyhlášení změnit.</w:t>
      </w:r>
    </w:p>
    <w:p w14:paraId="09144234" w14:textId="77777777" w:rsidR="00BE0587" w:rsidRPr="002A0DAE" w:rsidRDefault="00DF7315">
      <w:pPr>
        <w:widowControl w:val="0"/>
        <w:autoSpaceDE w:val="0"/>
        <w:autoSpaceDN w:val="0"/>
        <w:adjustRightInd w:val="0"/>
        <w:spacing w:line="240" w:lineRule="auto"/>
        <w:ind w:firstLine="720"/>
        <w:jc w:val="both"/>
        <w:rPr>
          <w:rFonts w:ascii="Times New Roman" w:hAnsi="Times New Roman"/>
          <w:bCs/>
          <w:sz w:val="24"/>
          <w:szCs w:val="24"/>
        </w:rPr>
      </w:pPr>
      <w:r w:rsidRPr="002A0DAE">
        <w:rPr>
          <w:rFonts w:ascii="Times New Roman" w:hAnsi="Times New Roman"/>
          <w:bCs/>
          <w:sz w:val="24"/>
          <w:szCs w:val="24"/>
        </w:rPr>
        <w:t>(3) Výzva k podání návrhů projektů kromě náležitostí stanovených v rozpočtových pravidlech musí obsahovat alespoň</w:t>
      </w:r>
    </w:p>
    <w:p w14:paraId="693C6FE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údaj o formě podpory,</w:t>
      </w:r>
    </w:p>
    <w:p w14:paraId="4E9DAE6F"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c) další podmínky podle odstavce 4,</w:t>
      </w:r>
      <w:r w:rsidRPr="002A0DAE">
        <w:rPr>
          <w:rFonts w:ascii="Times New Roman,Bold" w:hAnsi="Times New Roman,Bold" w:cs="Times New Roman,Bold"/>
          <w:bCs/>
          <w:sz w:val="24"/>
          <w:szCs w:val="24"/>
        </w:rPr>
        <w:t xml:space="preserve"> </w:t>
      </w:r>
      <w:r w:rsidRPr="002A0DAE">
        <w:rPr>
          <w:rFonts w:ascii="Times New Roman" w:hAnsi="Times New Roman" w:cs="Times New Roman"/>
          <w:bCs/>
          <w:sz w:val="24"/>
          <w:szCs w:val="24"/>
        </w:rPr>
        <w:t>pokud jsou stanoveny,</w:t>
      </w:r>
    </w:p>
    <w:p w14:paraId="1239B709"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rozsah požadovaných údajů a pokyny pro zpracování návrhu projektu, popřípadě povinné přílohy, nezbytné pro rozhodování poskytovatele,</w:t>
      </w:r>
    </w:p>
    <w:p w14:paraId="4B2F9E86"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e) vymezení rozsahu údajů o návrzích projektů, uchazečích a dalších účastnících projektu určených ke zveřejnění,</w:t>
      </w:r>
    </w:p>
    <w:p w14:paraId="7CE154BD" w14:textId="77777777" w:rsidR="00BE0587" w:rsidRPr="002A0DAE" w:rsidRDefault="00DF7315">
      <w:pPr>
        <w:widowControl w:val="0"/>
        <w:autoSpaceDE w:val="0"/>
        <w:autoSpaceDN w:val="0"/>
        <w:adjustRightInd w:val="0"/>
        <w:spacing w:line="240" w:lineRule="auto"/>
        <w:jc w:val="both"/>
        <w:rPr>
          <w:rFonts w:ascii="Times New Roman" w:hAnsi="Times New Roman"/>
          <w:bCs/>
          <w:sz w:val="24"/>
          <w:szCs w:val="24"/>
        </w:rPr>
      </w:pPr>
      <w:r w:rsidRPr="002A0DAE">
        <w:rPr>
          <w:rFonts w:ascii="Times New Roman" w:hAnsi="Times New Roman"/>
          <w:bCs/>
          <w:sz w:val="24"/>
          <w:szCs w:val="24"/>
        </w:rPr>
        <w:t>f) postup při přijímání návrhů projektů,</w:t>
      </w:r>
    </w:p>
    <w:p w14:paraId="6B7CE399" w14:textId="77777777" w:rsidR="00BE0587" w:rsidRPr="002A0DAE" w:rsidRDefault="00DF7315">
      <w:pPr>
        <w:widowControl w:val="0"/>
        <w:autoSpaceDE w:val="0"/>
        <w:autoSpaceDN w:val="0"/>
        <w:adjustRightInd w:val="0"/>
        <w:spacing w:line="240" w:lineRule="auto"/>
        <w:jc w:val="both"/>
        <w:rPr>
          <w:rFonts w:ascii="Times New Roman" w:hAnsi="Times New Roman"/>
          <w:bCs/>
          <w:sz w:val="24"/>
          <w:szCs w:val="24"/>
        </w:rPr>
      </w:pPr>
      <w:r w:rsidRPr="002A0DAE">
        <w:rPr>
          <w:rFonts w:ascii="Times New Roman" w:hAnsi="Times New Roman"/>
          <w:bCs/>
          <w:sz w:val="24"/>
          <w:szCs w:val="24"/>
        </w:rPr>
        <w:t>g) postup při hodnocení návrhů projektů a kritéria hodnocení návrhů projektů, nejsou-li tyto údaje uvedeny již v programu a</w:t>
      </w:r>
    </w:p>
    <w:p w14:paraId="3134580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bCs/>
          <w:sz w:val="24"/>
          <w:szCs w:val="24"/>
        </w:rPr>
        <w:t>h</w:t>
      </w:r>
      <w:r w:rsidRPr="002A0DAE">
        <w:rPr>
          <w:rFonts w:ascii="Times New Roman" w:hAnsi="Times New Roman" w:cs="Times New Roman"/>
          <w:bCs/>
          <w:sz w:val="24"/>
          <w:szCs w:val="24"/>
        </w:rPr>
        <w:t>) termín vyhlášení výsledků výzvy.</w:t>
      </w:r>
    </w:p>
    <w:p w14:paraId="40229AC1"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(4) Poskytovatel může stanovit i další podmínky výzvy k podávání návrhů projektů. Poskytovatel může umožnit zpracovat návrh projektu v anglickém jazyce. Poskytovatel může stanovit způsob podání návrhů projektů v elektronické podobě jako výlučný pouze v případě, že tím neomezí některé uchazeče. </w:t>
      </w:r>
    </w:p>
    <w:p w14:paraId="0A97A22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(5) </w:t>
      </w:r>
      <w:r w:rsidRPr="002A0DAE">
        <w:rPr>
          <w:rFonts w:ascii="Times New Roman,Bold" w:hAnsi="Times New Roman,Bold" w:cs="Times New Roman,Bold"/>
          <w:bCs/>
          <w:sz w:val="24"/>
          <w:szCs w:val="24"/>
        </w:rPr>
        <w:t>Pos</w:t>
      </w:r>
      <w:r w:rsidRPr="002A0DAE">
        <w:rPr>
          <w:rFonts w:ascii="Times New Roman" w:hAnsi="Times New Roman" w:cs="Times New Roman"/>
          <w:bCs/>
          <w:sz w:val="24"/>
          <w:szCs w:val="24"/>
        </w:rPr>
        <w:t>kytovatel může ve výzvě k podávání návrhů projektů omezit rozsah údajů předkládaných v návrhu projektu podle odstavce 3 písm. e) a rozsah podkladů, které mohou být předkládány spolu s návrhem projektu. Předloží</w:t>
      </w:r>
      <w:r w:rsidRPr="002A0DAE">
        <w:rPr>
          <w:rFonts w:ascii="Times New Roman,Bold" w:hAnsi="Times New Roman,Bold" w:cs="Times New Roman,Bold"/>
          <w:bCs/>
          <w:sz w:val="24"/>
          <w:szCs w:val="24"/>
        </w:rPr>
        <w:t>-</w:t>
      </w:r>
      <w:r w:rsidRPr="002A0DAE">
        <w:rPr>
          <w:rFonts w:ascii="Times New Roman" w:hAnsi="Times New Roman" w:cs="Times New Roman"/>
          <w:bCs/>
          <w:sz w:val="24"/>
          <w:szCs w:val="24"/>
        </w:rPr>
        <w:t xml:space="preserve">li uchazeč údaje či podklady nad rozsah vymezený ve výzvě k podávání návrhů projektů, poskytovatel nebude při hodnocení návrhu projektu přihlížet k údajům nebo podkladům předloženým nad tento </w:t>
      </w:r>
      <w:r w:rsidRPr="002A0DAE">
        <w:rPr>
          <w:rFonts w:ascii="Times New Roman,Bold" w:hAnsi="Times New Roman,Bold" w:cs="Times New Roman,Bold"/>
          <w:bCs/>
          <w:sz w:val="24"/>
          <w:szCs w:val="24"/>
        </w:rPr>
        <w:t>rozsah.</w:t>
      </w:r>
    </w:p>
    <w:p w14:paraId="763462F1" w14:textId="77777777" w:rsidR="00BE0587" w:rsidRPr="002A0DAE" w:rsidRDefault="00BE0587">
      <w:pPr>
        <w:widowControl w:val="0"/>
        <w:autoSpaceDE w:val="0"/>
        <w:autoSpaceDN w:val="0"/>
        <w:adjustRightInd w:val="0"/>
        <w:spacing w:line="240" w:lineRule="auto"/>
        <w:ind w:firstLine="720"/>
        <w:jc w:val="both"/>
        <w:rPr>
          <w:rFonts w:ascii="Times New Roman" w:hAnsi="Times New Roman"/>
          <w:bCs/>
          <w:sz w:val="24"/>
          <w:szCs w:val="24"/>
        </w:rPr>
      </w:pPr>
    </w:p>
    <w:p w14:paraId="52C4C145" w14:textId="77777777" w:rsidR="00BE0587" w:rsidRPr="002A0DAE" w:rsidRDefault="00DF7315">
      <w:pPr>
        <w:keepNext/>
        <w:widowControl w:val="0"/>
        <w:autoSpaceDE w:val="0"/>
        <w:autoSpaceDN w:val="0"/>
        <w:adjustRightInd w:val="0"/>
        <w:spacing w:line="240" w:lineRule="auto"/>
        <w:jc w:val="center"/>
        <w:rPr>
          <w:rFonts w:ascii="Times New Roman" w:hAnsi="Times New Roman"/>
          <w:bCs/>
          <w:sz w:val="24"/>
          <w:szCs w:val="24"/>
        </w:rPr>
      </w:pPr>
      <w:r w:rsidRPr="002A0DAE">
        <w:rPr>
          <w:rFonts w:ascii="Times New Roman" w:hAnsi="Times New Roman"/>
          <w:bCs/>
          <w:sz w:val="24"/>
          <w:szCs w:val="24"/>
        </w:rPr>
        <w:t xml:space="preserve">§ 69 </w:t>
      </w:r>
    </w:p>
    <w:p w14:paraId="61374882" w14:textId="77777777" w:rsidR="00BE0587" w:rsidRPr="002A0DAE" w:rsidRDefault="00DF7315">
      <w:pPr>
        <w:widowControl w:val="0"/>
        <w:autoSpaceDE w:val="0"/>
        <w:autoSpaceDN w:val="0"/>
        <w:adjustRightInd w:val="0"/>
        <w:spacing w:line="240" w:lineRule="auto"/>
        <w:jc w:val="center"/>
        <w:rPr>
          <w:rFonts w:ascii="Times New Roman" w:hAnsi="Times New Roman"/>
          <w:b/>
          <w:bCs/>
          <w:sz w:val="24"/>
          <w:szCs w:val="24"/>
        </w:rPr>
      </w:pPr>
      <w:r w:rsidRPr="002A0DAE">
        <w:rPr>
          <w:rFonts w:ascii="Times New Roman" w:hAnsi="Times New Roman"/>
          <w:b/>
          <w:bCs/>
          <w:sz w:val="24"/>
          <w:szCs w:val="24"/>
        </w:rPr>
        <w:t xml:space="preserve">Vyhlášení výzvy </w:t>
      </w:r>
      <w:r w:rsidRPr="002A0DAE">
        <w:rPr>
          <w:rFonts w:ascii="Times New Roman" w:hAnsi="Times New Roman" w:cs="Times New Roman"/>
          <w:b/>
          <w:bCs/>
          <w:sz w:val="24"/>
          <w:szCs w:val="24"/>
        </w:rPr>
        <w:t>k podávání návrhů projektů ve zvláštních případech</w:t>
      </w:r>
    </w:p>
    <w:p w14:paraId="20E59844"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Poskytovatel zadá řešení projektu na podkladě písemné výzvy vybraným osobám nebo organizačním složkám státu nebo územních samosprávných celků, zabývajícím se výzkumem, vývojem a inovacemi v případě, kdy by zveřejnění podmínek výzvy k podávání návrhů projektů mohlo ohrozit ochranu utajovaných informací</w:t>
      </w:r>
      <w:r w:rsidRPr="002A0DAE">
        <w:rPr>
          <w:rStyle w:val="Znakapoznpodarou"/>
          <w:rFonts w:ascii="Times New Roman" w:hAnsi="Times New Roman" w:cs="Times New Roman"/>
          <w:bCs/>
          <w:sz w:val="24"/>
          <w:szCs w:val="24"/>
        </w:rPr>
        <w:footnoteReference w:id="63"/>
      </w:r>
      <w:r w:rsidRPr="002A0DAE">
        <w:rPr>
          <w:rFonts w:ascii="Times New Roman" w:hAnsi="Times New Roman" w:cs="Times New Roman"/>
          <w:bCs/>
          <w:sz w:val="24"/>
          <w:szCs w:val="24"/>
        </w:rPr>
        <w:t xml:space="preserve"> nebo informací, u kterých je předpoklad, že mohou být přímo zneužity ke spáchání újmy veřejnému zdraví, zemědělské produkci a dalším rostlinným a zvířecím populacím, životnímu prostředí nebo národní bezpečnosti nebo které mohou vést k ohrožení bezpečnostních či obranných zájmů státu nebo metod, postupů či technologií využívaných v boji proti závažné trestné činnosti nebo působení cizí moci, které nejsou předmětem ochrany informací podle zvláštního právního předpisu</w:t>
      </w:r>
      <w:r w:rsidRPr="002A0DAE">
        <w:rPr>
          <w:rStyle w:val="Znakapoznpodarou"/>
          <w:rFonts w:ascii="Times New Roman" w:hAnsi="Times New Roman" w:cs="Times New Roman"/>
          <w:bCs/>
          <w:sz w:val="24"/>
          <w:szCs w:val="24"/>
        </w:rPr>
        <w:footnoteReference w:id="64"/>
      </w:r>
      <w:r w:rsidRPr="002A0DAE">
        <w:rPr>
          <w:rFonts w:ascii="Times New Roman" w:hAnsi="Times New Roman" w:cs="Times New Roman"/>
          <w:bCs/>
          <w:sz w:val="24"/>
          <w:szCs w:val="24"/>
        </w:rPr>
        <w:t xml:space="preserve">, </w:t>
      </w:r>
    </w:p>
    <w:p w14:paraId="5296AE8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Postup podle odstavce 1 lze použít pouze v programech Ministerstva vnitra nebo Ministerstva obrany, kde zároveň byla možnost zadání podle tohoto ustanovení schválena vládou.</w:t>
      </w:r>
    </w:p>
    <w:p w14:paraId="79B2A385"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553818C8"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70 </w:t>
      </w:r>
    </w:p>
    <w:p w14:paraId="641B870C" w14:textId="77777777" w:rsidR="00BE0587" w:rsidRPr="002A0DAE" w:rsidRDefault="00DF7315">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Oprávnění poskytovatele shromažďovat údaje o návrzích projektů a uchazečích</w:t>
      </w:r>
    </w:p>
    <w:p w14:paraId="0F18C1C3" w14:textId="77777777" w:rsidR="00BE0587" w:rsidRPr="002A0DAE" w:rsidRDefault="00DF7315">
      <w:pPr>
        <w:numPr>
          <w:ilvl w:val="0"/>
          <w:numId w:val="1"/>
        </w:num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Pro účely poskytnutí a kontroly účelové podpory a hodnocení programů je poskytovatel oprávněn shromažďovat potřebné údaje o návrzích projektů a uchazečích včetně osobních údajů. Tyto údaje nejsou veřejně přístupnými informacemi podle zvláštního právního předpisu</w:t>
      </w:r>
      <w:r w:rsidRPr="002A0DAE">
        <w:rPr>
          <w:rStyle w:val="Znakapoznpodarou"/>
          <w:rFonts w:ascii="Times New Roman" w:hAnsi="Times New Roman" w:cs="Times New Roman"/>
          <w:bCs/>
          <w:sz w:val="24"/>
          <w:szCs w:val="24"/>
        </w:rPr>
        <w:footnoteReference w:id="65"/>
      </w:r>
      <w:r w:rsidRPr="002A0DAE">
        <w:rPr>
          <w:rFonts w:ascii="Times New Roman" w:hAnsi="Times New Roman" w:cs="Times New Roman"/>
          <w:bCs/>
          <w:sz w:val="24"/>
          <w:szCs w:val="24"/>
        </w:rPr>
        <w:t>. Poskytovatel je povinen při shromažďování, zveřejňování nebo jiném zpracování těchto údajů postupovat podle zvláštních právních předpisů</w:t>
      </w:r>
      <w:r w:rsidRPr="002A0DAE">
        <w:rPr>
          <w:rStyle w:val="Znakapoznpodarou"/>
          <w:rFonts w:ascii="Times New Roman" w:hAnsi="Times New Roman" w:cs="Times New Roman"/>
          <w:bCs/>
          <w:sz w:val="24"/>
          <w:szCs w:val="24"/>
        </w:rPr>
        <w:footnoteReference w:id="66"/>
      </w:r>
      <w:r w:rsidRPr="002A0DAE">
        <w:rPr>
          <w:rFonts w:ascii="Times New Roman" w:hAnsi="Times New Roman" w:cs="Times New Roman"/>
          <w:bCs/>
          <w:sz w:val="24"/>
          <w:szCs w:val="24"/>
        </w:rPr>
        <w:t xml:space="preserve">. </w:t>
      </w:r>
    </w:p>
    <w:p w14:paraId="3602C669" w14:textId="77777777" w:rsidR="00BE0587" w:rsidRPr="002A0DAE" w:rsidRDefault="00DF7315">
      <w:pPr>
        <w:numPr>
          <w:ilvl w:val="0"/>
          <w:numId w:val="1"/>
        </w:num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Rozsah údajů o návrzích projektů a údajů o uchazečích určených ke zveřejnění musí poskytovatel vymezit ve výzvě k podávání návrhů projektů v souladu s tímto zákonem a se zvláštními právními předpisy</w:t>
      </w:r>
      <w:r w:rsidRPr="002A0DAE">
        <w:rPr>
          <w:rStyle w:val="Znakapoznpodarou"/>
          <w:rFonts w:ascii="Times New Roman" w:hAnsi="Times New Roman" w:cs="Times New Roman"/>
          <w:bCs/>
          <w:sz w:val="24"/>
          <w:szCs w:val="24"/>
        </w:rPr>
        <w:footnoteReference w:id="67"/>
      </w:r>
      <w:r w:rsidRPr="002A0DAE">
        <w:rPr>
          <w:rFonts w:ascii="Times New Roman" w:hAnsi="Times New Roman" w:cs="Times New Roman"/>
          <w:bCs/>
          <w:sz w:val="24"/>
          <w:szCs w:val="24"/>
        </w:rPr>
        <w:t>. Z osobních údajů příjemců, kteří jsou fyzickými osobami, řešitelů a dalších pracovníků podílejících se na navrhovaném projektu, smí poskytovatel zveřejnit pouze jméno, příjmení a případné akademické tituly a vědecké hodnosti.</w:t>
      </w:r>
    </w:p>
    <w:p w14:paraId="5D4B378B" w14:textId="77777777" w:rsidR="00BE0587" w:rsidRPr="002A0DAE" w:rsidRDefault="00BE0587">
      <w:pPr>
        <w:keepNext/>
        <w:autoSpaceDE w:val="0"/>
        <w:autoSpaceDN w:val="0"/>
        <w:adjustRightInd w:val="0"/>
        <w:spacing w:after="120" w:line="22" w:lineRule="atLeast"/>
        <w:jc w:val="center"/>
        <w:rPr>
          <w:rFonts w:ascii="Times New Roman" w:hAnsi="Times New Roman" w:cs="Times New Roman"/>
          <w:bCs/>
          <w:sz w:val="24"/>
          <w:szCs w:val="24"/>
        </w:rPr>
      </w:pPr>
    </w:p>
    <w:p w14:paraId="299EA85D"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71 </w:t>
      </w:r>
    </w:p>
    <w:p w14:paraId="46ADBB98"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Soutěžní lhůta a hodnoticí lhůta</w:t>
      </w:r>
    </w:p>
    <w:p w14:paraId="12029ED2"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Soutěžní lhůta je období, ve kterém je možno podávat návrhy projektů. Začíná plynout ode dne následujícího po dni vyhlášení výzvy k podávání návrhů projektů a končí v den ukončení přijímání návrhů projektů. Délka soutěžní lhůty pro nesmí být kratší než </w:t>
      </w:r>
      <w:r w:rsidRPr="002A0DAE">
        <w:rPr>
          <w:rFonts w:ascii="Times New Roman,Bold" w:hAnsi="Times New Roman,Bold" w:cs="Times New Roman,Bold"/>
          <w:bCs/>
          <w:sz w:val="24"/>
          <w:szCs w:val="24"/>
        </w:rPr>
        <w:t>30</w:t>
      </w:r>
      <w:r w:rsidRPr="002A0DAE">
        <w:rPr>
          <w:rFonts w:ascii="Times New Roman" w:hAnsi="Times New Roman" w:cs="Times New Roman"/>
          <w:bCs/>
          <w:sz w:val="24"/>
          <w:szCs w:val="24"/>
        </w:rPr>
        <w:t xml:space="preserve"> dnů s tím, že poskytovatel uveřejní prostřednictvím informačního systému výzkumu, vývoje a inovací předběžné oznámení nejméně 60 dnů před předpokládaným vyhlášením výzvy.</w:t>
      </w:r>
    </w:p>
    <w:p w14:paraId="0993A7A6"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Hodnoticí lhůta je období, ve kterém poskytovatel zajistí vyhodnocení návrhů projektů, rozhodne o výsledcích výzvy k podávání návrhů projektů a tyto výsledky vyhlásí. Začíná plynout ode dne následujícího po ukončení soutěžní lhůty a končí dnem vyhlášení výsledků výzvy k podávání návrhů projektů. Délka hodnoticí lhůty nesmí být delší než 240 kalendářních dnů.</w:t>
      </w:r>
    </w:p>
    <w:p w14:paraId="0093381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Pokud poskytovatel stanoví, že návrhy projektů budou přijímány průběžně, určí místo soutěžní a hodnoticí lhůty</w:t>
      </w:r>
    </w:p>
    <w:p w14:paraId="2ADC7BD7"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dobu, po kterou budou návrhy projektů průběžně přijímány, a</w:t>
      </w:r>
    </w:p>
    <w:p w14:paraId="6787AFA3"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délku lhůty pro vyhodnocení návrhu projektu a vyhlášení výsledku.</w:t>
      </w:r>
    </w:p>
    <w:p w14:paraId="5B69DEF6" w14:textId="77777777"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(4) </w:t>
      </w:r>
      <w:r w:rsidRPr="002A0DAE">
        <w:rPr>
          <w:rFonts w:ascii="Times New Roman" w:hAnsi="Times New Roman" w:cs="Times New Roman"/>
          <w:bCs/>
          <w:sz w:val="24"/>
          <w:szCs w:val="24"/>
        </w:rPr>
        <w:t>Doba, po kterou budou návrhy projektů průběžně přijímány, nesmí být kratší než 6 měsíců a začne plynout ode dne následujícího po dni vyhlášení výzvy k podávání návrhů projektů. Lhůta pro vyhodnocení návrhu projektu a vyhlášení výsledku nesmí být delší než 150 dnů. Tato lhůta začne plynout pro každý návrh projektu samostatně ode dne následujícího po dni doručení návrhu projektu poskytovateli a končí dnem vyhlášení výsledku hodnocení návrhu daného projektu</w:t>
      </w:r>
      <w:r w:rsidRPr="002A0DAE">
        <w:rPr>
          <w:rFonts w:ascii="Times New Roman,Bold" w:hAnsi="Times New Roman,Bold" w:cs="Times New Roman,Bold"/>
          <w:bCs/>
          <w:sz w:val="24"/>
          <w:szCs w:val="24"/>
        </w:rPr>
        <w:t>.</w:t>
      </w:r>
    </w:p>
    <w:p w14:paraId="079B6454"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(5) Poskytovatel provádí vyhlášení výsledků hodnocení návrhů projektů podle </w:t>
      </w:r>
      <w:r w:rsidRPr="002A0DAE">
        <w:rPr>
          <w:rFonts w:ascii="Times New Roman,Bold" w:hAnsi="Times New Roman,Bold" w:cs="Times New Roman,Bold"/>
          <w:bCs/>
          <w:sz w:val="24"/>
          <w:szCs w:val="24"/>
        </w:rPr>
        <w:t xml:space="preserve">odstavce 3 v </w:t>
      </w:r>
      <w:r w:rsidRPr="002A0DAE">
        <w:rPr>
          <w:rFonts w:ascii="Times New Roman" w:hAnsi="Times New Roman" w:cs="Times New Roman"/>
          <w:bCs/>
          <w:sz w:val="24"/>
          <w:szCs w:val="24"/>
        </w:rPr>
        <w:t>pořadí podle času doručení návrhu projektu poskytovateli.</w:t>
      </w:r>
    </w:p>
    <w:p w14:paraId="6F649FA3" w14:textId="77777777" w:rsidR="00BE0587" w:rsidRPr="002A0DAE" w:rsidRDefault="00BE0587">
      <w:pPr>
        <w:autoSpaceDE w:val="0"/>
        <w:autoSpaceDN w:val="0"/>
        <w:adjustRightInd w:val="0"/>
        <w:spacing w:after="120" w:line="22" w:lineRule="atLeast"/>
        <w:jc w:val="both"/>
        <w:rPr>
          <w:rFonts w:ascii="Calibri" w:hAnsi="Calibri" w:cs="Calibri"/>
          <w:b/>
          <w:bCs/>
        </w:rPr>
      </w:pPr>
    </w:p>
    <w:p w14:paraId="024D281B"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72 </w:t>
      </w:r>
    </w:p>
    <w:p w14:paraId="650838E5"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Přijímání návrhů projektů</w:t>
      </w:r>
    </w:p>
    <w:p w14:paraId="077BA607" w14:textId="74DAD1C5"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Po uplynutí soutěžní lhůty posoudí poskytovatel splnění formálních náležitostí výzvy k podávání návrhů projektů</w:t>
      </w:r>
      <w:r w:rsidR="00DB7F4C" w:rsidRPr="002A0DAE">
        <w:rPr>
          <w:rFonts w:ascii="Times New Roman" w:hAnsi="Times New Roman" w:cs="Times New Roman"/>
          <w:bCs/>
          <w:sz w:val="24"/>
          <w:szCs w:val="24"/>
        </w:rPr>
        <w:t>. Pokud návrh projektu trpí vadami, postupuje poskytovatel podle § 14k rozpočtových pravidel. Poskytovatel</w:t>
      </w:r>
      <w:r w:rsidRPr="002A0DAE">
        <w:rPr>
          <w:rFonts w:ascii="Times New Roman" w:hAnsi="Times New Roman" w:cs="Times New Roman"/>
          <w:bCs/>
          <w:sz w:val="24"/>
          <w:szCs w:val="24"/>
        </w:rPr>
        <w:t xml:space="preserve"> zpracuje protokol, který obsahuje zejména seznam doručených návrhů projektů, údaje o doručení v soutěžní lhůtě a o úplnosti návrhů projektů. Protokol musí obsahovat i údaje o odmítnutých návrzích projektů s uvedením důvodů pro jejich vyřazení.</w:t>
      </w:r>
    </w:p>
    <w:p w14:paraId="2D9D1630" w14:textId="10C5EC18"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Poskytovatel návrh projektu odmítne v případech podle § 14j odst. 4 rozpočtových pravidel. O přijetí nebo odmítnutí návrhu do hodnocení vyrozumí poskytovatel uchazeče prostřednictvím neomezeného dálkového přístupu a případně jiným vhodným způsobem.</w:t>
      </w:r>
    </w:p>
    <w:p w14:paraId="7E68F963"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1C3455E2"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73</w:t>
      </w:r>
    </w:p>
    <w:p w14:paraId="1ECF8FF4"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Hodnocení návrhů projektů</w:t>
      </w:r>
    </w:p>
    <w:p w14:paraId="1BD236B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Pro hodnocení návrhů projektů přijatých ve výzvě k podávání návrhů projektů ustaví poskytovatel odborný poradní orgán. Seznam členů odborného poradního orgánu poskytovatel zveřejní současně s vyhlášením výsledků výzvy k podávání návrhů projektů. Způsob nakládání s údaji obsaženými v návrzích projektů a další pravidla jeho činnosti upraví poskytovatel vnitřním předpisem, který zveřejní nejpozději současně s vyhlášením výzvy k podávání návrhů projektů. </w:t>
      </w:r>
    </w:p>
    <w:p w14:paraId="6A8AEC3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Členové odborného poradního orgánu nesmí být ve vztahu k předmětu výzvy k podávání návrhů projektů nebo k uchazečům podjati, zejména se nesmí podílet na zpracování projektu, nesmí mít osobní zájem na poskytnutí podpory určitému projektu a s uchazeči je nesmí spojovat osobní ani pracovní či jiný obdobný poměr.</w:t>
      </w:r>
    </w:p>
    <w:p w14:paraId="6E94E7F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Poskytovatel je povinen zajistit ke každému návrhu projektu nejméně 2 posudky oponentů jako podklad pro hodnocení návrhu projektu odborným poradním orgánem. Odstavec 2 o nepodjatosti se pro oponenty použije obdobně. Za způsob nakládání s údaji obsaženými v návrzích projektů odpovídá poskytovatel. Poskytovatel není povinen zajistit k návrhu projektu posudky oponentů v případě, že převezme oponentní posudky nebo celý výsledek hodnocení návrhu projektu, u kterého proběhlo hodnocení na mezinárodní úrovni.</w:t>
      </w:r>
    </w:p>
    <w:p w14:paraId="61942E2C"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Odborný poradní orgán provede na svém zasedání, s výjimkou podle odstavce 3, vlastní objektivní a nezaujaté hodnocení návrhů projektů podle zaměření programu, vyhlášených pravidel a kritérií výzvy k podávání návrhů projektů s přihlédnutím k posudkům oponentů. O výsledku hodnocení každého návrhu projektu zpracuje odborný poradní orgán protokol v elektronické podobě.</w:t>
      </w:r>
    </w:p>
    <w:p w14:paraId="0B41F961" w14:textId="77777777" w:rsidR="0076120E"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(5) Protokoly o hodnocení návrhů projektů a výsledný návrh pořadí všech návrhů projektů ve výzvě k podávání návrhů projektů předloží odborný poradní orgán poskytovateli, který je povinen rozhodnout o výběru návrhů projektů a zveřejnit výsledky výzvy k podávání návrhů projektů ve vyhlášené hodnoticí lhůtě. Poskytovatel může rozhodnout v rozporu s doporučením odborného poradního orgánu. Zdůvodnění takového rozhodnutí musí být uvedeno v protokolu o hodnocení návrhu projektu. </w:t>
      </w:r>
    </w:p>
    <w:p w14:paraId="37CCFA8C" w14:textId="1160230B" w:rsidR="0076120E" w:rsidRPr="002A0DAE" w:rsidRDefault="0076120E">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(6) </w:t>
      </w:r>
      <w:r w:rsidR="00F22C44" w:rsidRPr="002A0DAE">
        <w:rPr>
          <w:rFonts w:ascii="Times New Roman" w:hAnsi="Times New Roman" w:cs="Times New Roman"/>
          <w:bCs/>
          <w:sz w:val="24"/>
          <w:szCs w:val="24"/>
        </w:rPr>
        <w:t>V</w:t>
      </w:r>
      <w:r w:rsidRPr="002A0DAE">
        <w:rPr>
          <w:rFonts w:ascii="Times New Roman" w:hAnsi="Times New Roman" w:cs="Times New Roman"/>
          <w:bCs/>
          <w:sz w:val="24"/>
          <w:szCs w:val="24"/>
        </w:rPr>
        <w:t> případě využití průběžné výzvy k podávání návrhů projektů</w:t>
      </w:r>
      <w:r w:rsidR="00F22C44" w:rsidRPr="002A0DAE">
        <w:rPr>
          <w:rFonts w:ascii="Times New Roman" w:hAnsi="Times New Roman" w:cs="Times New Roman"/>
          <w:bCs/>
          <w:sz w:val="24"/>
          <w:szCs w:val="24"/>
        </w:rPr>
        <w:t xml:space="preserve"> předloží odborný poradní orgán poskytovateli protokol o hodnocení návrh</w:t>
      </w:r>
      <w:r w:rsidR="00491E13" w:rsidRPr="002A0DAE">
        <w:rPr>
          <w:rFonts w:ascii="Times New Roman" w:hAnsi="Times New Roman" w:cs="Times New Roman"/>
          <w:bCs/>
          <w:sz w:val="24"/>
          <w:szCs w:val="24"/>
        </w:rPr>
        <w:t>u</w:t>
      </w:r>
      <w:r w:rsidR="00F22C44" w:rsidRPr="002A0DAE">
        <w:rPr>
          <w:rFonts w:ascii="Times New Roman" w:hAnsi="Times New Roman" w:cs="Times New Roman"/>
          <w:bCs/>
          <w:sz w:val="24"/>
          <w:szCs w:val="24"/>
        </w:rPr>
        <w:t xml:space="preserve"> projekt</w:t>
      </w:r>
      <w:r w:rsidR="00491E13" w:rsidRPr="002A0DAE">
        <w:rPr>
          <w:rFonts w:ascii="Times New Roman" w:hAnsi="Times New Roman" w:cs="Times New Roman"/>
          <w:bCs/>
          <w:sz w:val="24"/>
          <w:szCs w:val="24"/>
        </w:rPr>
        <w:t>u</w:t>
      </w:r>
      <w:r w:rsidR="00F22C44" w:rsidRPr="002A0DAE">
        <w:rPr>
          <w:rFonts w:ascii="Times New Roman" w:hAnsi="Times New Roman" w:cs="Times New Roman"/>
          <w:bCs/>
          <w:sz w:val="24"/>
          <w:szCs w:val="24"/>
        </w:rPr>
        <w:t>. Poskytovatel je povinen rozhodnout o návrhu projektu a zveřejnit výsledek ve vyhlášené hodnoticí lhůtě. Poskytovatel může rozhodnout v rozporu s doporučením odborného poradního orgánu. Zdůvodnění takového rozhodnutí musí být uvedeno v protokolu o hodnocení návrhu projektu.</w:t>
      </w:r>
    </w:p>
    <w:p w14:paraId="29DA951E" w14:textId="72B3C4A9"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w:t>
      </w:r>
      <w:r w:rsidR="0076120E" w:rsidRPr="002A0DAE">
        <w:rPr>
          <w:rFonts w:ascii="Times New Roman" w:hAnsi="Times New Roman" w:cs="Times New Roman"/>
          <w:bCs/>
          <w:sz w:val="24"/>
          <w:szCs w:val="24"/>
        </w:rPr>
        <w:t>7</w:t>
      </w:r>
      <w:r w:rsidRPr="002A0DAE">
        <w:rPr>
          <w:rFonts w:ascii="Times New Roman" w:hAnsi="Times New Roman" w:cs="Times New Roman"/>
          <w:bCs/>
          <w:sz w:val="24"/>
          <w:szCs w:val="24"/>
        </w:rPr>
        <w:t>) Návrh projektu nesmí být v průběhu výzvy k podávání návrhů projektů měněn s výjimkou postupu podle § 56 odst. 2.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odstavců 4 a 5.</w:t>
      </w:r>
    </w:p>
    <w:p w14:paraId="6A2EE474" w14:textId="42F78CD0" w:rsidR="00BE0587" w:rsidRPr="002A0DAE" w:rsidRDefault="00DF7315">
      <w:pPr>
        <w:autoSpaceDE w:val="0"/>
        <w:autoSpaceDN w:val="0"/>
        <w:adjustRightInd w:val="0"/>
        <w:spacing w:after="120" w:line="22" w:lineRule="atLeast"/>
        <w:ind w:firstLine="708"/>
        <w:jc w:val="both"/>
        <w:rPr>
          <w:rFonts w:ascii="Times New Roman,Bold" w:hAnsi="Times New Roman,Bold" w:cs="Times New Roman,Bold"/>
          <w:bCs/>
          <w:sz w:val="24"/>
          <w:szCs w:val="24"/>
        </w:rPr>
      </w:pPr>
      <w:r w:rsidRPr="002A0DAE">
        <w:rPr>
          <w:rFonts w:ascii="Times New Roman" w:hAnsi="Times New Roman" w:cs="Times New Roman"/>
          <w:bCs/>
          <w:sz w:val="24"/>
          <w:szCs w:val="24"/>
        </w:rPr>
        <w:t>(8) Pokud poskytovatel žádost o poskytnutí podpory zcela či zčásti zamítne, vydá o tom rozhodnutí podle rozpočtových pravidel. Odvolání proti rozhodnutí, kterým se žádost o poskytnutí podpory zcela zamítá, je přípustné. Odvolání nemá odkladný účinek. Pokud poskytovatel žádosti o poskytnutí podpory vyhoví, zveřejní v rámci výsledků výzvy k podávání návrhů projektů oznámení o výběru návrhu projektu. Toto oznámení je výzvou k uzavření smlouvy o poskytnutí podpory</w:t>
      </w:r>
      <w:r w:rsidRPr="002A0DAE">
        <w:rPr>
          <w:rFonts w:ascii="Times New Roman,Bold" w:hAnsi="Times New Roman,Bold" w:cs="Times New Roman,Bold"/>
          <w:bCs/>
          <w:sz w:val="24"/>
          <w:szCs w:val="24"/>
        </w:rPr>
        <w:t>.</w:t>
      </w:r>
    </w:p>
    <w:p w14:paraId="23FF18AC"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0C6252DB"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74 </w:t>
      </w:r>
    </w:p>
    <w:p w14:paraId="33116344"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Lhůta pro uzavření smlouvy nebo vydání rozhodnutí o poskytnutí podpory</w:t>
      </w:r>
    </w:p>
    <w:p w14:paraId="3D19FB06"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(1) Lhůta pro uzavření smlouvy o poskytnutí podpory nebo vydání rozhodnutí o poskytnutí podpory se stanovuje na nejvýše 60 kalendářních dnů </w:t>
      </w:r>
    </w:p>
    <w:p w14:paraId="28BFEE6C"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ode dne nabytí účinnosti zákona o státním rozpočtu České republiky na příslušný rok, v němž má být zahájeno řešení a poskytování podpory projektu podle zvláštního právního předpisu</w:t>
      </w:r>
      <w:r w:rsidRPr="002A0DAE">
        <w:rPr>
          <w:rFonts w:ascii="Times New Roman" w:hAnsi="Times New Roman" w:cs="Times New Roman"/>
          <w:bCs/>
          <w:sz w:val="20"/>
          <w:szCs w:val="20"/>
          <w:vertAlign w:val="superscript"/>
        </w:rPr>
        <w:t>8)</w:t>
      </w:r>
      <w:r w:rsidRPr="002A0DAE">
        <w:rPr>
          <w:rFonts w:ascii="Times New Roman" w:hAnsi="Times New Roman" w:cs="Times New Roman"/>
          <w:bCs/>
          <w:sz w:val="24"/>
          <w:szCs w:val="24"/>
        </w:rPr>
        <w:t>, jestliže byl výsledek výzvy k podávání návrhů projektů vyhlášen před jeho schválením, nebo</w:t>
      </w:r>
    </w:p>
    <w:p w14:paraId="662A658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od vyhlášení výsledků výzvy k podávání návrhů projektů, jestliže byl výsledek vyhlášen po nabytí účinnosti zákona o státním rozpočtu České republiky na příslušný rok, v němž má být zahájeno řešení a poskytování podpory projektu podle zvláštního právního předpisu</w:t>
      </w:r>
      <w:r w:rsidRPr="002A0DAE">
        <w:rPr>
          <w:rStyle w:val="Znakapoznpodarou"/>
          <w:rFonts w:ascii="Times New Roman" w:hAnsi="Times New Roman" w:cs="Times New Roman"/>
          <w:bCs/>
          <w:sz w:val="24"/>
          <w:szCs w:val="24"/>
        </w:rPr>
        <w:footnoteReference w:id="68"/>
      </w:r>
      <w:r w:rsidRPr="002A0DAE">
        <w:rPr>
          <w:rFonts w:ascii="Times New Roman" w:hAnsi="Times New Roman" w:cs="Times New Roman"/>
          <w:bCs/>
          <w:sz w:val="24"/>
          <w:szCs w:val="24"/>
        </w:rPr>
        <w:t>.</w:t>
      </w:r>
    </w:p>
    <w:p w14:paraId="37654D14" w14:textId="5938EF54"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Nedodržení lhůty </w:t>
      </w:r>
      <w:r w:rsidR="00A60B95" w:rsidRPr="002A0DAE">
        <w:rPr>
          <w:rFonts w:ascii="Times New Roman" w:hAnsi="Times New Roman" w:cs="Times New Roman"/>
          <w:bCs/>
          <w:sz w:val="24"/>
          <w:szCs w:val="24"/>
        </w:rPr>
        <w:t xml:space="preserve">nebo podmínek </w:t>
      </w:r>
      <w:r w:rsidRPr="002A0DAE">
        <w:rPr>
          <w:rFonts w:ascii="Times New Roman" w:hAnsi="Times New Roman" w:cs="Times New Roman"/>
          <w:bCs/>
          <w:sz w:val="24"/>
          <w:szCs w:val="24"/>
        </w:rPr>
        <w:t xml:space="preserve">pro uzavření smlouvy o poskytnutí podpory nebo </w:t>
      </w:r>
      <w:r w:rsidR="00A60B95" w:rsidRPr="002A0DAE">
        <w:rPr>
          <w:rFonts w:ascii="Times New Roman" w:hAnsi="Times New Roman" w:cs="Times New Roman"/>
          <w:bCs/>
          <w:sz w:val="24"/>
          <w:szCs w:val="24"/>
        </w:rPr>
        <w:t xml:space="preserve">nedodržení </w:t>
      </w:r>
      <w:r w:rsidRPr="002A0DAE">
        <w:rPr>
          <w:rFonts w:ascii="Times New Roman" w:hAnsi="Times New Roman" w:cs="Times New Roman"/>
          <w:bCs/>
          <w:sz w:val="24"/>
          <w:szCs w:val="24"/>
        </w:rPr>
        <w:t xml:space="preserve">podmínek pro vydání rozhodnutí o poskytnutí podpory způsobené důvody na straně </w:t>
      </w:r>
      <w:r w:rsidR="00A60B95" w:rsidRPr="002A0DAE">
        <w:rPr>
          <w:rFonts w:ascii="Times New Roman" w:hAnsi="Times New Roman" w:cs="Times New Roman"/>
          <w:bCs/>
          <w:sz w:val="24"/>
          <w:szCs w:val="24"/>
        </w:rPr>
        <w:t>uchazeče</w:t>
      </w:r>
      <w:r w:rsidRPr="002A0DAE">
        <w:rPr>
          <w:rFonts w:ascii="Times New Roman" w:hAnsi="Times New Roman" w:cs="Times New Roman"/>
          <w:bCs/>
          <w:sz w:val="24"/>
          <w:szCs w:val="24"/>
        </w:rPr>
        <w:t xml:space="preserve"> opravňuje poskytovatele uzavřít smlouvu o poskytnutí podpory s dalším uchazečem v pořadí vyplývajícím z výsledků výzvy k podávání návrhů projektů nebo vydat rozhodnutí o poskytnutí podpory ve prospěch tohoto uchazeče.</w:t>
      </w:r>
    </w:p>
    <w:p w14:paraId="444AB9D4" w14:textId="38FF75D6"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(3) V případě nedodržení lhůty </w:t>
      </w:r>
      <w:r w:rsidR="00A60B95" w:rsidRPr="002A0DAE">
        <w:rPr>
          <w:rFonts w:ascii="Times New Roman" w:hAnsi="Times New Roman" w:cs="Times New Roman"/>
          <w:bCs/>
          <w:sz w:val="24"/>
          <w:szCs w:val="24"/>
        </w:rPr>
        <w:t xml:space="preserve"> nebo podmínek </w:t>
      </w:r>
      <w:r w:rsidRPr="002A0DAE">
        <w:rPr>
          <w:rFonts w:ascii="Times New Roman" w:hAnsi="Times New Roman" w:cs="Times New Roman"/>
          <w:bCs/>
          <w:sz w:val="24"/>
          <w:szCs w:val="24"/>
        </w:rPr>
        <w:t>pro uzavření smlouvy o poskytnutí podpory nebo podmínek pro vydání rozhodnutí o poskytnutí podpory způsobené důvody na straně poskytovatele má příjemce nárok na náhradu z rozpočtu poskytovatele ve výši odpovídající plánovaným nákladům na řešení projektu za období od data zahájení řešení projektu schváleného v návrhu projektu do data uzavření smlouvy o poskytnutí podpory, popřípadě vykonatelnosti rozhodnutí o poskytnutí podpory.</w:t>
      </w:r>
    </w:p>
    <w:p w14:paraId="01C7D163" w14:textId="77777777" w:rsidR="00BE0587" w:rsidRPr="002A0DAE" w:rsidRDefault="00BE0587">
      <w:pPr>
        <w:autoSpaceDE w:val="0"/>
        <w:autoSpaceDN w:val="0"/>
        <w:adjustRightInd w:val="0"/>
        <w:spacing w:after="120" w:line="22" w:lineRule="atLeast"/>
        <w:jc w:val="both"/>
        <w:rPr>
          <w:rFonts w:ascii="Times New Roman" w:hAnsi="Times New Roman" w:cs="Times New Roman"/>
          <w:bCs/>
          <w:sz w:val="24"/>
          <w:szCs w:val="24"/>
        </w:rPr>
      </w:pPr>
    </w:p>
    <w:p w14:paraId="69B86E7F"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75 </w:t>
      </w:r>
    </w:p>
    <w:p w14:paraId="6373EC6F" w14:textId="77777777" w:rsidR="00BE0587" w:rsidRPr="002A0DAE" w:rsidRDefault="00DF7315">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 xml:space="preserve">Zrušení výzvy k podávání návrhů projektů </w:t>
      </w:r>
    </w:p>
    <w:p w14:paraId="7142373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Výzvu k podávání návrhů projektů může poskytovatel zrušit, jestliže nebyl podán žádný návrh projektu, nebo nastala podstatná změna okolností, za nichž byla výzva k podávání návrhů projektů vyhlášena a kterou nemohl poskytovatel předvídat, ani ji nezpůsobil, nebo pokud pominuly důvody pro plnění předmětu výzvy k podávání návrhů projektů.</w:t>
      </w:r>
    </w:p>
    <w:p w14:paraId="144C169D"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Výzvu k podávání návrhů projektů poskytovatel zruší, pokud je vyhlášení výzvy k podávání návrhů projektů nebo její podmínky v rozporu s tímto zákonem, s vládou schváleným programem nebo výsledkem jeho posouzení Evropskou komisí.</w:t>
      </w:r>
    </w:p>
    <w:p w14:paraId="460C4759"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Za podstatnou změnu okolností uvedenou v odstavci 1 se považuje také takové snížení výše účelových výdajů na výzkum, vývoj, inovace, transfer znalostí v rozpočtové kapitole poskytovatele, které neumožňuje financovat nově zahájené projekty s tím, že přednost má podpora již řešených projektů.</w:t>
      </w:r>
    </w:p>
    <w:p w14:paraId="6019F1A7"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Poskytovatel rozhodnutí o zrušení výzvy k podávání návrhů projektů neprodleně zveřejní stejným způsobem a na stejném místě jako vyhlášení této výzvy. Pokud je výzva k podávání návrhů projektů zrušena z důvodů uvedených v odstavci 1, uchazeč nemá nárok na úhradu vzniklých nákladů.</w:t>
      </w:r>
    </w:p>
    <w:p w14:paraId="5E588914"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(5) Uchazeč může z výzvy k podávání návrhů projektů kdykoliv odstoupit tím, že tuto skutečnost oznámí poskytovateli.</w:t>
      </w:r>
    </w:p>
    <w:p w14:paraId="058FB64F"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7551B9B5"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76 </w:t>
      </w:r>
    </w:p>
    <w:p w14:paraId="5B4E39C2"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Práva uchazeče na informace o přijímání a hodnocení návrhů projektů</w:t>
      </w:r>
    </w:p>
    <w:p w14:paraId="630A9B9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Uchazeč má právo se po ukončení výzvy k podávání návrhů projektů seznámit</w:t>
      </w:r>
    </w:p>
    <w:p w14:paraId="2900FBEE"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a) se způsobem nakládání s údaji obsaženými v návrzích projektů,</w:t>
      </w:r>
    </w:p>
    <w:p w14:paraId="25CD92C8"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b) s uvedením důvodů pro vyřazení svého projektu podle § 72 odst. 2,</w:t>
      </w:r>
    </w:p>
    <w:p w14:paraId="5A84DAC5"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c) se složením odborného poradního orgánu, způsobem nakládání s údaji obsaženými </w:t>
      </w:r>
      <w:r w:rsidRPr="002A0DAE">
        <w:rPr>
          <w:rFonts w:ascii="Times New Roman,Bold" w:hAnsi="Times New Roman,Bold" w:cs="Times New Roman,Bold"/>
          <w:bCs/>
          <w:sz w:val="24"/>
          <w:szCs w:val="24"/>
        </w:rPr>
        <w:t xml:space="preserve">v </w:t>
      </w:r>
      <w:r w:rsidRPr="002A0DAE">
        <w:rPr>
          <w:rFonts w:ascii="Times New Roman" w:hAnsi="Times New Roman" w:cs="Times New Roman"/>
          <w:bCs/>
          <w:sz w:val="24"/>
          <w:szCs w:val="24"/>
        </w:rPr>
        <w:t>návrzích projektů a dalšími pravidly jeho činnosti podle § 73 odst. 1,</w:t>
      </w:r>
    </w:p>
    <w:p w14:paraId="35C9A8C9" w14:textId="77777777"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d) s posudky oponentů bez uvedení jejich osobních údajů jako podkladem pro hodnocení návrhu projektu, který uchazeč podal, pokud byly podle § 73 odst. 3 zpracovány,</w:t>
      </w:r>
    </w:p>
    <w:p w14:paraId="145CEC1B"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Bold" w:hAnsi="Times New Roman,Bold" w:cs="Times New Roman,Bold"/>
          <w:bCs/>
          <w:sz w:val="24"/>
          <w:szCs w:val="24"/>
        </w:rPr>
        <w:t xml:space="preserve">e) s protokolem </w:t>
      </w:r>
      <w:r w:rsidRPr="002A0DAE">
        <w:rPr>
          <w:rFonts w:ascii="Times New Roman" w:hAnsi="Times New Roman" w:cs="Times New Roman"/>
          <w:bCs/>
          <w:sz w:val="24"/>
          <w:szCs w:val="24"/>
        </w:rPr>
        <w:t xml:space="preserve">o výsledku hodnocení návrhu projektu, který uchazeč do výzvy k podávání návrhů projektů </w:t>
      </w:r>
      <w:r w:rsidRPr="002A0DAE">
        <w:rPr>
          <w:rFonts w:ascii="Times New Roman,Bold" w:hAnsi="Times New Roman,Bold" w:cs="Times New Roman,Bold"/>
          <w:bCs/>
          <w:sz w:val="24"/>
          <w:szCs w:val="24"/>
        </w:rPr>
        <w:t>podal.</w:t>
      </w:r>
    </w:p>
    <w:p w14:paraId="4BDA8D6B"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(2) Poskytovatel zajistí práva uchazeče na informace o přijímání a hodnocení</w:t>
      </w:r>
    </w:p>
    <w:p w14:paraId="1A7011E6" w14:textId="77777777"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 xml:space="preserve">návrhů projektů </w:t>
      </w:r>
      <w:r w:rsidRPr="002A0DAE">
        <w:rPr>
          <w:rFonts w:ascii="Times New Roman,Bold" w:hAnsi="Times New Roman,Bold" w:cs="Times New Roman,Bold"/>
          <w:bCs/>
          <w:sz w:val="24"/>
          <w:szCs w:val="24"/>
        </w:rPr>
        <w:t>podle</w:t>
      </w:r>
    </w:p>
    <w:p w14:paraId="586B57BB" w14:textId="4B27B201" w:rsidR="00BE0587" w:rsidRPr="002A0DAE" w:rsidRDefault="00DF7315">
      <w:pPr>
        <w:autoSpaceDE w:val="0"/>
        <w:autoSpaceDN w:val="0"/>
        <w:adjustRightInd w:val="0"/>
        <w:spacing w:after="120" w:line="22" w:lineRule="atLeast"/>
        <w:jc w:val="both"/>
        <w:rPr>
          <w:rFonts w:ascii="Times New Roman,Bold" w:hAnsi="Times New Roman,Bold" w:cs="Times New Roman,Bold"/>
          <w:bCs/>
          <w:sz w:val="24"/>
          <w:szCs w:val="24"/>
        </w:rPr>
      </w:pPr>
      <w:r w:rsidRPr="002A0DAE">
        <w:rPr>
          <w:rFonts w:ascii="Times New Roman" w:hAnsi="Times New Roman" w:cs="Times New Roman"/>
          <w:bCs/>
          <w:sz w:val="24"/>
          <w:szCs w:val="24"/>
        </w:rPr>
        <w:t xml:space="preserve">a) odstavce 1 písm. a) a c) jejich zveřejněním prostřednictvím </w:t>
      </w:r>
      <w:r w:rsidR="00A60B95" w:rsidRPr="002A0DAE">
        <w:rPr>
          <w:rFonts w:ascii="Times New Roman" w:hAnsi="Times New Roman" w:cs="Times New Roman"/>
          <w:bCs/>
          <w:sz w:val="24"/>
          <w:szCs w:val="24"/>
        </w:rPr>
        <w:t>neomezeného dálkového přístupu nebo jiným vhodným způsobem</w:t>
      </w:r>
      <w:r w:rsidRPr="002A0DAE">
        <w:rPr>
          <w:rFonts w:ascii="Times New Roman,Bold" w:hAnsi="Times New Roman,Bold" w:cs="Times New Roman,Bold"/>
          <w:bCs/>
          <w:sz w:val="24"/>
          <w:szCs w:val="24"/>
        </w:rPr>
        <w:t>,</w:t>
      </w:r>
    </w:p>
    <w:p w14:paraId="29117D19" w14:textId="005F4DB6" w:rsidR="00BE0587" w:rsidRPr="002A0DAE" w:rsidRDefault="00DF7315">
      <w:pPr>
        <w:autoSpaceDE w:val="0"/>
        <w:autoSpaceDN w:val="0"/>
        <w:adjustRightInd w:val="0"/>
        <w:spacing w:after="120" w:line="22" w:lineRule="atLeast"/>
        <w:jc w:val="both"/>
        <w:rPr>
          <w:rFonts w:ascii="Times New Roman" w:hAnsi="Times New Roman" w:cs="Times New Roman"/>
          <w:bCs/>
          <w:sz w:val="24"/>
          <w:szCs w:val="24"/>
        </w:rPr>
      </w:pPr>
      <w:r w:rsidRPr="002A0DAE">
        <w:rPr>
          <w:rFonts w:ascii="Times New Roman" w:hAnsi="Times New Roman" w:cs="Times New Roman"/>
          <w:bCs/>
          <w:sz w:val="24"/>
          <w:szCs w:val="24"/>
        </w:rPr>
        <w:t xml:space="preserve">b) odstavce 1 písm. b), d) a e) jejich zpřístupněním uchazeči prostřednictvím </w:t>
      </w:r>
      <w:r w:rsidR="00A60B95" w:rsidRPr="002A0DAE">
        <w:rPr>
          <w:rFonts w:ascii="Times New Roman" w:hAnsi="Times New Roman" w:cs="Times New Roman"/>
          <w:bCs/>
          <w:sz w:val="24"/>
          <w:szCs w:val="24"/>
        </w:rPr>
        <w:t>dálkového přístupu nebo jiným vhodným způsobem</w:t>
      </w:r>
      <w:r w:rsidRPr="002A0DAE">
        <w:rPr>
          <w:rFonts w:ascii="Times New Roman" w:hAnsi="Times New Roman" w:cs="Times New Roman"/>
          <w:bCs/>
          <w:sz w:val="24"/>
          <w:szCs w:val="24"/>
        </w:rPr>
        <w:t xml:space="preserve">. </w:t>
      </w:r>
    </w:p>
    <w:p w14:paraId="1EF8EB98"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 (3) Informace o průběhu výzvy k podávání návrhů projektů poskytovatel zveřejní v </w:t>
      </w:r>
      <w:r w:rsidRPr="002A0DAE">
        <w:rPr>
          <w:rFonts w:ascii="Times New Roman,Bold" w:hAnsi="Times New Roman,Bold" w:cs="Times New Roman,Bold"/>
          <w:bCs/>
          <w:sz w:val="24"/>
          <w:szCs w:val="24"/>
        </w:rPr>
        <w:t xml:space="preserve">souladu s </w:t>
      </w:r>
      <w:r w:rsidRPr="002A0DAE">
        <w:rPr>
          <w:rFonts w:ascii="Times New Roman" w:hAnsi="Times New Roman" w:cs="Times New Roman"/>
          <w:bCs/>
          <w:sz w:val="24"/>
          <w:szCs w:val="24"/>
        </w:rPr>
        <w:t xml:space="preserve">požadavky vyplývajícími ze zákona o svobodném přístupu k informacím. Postupem podle odstavce 2 písm. b) není dotčeno právo uchazeče či jiné osoby požádat poskytovatele o poskytnutí informací o průběhu výzvy k podávání návrhů projektů </w:t>
      </w:r>
      <w:r w:rsidRPr="002A0DAE">
        <w:rPr>
          <w:rFonts w:ascii="Times New Roman,Bold" w:hAnsi="Times New Roman,Bold" w:cs="Times New Roman,Bold"/>
          <w:bCs/>
          <w:sz w:val="24"/>
          <w:szCs w:val="24"/>
        </w:rPr>
        <w:t xml:space="preserve">podle </w:t>
      </w:r>
      <w:r w:rsidRPr="002A0DAE">
        <w:rPr>
          <w:rFonts w:ascii="Times New Roman" w:hAnsi="Times New Roman" w:cs="Times New Roman"/>
          <w:bCs/>
          <w:sz w:val="24"/>
          <w:szCs w:val="24"/>
        </w:rPr>
        <w:t>zákon</w:t>
      </w:r>
      <w:r w:rsidRPr="002A0DAE">
        <w:rPr>
          <w:rFonts w:ascii="Times New Roman,Bold" w:hAnsi="Times New Roman,Bold" w:cs="Times New Roman,Bold"/>
          <w:bCs/>
          <w:sz w:val="24"/>
          <w:szCs w:val="24"/>
        </w:rPr>
        <w:t xml:space="preserve">a </w:t>
      </w:r>
      <w:r w:rsidRPr="002A0DAE">
        <w:rPr>
          <w:rFonts w:ascii="Times New Roman" w:hAnsi="Times New Roman" w:cs="Times New Roman"/>
          <w:bCs/>
          <w:sz w:val="24"/>
          <w:szCs w:val="24"/>
        </w:rPr>
        <w:t xml:space="preserve">o svobodném přístupu </w:t>
      </w:r>
      <w:r w:rsidRPr="002A0DAE">
        <w:rPr>
          <w:rFonts w:ascii="Times New Roman,Bold" w:hAnsi="Times New Roman,Bold" w:cs="Times New Roman,Bold"/>
          <w:bCs/>
          <w:sz w:val="24"/>
          <w:szCs w:val="24"/>
        </w:rPr>
        <w:t xml:space="preserve">k </w:t>
      </w:r>
      <w:r w:rsidRPr="002A0DAE">
        <w:rPr>
          <w:rFonts w:ascii="Times New Roman" w:hAnsi="Times New Roman" w:cs="Times New Roman"/>
          <w:bCs/>
          <w:sz w:val="24"/>
          <w:szCs w:val="24"/>
        </w:rPr>
        <w:t>informacím.</w:t>
      </w:r>
    </w:p>
    <w:p w14:paraId="4E72F2F2" w14:textId="77777777" w:rsidR="00BE0587" w:rsidRPr="002A0DAE" w:rsidRDefault="00BE0587">
      <w:pPr>
        <w:autoSpaceDE w:val="0"/>
        <w:autoSpaceDN w:val="0"/>
        <w:adjustRightInd w:val="0"/>
        <w:spacing w:after="120" w:line="22" w:lineRule="atLeast"/>
        <w:rPr>
          <w:rFonts w:ascii="Times New Roman" w:hAnsi="Times New Roman" w:cs="Times New Roman"/>
          <w:bCs/>
          <w:sz w:val="24"/>
          <w:szCs w:val="24"/>
        </w:rPr>
      </w:pPr>
    </w:p>
    <w:p w14:paraId="2ADF07C1"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HLAVA VI</w:t>
      </w:r>
    </w:p>
    <w:p w14:paraId="493948C9"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KONTROLA A HODNOCENÍ </w:t>
      </w:r>
    </w:p>
    <w:p w14:paraId="35AA2069" w14:textId="77777777" w:rsidR="00BE0587" w:rsidRPr="002A0DAE" w:rsidRDefault="00BE0587">
      <w:pPr>
        <w:keepNext/>
        <w:autoSpaceDE w:val="0"/>
        <w:autoSpaceDN w:val="0"/>
        <w:adjustRightInd w:val="0"/>
        <w:spacing w:after="120" w:line="22" w:lineRule="atLeast"/>
        <w:jc w:val="center"/>
        <w:rPr>
          <w:rFonts w:ascii="Times New Roman" w:hAnsi="Times New Roman" w:cs="Times New Roman"/>
          <w:bCs/>
          <w:sz w:val="24"/>
          <w:szCs w:val="24"/>
        </w:rPr>
      </w:pPr>
    </w:p>
    <w:p w14:paraId="5AAA2A5E" w14:textId="77777777" w:rsidR="00BE0587" w:rsidRPr="002A0DAE" w:rsidRDefault="00DF7315">
      <w:pPr>
        <w:keepNext/>
        <w:widowControl w:val="0"/>
        <w:autoSpaceDE w:val="0"/>
        <w:autoSpaceDN w:val="0"/>
        <w:adjustRightInd w:val="0"/>
        <w:spacing w:afterLines="60" w:after="144" w:line="240" w:lineRule="auto"/>
        <w:jc w:val="center"/>
        <w:rPr>
          <w:rFonts w:ascii="Times New Roman" w:hAnsi="Times New Roman"/>
          <w:sz w:val="24"/>
          <w:szCs w:val="24"/>
        </w:rPr>
      </w:pPr>
      <w:r w:rsidRPr="002A0DAE">
        <w:rPr>
          <w:rFonts w:ascii="Times New Roman" w:hAnsi="Times New Roman"/>
          <w:sz w:val="24"/>
          <w:szCs w:val="24"/>
        </w:rPr>
        <w:t xml:space="preserve">§ 77 </w:t>
      </w:r>
    </w:p>
    <w:p w14:paraId="4D284A44" w14:textId="77777777" w:rsidR="00BE0587" w:rsidRPr="002A0DAE" w:rsidRDefault="00DF7315">
      <w:pPr>
        <w:keepNext/>
        <w:widowControl w:val="0"/>
        <w:autoSpaceDE w:val="0"/>
        <w:autoSpaceDN w:val="0"/>
        <w:adjustRightInd w:val="0"/>
        <w:spacing w:afterLines="60" w:after="144" w:line="240" w:lineRule="auto"/>
        <w:jc w:val="center"/>
        <w:rPr>
          <w:rFonts w:ascii="Times New Roman" w:hAnsi="Times New Roman"/>
          <w:b/>
          <w:sz w:val="24"/>
          <w:szCs w:val="24"/>
        </w:rPr>
      </w:pPr>
      <w:r w:rsidRPr="002A0DAE">
        <w:rPr>
          <w:rFonts w:ascii="Times New Roman" w:hAnsi="Times New Roman"/>
          <w:b/>
          <w:sz w:val="24"/>
          <w:szCs w:val="24"/>
        </w:rPr>
        <w:t xml:space="preserve">Hodnocení výzkumných organizací </w:t>
      </w:r>
    </w:p>
    <w:p w14:paraId="652C9A17" w14:textId="2108204D"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(1) Hodnocení výzkumných organizací probíhá podle metodiky hodnocení výzkumných organizací.</w:t>
      </w:r>
      <w:r w:rsidR="00E86F32" w:rsidRPr="002A0DAE">
        <w:rPr>
          <w:rFonts w:ascii="Times New Roman" w:hAnsi="Times New Roman"/>
          <w:sz w:val="24"/>
          <w:szCs w:val="24"/>
        </w:rPr>
        <w:t xml:space="preserve"> </w:t>
      </w:r>
      <w:r w:rsidRPr="002A0DAE">
        <w:rPr>
          <w:rFonts w:ascii="Times New Roman" w:hAnsi="Times New Roman"/>
          <w:sz w:val="24"/>
          <w:szCs w:val="24"/>
        </w:rPr>
        <w:t xml:space="preserve">Metodiku hodnocení výzkumných organizací navrhuje Rada pro výzkum, vývoj a inovace a schvaluje vláda. </w:t>
      </w:r>
    </w:p>
    <w:p w14:paraId="7B205F3C" w14:textId="1EA7BA4C"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cs="Times New Roman"/>
          <w:bCs/>
          <w:sz w:val="24"/>
          <w:szCs w:val="24"/>
        </w:rPr>
      </w:pPr>
      <w:r w:rsidRPr="002A0DAE">
        <w:rPr>
          <w:rFonts w:ascii="Times New Roman" w:hAnsi="Times New Roman"/>
          <w:sz w:val="24"/>
          <w:szCs w:val="24"/>
        </w:rPr>
        <w:t>(</w:t>
      </w:r>
      <w:r w:rsidR="00E86F32" w:rsidRPr="002A0DAE">
        <w:rPr>
          <w:rFonts w:ascii="Times New Roman" w:hAnsi="Times New Roman"/>
          <w:sz w:val="24"/>
          <w:szCs w:val="24"/>
        </w:rPr>
        <w:t>2</w:t>
      </w:r>
      <w:r w:rsidRPr="002A0DAE">
        <w:rPr>
          <w:rFonts w:ascii="Times New Roman" w:hAnsi="Times New Roman"/>
          <w:sz w:val="24"/>
          <w:szCs w:val="24"/>
        </w:rPr>
        <w:t xml:space="preserve">) Výsledek hodnocení výzkumné organizace </w:t>
      </w:r>
      <w:r w:rsidR="00E86F32" w:rsidRPr="002A0DAE">
        <w:rPr>
          <w:rFonts w:ascii="Times New Roman" w:hAnsi="Times New Roman"/>
          <w:sz w:val="24"/>
          <w:szCs w:val="24"/>
        </w:rPr>
        <w:t xml:space="preserve">promítne </w:t>
      </w:r>
      <w:r w:rsidRPr="002A0DAE">
        <w:rPr>
          <w:rFonts w:ascii="Times New Roman" w:hAnsi="Times New Roman"/>
          <w:sz w:val="24"/>
          <w:szCs w:val="24"/>
        </w:rPr>
        <w:t xml:space="preserve">poskytovatel </w:t>
      </w:r>
      <w:r w:rsidR="00D40C8B">
        <w:rPr>
          <w:rFonts w:ascii="Times New Roman" w:hAnsi="Times New Roman"/>
          <w:sz w:val="24"/>
          <w:szCs w:val="24"/>
        </w:rPr>
        <w:t xml:space="preserve">do cílů </w:t>
      </w:r>
      <w:r w:rsidRPr="002A0DAE">
        <w:rPr>
          <w:rFonts w:ascii="Times New Roman" w:hAnsi="Times New Roman"/>
          <w:sz w:val="24"/>
          <w:szCs w:val="24"/>
        </w:rPr>
        <w:t xml:space="preserve">rozvoje výzkumné organizace </w:t>
      </w:r>
      <w:r w:rsidR="00E86F32" w:rsidRPr="002A0DAE">
        <w:rPr>
          <w:rFonts w:ascii="Times New Roman" w:hAnsi="Times New Roman"/>
          <w:sz w:val="24"/>
          <w:szCs w:val="24"/>
        </w:rPr>
        <w:t xml:space="preserve">a </w:t>
      </w:r>
      <w:r w:rsidR="00737D7D">
        <w:rPr>
          <w:rFonts w:ascii="Times New Roman" w:hAnsi="Times New Roman"/>
          <w:sz w:val="24"/>
          <w:szCs w:val="24"/>
        </w:rPr>
        <w:t>do</w:t>
      </w:r>
      <w:r w:rsidR="00271C3F" w:rsidRPr="002A0DAE">
        <w:rPr>
          <w:rFonts w:ascii="Times New Roman" w:hAnsi="Times New Roman"/>
          <w:sz w:val="24"/>
          <w:szCs w:val="24"/>
        </w:rPr>
        <w:t xml:space="preserve"> stanovení výše</w:t>
      </w:r>
      <w:r w:rsidR="00E86F32" w:rsidRPr="002A0DAE">
        <w:rPr>
          <w:rFonts w:ascii="Times New Roman" w:hAnsi="Times New Roman"/>
          <w:sz w:val="24"/>
          <w:szCs w:val="24"/>
        </w:rPr>
        <w:t xml:space="preserve"> institucionální podpory</w:t>
      </w:r>
      <w:r w:rsidRPr="002A0DAE">
        <w:rPr>
          <w:rFonts w:ascii="Times New Roman" w:hAnsi="Times New Roman"/>
          <w:sz w:val="24"/>
          <w:szCs w:val="24"/>
        </w:rPr>
        <w:t xml:space="preserve">. Poskytovatel </w:t>
      </w:r>
      <w:r w:rsidR="00D40C8B">
        <w:rPr>
          <w:rFonts w:ascii="Times New Roman" w:hAnsi="Times New Roman"/>
          <w:sz w:val="24"/>
          <w:szCs w:val="24"/>
        </w:rPr>
        <w:t xml:space="preserve">se </w:t>
      </w:r>
      <w:r w:rsidRPr="002A0DAE">
        <w:rPr>
          <w:rFonts w:ascii="Times New Roman" w:hAnsi="Times New Roman" w:cs="Times New Roman"/>
          <w:bCs/>
          <w:sz w:val="24"/>
          <w:szCs w:val="24"/>
        </w:rPr>
        <w:t xml:space="preserve">může rozhodnout </w:t>
      </w:r>
      <w:r w:rsidR="00D40C8B">
        <w:rPr>
          <w:rFonts w:ascii="Times New Roman" w:hAnsi="Times New Roman" w:cs="Times New Roman"/>
          <w:bCs/>
          <w:sz w:val="24"/>
          <w:szCs w:val="24"/>
        </w:rPr>
        <w:t>se od výsledku</w:t>
      </w:r>
      <w:r w:rsidRPr="002A0DAE">
        <w:rPr>
          <w:rFonts w:ascii="Times New Roman" w:hAnsi="Times New Roman" w:cs="Times New Roman"/>
          <w:bCs/>
          <w:sz w:val="24"/>
          <w:szCs w:val="24"/>
        </w:rPr>
        <w:t xml:space="preserve"> hodnocení výzkumné organizace</w:t>
      </w:r>
      <w:r w:rsidR="00737D7D">
        <w:rPr>
          <w:rFonts w:ascii="Times New Roman" w:hAnsi="Times New Roman" w:cs="Times New Roman"/>
          <w:bCs/>
          <w:sz w:val="24"/>
          <w:szCs w:val="24"/>
        </w:rPr>
        <w:t xml:space="preserve"> odchýlit</w:t>
      </w:r>
      <w:r w:rsidRPr="002A0DAE">
        <w:rPr>
          <w:rFonts w:ascii="Times New Roman" w:hAnsi="Times New Roman" w:cs="Times New Roman"/>
          <w:bCs/>
          <w:sz w:val="24"/>
          <w:szCs w:val="24"/>
        </w:rPr>
        <w:t xml:space="preserve">, pokud písemně zdůvodní toto rozhodnutí a zveřejní své rozhodnutí </w:t>
      </w:r>
      <w:r w:rsidR="00BA13B6" w:rsidRPr="002A0DAE">
        <w:rPr>
          <w:rFonts w:ascii="Times New Roman" w:hAnsi="Times New Roman" w:cs="Times New Roman"/>
          <w:bCs/>
          <w:sz w:val="24"/>
          <w:szCs w:val="24"/>
        </w:rPr>
        <w:t>prostřednictvím neomezeného dálkového přístupu</w:t>
      </w:r>
      <w:r w:rsidRPr="002A0DAE">
        <w:rPr>
          <w:rFonts w:ascii="Times New Roman" w:hAnsi="Times New Roman" w:cs="Times New Roman"/>
          <w:bCs/>
          <w:sz w:val="24"/>
          <w:szCs w:val="24"/>
        </w:rPr>
        <w:t>.</w:t>
      </w:r>
    </w:p>
    <w:p w14:paraId="38148BDE" w14:textId="568E2570"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cs="Times New Roman"/>
          <w:bCs/>
          <w:sz w:val="24"/>
          <w:szCs w:val="24"/>
        </w:rPr>
      </w:pPr>
      <w:r w:rsidRPr="002A0DAE">
        <w:rPr>
          <w:rFonts w:ascii="Times New Roman" w:hAnsi="Times New Roman" w:cs="Times New Roman"/>
          <w:bCs/>
          <w:sz w:val="24"/>
          <w:szCs w:val="24"/>
        </w:rPr>
        <w:t>(</w:t>
      </w:r>
      <w:r w:rsidR="00E86F32" w:rsidRPr="002A0DAE">
        <w:rPr>
          <w:rFonts w:ascii="Times New Roman" w:hAnsi="Times New Roman" w:cs="Times New Roman"/>
          <w:bCs/>
          <w:sz w:val="24"/>
          <w:szCs w:val="24"/>
        </w:rPr>
        <w:t>3</w:t>
      </w:r>
      <w:r w:rsidRPr="002A0DAE">
        <w:rPr>
          <w:rFonts w:ascii="Times New Roman" w:hAnsi="Times New Roman" w:cs="Times New Roman"/>
          <w:bCs/>
          <w:sz w:val="24"/>
          <w:szCs w:val="24"/>
        </w:rPr>
        <w:t>) Výzkumná organizace, která je zapsaná v seznamu výzkumných organizací, má v informačním systému výzkumu, vývoje a inovací vloženy výsledky alespoň za posledních pět let a která dosud nebyla hodnocena podle metodiky hodnocení výzkumných organizací, může požádat poskytovatele institucionální podpory, do jehož působnosti náleží, o zařazení do hodnocení výzkumných organizací. Pokud se poskytovatel rozhodne žádosti výzkumné organizace vyhovět, vyrozumí Radu pro výzkum, vývoj a inovace. Hodnocení výzkumné organizace provede Rada pro výzkum, vývoj a inovace a poskytovatel v rozsahu dle svých působností při hodnocení výzkumných organizací</w:t>
      </w:r>
      <w:r w:rsidR="00BA13B6" w:rsidRPr="002A0DAE">
        <w:rPr>
          <w:rFonts w:ascii="Times New Roman" w:hAnsi="Times New Roman"/>
          <w:sz w:val="24"/>
          <w:szCs w:val="24"/>
        </w:rPr>
        <w:t xml:space="preserve"> podle metodiky hodnocení výzkumných organizací</w:t>
      </w:r>
      <w:r w:rsidRPr="002A0DAE">
        <w:rPr>
          <w:rFonts w:ascii="Times New Roman" w:hAnsi="Times New Roman" w:cs="Times New Roman"/>
          <w:bCs/>
          <w:sz w:val="24"/>
          <w:szCs w:val="24"/>
        </w:rPr>
        <w:t>, nejdříve však v kalendářním roce následujícím po podání žádosti výzkumné organizace.</w:t>
      </w:r>
    </w:p>
    <w:p w14:paraId="07469F24" w14:textId="77777777" w:rsidR="00BE0587" w:rsidRPr="002A0DAE" w:rsidRDefault="00BE0587">
      <w:pPr>
        <w:widowControl w:val="0"/>
        <w:autoSpaceDE w:val="0"/>
        <w:autoSpaceDN w:val="0"/>
        <w:adjustRightInd w:val="0"/>
        <w:spacing w:afterLines="60" w:after="144" w:line="240" w:lineRule="auto"/>
        <w:ind w:firstLine="720"/>
        <w:jc w:val="both"/>
        <w:rPr>
          <w:rFonts w:ascii="Times New Roman" w:hAnsi="Times New Roman"/>
          <w:sz w:val="24"/>
          <w:szCs w:val="24"/>
        </w:rPr>
      </w:pPr>
    </w:p>
    <w:p w14:paraId="3B53D33D"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78 </w:t>
      </w:r>
    </w:p>
    <w:p w14:paraId="19DB969E"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sz w:val="24"/>
          <w:szCs w:val="24"/>
        </w:rPr>
      </w:pPr>
      <w:r w:rsidRPr="002A0DAE">
        <w:rPr>
          <w:rFonts w:ascii="Times New Roman" w:hAnsi="Times New Roman" w:cs="Times New Roman"/>
          <w:b/>
          <w:sz w:val="24"/>
          <w:szCs w:val="24"/>
        </w:rPr>
        <w:t>Kontrola institucionální podpory</w:t>
      </w:r>
    </w:p>
    <w:p w14:paraId="182DDB81"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Poskytovatel je povinen provádět finanční kontrolu u příjemců podpory podle zvláštních právních předpisů</w:t>
      </w:r>
      <w:r w:rsidRPr="002A0DAE">
        <w:rPr>
          <w:rStyle w:val="Znakapoznpodarou"/>
          <w:rFonts w:ascii="Times New Roman" w:hAnsi="Times New Roman" w:cs="Times New Roman"/>
          <w:bCs/>
          <w:sz w:val="24"/>
          <w:szCs w:val="24"/>
        </w:rPr>
        <w:footnoteReference w:id="69"/>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nejméně u 5 % objemu institucionální podpory poskytnuté poskytovatelem v daném kalendářním roce nebo u 5 % příjemců, kterým byla poskytnuta institucionální podpora v daném kalendářním roce.</w:t>
      </w:r>
    </w:p>
    <w:p w14:paraId="76234DA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Poskytovatel je povinen provádět u příjemců institucionální podpory kontrolu plnění závěrů hodnocení výzkumné organizace, a to nejméně jedenkrát za pětileté období. </w:t>
      </w:r>
    </w:p>
    <w:p w14:paraId="43677CDA"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Poskytovatel při kontrole prováděné podle odstavce 2 kontroluje, zda výzkumná organizace plní povinnosti a podmínky podle § 36, § 37, § 48 a § 49.</w:t>
      </w:r>
    </w:p>
    <w:p w14:paraId="742D880A"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11C8E777"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79 </w:t>
      </w:r>
    </w:p>
    <w:p w14:paraId="63646F35" w14:textId="77777777" w:rsidR="00BE0587" w:rsidRPr="002A0DAE" w:rsidRDefault="00DF7315">
      <w:pPr>
        <w:keepNext/>
        <w:widowControl w:val="0"/>
        <w:autoSpaceDE w:val="0"/>
        <w:autoSpaceDN w:val="0"/>
        <w:adjustRightInd w:val="0"/>
        <w:spacing w:afterLines="60" w:after="144" w:line="240" w:lineRule="auto"/>
        <w:jc w:val="center"/>
        <w:rPr>
          <w:rFonts w:ascii="Times New Roman" w:hAnsi="Times New Roman"/>
          <w:b/>
          <w:sz w:val="24"/>
          <w:szCs w:val="24"/>
        </w:rPr>
      </w:pPr>
      <w:r w:rsidRPr="002A0DAE">
        <w:rPr>
          <w:rFonts w:ascii="Times New Roman" w:hAnsi="Times New Roman"/>
          <w:b/>
          <w:sz w:val="24"/>
          <w:szCs w:val="24"/>
        </w:rPr>
        <w:t xml:space="preserve">Hodnocení systémové podpory </w:t>
      </w:r>
    </w:p>
    <w:p w14:paraId="55D519F8" w14:textId="339F9D86"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w:t>
      </w:r>
      <w:r w:rsidR="00BA13B6" w:rsidRPr="002A0DAE">
        <w:rPr>
          <w:rFonts w:ascii="Times New Roman" w:hAnsi="Times New Roman"/>
          <w:sz w:val="24"/>
          <w:szCs w:val="24"/>
        </w:rPr>
        <w:t>1</w:t>
      </w:r>
      <w:r w:rsidRPr="002A0DAE">
        <w:rPr>
          <w:rFonts w:ascii="Times New Roman" w:hAnsi="Times New Roman"/>
          <w:sz w:val="24"/>
          <w:szCs w:val="24"/>
        </w:rPr>
        <w:t xml:space="preserve">) Hodnocení velkých výzkumných infrastruktur zabezpečuje Ministerstvo školství mládeže a tělovýchovy podle metodiky zpracované na základě principů hodnocení velkých výzkumných infrastruktur. Principy hodnocení velkých výzkumných infrastruktur navrhuje Ministerstvo školství, mládeže a tělovýchovy ve spolupráci s Radou pro výzkum, vývoj a inovace a schvaluje vláda. </w:t>
      </w:r>
    </w:p>
    <w:p w14:paraId="6B521E53" w14:textId="361FAE8D" w:rsidR="00BE0587" w:rsidRPr="002A0DAE" w:rsidRDefault="00DF7315">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w:t>
      </w:r>
      <w:r w:rsidR="00BA13B6" w:rsidRPr="002A0DAE">
        <w:rPr>
          <w:rFonts w:ascii="Times New Roman" w:hAnsi="Times New Roman"/>
          <w:sz w:val="24"/>
          <w:szCs w:val="24"/>
        </w:rPr>
        <w:t>2</w:t>
      </w:r>
      <w:r w:rsidRPr="002A0DAE">
        <w:rPr>
          <w:rFonts w:ascii="Times New Roman" w:hAnsi="Times New Roman"/>
          <w:sz w:val="24"/>
          <w:szCs w:val="24"/>
        </w:rPr>
        <w:t xml:space="preserve">) Výsledek hodnocení velké výzkumné infrastruktury zohlední poskytovatel v cílech rozvoje </w:t>
      </w:r>
      <w:r w:rsidR="00271C3F" w:rsidRPr="002A0DAE">
        <w:rPr>
          <w:rFonts w:ascii="Times New Roman" w:hAnsi="Times New Roman"/>
          <w:sz w:val="24"/>
          <w:szCs w:val="24"/>
        </w:rPr>
        <w:t>velké výzkumné infrastruktury</w:t>
      </w:r>
      <w:r w:rsidR="00666A7A" w:rsidRPr="002A0DAE">
        <w:rPr>
          <w:rFonts w:ascii="Times New Roman" w:hAnsi="Times New Roman"/>
          <w:sz w:val="24"/>
          <w:szCs w:val="24"/>
        </w:rPr>
        <w:t xml:space="preserve"> a při stanovení výše systémové podpory</w:t>
      </w:r>
      <w:r w:rsidRPr="002A0DAE">
        <w:rPr>
          <w:rFonts w:ascii="Times New Roman" w:hAnsi="Times New Roman"/>
          <w:sz w:val="24"/>
          <w:szCs w:val="24"/>
        </w:rPr>
        <w:t>.</w:t>
      </w:r>
    </w:p>
    <w:p w14:paraId="3F26864D" w14:textId="6052DF4F" w:rsidR="00BA13B6" w:rsidRPr="002A0DAE" w:rsidRDefault="00BA13B6">
      <w:pPr>
        <w:widowControl w:val="0"/>
        <w:autoSpaceDE w:val="0"/>
        <w:autoSpaceDN w:val="0"/>
        <w:adjustRightInd w:val="0"/>
        <w:spacing w:afterLines="60" w:after="144" w:line="240" w:lineRule="auto"/>
        <w:ind w:firstLine="708"/>
        <w:jc w:val="both"/>
        <w:rPr>
          <w:rFonts w:ascii="Times New Roman" w:hAnsi="Times New Roman"/>
          <w:sz w:val="24"/>
          <w:szCs w:val="24"/>
        </w:rPr>
      </w:pPr>
      <w:r w:rsidRPr="002A0DAE">
        <w:rPr>
          <w:rFonts w:ascii="Times New Roman" w:hAnsi="Times New Roman"/>
          <w:sz w:val="24"/>
          <w:szCs w:val="24"/>
        </w:rPr>
        <w:t xml:space="preserve">(3) Způsob hodnocení sdílených činností je součástí návrhu sdílených činností předkládaných ke schválení vládě. Hodnocení provede poskytovatel systémové podpory na sdílené činnosti a </w:t>
      </w:r>
      <w:r w:rsidR="00271C3F" w:rsidRPr="002A0DAE">
        <w:rPr>
          <w:rFonts w:ascii="Times New Roman" w:hAnsi="Times New Roman"/>
          <w:sz w:val="24"/>
          <w:szCs w:val="24"/>
        </w:rPr>
        <w:t>výsledek předloží Radě pro výzkum, vývoj a inovace.</w:t>
      </w:r>
    </w:p>
    <w:p w14:paraId="4862512F"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7ED15BCD" w14:textId="77777777" w:rsidR="00BE0587" w:rsidRPr="002A0DAE" w:rsidRDefault="00DF7315">
      <w:pPr>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80 </w:t>
      </w:r>
    </w:p>
    <w:p w14:paraId="40BBBE9C" w14:textId="77777777" w:rsidR="00BE0587" w:rsidRPr="002A0DAE" w:rsidRDefault="00DF7315">
      <w:pPr>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Hodnocení programů a jejich dopadů</w:t>
      </w:r>
    </w:p>
    <w:p w14:paraId="7D8C3950"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Hodnocení programu, včetně hodnocení dopadů, zabezpečuje poskytovatel v souladu s požadavky na hodnocení uvedenými v programu a s principy hodnocení programů. Hodnocení dopadů programu připraveného ústředním a jiným správním úřadem a realizovaného Technologickou agenturou České republiky zabezpečuje ve spolupráci s Technologickou agenturou České republiky ten ústřední nebo jiný správní úřad, který program připravil.</w:t>
      </w:r>
    </w:p>
    <w:p w14:paraId="077FBFAE" w14:textId="77777777" w:rsidR="00BE0587" w:rsidRPr="002A0DAE" w:rsidRDefault="00DF7315">
      <w:pPr>
        <w:widowControl w:val="0"/>
        <w:autoSpaceDE w:val="0"/>
        <w:autoSpaceDN w:val="0"/>
        <w:adjustRightInd w:val="0"/>
        <w:spacing w:afterLines="60" w:after="144" w:line="240" w:lineRule="auto"/>
        <w:ind w:firstLine="720"/>
        <w:jc w:val="both"/>
        <w:rPr>
          <w:rFonts w:ascii="Times New Roman" w:hAnsi="Times New Roman"/>
          <w:sz w:val="24"/>
          <w:szCs w:val="24"/>
        </w:rPr>
      </w:pPr>
      <w:r w:rsidRPr="002A0DAE">
        <w:rPr>
          <w:rFonts w:ascii="Times New Roman" w:hAnsi="Times New Roman"/>
          <w:sz w:val="24"/>
          <w:szCs w:val="24"/>
        </w:rPr>
        <w:t xml:space="preserve">(2) </w:t>
      </w:r>
      <w:r w:rsidRPr="002A0DAE">
        <w:rPr>
          <w:rFonts w:ascii="Times New Roman" w:hAnsi="Times New Roman" w:cs="Times New Roman"/>
          <w:bCs/>
          <w:sz w:val="24"/>
          <w:szCs w:val="24"/>
        </w:rPr>
        <w:t>Hodnocení programu, včetně hodnocení dopadů, předloží poskytovatel Radě</w:t>
      </w:r>
      <w:r w:rsidRPr="002A0DAE">
        <w:rPr>
          <w:rFonts w:ascii="Times New Roman" w:hAnsi="Times New Roman" w:cs="Times New Roman"/>
          <w:sz w:val="24"/>
          <w:szCs w:val="24"/>
        </w:rPr>
        <w:t xml:space="preserve"> pro výzkum, vývoj a inovace</w:t>
      </w:r>
      <w:r w:rsidRPr="002A0DAE">
        <w:rPr>
          <w:rFonts w:ascii="Times New Roman" w:hAnsi="Times New Roman" w:cs="Times New Roman"/>
          <w:bCs/>
          <w:sz w:val="24"/>
          <w:szCs w:val="24"/>
        </w:rPr>
        <w:t xml:space="preserve">. </w:t>
      </w:r>
    </w:p>
    <w:p w14:paraId="4AE93560" w14:textId="77777777" w:rsidR="00BE0587" w:rsidRPr="002A0DAE" w:rsidRDefault="00BE0587">
      <w:pPr>
        <w:autoSpaceDE w:val="0"/>
        <w:autoSpaceDN w:val="0"/>
        <w:adjustRightInd w:val="0"/>
        <w:spacing w:after="120" w:line="22" w:lineRule="atLeast"/>
        <w:ind w:firstLine="708"/>
        <w:jc w:val="both"/>
        <w:rPr>
          <w:rFonts w:ascii="Times New Roman" w:hAnsi="Times New Roman" w:cs="Times New Roman"/>
          <w:bCs/>
          <w:sz w:val="24"/>
          <w:szCs w:val="24"/>
        </w:rPr>
      </w:pPr>
    </w:p>
    <w:p w14:paraId="6FB1826F"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Cs/>
          <w:sz w:val="24"/>
          <w:szCs w:val="24"/>
        </w:rPr>
      </w:pPr>
      <w:r w:rsidRPr="002A0DAE">
        <w:rPr>
          <w:rFonts w:ascii="Times New Roman" w:hAnsi="Times New Roman" w:cs="Times New Roman"/>
          <w:bCs/>
          <w:sz w:val="24"/>
          <w:szCs w:val="24"/>
        </w:rPr>
        <w:t xml:space="preserve">§ 81 </w:t>
      </w:r>
    </w:p>
    <w:p w14:paraId="07E5BF02" w14:textId="77777777" w:rsidR="00BE0587" w:rsidRPr="002A0DAE" w:rsidRDefault="00DF7315">
      <w:pPr>
        <w:keepNext/>
        <w:autoSpaceDE w:val="0"/>
        <w:autoSpaceDN w:val="0"/>
        <w:adjustRightInd w:val="0"/>
        <w:spacing w:after="120" w:line="22" w:lineRule="atLeast"/>
        <w:jc w:val="center"/>
        <w:rPr>
          <w:rFonts w:ascii="Times New Roman" w:hAnsi="Times New Roman" w:cs="Times New Roman"/>
          <w:b/>
          <w:bCs/>
          <w:sz w:val="24"/>
          <w:szCs w:val="24"/>
        </w:rPr>
      </w:pPr>
      <w:r w:rsidRPr="002A0DAE">
        <w:rPr>
          <w:rFonts w:ascii="Times New Roman" w:hAnsi="Times New Roman" w:cs="Times New Roman"/>
          <w:b/>
          <w:bCs/>
          <w:sz w:val="24"/>
          <w:szCs w:val="24"/>
        </w:rPr>
        <w:t>Kontrola a hodnocení projektů</w:t>
      </w:r>
    </w:p>
    <w:p w14:paraId="13DD6BBF"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(1) Poskytovatel je povinen provádět hodnocení plnění cílů projektu a kontrolu čerpání a využívání podpory, účelnosti vynaložených nákladů projektu podle uzavřené smlouvy o poskytnutí podpory nebo rozhodnutí o poskytnutí podpory.</w:t>
      </w:r>
    </w:p>
    <w:p w14:paraId="307B44D2"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 xml:space="preserve">(2) Kontrola a hodnocení podle odstavce 1 včetně zhodnocení dosažených výsledků a jejich právní ochrany se provádí vždy po ukončení řešení projektu. V případě, že doba, po kterou se poskytuje podpora, je delší než </w:t>
      </w:r>
      <w:r w:rsidRPr="002A0DAE">
        <w:rPr>
          <w:rFonts w:ascii="Times New Roman,Bold" w:hAnsi="Times New Roman,Bold" w:cs="Times New Roman,Bold"/>
          <w:bCs/>
          <w:sz w:val="24"/>
          <w:szCs w:val="24"/>
        </w:rPr>
        <w:t xml:space="preserve">2 roky, je poskytovatel </w:t>
      </w:r>
      <w:r w:rsidRPr="002A0DAE">
        <w:rPr>
          <w:rFonts w:ascii="Times New Roman" w:hAnsi="Times New Roman" w:cs="Times New Roman"/>
          <w:bCs/>
          <w:sz w:val="24"/>
          <w:szCs w:val="24"/>
        </w:rPr>
        <w:t xml:space="preserve">povinen provést kontrolu a hodnocení podle odstavce 1 rovněž nejméně jedenkrát v průběhu řešení projektu. Povinnost provádět průběžné hodnocení se neuplatní </w:t>
      </w:r>
      <w:r w:rsidRPr="002A0DAE">
        <w:rPr>
          <w:rFonts w:ascii="Times New Roman,Bold" w:hAnsi="Times New Roman,Bold" w:cs="Times New Roman,Bold"/>
          <w:bCs/>
          <w:sz w:val="24"/>
          <w:szCs w:val="24"/>
        </w:rPr>
        <w:t xml:space="preserve">v </w:t>
      </w:r>
      <w:r w:rsidRPr="002A0DAE">
        <w:rPr>
          <w:rFonts w:ascii="Times New Roman" w:hAnsi="Times New Roman" w:cs="Times New Roman"/>
          <w:bCs/>
          <w:sz w:val="24"/>
          <w:szCs w:val="24"/>
        </w:rPr>
        <w:t>případě projektů podporovaných podle § 14 odst. 2 písm. c).</w:t>
      </w:r>
    </w:p>
    <w:p w14:paraId="040BFC3E" w14:textId="77777777" w:rsidR="00BE0587" w:rsidRPr="002A0DAE"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(3) Poskytovatel je povinen provádět finanční kontrolu u příjemců podpory podle zvláštních právních předpisů</w:t>
      </w:r>
      <w:r w:rsidRPr="002A0DAE">
        <w:rPr>
          <w:rStyle w:val="Znakapoznpodarou"/>
          <w:rFonts w:ascii="Times New Roman" w:hAnsi="Times New Roman" w:cs="Times New Roman"/>
          <w:bCs/>
          <w:sz w:val="24"/>
          <w:szCs w:val="24"/>
        </w:rPr>
        <w:footnoteReference w:id="70"/>
      </w:r>
      <w:r w:rsidRPr="002A0DAE">
        <w:rPr>
          <w:rFonts w:ascii="Times New Roman" w:hAnsi="Times New Roman" w:cs="Times New Roman"/>
          <w:bCs/>
          <w:sz w:val="16"/>
          <w:szCs w:val="16"/>
        </w:rPr>
        <w:t xml:space="preserve"> </w:t>
      </w:r>
      <w:r w:rsidRPr="002A0DAE">
        <w:rPr>
          <w:rFonts w:ascii="Times New Roman" w:hAnsi="Times New Roman" w:cs="Times New Roman"/>
          <w:bCs/>
          <w:sz w:val="24"/>
          <w:szCs w:val="24"/>
        </w:rPr>
        <w:t>nejméně u 5 % objemu účelové podpory poskytnuté poskytovatelem v daném kalendářním roce nebo u 5 % projektů v programu, kterým poskytovatel poskytl účelovou podporu v daném kalendářním roce.</w:t>
      </w:r>
    </w:p>
    <w:p w14:paraId="3F1C2038" w14:textId="77777777" w:rsidR="00BE0587" w:rsidRDefault="00DF7315">
      <w:pPr>
        <w:autoSpaceDE w:val="0"/>
        <w:autoSpaceDN w:val="0"/>
        <w:adjustRightInd w:val="0"/>
        <w:spacing w:after="120" w:line="22" w:lineRule="atLeast"/>
        <w:ind w:firstLine="708"/>
        <w:jc w:val="both"/>
        <w:rPr>
          <w:rFonts w:ascii="Times New Roman" w:hAnsi="Times New Roman" w:cs="Times New Roman"/>
          <w:bCs/>
          <w:sz w:val="24"/>
          <w:szCs w:val="24"/>
        </w:rPr>
      </w:pPr>
      <w:r w:rsidRPr="002A0DAE">
        <w:rPr>
          <w:rFonts w:ascii="Times New Roman" w:hAnsi="Times New Roman" w:cs="Times New Roman"/>
          <w:bCs/>
          <w:sz w:val="24"/>
          <w:szCs w:val="24"/>
        </w:rPr>
        <w:t>(4) Poskytovatel je povinen při závěrečném hodnocení projektů po ukončení jejich řešení postupem podle § 69 odst. 1 až 4 zhodnotit dosažení cílů stanovených ve smlouvě o poskytnutí podpory, popřípadě v rozhodnutí o poskytnutí podpory, dosažené výsledky projektu, jejich vztah k cílům projektu a poskytnout o nich do informačního systému výzkumu, vývoje a inovací údaje, jejichž rozsah stanoví prováděcí právní předpis.</w:t>
      </w:r>
    </w:p>
    <w:sectPr w:rsidR="00BE0587" w:rsidSect="00D656AA">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C07AA" w14:textId="77777777" w:rsidR="00296943" w:rsidRDefault="00296943">
      <w:pPr>
        <w:spacing w:line="240" w:lineRule="auto"/>
      </w:pPr>
      <w:r>
        <w:separator/>
      </w:r>
    </w:p>
  </w:endnote>
  <w:endnote w:type="continuationSeparator" w:id="0">
    <w:p w14:paraId="07BBD201" w14:textId="77777777" w:rsidR="00296943" w:rsidRDefault="002969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Segoe UI">
    <w:panose1 w:val="020B0502040204020203"/>
    <w:charset w:val="EE"/>
    <w:family w:val="swiss"/>
    <w:pitch w:val="variable"/>
    <w:sig w:usb0="E4002EFF" w:usb1="C000E47F" w:usb2="00000009" w:usb3="00000000" w:csb0="000001FF" w:csb1="00000000"/>
  </w:font>
  <w:font w:name="Times New Roman,Bold">
    <w:altName w:val="Times New Roman"/>
    <w:charset w:val="EE"/>
    <w:family w:val="auto"/>
    <w:pitch w:val="default"/>
    <w:sig w:usb0="00000000" w:usb1="00000000" w:usb2="00000000" w:usb3="00000000" w:csb0="00000003" w:csb1="00000000"/>
  </w:font>
  <w:font w:name="serif">
    <w:altName w:val="Segoe Print"/>
    <w:charset w:val="00"/>
    <w:family w:val="auto"/>
    <w:pitch w:val="default"/>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9ECC4" w14:textId="7347E3FD" w:rsidR="002C11B6" w:rsidRDefault="002C11B6">
    <w:pPr>
      <w:pStyle w:val="Zpat"/>
    </w:pPr>
    <w:r>
      <w:tab/>
    </w:r>
    <w:r>
      <w:tab/>
    </w:r>
    <w:r>
      <w:fldChar w:fldCharType="begin"/>
    </w:r>
    <w:r>
      <w:instrText xml:space="preserve"> PAGE   \* MERGEFORMAT </w:instrText>
    </w:r>
    <w:r>
      <w:fldChar w:fldCharType="separate"/>
    </w:r>
    <w:r w:rsidR="00DF1D0F">
      <w:rPr>
        <w:noProof/>
      </w:rPr>
      <w:t>16</w:t>
    </w:r>
    <w:r>
      <w:fldChar w:fldCharType="end"/>
    </w:r>
    <w:r>
      <w:t xml:space="preserve"> / </w:t>
    </w:r>
    <w:r w:rsidR="00DF1D0F">
      <w:fldChar w:fldCharType="begin"/>
    </w:r>
    <w:r w:rsidR="00DF1D0F">
      <w:instrText xml:space="preserve"> NUMPAGES   \* MERGEFORMAT </w:instrText>
    </w:r>
    <w:r w:rsidR="00DF1D0F">
      <w:fldChar w:fldCharType="separate"/>
    </w:r>
    <w:r w:rsidR="00DF1D0F">
      <w:rPr>
        <w:noProof/>
      </w:rPr>
      <w:t>19</w:t>
    </w:r>
    <w:r w:rsidR="00DF1D0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40340" w14:textId="77777777" w:rsidR="00296943" w:rsidRDefault="00296943">
      <w:pPr>
        <w:spacing w:after="0"/>
      </w:pPr>
      <w:r>
        <w:separator/>
      </w:r>
    </w:p>
  </w:footnote>
  <w:footnote w:type="continuationSeparator" w:id="0">
    <w:p w14:paraId="3348B643" w14:textId="77777777" w:rsidR="00296943" w:rsidRDefault="00296943">
      <w:pPr>
        <w:spacing w:after="0"/>
      </w:pPr>
      <w:r>
        <w:continuationSeparator/>
      </w:r>
    </w:p>
  </w:footnote>
  <w:footnote w:id="1">
    <w:p w14:paraId="31001F66"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Články 107 až 109 Smlouvy o fungování Evropské unie.</w:t>
      </w:r>
    </w:p>
  </w:footnote>
  <w:footnote w:id="2">
    <w:p w14:paraId="6CC15C27"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Článek 2 bod 84 nařízení Komise (EU) č. 651/2014.</w:t>
      </w:r>
    </w:p>
  </w:footnote>
  <w:footnote w:id="3">
    <w:p w14:paraId="50F924AD"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Článek 2 bod 85 nařízení Komise (EU) č. 651/2014.</w:t>
      </w:r>
    </w:p>
  </w:footnote>
  <w:footnote w:id="4">
    <w:p w14:paraId="0100D8E4"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Článek 2 bod 86 nařízení Komise (EU) č. 651/2014.</w:t>
      </w:r>
    </w:p>
  </w:footnote>
  <w:footnote w:id="5">
    <w:p w14:paraId="188D66B7"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Článek 2 bod 97 nařízení Komise (EU) č. 651/2014.</w:t>
      </w:r>
    </w:p>
  </w:footnote>
  <w:footnote w:id="6">
    <w:p w14:paraId="03AA43B1"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Článek 2 bod 96 nařízení Komise (EU) č. 651/2014.</w:t>
      </w:r>
    </w:p>
  </w:footnote>
  <w:footnote w:id="7">
    <w:p w14:paraId="35F387AC"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Článek 2 bod 92 nařízení Komise (EU) č. 651/2014.</w:t>
      </w:r>
    </w:p>
  </w:footnote>
  <w:footnote w:id="8">
    <w:p w14:paraId="5AA8B3AD"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Článek 2 bod 83 nařízení Komise (EU) č. 651/2014. Článek 2 bod 50 nařízení Komise (EU) č. 702/2014.</w:t>
      </w:r>
    </w:p>
  </w:footnote>
  <w:footnote w:id="9">
    <w:p w14:paraId="1501E272"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Část 1.3. bod 16 písm. dd) Sdělení Komise - Rámec pro státní podporu výzkumu, vývoje a inovací C(2022) 7388 final.</w:t>
      </w:r>
    </w:p>
  </w:footnote>
  <w:footnote w:id="10">
    <w:p w14:paraId="0458E6CA"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Článek 2 bod 91 nařízení Komise (EU) č. 651/2014.</w:t>
      </w:r>
    </w:p>
  </w:footnote>
  <w:footnote w:id="11">
    <w:p w14:paraId="619A8FC6" w14:textId="77777777" w:rsidR="002C11B6" w:rsidRDefault="002C11B6">
      <w:pPr>
        <w:pStyle w:val="Textpoznpodarou"/>
        <w:spacing w:after="120"/>
      </w:pPr>
      <w:r>
        <w:rPr>
          <w:rStyle w:val="Znakapoznpodarou"/>
        </w:rPr>
        <w:footnoteRef/>
      </w:r>
      <w:r>
        <w:t xml:space="preserve"> </w:t>
      </w:r>
      <w:r>
        <w:rPr>
          <w:rFonts w:ascii="Times New Roman" w:hAnsi="Times New Roman" w:cs="Times New Roman"/>
          <w:bCs/>
        </w:rPr>
        <w:t>Zákon o zadávání veřejných zakázek.</w:t>
      </w:r>
    </w:p>
  </w:footnote>
  <w:footnote w:id="12">
    <w:p w14:paraId="018A8835" w14:textId="77777777" w:rsidR="002C11B6" w:rsidRDefault="002C11B6">
      <w:pPr>
        <w:autoSpaceDE w:val="0"/>
        <w:autoSpaceDN w:val="0"/>
        <w:adjustRightInd w:val="0"/>
        <w:spacing w:after="120" w:line="22" w:lineRule="atLeast"/>
        <w:jc w:val="both"/>
        <w:rPr>
          <w:sz w:val="20"/>
          <w:szCs w:val="20"/>
        </w:rPr>
      </w:pPr>
      <w:r>
        <w:rPr>
          <w:rStyle w:val="Znakapoznpodarou"/>
          <w:sz w:val="20"/>
          <w:szCs w:val="20"/>
        </w:rPr>
        <w:footnoteRef/>
      </w:r>
      <w:r>
        <w:rPr>
          <w:sz w:val="20"/>
          <w:szCs w:val="20"/>
        </w:rPr>
        <w:t xml:space="preserve"> </w:t>
      </w:r>
      <w:r>
        <w:rPr>
          <w:rFonts w:ascii="Times New Roman" w:hAnsi="Times New Roman" w:cs="Times New Roman"/>
          <w:bCs/>
          <w:sz w:val="20"/>
          <w:szCs w:val="20"/>
        </w:rPr>
        <w:t xml:space="preserve">Zákon č. 527/1990 Sb., o vynálezech a zlepšovacích návrzích, ve znění pozdějších předpisů. Zákon č. 529/1991 Sb., o ochraně topografií polovodičových výrobků, ve znění zákona č. 116/2000 Sb. Zákon č. 478/1992 Sb., o užitných vzorech, ve znění zákona č. 116/2000 Sb. Zákon č. 206/2000 Sb., o ochraně biotechnologických vynálezů a o změně zákona č. 132/1989 Sb., o ochraně práv k novým odrůdám rostlin a plemenům zvířat, ve znění zákona č. 93/1996 Sb. Zákon č. 207/2000 Sb., o ochraně průmyslových vzorů a o změně zákona č. 527/1990 Sb., o vynálezech, průmyslových vzorech a zlepšovacích návrzích, ve znění pozdějších předpisů. Zákon č. 408/2000 Sb., o ochraně práv k odrůdám rostlin a o změně zákona č. 92/1996 Sb., o odrůdách, osivu a sadbě pěstovaných rostlin, ve znění pozdějších předpisů, (zákon o ochraně práv k odrůdám). </w:t>
      </w:r>
    </w:p>
  </w:footnote>
  <w:footnote w:id="13">
    <w:p w14:paraId="3A981499" w14:textId="77777777" w:rsidR="002C11B6" w:rsidRDefault="002C11B6">
      <w:pPr>
        <w:pStyle w:val="Nadpis1"/>
        <w:shd w:val="clear" w:color="auto" w:fill="FFFFFF"/>
        <w:spacing w:beforeAutospacing="0" w:after="120" w:afterAutospacing="0" w:line="0" w:lineRule="atLeast"/>
        <w:jc w:val="both"/>
        <w:rPr>
          <w:rFonts w:ascii="Times New Roman" w:hAnsi="Times New Roman" w:hint="default"/>
          <w:b w:val="0"/>
          <w:bCs w:val="0"/>
          <w:sz w:val="20"/>
          <w:szCs w:val="20"/>
          <w:lang w:val="cs-CZ"/>
        </w:rPr>
      </w:pPr>
      <w:r>
        <w:rPr>
          <w:rStyle w:val="Znakapoznpodarou"/>
          <w:rFonts w:ascii="Times New Roman" w:hAnsi="Times New Roman" w:hint="default"/>
          <w:b w:val="0"/>
          <w:bCs w:val="0"/>
          <w:sz w:val="20"/>
          <w:szCs w:val="20"/>
          <w:lang w:val="cs-CZ"/>
        </w:rPr>
        <w:footnoteRef/>
      </w:r>
      <w:r>
        <w:rPr>
          <w:rFonts w:ascii="Times New Roman" w:hAnsi="Times New Roman" w:hint="default"/>
          <w:b w:val="0"/>
          <w:bCs w:val="0"/>
          <w:sz w:val="20"/>
          <w:szCs w:val="20"/>
          <w:lang w:val="cs-CZ"/>
        </w:rPr>
        <w:t xml:space="preserve"> </w:t>
      </w:r>
      <w:r>
        <w:rPr>
          <w:rFonts w:ascii="Times New Roman" w:eastAsia="serif" w:hAnsi="Times New Roman" w:hint="default"/>
          <w:b w:val="0"/>
          <w:bCs w:val="0"/>
          <w:sz w:val="20"/>
          <w:szCs w:val="20"/>
          <w:shd w:val="clear" w:color="auto" w:fill="FFFFFF"/>
          <w:lang w:val="cs-CZ"/>
        </w:rPr>
        <w:t xml:space="preserve">Zákon č. 111/1998 Sb., </w:t>
      </w:r>
      <w:r>
        <w:rPr>
          <w:rFonts w:ascii="Times New Roman" w:hAnsi="Times New Roman" w:hint="default"/>
          <w:b w:val="0"/>
          <w:bCs w:val="0"/>
          <w:sz w:val="20"/>
          <w:szCs w:val="20"/>
          <w:shd w:val="clear" w:color="auto" w:fill="FFFFFF"/>
          <w:lang w:val="cs-CZ"/>
        </w:rPr>
        <w:t>o vysokých školách a o změně a doplnění dalších zákonů (zákon o vysokých školách).</w:t>
      </w:r>
    </w:p>
  </w:footnote>
  <w:footnote w:id="14">
    <w:p w14:paraId="775B0606"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Směrnice Evropského parlamentu a Rady (EU) 2019/1024 ze dne 20. června 2019 o otevřených datech a opakovaném použití informací veřejného sektoru.</w:t>
      </w:r>
    </w:p>
  </w:footnote>
  <w:footnote w:id="15">
    <w:p w14:paraId="7A0314AE" w14:textId="77777777" w:rsidR="002C11B6" w:rsidRDefault="002C11B6">
      <w:pPr>
        <w:pStyle w:val="Textpoznpodarou"/>
        <w:snapToGrid w:val="0"/>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Např. zákon č. 69/2006 Sb., o provádění mezinárodních sankcí, zákon č. 594/2004 Sb., jímž se provádí režim Evropských společenství pro kontrolu vývozu zboží a technologií dvojího užití, nařízení Evropského parlamentu a Rady (EU) 2021/821 ze dne 20. května 2021, kterým se zavádí režim Unie pro kontrolu vývozu, zprostředkování, technické pomoci, tranzitu a přepravy zboží dvojího užití.</w:t>
      </w:r>
    </w:p>
  </w:footnote>
  <w:footnote w:id="16">
    <w:p w14:paraId="633D44D4"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Zákon o ochraně utajovaných informací.</w:t>
      </w:r>
    </w:p>
  </w:footnote>
  <w:footnote w:id="17">
    <w:p w14:paraId="40866F54"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Zákon č. 159/2006 Sb., o střetu zájmů.</w:t>
      </w:r>
    </w:p>
  </w:footnote>
  <w:footnote w:id="18">
    <w:p w14:paraId="0069BC17" w14:textId="77777777" w:rsidR="002C11B6" w:rsidRDefault="002C11B6">
      <w:pPr>
        <w:pStyle w:val="Textpoznpodarou"/>
        <w:spacing w:after="120"/>
        <w:jc w:val="both"/>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European Parliament legislative resolution of 10 November 2022 on the proposal for a directive of the European Parliament and of the Council on measures for a high common level of cybersecurity across the Union, repealing Directive (EU) 2016/1148 (COM(2020)0823 – C9-0422/2020 – 2020/0359(COD))</w:t>
      </w:r>
    </w:p>
  </w:footnote>
  <w:footnote w:id="19">
    <w:p w14:paraId="73617846" w14:textId="77777777" w:rsidR="002C11B6" w:rsidRDefault="002C11B6">
      <w:pPr>
        <w:pStyle w:val="Textpoznpodarou"/>
        <w:spacing w:after="120"/>
        <w:jc w:val="both"/>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Směrnice Evropského parlamentu a Rady (EU) 2019/1024 ze dne 20. června 2019 o otevřených datech a opakovaném použití informací veřejného sektoru.</w:t>
      </w:r>
    </w:p>
  </w:footnote>
  <w:footnote w:id="20">
    <w:p w14:paraId="7D4FFEED"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xml:space="preserve">Zákon č. 341/2005 Sb., ve znění pozdějších předpisů. Zákon č. 227/2006 Sb., o výzkumu na lidských embryonálních kmenových buňkách a souvisejících činnostech a o změně některých souvisejících zákonů, ve znění pozdějších předpisů. Zákon č. 326/1999 Sb., o pobytu cizinců na území České republiky a o změně některých zákonů, ve znění pozdějších předpisů. </w:t>
      </w:r>
    </w:p>
  </w:footnote>
  <w:footnote w:id="21">
    <w:p w14:paraId="00F3CF19"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134/2016 Sb., o zadávání veřejných zakázek, ve znění pozdějších předpisů.</w:t>
      </w:r>
    </w:p>
  </w:footnote>
  <w:footnote w:id="22">
    <w:p w14:paraId="245CB572"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3 věta druhá zákoníku práce.</w:t>
      </w:r>
    </w:p>
  </w:footnote>
  <w:footnote w:id="23">
    <w:p w14:paraId="13A99535"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Část sedmá zákoníku práce.</w:t>
      </w:r>
    </w:p>
  </w:footnote>
  <w:footnote w:id="24">
    <w:p w14:paraId="6BCDD979" w14:textId="77777777" w:rsidR="002C11B6" w:rsidRDefault="002C11B6">
      <w:pPr>
        <w:pStyle w:val="Textpoznpodarou"/>
        <w:spacing w:after="120"/>
        <w:rPr>
          <w:rFonts w:ascii="Times New Roman" w:hAnsi="Times New Roman" w:cs="Times New Roman"/>
          <w:bCs/>
        </w:rPr>
      </w:pPr>
      <w:r>
        <w:rPr>
          <w:rStyle w:val="Znakapoznpodarou"/>
        </w:rPr>
        <w:footnoteRef/>
      </w:r>
      <w:r>
        <w:t xml:space="preserve"> </w:t>
      </w:r>
      <w:r>
        <w:rPr>
          <w:rFonts w:ascii="Times New Roman" w:hAnsi="Times New Roman" w:cs="Times New Roman"/>
          <w:bCs/>
        </w:rPr>
        <w:t>§ 5 odst. 4 zákona č. 227/2006 Sb., o výzkumu na lidských embryonálních kmenových buňkách a souvisejících činnostech a o změně některých souvisejících zákonů</w:t>
      </w:r>
    </w:p>
  </w:footnote>
  <w:footnote w:id="25">
    <w:p w14:paraId="531CD687"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3 věta druhá zákoníku práce.</w:t>
      </w:r>
    </w:p>
  </w:footnote>
  <w:footnote w:id="26">
    <w:p w14:paraId="145ED9EE"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Část sedmá zákoníku práce.</w:t>
      </w:r>
    </w:p>
  </w:footnote>
  <w:footnote w:id="27">
    <w:p w14:paraId="15DB2D9F"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Nařízení vlády č. 564/2006 Sb., o platových poměrech zaměstnanců ve veřejných službách a správě, ve znění pozdějších předpisů.</w:t>
      </w:r>
    </w:p>
  </w:footnote>
  <w:footnote w:id="28">
    <w:p w14:paraId="1471DC0B"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3 věta druhá zákoníku práce.</w:t>
      </w:r>
    </w:p>
  </w:footnote>
  <w:footnote w:id="29">
    <w:p w14:paraId="6F135D12"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Část sedmá zákoníku práce.</w:t>
      </w:r>
    </w:p>
  </w:footnote>
  <w:footnote w:id="30">
    <w:p w14:paraId="54E67BE4" w14:textId="77777777" w:rsidR="002C11B6" w:rsidRDefault="002C11B6">
      <w:pPr>
        <w:autoSpaceDE w:val="0"/>
        <w:autoSpaceDN w:val="0"/>
        <w:adjustRightInd w:val="0"/>
        <w:spacing w:after="120" w:line="22" w:lineRule="atLeast"/>
        <w:jc w:val="both"/>
        <w:rPr>
          <w:rFonts w:ascii="Times New Roman" w:hAnsi="Times New Roman" w:cs="Times New Roman"/>
          <w:bCs/>
        </w:rPr>
      </w:pPr>
      <w:r>
        <w:rPr>
          <w:rStyle w:val="Znakapoznpod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Nařízení vlády č. 341/2017 Sb., o platových poměrech zaměstnanců ve veřejných službách a správě, ve znění pozdějších předpisů.</w:t>
      </w:r>
    </w:p>
  </w:footnote>
  <w:footnote w:id="31">
    <w:p w14:paraId="292BB983"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 75 zákoníku práce.</w:t>
      </w:r>
    </w:p>
  </w:footnote>
  <w:footnote w:id="32">
    <w:p w14:paraId="0D78AEB5"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 3 věta druhá zákoníku práce.</w:t>
      </w:r>
    </w:p>
  </w:footnote>
  <w:footnote w:id="33">
    <w:p w14:paraId="69D3209B" w14:textId="77777777" w:rsidR="002C11B6" w:rsidRDefault="002C11B6">
      <w:pPr>
        <w:autoSpaceDE w:val="0"/>
        <w:autoSpaceDN w:val="0"/>
        <w:adjustRightInd w:val="0"/>
        <w:spacing w:after="120" w:line="22" w:lineRule="atLeast"/>
        <w:jc w:val="both"/>
      </w:pPr>
      <w:r>
        <w:rPr>
          <w:rStyle w:val="Znakapoznpod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Část sedmá zákoníku práce.</w:t>
      </w:r>
    </w:p>
  </w:footnote>
  <w:footnote w:id="34">
    <w:p w14:paraId="6396C5C1" w14:textId="77777777" w:rsidR="002C11B6" w:rsidRDefault="002C11B6">
      <w:pPr>
        <w:pStyle w:val="Textpoznpodarou"/>
        <w:spacing w:after="12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 3 věta druhá zákoníku práce.</w:t>
      </w:r>
    </w:p>
  </w:footnote>
  <w:footnote w:id="35">
    <w:p w14:paraId="2A2D6916" w14:textId="77777777" w:rsidR="002C11B6" w:rsidRDefault="002C11B6">
      <w:pPr>
        <w:autoSpaceDE w:val="0"/>
        <w:autoSpaceDN w:val="0"/>
        <w:adjustRightInd w:val="0"/>
        <w:spacing w:after="120" w:line="22" w:lineRule="atLeast"/>
        <w:jc w:val="both"/>
      </w:pPr>
      <w:r>
        <w:rPr>
          <w:rStyle w:val="Znakapoznpodarou"/>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Část sedmá zákoníku práce.</w:t>
      </w:r>
    </w:p>
  </w:footnote>
  <w:footnote w:id="36">
    <w:p w14:paraId="2B254104"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Článek 2 bod 83 nařízení Komise (EU) č. 651/2014.</w:t>
      </w:r>
    </w:p>
  </w:footnote>
  <w:footnote w:id="37">
    <w:p w14:paraId="4F3C0FFE"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sz w:val="20"/>
          <w:szCs w:val="20"/>
        </w:rPr>
        <w:footnoteRef/>
      </w:r>
      <w:r>
        <w:rPr>
          <w:sz w:val="20"/>
          <w:szCs w:val="20"/>
        </w:rPr>
        <w:t xml:space="preserve"> </w:t>
      </w:r>
      <w:r>
        <w:rPr>
          <w:rFonts w:ascii="Times New Roman" w:hAnsi="Times New Roman" w:cs="Times New Roman"/>
          <w:bCs/>
          <w:sz w:val="20"/>
          <w:szCs w:val="20"/>
        </w:rPr>
        <w:t>§ 3 písm. g) zákona č. 218/2000 Sb.</w:t>
      </w:r>
    </w:p>
  </w:footnote>
  <w:footnote w:id="38">
    <w:p w14:paraId="4E3E5F6F"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xml:space="preserve">Články 107 až 109 Smlouvy o fungování Evropské unie. Například nařízení Komise (EU) č. 651/2014, nařízení Komise (ES) č. 70/2001 ze dne 12. ledna 2001 o použití článků 87 a 88 </w:t>
      </w:r>
      <w:r>
        <w:rPr>
          <w:rFonts w:ascii="Times New Roman" w:hAnsi="Times New Roman" w:cs="Times New Roman"/>
          <w:color w:val="4D5156"/>
          <w:sz w:val="20"/>
          <w:szCs w:val="20"/>
          <w:shd w:val="clear" w:color="auto" w:fill="FFFFFF"/>
        </w:rPr>
        <w:t>Smlouvy o ES na státní podpory malým a středním podnikům.</w:t>
      </w:r>
    </w:p>
  </w:footnote>
  <w:footnote w:id="39">
    <w:p w14:paraId="49E00F33"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sz w:val="20"/>
          <w:szCs w:val="20"/>
        </w:rPr>
        <w:footnoteRef/>
      </w:r>
      <w:r>
        <w:rPr>
          <w:sz w:val="20"/>
          <w:szCs w:val="20"/>
        </w:rPr>
        <w:t xml:space="preserve"> </w:t>
      </w:r>
      <w:r>
        <w:rPr>
          <w:rFonts w:ascii="Times New Roman" w:hAnsi="Times New Roman" w:cs="Times New Roman"/>
          <w:bCs/>
          <w:sz w:val="20"/>
          <w:szCs w:val="20"/>
        </w:rPr>
        <w:t xml:space="preserve">Články 107 až 109 Smlouvy o fungování Evropské unie. Nařízení Komise (EU) č. 651/2014 ze dne 17. června 2014, kterým se v souladu s články 107 a 108 Smlouvy prohlašují určité kategorie podpory za slučitelné s vnitřním trhem. Nařízení Komise (EU) č. 702/2014 ze dne 25. června 2014, kterým se v souladu s články 107 a 108 Smlouvy o fungování Evropské unie prohlašují určité kategorie podpory v odvětvích zemědělství a lesnictví a ve venkovských oblastech za slučitelné s vnitřním trhem. Nařízení Rady (ES) č. 723/2009 ze dne 25. června 2009 o právním rámci Společenství pro konsorcium evropské výzkumné infrastruktury (ERIC), v platném znění. Sdělení Komise - Rámec pro státní podporu výzkumu, vývoje a inovací C(2022) 7388 final. </w:t>
      </w:r>
    </w:p>
  </w:footnote>
  <w:footnote w:id="40">
    <w:p w14:paraId="33B3E441" w14:textId="77777777" w:rsidR="002C11B6" w:rsidRDefault="002C11B6">
      <w:pPr>
        <w:autoSpaceDE w:val="0"/>
        <w:autoSpaceDN w:val="0"/>
        <w:adjustRightInd w:val="0"/>
        <w:spacing w:after="120" w:line="22" w:lineRule="atLeast"/>
        <w:jc w:val="both"/>
        <w:rPr>
          <w:sz w:val="20"/>
          <w:szCs w:val="20"/>
        </w:rPr>
      </w:pPr>
      <w:r>
        <w:rPr>
          <w:rStyle w:val="Znakapoznpodarou"/>
          <w:sz w:val="20"/>
          <w:szCs w:val="20"/>
        </w:rPr>
        <w:footnoteRef/>
      </w:r>
      <w:r>
        <w:rPr>
          <w:sz w:val="20"/>
          <w:szCs w:val="20"/>
        </w:rPr>
        <w:t xml:space="preserve"> </w:t>
      </w:r>
      <w:r>
        <w:rPr>
          <w:rFonts w:ascii="Times New Roman" w:hAnsi="Times New Roman" w:cs="Times New Roman"/>
          <w:bCs/>
          <w:sz w:val="20"/>
          <w:szCs w:val="20"/>
        </w:rPr>
        <w:t>Zákon č. 563/1991 Sb., o účetnictví, ve znění pozdějších předpisů.</w:t>
      </w:r>
    </w:p>
  </w:footnote>
  <w:footnote w:id="41">
    <w:p w14:paraId="17486B75" w14:textId="77777777" w:rsidR="002C11B6" w:rsidRDefault="002C11B6">
      <w:pPr>
        <w:autoSpaceDE w:val="0"/>
        <w:autoSpaceDN w:val="0"/>
        <w:adjustRightInd w:val="0"/>
        <w:spacing w:after="120" w:line="22" w:lineRule="atLeast"/>
        <w:jc w:val="both"/>
        <w:rPr>
          <w:sz w:val="20"/>
          <w:szCs w:val="20"/>
        </w:rPr>
      </w:pPr>
      <w:r>
        <w:rPr>
          <w:rStyle w:val="Znakapoznpodarou"/>
          <w:sz w:val="20"/>
          <w:szCs w:val="20"/>
        </w:rPr>
        <w:footnoteRef/>
      </w:r>
      <w:r>
        <w:rPr>
          <w:sz w:val="20"/>
          <w:szCs w:val="20"/>
        </w:rPr>
        <w:t xml:space="preserve"> </w:t>
      </w:r>
      <w:r>
        <w:rPr>
          <w:rFonts w:ascii="Times New Roman" w:hAnsi="Times New Roman" w:cs="Times New Roman"/>
          <w:bCs/>
          <w:sz w:val="20"/>
          <w:szCs w:val="20"/>
        </w:rPr>
        <w:t>Zákon č. 586/1992 Sb., o daních z příjmů.</w:t>
      </w:r>
    </w:p>
  </w:footnote>
  <w:footnote w:id="42">
    <w:p w14:paraId="504F12D0"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218/2000 Sb., ve znění pozdějších předpisů. Zákon č. 250/2000 Sb., o rozpočtových pravidlech územních rozpočtů.</w:t>
      </w:r>
    </w:p>
  </w:footnote>
  <w:footnote w:id="43">
    <w:p w14:paraId="04918EF5"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106/1999 Sb., o svobodném přístupu k informacím, ve znění pozdějších předpisů.</w:t>
      </w:r>
    </w:p>
  </w:footnote>
  <w:footnote w:id="44">
    <w:p w14:paraId="5F25F4DD"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218/2000 Sb., ve znění pozdějších předpisů. Zákon č. 250/2000 Sb. Zákon č. 563/1991 Sb., ve znění pozdějších předpisů.</w:t>
      </w:r>
    </w:p>
  </w:footnote>
  <w:footnote w:id="45">
    <w:p w14:paraId="4E2FB467"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Trestní zákon.</w:t>
      </w:r>
    </w:p>
  </w:footnote>
  <w:footnote w:id="46">
    <w:p w14:paraId="17289F66"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Například živnostenský zákon, zákon č. 246/1992 Sb., na ochranu zvířat proti týrání, ve znění pozdějších předpisů, a vyhláška č. 311/1997 Sb., o chovu a využití pokusných zvířat.</w:t>
      </w:r>
    </w:p>
  </w:footnote>
  <w:footnote w:id="47">
    <w:p w14:paraId="0C77C694" w14:textId="77777777" w:rsidR="002C11B6" w:rsidRDefault="002C11B6">
      <w:pPr>
        <w:pStyle w:val="Textpoznpodarou"/>
        <w:spacing w:after="120"/>
      </w:pPr>
      <w:r>
        <w:rPr>
          <w:rStyle w:val="Znakapoznpodarou"/>
        </w:rPr>
        <w:footnoteRef/>
      </w:r>
      <w:r>
        <w:t xml:space="preserve"> </w:t>
      </w:r>
      <w:r>
        <w:rPr>
          <w:rFonts w:ascii="Times New Roman" w:hAnsi="Times New Roman" w:cs="Times New Roman"/>
          <w:bCs/>
        </w:rPr>
        <w:t>Zákon č. 182/2006 Sb., o úpadku a způsobech jeho řešení (insolvenční zákon), ve znění pozdějších předpisů.</w:t>
      </w:r>
    </w:p>
  </w:footnote>
  <w:footnote w:id="48">
    <w:p w14:paraId="6A09C9EB"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Článek 2 odst. 18 nařízení Komise (EU) č. 651/2014. Článek 2 odst. 14 nařízení Komise (EU) č. 702/2014.</w:t>
      </w:r>
    </w:p>
  </w:footnote>
  <w:footnote w:id="49">
    <w:p w14:paraId="14943861" w14:textId="77777777" w:rsidR="002C11B6" w:rsidRDefault="002C11B6">
      <w:pPr>
        <w:autoSpaceDE w:val="0"/>
        <w:autoSpaceDN w:val="0"/>
        <w:adjustRightInd w:val="0"/>
        <w:spacing w:after="120" w:line="22" w:lineRule="atLeast"/>
        <w:jc w:val="both"/>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Článek 1 odst. 4 písm. a) nařízení Komise (EU) č. 651/2014. Článek 1 odst. 5 nařízení Komise (EU) č. 702/2014.</w:t>
      </w:r>
    </w:p>
  </w:footnote>
  <w:footnote w:id="50">
    <w:p w14:paraId="1543AC52"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xml:space="preserve">§ 7 odst. 1 zákona č. 12/2020 Sb., o právu na digitální služby a o změně některých zákonů. </w:t>
      </w:r>
    </w:p>
  </w:footnote>
  <w:footnote w:id="51">
    <w:p w14:paraId="6036796A"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9 zákona č. 12/2020 Sb.</w:t>
      </w:r>
    </w:p>
  </w:footnote>
  <w:footnote w:id="52">
    <w:p w14:paraId="24DCB71E" w14:textId="77777777" w:rsidR="002C11B6" w:rsidRDefault="002C11B6">
      <w:pPr>
        <w:pStyle w:val="Textpoznpodarou"/>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Zákon č. 269/1994 Sb., o Rejstříku trestů, ve znění pozdějších předpisů.</w:t>
      </w:r>
    </w:p>
  </w:footnote>
  <w:footnote w:id="53">
    <w:p w14:paraId="4269CB0C" w14:textId="77777777" w:rsidR="002C11B6" w:rsidRDefault="002C11B6">
      <w:pPr>
        <w:pStyle w:val="Textpoznpodarou"/>
        <w:snapToGrid w:val="0"/>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Zákon č. 2/1969 Sb., </w:t>
      </w:r>
      <w:r>
        <w:rPr>
          <w:rFonts w:ascii="Times New Roman" w:eastAsia="SimSun" w:hAnsi="Times New Roman" w:cs="Times New Roman"/>
          <w:color w:val="43494D"/>
          <w:shd w:val="clear" w:color="auto" w:fill="FFFFFF"/>
        </w:rPr>
        <w:t>o zřízení ministerstev a jiných ústředních orgánů státní správy.</w:t>
      </w:r>
    </w:p>
  </w:footnote>
  <w:footnote w:id="54">
    <w:p w14:paraId="6F9F5A55" w14:textId="77777777" w:rsidR="002C11B6" w:rsidRDefault="002C11B6">
      <w:pPr>
        <w:autoSpaceDE w:val="0"/>
        <w:autoSpaceDN w:val="0"/>
        <w:adjustRightInd w:val="0"/>
        <w:spacing w:after="120" w:line="22" w:lineRule="atLeast"/>
        <w:jc w:val="both"/>
        <w:rPr>
          <w:sz w:val="20"/>
          <w:szCs w:val="20"/>
        </w:rPr>
      </w:pPr>
      <w:r>
        <w:rPr>
          <w:rStyle w:val="Znakapoznpodarou"/>
          <w:sz w:val="20"/>
          <w:szCs w:val="20"/>
        </w:rPr>
        <w:footnoteRef/>
      </w:r>
      <w:r>
        <w:rPr>
          <w:sz w:val="20"/>
          <w:szCs w:val="20"/>
        </w:rPr>
        <w:t xml:space="preserve"> </w:t>
      </w:r>
      <w:r>
        <w:rPr>
          <w:rFonts w:ascii="Times New Roman" w:hAnsi="Times New Roman" w:cs="Times New Roman"/>
          <w:bCs/>
          <w:sz w:val="20"/>
          <w:szCs w:val="20"/>
        </w:rPr>
        <w:t xml:space="preserve">Nařízení Rady (ES) č. 723/2009 ze dne 25. června 2009 o právním rámci Společenství pro konsorcium evropské výzkumné infrastruktury (ERIC), ve znění nařízení Rady (EU) č. 1261/2013 ze dne 2. prosince 2013, kterým se mění nařízení (ES) č. 723/2009 o právním rámci Společenství pro konsorcium evropské výzkumné infrastruktury (ERIC). </w:t>
      </w:r>
    </w:p>
  </w:footnote>
  <w:footnote w:id="55">
    <w:p w14:paraId="4F5959F3" w14:textId="77777777" w:rsidR="002C11B6" w:rsidRDefault="002C11B6">
      <w:pPr>
        <w:pStyle w:val="Textpoznpodarou"/>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Články 107 až 109 Smlouvy o fungování Evropské unie. Například nařízení Komise (EU) č. 651/2014, nařízení Komise (ES) č. 70/2001.</w:t>
      </w:r>
    </w:p>
  </w:footnote>
  <w:footnote w:id="56">
    <w:p w14:paraId="31DCAED9" w14:textId="77777777" w:rsidR="002C11B6" w:rsidRDefault="002C11B6">
      <w:pPr>
        <w:autoSpaceDE w:val="0"/>
        <w:autoSpaceDN w:val="0"/>
        <w:adjustRightInd w:val="0"/>
        <w:spacing w:after="120" w:line="22" w:lineRule="atLeast"/>
        <w:jc w:val="both"/>
        <w:rPr>
          <w:sz w:val="20"/>
          <w:szCs w:val="20"/>
        </w:rPr>
      </w:pPr>
    </w:p>
  </w:footnote>
  <w:footnote w:id="57">
    <w:p w14:paraId="7A2C8010" w14:textId="77777777" w:rsidR="002C11B6" w:rsidRDefault="002C11B6">
      <w:pPr>
        <w:autoSpaceDE w:val="0"/>
        <w:autoSpaceDN w:val="0"/>
        <w:adjustRightInd w:val="0"/>
        <w:spacing w:after="120" w:line="22" w:lineRule="atLeast"/>
        <w:jc w:val="both"/>
        <w:rPr>
          <w:sz w:val="20"/>
          <w:szCs w:val="20"/>
        </w:rPr>
      </w:pPr>
      <w:r>
        <w:rPr>
          <w:rStyle w:val="Znakapoznpodarou"/>
          <w:sz w:val="20"/>
          <w:szCs w:val="20"/>
        </w:rPr>
        <w:footnoteRef/>
      </w:r>
      <w:r>
        <w:rPr>
          <w:sz w:val="20"/>
          <w:szCs w:val="20"/>
        </w:rPr>
        <w:t xml:space="preserve"> </w:t>
      </w:r>
      <w:r>
        <w:rPr>
          <w:rFonts w:ascii="Times New Roman" w:hAnsi="Times New Roman" w:cs="Times New Roman"/>
          <w:bCs/>
          <w:sz w:val="20"/>
          <w:szCs w:val="20"/>
        </w:rPr>
        <w:t xml:space="preserve">Články 107 až 109 Smlouvy o fungování Evropské unie. Například nařízení Komise (EU) č. 651/2014, nařízení Komise (ES) č. 70/2001. </w:t>
      </w:r>
    </w:p>
  </w:footnote>
  <w:footnote w:id="58">
    <w:p w14:paraId="1839DFB9" w14:textId="77777777" w:rsidR="002C11B6" w:rsidRDefault="002C11B6">
      <w:pPr>
        <w:autoSpaceDE w:val="0"/>
        <w:autoSpaceDN w:val="0"/>
        <w:adjustRightInd w:val="0"/>
        <w:spacing w:after="120" w:line="22" w:lineRule="atLeast"/>
        <w:jc w:val="both"/>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4 odst. 2 zákona č. 47/2002 Sb., o podpoře malého a středního podnikání a o změně zákona č. 2/1969 Sb., o zřízení ministerstev a jiných ústředních orgánů státní správy České republiky, ve znění pozdějších předpisů, ve znění zákona č. 149/2016 Sb.</w:t>
      </w:r>
    </w:p>
  </w:footnote>
  <w:footnote w:id="59">
    <w:p w14:paraId="7F48840F"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134/2016 Sb., o zadávání veřejných zakázek, ve znění pozdějších předpisů.</w:t>
      </w:r>
    </w:p>
  </w:footnote>
  <w:footnote w:id="60">
    <w:p w14:paraId="1BFF3B12" w14:textId="77777777" w:rsidR="002C11B6" w:rsidRDefault="002C11B6">
      <w:pPr>
        <w:autoSpaceDE w:val="0"/>
        <w:autoSpaceDN w:val="0"/>
        <w:adjustRightInd w:val="0"/>
        <w:snapToGrid w:val="0"/>
        <w:spacing w:after="120" w:line="22" w:lineRule="atLeast"/>
        <w:jc w:val="both"/>
        <w:rPr>
          <w:rFonts w:ascii="Times New Roman" w:hAnsi="Times New Roman" w:cs="Times New Roman"/>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218/2000 Sb., ve znění pozdějších předpisů.</w:t>
      </w:r>
    </w:p>
  </w:footnote>
  <w:footnote w:id="61">
    <w:p w14:paraId="2989F2B0"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bCs/>
          <w:sz w:val="20"/>
          <w:szCs w:val="20"/>
        </w:rPr>
        <w:t xml:space="preserve"> Zákon č. 412/2005 Sb., o ochraně utajovaných informací a o bezpečnostní způsobilosti, ve znění pozdějších předpisů. Zákon č. 89/2012 Sb., občanský zákoník, ve znění pozdějších předpisů.</w:t>
      </w:r>
    </w:p>
  </w:footnote>
  <w:footnote w:id="62">
    <w:p w14:paraId="2C3018EA"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134/2016 Sb., o zadávání veřejných zakázek, ve znění pozdějších předpisů.</w:t>
      </w:r>
    </w:p>
  </w:footnote>
  <w:footnote w:id="63">
    <w:p w14:paraId="4C388DB7" w14:textId="77777777" w:rsidR="002C11B6" w:rsidRDefault="002C11B6">
      <w:pPr>
        <w:autoSpaceDE w:val="0"/>
        <w:autoSpaceDN w:val="0"/>
        <w:adjustRightInd w:val="0"/>
        <w:spacing w:after="120" w:line="22" w:lineRule="atLeast"/>
        <w:jc w:val="both"/>
        <w:rPr>
          <w:rFonts w:ascii="Times New Roman" w:hAnsi="Times New Roman" w:cs="Times New Roman"/>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412/2005 Sb., ve znění pozdějších předpisů.</w:t>
      </w:r>
    </w:p>
  </w:footnote>
  <w:footnote w:id="64">
    <w:p w14:paraId="30A194FA" w14:textId="77777777" w:rsidR="002C11B6" w:rsidRDefault="002C11B6">
      <w:pPr>
        <w:autoSpaceDE w:val="0"/>
        <w:autoSpaceDN w:val="0"/>
        <w:adjustRightInd w:val="0"/>
        <w:spacing w:after="120" w:line="22" w:lineRule="atLeast"/>
        <w:jc w:val="both"/>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412/2005 Sb., ve znění pozdějších předpisů.</w:t>
      </w:r>
    </w:p>
  </w:footnote>
  <w:footnote w:id="65">
    <w:p w14:paraId="41DCF916" w14:textId="77777777" w:rsidR="002C11B6" w:rsidRDefault="002C11B6">
      <w:pPr>
        <w:autoSpaceDE w:val="0"/>
        <w:autoSpaceDN w:val="0"/>
        <w:adjustRightInd w:val="0"/>
        <w:snapToGrid w:val="0"/>
        <w:spacing w:after="120" w:line="22" w:lineRule="atLeast"/>
        <w:jc w:val="both"/>
        <w:rPr>
          <w:rFonts w:ascii="Times New Roman" w:hAnsi="Times New Roman" w:cs="Times New Roman"/>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106/1999 Sb., o svobodném přístupu k informacím, ve znění pozdějších předpisů.</w:t>
      </w:r>
    </w:p>
  </w:footnote>
  <w:footnote w:id="66">
    <w:p w14:paraId="554C98A8" w14:textId="77777777" w:rsidR="002C11B6" w:rsidRDefault="002C11B6">
      <w:pPr>
        <w:autoSpaceDE w:val="0"/>
        <w:autoSpaceDN w:val="0"/>
        <w:adjustRightInd w:val="0"/>
        <w:snapToGrid w:val="0"/>
        <w:spacing w:after="120" w:line="22" w:lineRule="atLeast"/>
        <w:jc w:val="both"/>
        <w:rPr>
          <w:rFonts w:ascii="Times New Roman" w:hAnsi="Times New Roman" w:cs="Times New Roman"/>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148/1998 Sb., ve znění pozdějších předpisů. Zákon č. 101/2000 Sb., o ochraně osobních údajů a o změně některých zákonů, ve znění pozdějších předpisů.</w:t>
      </w:r>
    </w:p>
  </w:footnote>
  <w:footnote w:id="67">
    <w:p w14:paraId="768952CC"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Bold" w:hAnsi="Times New Roman,Bold" w:cs="Times New Roman,Bold"/>
          <w:b/>
          <w:bCs/>
          <w:sz w:val="16"/>
          <w:szCs w:val="16"/>
        </w:rPr>
        <w:t xml:space="preserve"> </w:t>
      </w:r>
      <w:r>
        <w:rPr>
          <w:rFonts w:ascii="Times New Roman" w:hAnsi="Times New Roman" w:cs="Times New Roman"/>
          <w:bCs/>
          <w:sz w:val="20"/>
          <w:szCs w:val="20"/>
        </w:rPr>
        <w:t>Zákon č. 412/2005 Sb., ve znění pozdějších předpisů. Zákon č. 110/2019 Sb., o zpracování osobních údajů. Zákon č. 106/1999 Sb., ve znění pozdějších předpisů. Zákon č. 121/2000 Sb., ve znění pozdějších předpisů. Zákon č. 89/2012 Sb., ve znění pozdějších předpisů.</w:t>
      </w:r>
    </w:p>
  </w:footnote>
  <w:footnote w:id="68">
    <w:p w14:paraId="0D3A6049"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Zákon č. 218/2000 Sb., ve znění pozdějších předpisů.</w:t>
      </w:r>
    </w:p>
  </w:footnote>
  <w:footnote w:id="69">
    <w:p w14:paraId="138C93E2"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39 zákona č. 218/2000 Sb., ve znění pozdějších předpisů. § 15 zákona č. 250/2000 Sb., ve znění zákona č. 320/2001 Sb. Zákon č. 320/2001 Sb., o finanční kontrole ve veřejné správě a o změně některých zákonů (zákon o finanční kontrole), ve znění pozdějších předpisů.“.</w:t>
      </w:r>
    </w:p>
  </w:footnote>
  <w:footnote w:id="70">
    <w:p w14:paraId="131203E5" w14:textId="77777777" w:rsidR="002C11B6" w:rsidRDefault="002C11B6">
      <w:pPr>
        <w:autoSpaceDE w:val="0"/>
        <w:autoSpaceDN w:val="0"/>
        <w:adjustRightInd w:val="0"/>
        <w:spacing w:after="120" w:line="22" w:lineRule="atLeast"/>
        <w:jc w:val="both"/>
        <w:rPr>
          <w:rFonts w:ascii="Times New Roman" w:hAnsi="Times New Roman" w:cs="Times New Roman"/>
          <w:bCs/>
          <w:sz w:val="20"/>
          <w:szCs w:val="20"/>
        </w:rPr>
      </w:pPr>
      <w:r>
        <w:rPr>
          <w:rStyle w:val="Znakapoznpodarou"/>
          <w:rFonts w:ascii="Times New Roman" w:hAnsi="Times New Roman" w:cs="Times New Roman"/>
          <w:sz w:val="20"/>
          <w:szCs w:val="20"/>
        </w:rPr>
        <w:footnoteRef/>
      </w:r>
      <w:r>
        <w:rPr>
          <w:rFonts w:ascii="Times New Roman" w:hAnsi="Times New Roman" w:cs="Times New Roman"/>
          <w:sz w:val="20"/>
          <w:szCs w:val="20"/>
        </w:rPr>
        <w:t xml:space="preserve"> </w:t>
      </w:r>
      <w:r>
        <w:rPr>
          <w:rFonts w:ascii="Times New Roman" w:hAnsi="Times New Roman" w:cs="Times New Roman"/>
          <w:bCs/>
          <w:sz w:val="20"/>
          <w:szCs w:val="20"/>
        </w:rPr>
        <w:t>§ 39 zákona č. 218/2000 Sb., ve znění pozdějších předpisů. § 15 zákona č. 250/2000 Sb., ve znění zákona č. 320/2001 Sb. Zákon č. 320/2001 Sb., o finanční kontrole ve veřejné správě a o změně některých zákonů (zákon o finanční kontrole),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6F7C4" w14:textId="0E691FA8" w:rsidR="002C11B6" w:rsidRPr="00DF1D0F" w:rsidRDefault="00E522A9" w:rsidP="009C4E2E">
    <w:pPr>
      <w:pStyle w:val="Zhlav"/>
      <w:jc w:val="center"/>
      <w:rPr>
        <w:rFonts w:ascii="Times New Roman" w:hAnsi="Times New Roman" w:cs="Times New Roman"/>
        <w:bCs/>
      </w:rPr>
    </w:pPr>
    <w:r w:rsidRPr="00DF1D0F">
      <w:rPr>
        <w:rFonts w:ascii="Times New Roman" w:hAnsi="Times New Roman" w:cs="Times New Roman"/>
        <w:bCs/>
      </w:rPr>
      <w:t>Pracovní znění návrhu zákona</w:t>
    </w:r>
    <w:r w:rsidR="009F3040" w:rsidRPr="00DF1D0F">
      <w:rPr>
        <w:rFonts w:ascii="Times New Roman" w:hAnsi="Times New Roman" w:cs="Times New Roman"/>
        <w:bCs/>
      </w:rPr>
      <w:t>,</w:t>
    </w:r>
    <w:r w:rsidRPr="00DF1D0F">
      <w:rPr>
        <w:rFonts w:ascii="Times New Roman" w:hAnsi="Times New Roman" w:cs="Times New Roman"/>
        <w:bCs/>
      </w:rPr>
      <w:t xml:space="preserve"> část první až třetí (18. ledna 2023)</w:t>
    </w:r>
  </w:p>
  <w:p w14:paraId="26041FDE" w14:textId="3ACD8816" w:rsidR="002C11B6" w:rsidRPr="00DF1D0F" w:rsidRDefault="002C11B6" w:rsidP="009C4E2E">
    <w:pPr>
      <w:pStyle w:val="Zhlav"/>
      <w:jc w:val="center"/>
      <w:rPr>
        <w:rFonts w:ascii="Times New Roman" w:hAnsi="Times New Roman" w:cs="Times New Roman"/>
        <w:bCs/>
      </w:rPr>
    </w:pPr>
    <w:r w:rsidRPr="00DF1D0F">
      <w:rPr>
        <w:rFonts w:ascii="Times New Roman" w:hAnsi="Times New Roman" w:cs="Times New Roman"/>
        <w:bCs/>
      </w:rPr>
      <w:t xml:space="preserve">Podkladový materiál pro úvodní jednání pracovní skupiny </w:t>
    </w:r>
    <w:r w:rsidR="00BE4C10" w:rsidRPr="00DF1D0F">
      <w:rPr>
        <w:rFonts w:ascii="Times New Roman" w:hAnsi="Times New Roman" w:cs="Times New Roman"/>
        <w:bCs/>
      </w:rPr>
      <w:t xml:space="preserve">dne </w:t>
    </w:r>
    <w:r w:rsidRPr="00DF1D0F">
      <w:rPr>
        <w:rFonts w:ascii="Times New Roman" w:hAnsi="Times New Roman" w:cs="Times New Roman"/>
        <w:bCs/>
      </w:rPr>
      <w:t>31.</w:t>
    </w:r>
    <w:r w:rsidR="00E522A9" w:rsidRPr="00DF1D0F">
      <w:rPr>
        <w:rFonts w:ascii="Times New Roman" w:hAnsi="Times New Roman" w:cs="Times New Roman"/>
        <w:bCs/>
      </w:rPr>
      <w:t xml:space="preserve"> </w:t>
    </w:r>
    <w:r w:rsidRPr="00DF1D0F">
      <w:rPr>
        <w:rFonts w:ascii="Times New Roman" w:hAnsi="Times New Roman" w:cs="Times New Roman"/>
        <w:bCs/>
      </w:rPr>
      <w:t>1.</w:t>
    </w:r>
    <w:r w:rsidR="00E522A9" w:rsidRPr="00DF1D0F">
      <w:rPr>
        <w:rFonts w:ascii="Times New Roman" w:hAnsi="Times New Roman" w:cs="Times New Roman"/>
        <w:bCs/>
      </w:rPr>
      <w:t xml:space="preserve"> </w:t>
    </w:r>
    <w:r w:rsidRPr="00DF1D0F">
      <w:rPr>
        <w:rFonts w:ascii="Times New Roman" w:hAnsi="Times New Roman" w:cs="Times New Roman"/>
        <w:bCs/>
      </w:rPr>
      <w:t>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A7DDD9"/>
    <w:multiLevelType w:val="singleLevel"/>
    <w:tmpl w:val="8CA7DDD9"/>
    <w:lvl w:ilvl="0">
      <w:start w:val="1"/>
      <w:numFmt w:val="decimal"/>
      <w:suff w:val="space"/>
      <w:lvlText w:val="(%1)"/>
      <w:lvlJc w:val="left"/>
    </w:lvl>
  </w:abstractNum>
  <w:abstractNum w:abstractNumId="1" w15:restartNumberingAfterBreak="0">
    <w:nsid w:val="2327411F"/>
    <w:multiLevelType w:val="multilevel"/>
    <w:tmpl w:val="2327411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7456D6"/>
    <w:multiLevelType w:val="multilevel"/>
    <w:tmpl w:val="40745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E5D4DCD"/>
    <w:multiLevelType w:val="multilevel"/>
    <w:tmpl w:val="5E5D4DC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BF7"/>
    <w:rsid w:val="000004FC"/>
    <w:rsid w:val="0000245F"/>
    <w:rsid w:val="00002D5E"/>
    <w:rsid w:val="0000545B"/>
    <w:rsid w:val="000072C5"/>
    <w:rsid w:val="000106F3"/>
    <w:rsid w:val="000109DB"/>
    <w:rsid w:val="00011F45"/>
    <w:rsid w:val="00012048"/>
    <w:rsid w:val="000130F4"/>
    <w:rsid w:val="0001329A"/>
    <w:rsid w:val="00013E00"/>
    <w:rsid w:val="00014D2A"/>
    <w:rsid w:val="00014D5A"/>
    <w:rsid w:val="0001648A"/>
    <w:rsid w:val="000171DD"/>
    <w:rsid w:val="00017208"/>
    <w:rsid w:val="000203DC"/>
    <w:rsid w:val="00020BB7"/>
    <w:rsid w:val="00021490"/>
    <w:rsid w:val="000228E6"/>
    <w:rsid w:val="0002421B"/>
    <w:rsid w:val="0002552A"/>
    <w:rsid w:val="00025E9A"/>
    <w:rsid w:val="00027762"/>
    <w:rsid w:val="00027BBB"/>
    <w:rsid w:val="00027FC4"/>
    <w:rsid w:val="0003197A"/>
    <w:rsid w:val="0003273A"/>
    <w:rsid w:val="0003443C"/>
    <w:rsid w:val="00034F62"/>
    <w:rsid w:val="000359C1"/>
    <w:rsid w:val="0003614B"/>
    <w:rsid w:val="000367D2"/>
    <w:rsid w:val="00040031"/>
    <w:rsid w:val="00040541"/>
    <w:rsid w:val="00040974"/>
    <w:rsid w:val="00040C9E"/>
    <w:rsid w:val="00041CC2"/>
    <w:rsid w:val="00041DCB"/>
    <w:rsid w:val="00042C15"/>
    <w:rsid w:val="000433E0"/>
    <w:rsid w:val="00043F11"/>
    <w:rsid w:val="000443A3"/>
    <w:rsid w:val="00044F2F"/>
    <w:rsid w:val="00044F58"/>
    <w:rsid w:val="00045D40"/>
    <w:rsid w:val="00046357"/>
    <w:rsid w:val="000464BE"/>
    <w:rsid w:val="00046DBA"/>
    <w:rsid w:val="0004777D"/>
    <w:rsid w:val="00047835"/>
    <w:rsid w:val="00050EAE"/>
    <w:rsid w:val="00051736"/>
    <w:rsid w:val="00051987"/>
    <w:rsid w:val="00051B36"/>
    <w:rsid w:val="00052E5F"/>
    <w:rsid w:val="000558BF"/>
    <w:rsid w:val="00056551"/>
    <w:rsid w:val="00056696"/>
    <w:rsid w:val="00056DC7"/>
    <w:rsid w:val="00056E3D"/>
    <w:rsid w:val="0005760E"/>
    <w:rsid w:val="000613CE"/>
    <w:rsid w:val="00061451"/>
    <w:rsid w:val="00061805"/>
    <w:rsid w:val="000622F5"/>
    <w:rsid w:val="00063ACE"/>
    <w:rsid w:val="00064D97"/>
    <w:rsid w:val="00065D94"/>
    <w:rsid w:val="00066152"/>
    <w:rsid w:val="00066452"/>
    <w:rsid w:val="000677EA"/>
    <w:rsid w:val="0006798C"/>
    <w:rsid w:val="00071FED"/>
    <w:rsid w:val="000721F6"/>
    <w:rsid w:val="0007395F"/>
    <w:rsid w:val="00073D81"/>
    <w:rsid w:val="000740D5"/>
    <w:rsid w:val="00075C50"/>
    <w:rsid w:val="00075CE0"/>
    <w:rsid w:val="000761EE"/>
    <w:rsid w:val="000763C9"/>
    <w:rsid w:val="000768CE"/>
    <w:rsid w:val="00076DAE"/>
    <w:rsid w:val="00080A11"/>
    <w:rsid w:val="00080D5A"/>
    <w:rsid w:val="00081376"/>
    <w:rsid w:val="00081877"/>
    <w:rsid w:val="00082172"/>
    <w:rsid w:val="00082730"/>
    <w:rsid w:val="000849ED"/>
    <w:rsid w:val="0008532C"/>
    <w:rsid w:val="000853EF"/>
    <w:rsid w:val="000931A4"/>
    <w:rsid w:val="000938D3"/>
    <w:rsid w:val="00093EC8"/>
    <w:rsid w:val="000944F1"/>
    <w:rsid w:val="0009574E"/>
    <w:rsid w:val="00095757"/>
    <w:rsid w:val="00095E91"/>
    <w:rsid w:val="000960CB"/>
    <w:rsid w:val="000963B2"/>
    <w:rsid w:val="000965D8"/>
    <w:rsid w:val="00096B6C"/>
    <w:rsid w:val="00096F76"/>
    <w:rsid w:val="00097697"/>
    <w:rsid w:val="000A1204"/>
    <w:rsid w:val="000A1C0D"/>
    <w:rsid w:val="000A222B"/>
    <w:rsid w:val="000A2C75"/>
    <w:rsid w:val="000A2D3F"/>
    <w:rsid w:val="000A3573"/>
    <w:rsid w:val="000A3628"/>
    <w:rsid w:val="000A3769"/>
    <w:rsid w:val="000A510E"/>
    <w:rsid w:val="000A52D3"/>
    <w:rsid w:val="000B0518"/>
    <w:rsid w:val="000B073C"/>
    <w:rsid w:val="000B0A06"/>
    <w:rsid w:val="000B4F81"/>
    <w:rsid w:val="000B6A72"/>
    <w:rsid w:val="000B6C4C"/>
    <w:rsid w:val="000B6E12"/>
    <w:rsid w:val="000C0DD9"/>
    <w:rsid w:val="000C118C"/>
    <w:rsid w:val="000C1730"/>
    <w:rsid w:val="000C1B00"/>
    <w:rsid w:val="000C252C"/>
    <w:rsid w:val="000C25C6"/>
    <w:rsid w:val="000C3149"/>
    <w:rsid w:val="000C3934"/>
    <w:rsid w:val="000C438E"/>
    <w:rsid w:val="000C483F"/>
    <w:rsid w:val="000C4A65"/>
    <w:rsid w:val="000C57BF"/>
    <w:rsid w:val="000C5C8F"/>
    <w:rsid w:val="000C5E65"/>
    <w:rsid w:val="000C659C"/>
    <w:rsid w:val="000C74BD"/>
    <w:rsid w:val="000C7696"/>
    <w:rsid w:val="000C7ABA"/>
    <w:rsid w:val="000D13E1"/>
    <w:rsid w:val="000D1D42"/>
    <w:rsid w:val="000D28C0"/>
    <w:rsid w:val="000D3A48"/>
    <w:rsid w:val="000D516A"/>
    <w:rsid w:val="000D5FB8"/>
    <w:rsid w:val="000D6462"/>
    <w:rsid w:val="000D6975"/>
    <w:rsid w:val="000D72BC"/>
    <w:rsid w:val="000D7CFE"/>
    <w:rsid w:val="000E04D8"/>
    <w:rsid w:val="000E236C"/>
    <w:rsid w:val="000E42D0"/>
    <w:rsid w:val="000E5E1B"/>
    <w:rsid w:val="000E682F"/>
    <w:rsid w:val="000E73F9"/>
    <w:rsid w:val="000F04C6"/>
    <w:rsid w:val="000F1F22"/>
    <w:rsid w:val="000F36C1"/>
    <w:rsid w:val="000F4733"/>
    <w:rsid w:val="000F584D"/>
    <w:rsid w:val="000F70C8"/>
    <w:rsid w:val="000F73E2"/>
    <w:rsid w:val="000F7776"/>
    <w:rsid w:val="000F7BDC"/>
    <w:rsid w:val="001009B6"/>
    <w:rsid w:val="00100D0D"/>
    <w:rsid w:val="00100EE4"/>
    <w:rsid w:val="0010134F"/>
    <w:rsid w:val="00101D42"/>
    <w:rsid w:val="001023F5"/>
    <w:rsid w:val="00102743"/>
    <w:rsid w:val="0010360E"/>
    <w:rsid w:val="00103A53"/>
    <w:rsid w:val="00103FAE"/>
    <w:rsid w:val="00104843"/>
    <w:rsid w:val="00104AF8"/>
    <w:rsid w:val="00105069"/>
    <w:rsid w:val="0010551E"/>
    <w:rsid w:val="00106260"/>
    <w:rsid w:val="00106D94"/>
    <w:rsid w:val="0010709C"/>
    <w:rsid w:val="00107FC0"/>
    <w:rsid w:val="00111789"/>
    <w:rsid w:val="00111DD5"/>
    <w:rsid w:val="0011205F"/>
    <w:rsid w:val="001161C8"/>
    <w:rsid w:val="0011635A"/>
    <w:rsid w:val="00116870"/>
    <w:rsid w:val="00116EAC"/>
    <w:rsid w:val="00117A87"/>
    <w:rsid w:val="001209D3"/>
    <w:rsid w:val="001223A1"/>
    <w:rsid w:val="0012419F"/>
    <w:rsid w:val="00126D90"/>
    <w:rsid w:val="00130743"/>
    <w:rsid w:val="001309D2"/>
    <w:rsid w:val="00130B9E"/>
    <w:rsid w:val="00131B94"/>
    <w:rsid w:val="00132082"/>
    <w:rsid w:val="001329DA"/>
    <w:rsid w:val="00132BA6"/>
    <w:rsid w:val="00133876"/>
    <w:rsid w:val="00134C7B"/>
    <w:rsid w:val="001412B1"/>
    <w:rsid w:val="00141C66"/>
    <w:rsid w:val="00141E4B"/>
    <w:rsid w:val="0014209B"/>
    <w:rsid w:val="00144C38"/>
    <w:rsid w:val="00145D0F"/>
    <w:rsid w:val="001465DB"/>
    <w:rsid w:val="00146CA1"/>
    <w:rsid w:val="001474AF"/>
    <w:rsid w:val="0014764C"/>
    <w:rsid w:val="00151ADA"/>
    <w:rsid w:val="001520B9"/>
    <w:rsid w:val="00152A73"/>
    <w:rsid w:val="00152A9A"/>
    <w:rsid w:val="00153084"/>
    <w:rsid w:val="001539DD"/>
    <w:rsid w:val="00153E93"/>
    <w:rsid w:val="00154FE1"/>
    <w:rsid w:val="00155642"/>
    <w:rsid w:val="0015590F"/>
    <w:rsid w:val="00155E5B"/>
    <w:rsid w:val="00155EB1"/>
    <w:rsid w:val="00156336"/>
    <w:rsid w:val="0015660B"/>
    <w:rsid w:val="00156971"/>
    <w:rsid w:val="00157480"/>
    <w:rsid w:val="00157A45"/>
    <w:rsid w:val="001602AB"/>
    <w:rsid w:val="00163EF2"/>
    <w:rsid w:val="00164620"/>
    <w:rsid w:val="001646D5"/>
    <w:rsid w:val="00164B03"/>
    <w:rsid w:val="001650BF"/>
    <w:rsid w:val="0016519B"/>
    <w:rsid w:val="00165BB7"/>
    <w:rsid w:val="00166313"/>
    <w:rsid w:val="001668CC"/>
    <w:rsid w:val="00167555"/>
    <w:rsid w:val="0017038B"/>
    <w:rsid w:val="001722DD"/>
    <w:rsid w:val="00174464"/>
    <w:rsid w:val="00174522"/>
    <w:rsid w:val="001749F0"/>
    <w:rsid w:val="00174C6F"/>
    <w:rsid w:val="001807D3"/>
    <w:rsid w:val="00181B99"/>
    <w:rsid w:val="0018244C"/>
    <w:rsid w:val="00183C0C"/>
    <w:rsid w:val="00183C1B"/>
    <w:rsid w:val="00190CC4"/>
    <w:rsid w:val="0019173D"/>
    <w:rsid w:val="00192252"/>
    <w:rsid w:val="0019230A"/>
    <w:rsid w:val="00192C21"/>
    <w:rsid w:val="0019386B"/>
    <w:rsid w:val="00194277"/>
    <w:rsid w:val="00194AD1"/>
    <w:rsid w:val="00195AF3"/>
    <w:rsid w:val="0019640B"/>
    <w:rsid w:val="001964D5"/>
    <w:rsid w:val="001978E8"/>
    <w:rsid w:val="001A080C"/>
    <w:rsid w:val="001A0F75"/>
    <w:rsid w:val="001A1397"/>
    <w:rsid w:val="001A166B"/>
    <w:rsid w:val="001A2F0E"/>
    <w:rsid w:val="001A5090"/>
    <w:rsid w:val="001A58FB"/>
    <w:rsid w:val="001A5C3F"/>
    <w:rsid w:val="001A6235"/>
    <w:rsid w:val="001A6DA8"/>
    <w:rsid w:val="001A7580"/>
    <w:rsid w:val="001B0A53"/>
    <w:rsid w:val="001B1558"/>
    <w:rsid w:val="001B1710"/>
    <w:rsid w:val="001B180B"/>
    <w:rsid w:val="001B2DE6"/>
    <w:rsid w:val="001B4648"/>
    <w:rsid w:val="001B7B33"/>
    <w:rsid w:val="001C1444"/>
    <w:rsid w:val="001C1CB1"/>
    <w:rsid w:val="001C1F13"/>
    <w:rsid w:val="001C1F9A"/>
    <w:rsid w:val="001C2FF2"/>
    <w:rsid w:val="001C3529"/>
    <w:rsid w:val="001C37AF"/>
    <w:rsid w:val="001C3C0A"/>
    <w:rsid w:val="001C68C0"/>
    <w:rsid w:val="001C7AF5"/>
    <w:rsid w:val="001C7F21"/>
    <w:rsid w:val="001D21F2"/>
    <w:rsid w:val="001D31FA"/>
    <w:rsid w:val="001D38A4"/>
    <w:rsid w:val="001D390D"/>
    <w:rsid w:val="001D47DF"/>
    <w:rsid w:val="001D4BEC"/>
    <w:rsid w:val="001D4E0C"/>
    <w:rsid w:val="001D52FD"/>
    <w:rsid w:val="001D5509"/>
    <w:rsid w:val="001D6841"/>
    <w:rsid w:val="001D6CE0"/>
    <w:rsid w:val="001D70DB"/>
    <w:rsid w:val="001D7FC9"/>
    <w:rsid w:val="001E0C25"/>
    <w:rsid w:val="001E126E"/>
    <w:rsid w:val="001E1ABD"/>
    <w:rsid w:val="001E218B"/>
    <w:rsid w:val="001E23FD"/>
    <w:rsid w:val="001E250D"/>
    <w:rsid w:val="001E28B5"/>
    <w:rsid w:val="001E2B63"/>
    <w:rsid w:val="001E3F51"/>
    <w:rsid w:val="001E402E"/>
    <w:rsid w:val="001E4B9F"/>
    <w:rsid w:val="001E4BD6"/>
    <w:rsid w:val="001E6EE7"/>
    <w:rsid w:val="001E707C"/>
    <w:rsid w:val="001E76CB"/>
    <w:rsid w:val="001F2239"/>
    <w:rsid w:val="001F27F6"/>
    <w:rsid w:val="001F3557"/>
    <w:rsid w:val="001F363C"/>
    <w:rsid w:val="001F41EF"/>
    <w:rsid w:val="001F42B9"/>
    <w:rsid w:val="001F4C2C"/>
    <w:rsid w:val="001F5038"/>
    <w:rsid w:val="001F5251"/>
    <w:rsid w:val="001F57FB"/>
    <w:rsid w:val="001F7725"/>
    <w:rsid w:val="0020264F"/>
    <w:rsid w:val="00203C8B"/>
    <w:rsid w:val="002048D6"/>
    <w:rsid w:val="00210D83"/>
    <w:rsid w:val="00211315"/>
    <w:rsid w:val="0021139A"/>
    <w:rsid w:val="00212E69"/>
    <w:rsid w:val="0021364E"/>
    <w:rsid w:val="00213B33"/>
    <w:rsid w:val="00214267"/>
    <w:rsid w:val="002159DB"/>
    <w:rsid w:val="002167DF"/>
    <w:rsid w:val="00222A09"/>
    <w:rsid w:val="00222D7A"/>
    <w:rsid w:val="00222EB7"/>
    <w:rsid w:val="00226BBD"/>
    <w:rsid w:val="00230701"/>
    <w:rsid w:val="00230BC0"/>
    <w:rsid w:val="00231084"/>
    <w:rsid w:val="00231799"/>
    <w:rsid w:val="00231AA4"/>
    <w:rsid w:val="002326E8"/>
    <w:rsid w:val="00232BAA"/>
    <w:rsid w:val="00233DF9"/>
    <w:rsid w:val="00233FB9"/>
    <w:rsid w:val="0023463F"/>
    <w:rsid w:val="002346E9"/>
    <w:rsid w:val="00234ED3"/>
    <w:rsid w:val="00235746"/>
    <w:rsid w:val="0023745B"/>
    <w:rsid w:val="002374E4"/>
    <w:rsid w:val="00237D63"/>
    <w:rsid w:val="00240CC7"/>
    <w:rsid w:val="00240E8C"/>
    <w:rsid w:val="0024178A"/>
    <w:rsid w:val="00242B4D"/>
    <w:rsid w:val="00242FBD"/>
    <w:rsid w:val="0024444C"/>
    <w:rsid w:val="00244915"/>
    <w:rsid w:val="00247659"/>
    <w:rsid w:val="002476D0"/>
    <w:rsid w:val="00247CA7"/>
    <w:rsid w:val="002519D6"/>
    <w:rsid w:val="00251C03"/>
    <w:rsid w:val="00252053"/>
    <w:rsid w:val="00252897"/>
    <w:rsid w:val="00252C38"/>
    <w:rsid w:val="00253579"/>
    <w:rsid w:val="00253D74"/>
    <w:rsid w:val="002563A6"/>
    <w:rsid w:val="00260749"/>
    <w:rsid w:val="0026103C"/>
    <w:rsid w:val="00261A32"/>
    <w:rsid w:val="00261E8B"/>
    <w:rsid w:val="0026209A"/>
    <w:rsid w:val="0026211F"/>
    <w:rsid w:val="002625BB"/>
    <w:rsid w:val="00264060"/>
    <w:rsid w:val="00264284"/>
    <w:rsid w:val="00264626"/>
    <w:rsid w:val="002660E4"/>
    <w:rsid w:val="002662F4"/>
    <w:rsid w:val="002665B8"/>
    <w:rsid w:val="00266EDF"/>
    <w:rsid w:val="00267593"/>
    <w:rsid w:val="002705BF"/>
    <w:rsid w:val="00271210"/>
    <w:rsid w:val="002713FA"/>
    <w:rsid w:val="0027182E"/>
    <w:rsid w:val="00271C3F"/>
    <w:rsid w:val="00272B0E"/>
    <w:rsid w:val="0027385B"/>
    <w:rsid w:val="00273C83"/>
    <w:rsid w:val="00273E14"/>
    <w:rsid w:val="00273FF5"/>
    <w:rsid w:val="0027471E"/>
    <w:rsid w:val="00275F25"/>
    <w:rsid w:val="00277F9F"/>
    <w:rsid w:val="00280393"/>
    <w:rsid w:val="0028101F"/>
    <w:rsid w:val="00281750"/>
    <w:rsid w:val="0028203B"/>
    <w:rsid w:val="002825BB"/>
    <w:rsid w:val="00283884"/>
    <w:rsid w:val="002858CF"/>
    <w:rsid w:val="0028745F"/>
    <w:rsid w:val="00291748"/>
    <w:rsid w:val="00291EAE"/>
    <w:rsid w:val="0029269B"/>
    <w:rsid w:val="00293520"/>
    <w:rsid w:val="00293B92"/>
    <w:rsid w:val="00294171"/>
    <w:rsid w:val="002946DE"/>
    <w:rsid w:val="00294A3D"/>
    <w:rsid w:val="00294EEC"/>
    <w:rsid w:val="002959B4"/>
    <w:rsid w:val="00295B7E"/>
    <w:rsid w:val="00295E02"/>
    <w:rsid w:val="00296314"/>
    <w:rsid w:val="00296794"/>
    <w:rsid w:val="00296943"/>
    <w:rsid w:val="00297B26"/>
    <w:rsid w:val="002A0168"/>
    <w:rsid w:val="002A0DAE"/>
    <w:rsid w:val="002A0DCF"/>
    <w:rsid w:val="002A1567"/>
    <w:rsid w:val="002A22AC"/>
    <w:rsid w:val="002A255A"/>
    <w:rsid w:val="002A2A5A"/>
    <w:rsid w:val="002A30D5"/>
    <w:rsid w:val="002A37BB"/>
    <w:rsid w:val="002A38B9"/>
    <w:rsid w:val="002A3A3B"/>
    <w:rsid w:val="002A3D66"/>
    <w:rsid w:val="002A4556"/>
    <w:rsid w:val="002A4F7A"/>
    <w:rsid w:val="002A50E0"/>
    <w:rsid w:val="002A5616"/>
    <w:rsid w:val="002A5D78"/>
    <w:rsid w:val="002A628C"/>
    <w:rsid w:val="002A6D65"/>
    <w:rsid w:val="002A736A"/>
    <w:rsid w:val="002A7547"/>
    <w:rsid w:val="002B0BE9"/>
    <w:rsid w:val="002B0CDC"/>
    <w:rsid w:val="002B1917"/>
    <w:rsid w:val="002B2912"/>
    <w:rsid w:val="002B331F"/>
    <w:rsid w:val="002B376B"/>
    <w:rsid w:val="002B393E"/>
    <w:rsid w:val="002B6EA4"/>
    <w:rsid w:val="002C0729"/>
    <w:rsid w:val="002C11B6"/>
    <w:rsid w:val="002C3ACF"/>
    <w:rsid w:val="002C3F91"/>
    <w:rsid w:val="002C5041"/>
    <w:rsid w:val="002C538C"/>
    <w:rsid w:val="002C6587"/>
    <w:rsid w:val="002D07AA"/>
    <w:rsid w:val="002D0947"/>
    <w:rsid w:val="002D0F10"/>
    <w:rsid w:val="002D15D2"/>
    <w:rsid w:val="002D2064"/>
    <w:rsid w:val="002D22D3"/>
    <w:rsid w:val="002D2CED"/>
    <w:rsid w:val="002D42B8"/>
    <w:rsid w:val="002D45E4"/>
    <w:rsid w:val="002D4790"/>
    <w:rsid w:val="002D7160"/>
    <w:rsid w:val="002D77DD"/>
    <w:rsid w:val="002D7AB0"/>
    <w:rsid w:val="002D7B0F"/>
    <w:rsid w:val="002D7E27"/>
    <w:rsid w:val="002E04E4"/>
    <w:rsid w:val="002E0A7D"/>
    <w:rsid w:val="002E0C9E"/>
    <w:rsid w:val="002E229D"/>
    <w:rsid w:val="002E28DA"/>
    <w:rsid w:val="002E2A9D"/>
    <w:rsid w:val="002E3587"/>
    <w:rsid w:val="002E3FF1"/>
    <w:rsid w:val="002E4881"/>
    <w:rsid w:val="002E48CF"/>
    <w:rsid w:val="002E4BF7"/>
    <w:rsid w:val="002E50AC"/>
    <w:rsid w:val="002E615E"/>
    <w:rsid w:val="002E6F77"/>
    <w:rsid w:val="002F073B"/>
    <w:rsid w:val="002F136E"/>
    <w:rsid w:val="002F22A9"/>
    <w:rsid w:val="002F2B0E"/>
    <w:rsid w:val="002F38F1"/>
    <w:rsid w:val="002F56B5"/>
    <w:rsid w:val="002F6643"/>
    <w:rsid w:val="002F678B"/>
    <w:rsid w:val="003011D2"/>
    <w:rsid w:val="003037C6"/>
    <w:rsid w:val="00303847"/>
    <w:rsid w:val="00307A5A"/>
    <w:rsid w:val="00310386"/>
    <w:rsid w:val="003106E4"/>
    <w:rsid w:val="00310EE3"/>
    <w:rsid w:val="00312F01"/>
    <w:rsid w:val="00312F13"/>
    <w:rsid w:val="0031373D"/>
    <w:rsid w:val="00313FC5"/>
    <w:rsid w:val="003150A4"/>
    <w:rsid w:val="00316EDF"/>
    <w:rsid w:val="0031784D"/>
    <w:rsid w:val="00317B8D"/>
    <w:rsid w:val="00321C5D"/>
    <w:rsid w:val="0032242F"/>
    <w:rsid w:val="00322AC9"/>
    <w:rsid w:val="00324B38"/>
    <w:rsid w:val="00324CD3"/>
    <w:rsid w:val="00325349"/>
    <w:rsid w:val="00325391"/>
    <w:rsid w:val="0032599F"/>
    <w:rsid w:val="00326A65"/>
    <w:rsid w:val="0033080D"/>
    <w:rsid w:val="00330E42"/>
    <w:rsid w:val="0033171B"/>
    <w:rsid w:val="00332B62"/>
    <w:rsid w:val="00333308"/>
    <w:rsid w:val="0033489A"/>
    <w:rsid w:val="00334F44"/>
    <w:rsid w:val="00336813"/>
    <w:rsid w:val="00336ADF"/>
    <w:rsid w:val="00336FE8"/>
    <w:rsid w:val="00337B09"/>
    <w:rsid w:val="00337D85"/>
    <w:rsid w:val="00340810"/>
    <w:rsid w:val="00341382"/>
    <w:rsid w:val="00342801"/>
    <w:rsid w:val="00342C2D"/>
    <w:rsid w:val="003444B8"/>
    <w:rsid w:val="00344916"/>
    <w:rsid w:val="003466A3"/>
    <w:rsid w:val="00346B76"/>
    <w:rsid w:val="0035233D"/>
    <w:rsid w:val="003523F0"/>
    <w:rsid w:val="00352D84"/>
    <w:rsid w:val="0035374C"/>
    <w:rsid w:val="00354B77"/>
    <w:rsid w:val="0035519A"/>
    <w:rsid w:val="003555EB"/>
    <w:rsid w:val="00355E52"/>
    <w:rsid w:val="0035677E"/>
    <w:rsid w:val="00356FC8"/>
    <w:rsid w:val="00361D57"/>
    <w:rsid w:val="00362527"/>
    <w:rsid w:val="00362E44"/>
    <w:rsid w:val="003630C4"/>
    <w:rsid w:val="0036357D"/>
    <w:rsid w:val="00364291"/>
    <w:rsid w:val="0036446E"/>
    <w:rsid w:val="00365691"/>
    <w:rsid w:val="00365D7A"/>
    <w:rsid w:val="00366F03"/>
    <w:rsid w:val="00367ABE"/>
    <w:rsid w:val="00370894"/>
    <w:rsid w:val="00370AFB"/>
    <w:rsid w:val="003727EC"/>
    <w:rsid w:val="00373316"/>
    <w:rsid w:val="003756D4"/>
    <w:rsid w:val="00375E89"/>
    <w:rsid w:val="0037667F"/>
    <w:rsid w:val="003803A4"/>
    <w:rsid w:val="003805E7"/>
    <w:rsid w:val="0038272D"/>
    <w:rsid w:val="00382B96"/>
    <w:rsid w:val="00382BBB"/>
    <w:rsid w:val="003873C5"/>
    <w:rsid w:val="00387D6E"/>
    <w:rsid w:val="0039004F"/>
    <w:rsid w:val="00390494"/>
    <w:rsid w:val="00390DAB"/>
    <w:rsid w:val="003929F4"/>
    <w:rsid w:val="00394223"/>
    <w:rsid w:val="003942B7"/>
    <w:rsid w:val="00395599"/>
    <w:rsid w:val="00396ACF"/>
    <w:rsid w:val="0039705D"/>
    <w:rsid w:val="003A0548"/>
    <w:rsid w:val="003A0A18"/>
    <w:rsid w:val="003A0ED1"/>
    <w:rsid w:val="003A14F4"/>
    <w:rsid w:val="003A2EA2"/>
    <w:rsid w:val="003A3449"/>
    <w:rsid w:val="003A4866"/>
    <w:rsid w:val="003A52EE"/>
    <w:rsid w:val="003A5AB6"/>
    <w:rsid w:val="003A72C1"/>
    <w:rsid w:val="003B1530"/>
    <w:rsid w:val="003B197A"/>
    <w:rsid w:val="003B23A5"/>
    <w:rsid w:val="003B2775"/>
    <w:rsid w:val="003B44E6"/>
    <w:rsid w:val="003B47C2"/>
    <w:rsid w:val="003B4D1B"/>
    <w:rsid w:val="003B4F56"/>
    <w:rsid w:val="003B55C4"/>
    <w:rsid w:val="003B5785"/>
    <w:rsid w:val="003B5B24"/>
    <w:rsid w:val="003B5F4A"/>
    <w:rsid w:val="003B5FD8"/>
    <w:rsid w:val="003B6EA0"/>
    <w:rsid w:val="003B7108"/>
    <w:rsid w:val="003C0612"/>
    <w:rsid w:val="003C073D"/>
    <w:rsid w:val="003C178E"/>
    <w:rsid w:val="003C1EAC"/>
    <w:rsid w:val="003C2771"/>
    <w:rsid w:val="003C2BCF"/>
    <w:rsid w:val="003C341B"/>
    <w:rsid w:val="003C396C"/>
    <w:rsid w:val="003C4531"/>
    <w:rsid w:val="003C5B4B"/>
    <w:rsid w:val="003C5B87"/>
    <w:rsid w:val="003C65EC"/>
    <w:rsid w:val="003C790C"/>
    <w:rsid w:val="003D19E8"/>
    <w:rsid w:val="003D2279"/>
    <w:rsid w:val="003D3763"/>
    <w:rsid w:val="003D384F"/>
    <w:rsid w:val="003D3917"/>
    <w:rsid w:val="003D3B71"/>
    <w:rsid w:val="003D3BF1"/>
    <w:rsid w:val="003D5391"/>
    <w:rsid w:val="003D5822"/>
    <w:rsid w:val="003D5A02"/>
    <w:rsid w:val="003D6C7A"/>
    <w:rsid w:val="003E0503"/>
    <w:rsid w:val="003E0EA1"/>
    <w:rsid w:val="003E1FE6"/>
    <w:rsid w:val="003E22A4"/>
    <w:rsid w:val="003E24F2"/>
    <w:rsid w:val="003E260D"/>
    <w:rsid w:val="003E2FE6"/>
    <w:rsid w:val="003E3A2F"/>
    <w:rsid w:val="003E3E9C"/>
    <w:rsid w:val="003E6072"/>
    <w:rsid w:val="003E690A"/>
    <w:rsid w:val="003F0BD8"/>
    <w:rsid w:val="003F0C12"/>
    <w:rsid w:val="003F136B"/>
    <w:rsid w:val="003F2F1B"/>
    <w:rsid w:val="003F49DE"/>
    <w:rsid w:val="003F6A03"/>
    <w:rsid w:val="003F704F"/>
    <w:rsid w:val="003F75D8"/>
    <w:rsid w:val="00400165"/>
    <w:rsid w:val="00400DF6"/>
    <w:rsid w:val="00401DB9"/>
    <w:rsid w:val="00402B97"/>
    <w:rsid w:val="00402CD1"/>
    <w:rsid w:val="00402FA9"/>
    <w:rsid w:val="00405663"/>
    <w:rsid w:val="00406888"/>
    <w:rsid w:val="00406A8B"/>
    <w:rsid w:val="004077FC"/>
    <w:rsid w:val="004108A5"/>
    <w:rsid w:val="00411143"/>
    <w:rsid w:val="00412968"/>
    <w:rsid w:val="00412C68"/>
    <w:rsid w:val="00412CC6"/>
    <w:rsid w:val="00413E31"/>
    <w:rsid w:val="004141A2"/>
    <w:rsid w:val="00414439"/>
    <w:rsid w:val="00414715"/>
    <w:rsid w:val="00415926"/>
    <w:rsid w:val="0041692C"/>
    <w:rsid w:val="00416AF0"/>
    <w:rsid w:val="00417017"/>
    <w:rsid w:val="00420063"/>
    <w:rsid w:val="00420F16"/>
    <w:rsid w:val="00421333"/>
    <w:rsid w:val="004221CD"/>
    <w:rsid w:val="004226A4"/>
    <w:rsid w:val="0042335A"/>
    <w:rsid w:val="004235B8"/>
    <w:rsid w:val="00423F09"/>
    <w:rsid w:val="00424408"/>
    <w:rsid w:val="00424E1D"/>
    <w:rsid w:val="00427619"/>
    <w:rsid w:val="00430859"/>
    <w:rsid w:val="00430BC1"/>
    <w:rsid w:val="00430D60"/>
    <w:rsid w:val="00431BB7"/>
    <w:rsid w:val="0043371D"/>
    <w:rsid w:val="00433C98"/>
    <w:rsid w:val="00433D57"/>
    <w:rsid w:val="00434115"/>
    <w:rsid w:val="00434563"/>
    <w:rsid w:val="0043510E"/>
    <w:rsid w:val="0043656A"/>
    <w:rsid w:val="00436BCD"/>
    <w:rsid w:val="004375EC"/>
    <w:rsid w:val="00441BDC"/>
    <w:rsid w:val="00441FC2"/>
    <w:rsid w:val="0044310D"/>
    <w:rsid w:val="00445BCB"/>
    <w:rsid w:val="004460C4"/>
    <w:rsid w:val="00446414"/>
    <w:rsid w:val="004475A5"/>
    <w:rsid w:val="00450A4E"/>
    <w:rsid w:val="0045144C"/>
    <w:rsid w:val="004531FB"/>
    <w:rsid w:val="004534D1"/>
    <w:rsid w:val="00453CF1"/>
    <w:rsid w:val="00455B69"/>
    <w:rsid w:val="00456630"/>
    <w:rsid w:val="00457CF0"/>
    <w:rsid w:val="00460168"/>
    <w:rsid w:val="004601E0"/>
    <w:rsid w:val="0046081C"/>
    <w:rsid w:val="00462307"/>
    <w:rsid w:val="00462A72"/>
    <w:rsid w:val="00462B60"/>
    <w:rsid w:val="004669F3"/>
    <w:rsid w:val="00466C0E"/>
    <w:rsid w:val="00467519"/>
    <w:rsid w:val="004676AB"/>
    <w:rsid w:val="0046774E"/>
    <w:rsid w:val="0047093F"/>
    <w:rsid w:val="004715AB"/>
    <w:rsid w:val="0047163C"/>
    <w:rsid w:val="00471A6C"/>
    <w:rsid w:val="00473AF9"/>
    <w:rsid w:val="0047417A"/>
    <w:rsid w:val="00476015"/>
    <w:rsid w:val="00481A8E"/>
    <w:rsid w:val="004836D1"/>
    <w:rsid w:val="004839E2"/>
    <w:rsid w:val="00483F61"/>
    <w:rsid w:val="00485081"/>
    <w:rsid w:val="00485525"/>
    <w:rsid w:val="00486A65"/>
    <w:rsid w:val="00486B50"/>
    <w:rsid w:val="004872A6"/>
    <w:rsid w:val="004900E5"/>
    <w:rsid w:val="004908B5"/>
    <w:rsid w:val="00490D39"/>
    <w:rsid w:val="00491A43"/>
    <w:rsid w:val="00491E13"/>
    <w:rsid w:val="00492702"/>
    <w:rsid w:val="004930A9"/>
    <w:rsid w:val="00494143"/>
    <w:rsid w:val="0049504F"/>
    <w:rsid w:val="0049693C"/>
    <w:rsid w:val="00497122"/>
    <w:rsid w:val="004A03AD"/>
    <w:rsid w:val="004A18B8"/>
    <w:rsid w:val="004A18F7"/>
    <w:rsid w:val="004A192E"/>
    <w:rsid w:val="004A203B"/>
    <w:rsid w:val="004A2FC4"/>
    <w:rsid w:val="004A520F"/>
    <w:rsid w:val="004A738F"/>
    <w:rsid w:val="004A78E8"/>
    <w:rsid w:val="004B1187"/>
    <w:rsid w:val="004B16F4"/>
    <w:rsid w:val="004B1BCD"/>
    <w:rsid w:val="004B1F17"/>
    <w:rsid w:val="004B4583"/>
    <w:rsid w:val="004B4688"/>
    <w:rsid w:val="004B51DD"/>
    <w:rsid w:val="004B5884"/>
    <w:rsid w:val="004B5A06"/>
    <w:rsid w:val="004C1917"/>
    <w:rsid w:val="004C327B"/>
    <w:rsid w:val="004C4579"/>
    <w:rsid w:val="004C7E78"/>
    <w:rsid w:val="004D095C"/>
    <w:rsid w:val="004D1207"/>
    <w:rsid w:val="004D1989"/>
    <w:rsid w:val="004D2539"/>
    <w:rsid w:val="004D2DE7"/>
    <w:rsid w:val="004D3B0C"/>
    <w:rsid w:val="004D49FA"/>
    <w:rsid w:val="004D5B94"/>
    <w:rsid w:val="004D66D8"/>
    <w:rsid w:val="004D6AB7"/>
    <w:rsid w:val="004D72F3"/>
    <w:rsid w:val="004D794A"/>
    <w:rsid w:val="004E1189"/>
    <w:rsid w:val="004E3268"/>
    <w:rsid w:val="004E3519"/>
    <w:rsid w:val="004E3524"/>
    <w:rsid w:val="004E3D73"/>
    <w:rsid w:val="004E41DF"/>
    <w:rsid w:val="004E5441"/>
    <w:rsid w:val="004E6060"/>
    <w:rsid w:val="004E62F8"/>
    <w:rsid w:val="004E767B"/>
    <w:rsid w:val="004F16FD"/>
    <w:rsid w:val="004F2ED1"/>
    <w:rsid w:val="004F3715"/>
    <w:rsid w:val="004F398D"/>
    <w:rsid w:val="004F4359"/>
    <w:rsid w:val="004F4BE9"/>
    <w:rsid w:val="004F565D"/>
    <w:rsid w:val="004F6439"/>
    <w:rsid w:val="004F72B1"/>
    <w:rsid w:val="005007C4"/>
    <w:rsid w:val="00501245"/>
    <w:rsid w:val="00501B1C"/>
    <w:rsid w:val="005024E1"/>
    <w:rsid w:val="00503FB0"/>
    <w:rsid w:val="00505024"/>
    <w:rsid w:val="005053CE"/>
    <w:rsid w:val="00510D94"/>
    <w:rsid w:val="005116EA"/>
    <w:rsid w:val="00511FA1"/>
    <w:rsid w:val="00512297"/>
    <w:rsid w:val="00512629"/>
    <w:rsid w:val="00513205"/>
    <w:rsid w:val="005156AD"/>
    <w:rsid w:val="00515B3B"/>
    <w:rsid w:val="00516CF3"/>
    <w:rsid w:val="00517B1A"/>
    <w:rsid w:val="00517F1D"/>
    <w:rsid w:val="00520E1D"/>
    <w:rsid w:val="00521185"/>
    <w:rsid w:val="00521A7A"/>
    <w:rsid w:val="00522026"/>
    <w:rsid w:val="005230F1"/>
    <w:rsid w:val="00523DCD"/>
    <w:rsid w:val="005243D6"/>
    <w:rsid w:val="00525514"/>
    <w:rsid w:val="00526AFA"/>
    <w:rsid w:val="00526B49"/>
    <w:rsid w:val="005270D9"/>
    <w:rsid w:val="0053225D"/>
    <w:rsid w:val="00532BFC"/>
    <w:rsid w:val="00533A67"/>
    <w:rsid w:val="005350DC"/>
    <w:rsid w:val="00537AD4"/>
    <w:rsid w:val="005410AD"/>
    <w:rsid w:val="00541605"/>
    <w:rsid w:val="0054205B"/>
    <w:rsid w:val="00542BD1"/>
    <w:rsid w:val="00543EED"/>
    <w:rsid w:val="00544D7D"/>
    <w:rsid w:val="00545322"/>
    <w:rsid w:val="00546AA0"/>
    <w:rsid w:val="00546BCB"/>
    <w:rsid w:val="00550CA2"/>
    <w:rsid w:val="00550D07"/>
    <w:rsid w:val="00550D4A"/>
    <w:rsid w:val="00550FF7"/>
    <w:rsid w:val="0055210A"/>
    <w:rsid w:val="00552B26"/>
    <w:rsid w:val="00553B7D"/>
    <w:rsid w:val="0055467F"/>
    <w:rsid w:val="00554CE8"/>
    <w:rsid w:val="005552CA"/>
    <w:rsid w:val="005561B7"/>
    <w:rsid w:val="00556D42"/>
    <w:rsid w:val="00557A34"/>
    <w:rsid w:val="00560820"/>
    <w:rsid w:val="00560952"/>
    <w:rsid w:val="00560F9F"/>
    <w:rsid w:val="005611AF"/>
    <w:rsid w:val="0056180F"/>
    <w:rsid w:val="00561AAB"/>
    <w:rsid w:val="00563007"/>
    <w:rsid w:val="00564C4F"/>
    <w:rsid w:val="00564E61"/>
    <w:rsid w:val="005662F4"/>
    <w:rsid w:val="00566AC4"/>
    <w:rsid w:val="00566E43"/>
    <w:rsid w:val="00570940"/>
    <w:rsid w:val="00571128"/>
    <w:rsid w:val="005719AF"/>
    <w:rsid w:val="00572650"/>
    <w:rsid w:val="00572C52"/>
    <w:rsid w:val="00572CC4"/>
    <w:rsid w:val="00573A8F"/>
    <w:rsid w:val="00573B19"/>
    <w:rsid w:val="00574169"/>
    <w:rsid w:val="0057737D"/>
    <w:rsid w:val="00580905"/>
    <w:rsid w:val="00580F11"/>
    <w:rsid w:val="005814CA"/>
    <w:rsid w:val="005818F6"/>
    <w:rsid w:val="00581F7D"/>
    <w:rsid w:val="00583674"/>
    <w:rsid w:val="00583E6F"/>
    <w:rsid w:val="00585CD6"/>
    <w:rsid w:val="00585F95"/>
    <w:rsid w:val="0059087C"/>
    <w:rsid w:val="0059183F"/>
    <w:rsid w:val="00591BF9"/>
    <w:rsid w:val="00592076"/>
    <w:rsid w:val="00592204"/>
    <w:rsid w:val="00592A40"/>
    <w:rsid w:val="00592F1E"/>
    <w:rsid w:val="00593969"/>
    <w:rsid w:val="0059498B"/>
    <w:rsid w:val="00595752"/>
    <w:rsid w:val="0059589C"/>
    <w:rsid w:val="005972C5"/>
    <w:rsid w:val="005977B8"/>
    <w:rsid w:val="005A0AAE"/>
    <w:rsid w:val="005A0AC1"/>
    <w:rsid w:val="005A0E02"/>
    <w:rsid w:val="005A1012"/>
    <w:rsid w:val="005A1496"/>
    <w:rsid w:val="005A14ED"/>
    <w:rsid w:val="005A337C"/>
    <w:rsid w:val="005A4B29"/>
    <w:rsid w:val="005A57C9"/>
    <w:rsid w:val="005A5BD4"/>
    <w:rsid w:val="005B1DCC"/>
    <w:rsid w:val="005B4580"/>
    <w:rsid w:val="005B4869"/>
    <w:rsid w:val="005B6007"/>
    <w:rsid w:val="005B7111"/>
    <w:rsid w:val="005B7FC7"/>
    <w:rsid w:val="005C0A9D"/>
    <w:rsid w:val="005C11A3"/>
    <w:rsid w:val="005C180B"/>
    <w:rsid w:val="005C1831"/>
    <w:rsid w:val="005C1A62"/>
    <w:rsid w:val="005C1D30"/>
    <w:rsid w:val="005C20A2"/>
    <w:rsid w:val="005C2762"/>
    <w:rsid w:val="005C59D2"/>
    <w:rsid w:val="005C72C6"/>
    <w:rsid w:val="005D0297"/>
    <w:rsid w:val="005D0677"/>
    <w:rsid w:val="005D0B37"/>
    <w:rsid w:val="005D0F50"/>
    <w:rsid w:val="005D19A4"/>
    <w:rsid w:val="005D3090"/>
    <w:rsid w:val="005D35F6"/>
    <w:rsid w:val="005D37DA"/>
    <w:rsid w:val="005D3D3E"/>
    <w:rsid w:val="005D4228"/>
    <w:rsid w:val="005D5BAB"/>
    <w:rsid w:val="005E0130"/>
    <w:rsid w:val="005E1FFD"/>
    <w:rsid w:val="005E46D7"/>
    <w:rsid w:val="005E5359"/>
    <w:rsid w:val="005E53E4"/>
    <w:rsid w:val="005E63D3"/>
    <w:rsid w:val="005E6807"/>
    <w:rsid w:val="005E69A6"/>
    <w:rsid w:val="005E74CE"/>
    <w:rsid w:val="005E7616"/>
    <w:rsid w:val="005E7BF0"/>
    <w:rsid w:val="005E7E6F"/>
    <w:rsid w:val="005F122C"/>
    <w:rsid w:val="005F368D"/>
    <w:rsid w:val="005F508E"/>
    <w:rsid w:val="005F5594"/>
    <w:rsid w:val="005F6FC3"/>
    <w:rsid w:val="005F765E"/>
    <w:rsid w:val="005F796F"/>
    <w:rsid w:val="00600733"/>
    <w:rsid w:val="006014E0"/>
    <w:rsid w:val="006016DC"/>
    <w:rsid w:val="00601C45"/>
    <w:rsid w:val="00601FE3"/>
    <w:rsid w:val="00602744"/>
    <w:rsid w:val="006036B6"/>
    <w:rsid w:val="0060560D"/>
    <w:rsid w:val="00606886"/>
    <w:rsid w:val="00606BE1"/>
    <w:rsid w:val="0061054E"/>
    <w:rsid w:val="006112AD"/>
    <w:rsid w:val="00611500"/>
    <w:rsid w:val="0061177C"/>
    <w:rsid w:val="00612643"/>
    <w:rsid w:val="006126F0"/>
    <w:rsid w:val="0061578C"/>
    <w:rsid w:val="00615C73"/>
    <w:rsid w:val="00617097"/>
    <w:rsid w:val="00617DB0"/>
    <w:rsid w:val="006210BD"/>
    <w:rsid w:val="00621C0A"/>
    <w:rsid w:val="006220F7"/>
    <w:rsid w:val="0062223A"/>
    <w:rsid w:val="00622255"/>
    <w:rsid w:val="00622579"/>
    <w:rsid w:val="00622941"/>
    <w:rsid w:val="00623835"/>
    <w:rsid w:val="00623E3A"/>
    <w:rsid w:val="006243DE"/>
    <w:rsid w:val="00626AF0"/>
    <w:rsid w:val="00631191"/>
    <w:rsid w:val="00632803"/>
    <w:rsid w:val="00632AD5"/>
    <w:rsid w:val="00632D0A"/>
    <w:rsid w:val="00632E64"/>
    <w:rsid w:val="006352A6"/>
    <w:rsid w:val="006352DA"/>
    <w:rsid w:val="0063690A"/>
    <w:rsid w:val="00636B08"/>
    <w:rsid w:val="00636CDE"/>
    <w:rsid w:val="00637BE1"/>
    <w:rsid w:val="006402F7"/>
    <w:rsid w:val="00640750"/>
    <w:rsid w:val="00640B73"/>
    <w:rsid w:val="00640E6F"/>
    <w:rsid w:val="00641376"/>
    <w:rsid w:val="0064173A"/>
    <w:rsid w:val="00641D02"/>
    <w:rsid w:val="006449BC"/>
    <w:rsid w:val="006452A8"/>
    <w:rsid w:val="006464CB"/>
    <w:rsid w:val="00646544"/>
    <w:rsid w:val="006469B4"/>
    <w:rsid w:val="00646F79"/>
    <w:rsid w:val="006477F4"/>
    <w:rsid w:val="00647C85"/>
    <w:rsid w:val="00647D6E"/>
    <w:rsid w:val="006527B7"/>
    <w:rsid w:val="00652D08"/>
    <w:rsid w:val="006532A9"/>
    <w:rsid w:val="00653B35"/>
    <w:rsid w:val="00655D94"/>
    <w:rsid w:val="0065655B"/>
    <w:rsid w:val="00656861"/>
    <w:rsid w:val="0066168B"/>
    <w:rsid w:val="006617D2"/>
    <w:rsid w:val="00662914"/>
    <w:rsid w:val="0066326B"/>
    <w:rsid w:val="00663D28"/>
    <w:rsid w:val="00663D8E"/>
    <w:rsid w:val="006641B4"/>
    <w:rsid w:val="0066429F"/>
    <w:rsid w:val="00664BF4"/>
    <w:rsid w:val="00666A7A"/>
    <w:rsid w:val="00670706"/>
    <w:rsid w:val="00671F54"/>
    <w:rsid w:val="0067255E"/>
    <w:rsid w:val="006725E4"/>
    <w:rsid w:val="00673218"/>
    <w:rsid w:val="00673D99"/>
    <w:rsid w:val="00674960"/>
    <w:rsid w:val="00674B28"/>
    <w:rsid w:val="00675089"/>
    <w:rsid w:val="006755F6"/>
    <w:rsid w:val="00675E77"/>
    <w:rsid w:val="0067603F"/>
    <w:rsid w:val="006761D8"/>
    <w:rsid w:val="0067641E"/>
    <w:rsid w:val="00677493"/>
    <w:rsid w:val="00677F9F"/>
    <w:rsid w:val="00681018"/>
    <w:rsid w:val="006812D6"/>
    <w:rsid w:val="0068264E"/>
    <w:rsid w:val="00683377"/>
    <w:rsid w:val="006834EF"/>
    <w:rsid w:val="00683A36"/>
    <w:rsid w:val="00683A3C"/>
    <w:rsid w:val="006840EC"/>
    <w:rsid w:val="00684367"/>
    <w:rsid w:val="006848BD"/>
    <w:rsid w:val="0068508B"/>
    <w:rsid w:val="00685824"/>
    <w:rsid w:val="00686D3A"/>
    <w:rsid w:val="006878CB"/>
    <w:rsid w:val="00687A80"/>
    <w:rsid w:val="00690216"/>
    <w:rsid w:val="006912DD"/>
    <w:rsid w:val="00692863"/>
    <w:rsid w:val="00692A31"/>
    <w:rsid w:val="0069302B"/>
    <w:rsid w:val="00693257"/>
    <w:rsid w:val="00695A0F"/>
    <w:rsid w:val="0069697E"/>
    <w:rsid w:val="0069724E"/>
    <w:rsid w:val="006A0705"/>
    <w:rsid w:val="006A2FAC"/>
    <w:rsid w:val="006A4565"/>
    <w:rsid w:val="006A4E72"/>
    <w:rsid w:val="006A4ECE"/>
    <w:rsid w:val="006A5C79"/>
    <w:rsid w:val="006A696D"/>
    <w:rsid w:val="006A7DB4"/>
    <w:rsid w:val="006B0774"/>
    <w:rsid w:val="006B0853"/>
    <w:rsid w:val="006B0E06"/>
    <w:rsid w:val="006B1AE3"/>
    <w:rsid w:val="006B1EAE"/>
    <w:rsid w:val="006B28F9"/>
    <w:rsid w:val="006B303B"/>
    <w:rsid w:val="006B56A0"/>
    <w:rsid w:val="006B5749"/>
    <w:rsid w:val="006B5F5C"/>
    <w:rsid w:val="006B625D"/>
    <w:rsid w:val="006B6ABE"/>
    <w:rsid w:val="006B7B00"/>
    <w:rsid w:val="006B7EE6"/>
    <w:rsid w:val="006B7F7F"/>
    <w:rsid w:val="006C186C"/>
    <w:rsid w:val="006C2671"/>
    <w:rsid w:val="006C32AA"/>
    <w:rsid w:val="006C408F"/>
    <w:rsid w:val="006C4E2F"/>
    <w:rsid w:val="006C4EE4"/>
    <w:rsid w:val="006C51AE"/>
    <w:rsid w:val="006C55E4"/>
    <w:rsid w:val="006C5AF7"/>
    <w:rsid w:val="006C5EBC"/>
    <w:rsid w:val="006C6B6A"/>
    <w:rsid w:val="006D0B64"/>
    <w:rsid w:val="006D0E08"/>
    <w:rsid w:val="006D197C"/>
    <w:rsid w:val="006D64A5"/>
    <w:rsid w:val="006D6D2A"/>
    <w:rsid w:val="006D78CF"/>
    <w:rsid w:val="006E0104"/>
    <w:rsid w:val="006E0CA4"/>
    <w:rsid w:val="006E2838"/>
    <w:rsid w:val="006E3480"/>
    <w:rsid w:val="006E40C2"/>
    <w:rsid w:val="006E4CBB"/>
    <w:rsid w:val="006E699D"/>
    <w:rsid w:val="006E761B"/>
    <w:rsid w:val="006E7799"/>
    <w:rsid w:val="006F0DE7"/>
    <w:rsid w:val="006F1641"/>
    <w:rsid w:val="006F4069"/>
    <w:rsid w:val="006F4C3B"/>
    <w:rsid w:val="006F596E"/>
    <w:rsid w:val="006F60C2"/>
    <w:rsid w:val="006F61A8"/>
    <w:rsid w:val="006F6D1C"/>
    <w:rsid w:val="007003B5"/>
    <w:rsid w:val="00700B35"/>
    <w:rsid w:val="007020B3"/>
    <w:rsid w:val="00704601"/>
    <w:rsid w:val="00706E74"/>
    <w:rsid w:val="007072C5"/>
    <w:rsid w:val="007109A3"/>
    <w:rsid w:val="007114C4"/>
    <w:rsid w:val="0071151C"/>
    <w:rsid w:val="0071151F"/>
    <w:rsid w:val="00712270"/>
    <w:rsid w:val="00713B3D"/>
    <w:rsid w:val="00715CCD"/>
    <w:rsid w:val="00715DD9"/>
    <w:rsid w:val="00715F37"/>
    <w:rsid w:val="00716321"/>
    <w:rsid w:val="00716553"/>
    <w:rsid w:val="00717059"/>
    <w:rsid w:val="007206D6"/>
    <w:rsid w:val="007207DD"/>
    <w:rsid w:val="00721439"/>
    <w:rsid w:val="00724472"/>
    <w:rsid w:val="00724790"/>
    <w:rsid w:val="00724B02"/>
    <w:rsid w:val="00725EF1"/>
    <w:rsid w:val="007262AA"/>
    <w:rsid w:val="007268E8"/>
    <w:rsid w:val="00726C5B"/>
    <w:rsid w:val="00726D79"/>
    <w:rsid w:val="0072721E"/>
    <w:rsid w:val="0072750D"/>
    <w:rsid w:val="00727751"/>
    <w:rsid w:val="00727D7B"/>
    <w:rsid w:val="007304AD"/>
    <w:rsid w:val="0073066D"/>
    <w:rsid w:val="00730A07"/>
    <w:rsid w:val="007321CE"/>
    <w:rsid w:val="00732AC6"/>
    <w:rsid w:val="0073315F"/>
    <w:rsid w:val="00733DAC"/>
    <w:rsid w:val="00735B30"/>
    <w:rsid w:val="0073612B"/>
    <w:rsid w:val="0073615D"/>
    <w:rsid w:val="0073718F"/>
    <w:rsid w:val="00737D7D"/>
    <w:rsid w:val="00737FDA"/>
    <w:rsid w:val="0074076A"/>
    <w:rsid w:val="007439EC"/>
    <w:rsid w:val="007444B2"/>
    <w:rsid w:val="007446A4"/>
    <w:rsid w:val="00744A9F"/>
    <w:rsid w:val="00744C1B"/>
    <w:rsid w:val="00745D5B"/>
    <w:rsid w:val="00747851"/>
    <w:rsid w:val="00747E6C"/>
    <w:rsid w:val="007508AE"/>
    <w:rsid w:val="0075095D"/>
    <w:rsid w:val="00750E9B"/>
    <w:rsid w:val="0075275C"/>
    <w:rsid w:val="00752F3B"/>
    <w:rsid w:val="0075302D"/>
    <w:rsid w:val="007536E9"/>
    <w:rsid w:val="007545C6"/>
    <w:rsid w:val="00754CFD"/>
    <w:rsid w:val="007554A8"/>
    <w:rsid w:val="007555A2"/>
    <w:rsid w:val="00757798"/>
    <w:rsid w:val="00757D07"/>
    <w:rsid w:val="0076049A"/>
    <w:rsid w:val="00760772"/>
    <w:rsid w:val="00760FD6"/>
    <w:rsid w:val="0076120E"/>
    <w:rsid w:val="007614F7"/>
    <w:rsid w:val="0076249B"/>
    <w:rsid w:val="00763A95"/>
    <w:rsid w:val="0076619B"/>
    <w:rsid w:val="007668EC"/>
    <w:rsid w:val="007677F2"/>
    <w:rsid w:val="00767D7F"/>
    <w:rsid w:val="00770050"/>
    <w:rsid w:val="0077059E"/>
    <w:rsid w:val="00772852"/>
    <w:rsid w:val="00772BB0"/>
    <w:rsid w:val="00772DE3"/>
    <w:rsid w:val="00773C68"/>
    <w:rsid w:val="007767D2"/>
    <w:rsid w:val="00776CA5"/>
    <w:rsid w:val="00777AF7"/>
    <w:rsid w:val="007801E2"/>
    <w:rsid w:val="007806DD"/>
    <w:rsid w:val="007814F0"/>
    <w:rsid w:val="00782F5E"/>
    <w:rsid w:val="00784B59"/>
    <w:rsid w:val="00785F74"/>
    <w:rsid w:val="007862C2"/>
    <w:rsid w:val="0078638E"/>
    <w:rsid w:val="0078726F"/>
    <w:rsid w:val="007873CD"/>
    <w:rsid w:val="007877C6"/>
    <w:rsid w:val="007907C2"/>
    <w:rsid w:val="0079177A"/>
    <w:rsid w:val="00794159"/>
    <w:rsid w:val="007944B1"/>
    <w:rsid w:val="007947D4"/>
    <w:rsid w:val="007949AF"/>
    <w:rsid w:val="00794BBD"/>
    <w:rsid w:val="00796098"/>
    <w:rsid w:val="00796744"/>
    <w:rsid w:val="00796D3C"/>
    <w:rsid w:val="007A0F6A"/>
    <w:rsid w:val="007A329A"/>
    <w:rsid w:val="007A3B37"/>
    <w:rsid w:val="007A467E"/>
    <w:rsid w:val="007A4A55"/>
    <w:rsid w:val="007A4B5D"/>
    <w:rsid w:val="007B0818"/>
    <w:rsid w:val="007B1450"/>
    <w:rsid w:val="007B15F9"/>
    <w:rsid w:val="007B3FAF"/>
    <w:rsid w:val="007B56FA"/>
    <w:rsid w:val="007B63E7"/>
    <w:rsid w:val="007B748D"/>
    <w:rsid w:val="007B76D1"/>
    <w:rsid w:val="007B7F13"/>
    <w:rsid w:val="007C0012"/>
    <w:rsid w:val="007C01AE"/>
    <w:rsid w:val="007C165C"/>
    <w:rsid w:val="007C1AAA"/>
    <w:rsid w:val="007C3C47"/>
    <w:rsid w:val="007C521F"/>
    <w:rsid w:val="007C627F"/>
    <w:rsid w:val="007C63F6"/>
    <w:rsid w:val="007C6C4A"/>
    <w:rsid w:val="007C71C7"/>
    <w:rsid w:val="007C7D21"/>
    <w:rsid w:val="007D14E6"/>
    <w:rsid w:val="007D1FB3"/>
    <w:rsid w:val="007D2844"/>
    <w:rsid w:val="007D3DFE"/>
    <w:rsid w:val="007D4086"/>
    <w:rsid w:val="007D5ED0"/>
    <w:rsid w:val="007D605E"/>
    <w:rsid w:val="007D640D"/>
    <w:rsid w:val="007D76FB"/>
    <w:rsid w:val="007E020E"/>
    <w:rsid w:val="007E07D0"/>
    <w:rsid w:val="007E0A44"/>
    <w:rsid w:val="007E1DD1"/>
    <w:rsid w:val="007E2123"/>
    <w:rsid w:val="007E2A8F"/>
    <w:rsid w:val="007E652C"/>
    <w:rsid w:val="007E6999"/>
    <w:rsid w:val="007E6BB7"/>
    <w:rsid w:val="007E7399"/>
    <w:rsid w:val="007F102E"/>
    <w:rsid w:val="007F37B5"/>
    <w:rsid w:val="007F37D1"/>
    <w:rsid w:val="007F39E8"/>
    <w:rsid w:val="007F3B38"/>
    <w:rsid w:val="007F433B"/>
    <w:rsid w:val="007F5B1E"/>
    <w:rsid w:val="007F6585"/>
    <w:rsid w:val="007F66DD"/>
    <w:rsid w:val="007F6CE5"/>
    <w:rsid w:val="007F7C04"/>
    <w:rsid w:val="00800480"/>
    <w:rsid w:val="00800B77"/>
    <w:rsid w:val="00800D8A"/>
    <w:rsid w:val="00801730"/>
    <w:rsid w:val="00802834"/>
    <w:rsid w:val="00803171"/>
    <w:rsid w:val="008031F4"/>
    <w:rsid w:val="00803560"/>
    <w:rsid w:val="008043A3"/>
    <w:rsid w:val="008046B7"/>
    <w:rsid w:val="008077BC"/>
    <w:rsid w:val="00810227"/>
    <w:rsid w:val="0081056A"/>
    <w:rsid w:val="00811E90"/>
    <w:rsid w:val="0081562E"/>
    <w:rsid w:val="00815C21"/>
    <w:rsid w:val="008164F9"/>
    <w:rsid w:val="008165D3"/>
    <w:rsid w:val="008176FE"/>
    <w:rsid w:val="0082070C"/>
    <w:rsid w:val="00820FF2"/>
    <w:rsid w:val="00821A5A"/>
    <w:rsid w:val="00821AAA"/>
    <w:rsid w:val="00822305"/>
    <w:rsid w:val="00824B97"/>
    <w:rsid w:val="008253AD"/>
    <w:rsid w:val="00825C4E"/>
    <w:rsid w:val="008275E1"/>
    <w:rsid w:val="00827751"/>
    <w:rsid w:val="008302D2"/>
    <w:rsid w:val="0083174D"/>
    <w:rsid w:val="00831966"/>
    <w:rsid w:val="00831E30"/>
    <w:rsid w:val="008327C5"/>
    <w:rsid w:val="00833C6F"/>
    <w:rsid w:val="00834D4D"/>
    <w:rsid w:val="008351FD"/>
    <w:rsid w:val="0083539C"/>
    <w:rsid w:val="00835768"/>
    <w:rsid w:val="00835AB8"/>
    <w:rsid w:val="00835D72"/>
    <w:rsid w:val="00835E85"/>
    <w:rsid w:val="00836722"/>
    <w:rsid w:val="00836AFB"/>
    <w:rsid w:val="00840B71"/>
    <w:rsid w:val="008433FB"/>
    <w:rsid w:val="00845220"/>
    <w:rsid w:val="008455B2"/>
    <w:rsid w:val="0084620E"/>
    <w:rsid w:val="00846655"/>
    <w:rsid w:val="00847904"/>
    <w:rsid w:val="00847A64"/>
    <w:rsid w:val="00851A16"/>
    <w:rsid w:val="008528F6"/>
    <w:rsid w:val="0085330C"/>
    <w:rsid w:val="0085386E"/>
    <w:rsid w:val="00854677"/>
    <w:rsid w:val="008604D6"/>
    <w:rsid w:val="008607D2"/>
    <w:rsid w:val="008608C7"/>
    <w:rsid w:val="008619E8"/>
    <w:rsid w:val="00861A47"/>
    <w:rsid w:val="008626A7"/>
    <w:rsid w:val="00862729"/>
    <w:rsid w:val="008635B2"/>
    <w:rsid w:val="00863D79"/>
    <w:rsid w:val="00864ACB"/>
    <w:rsid w:val="008670FD"/>
    <w:rsid w:val="0086746C"/>
    <w:rsid w:val="00870B11"/>
    <w:rsid w:val="00870E9D"/>
    <w:rsid w:val="00871F46"/>
    <w:rsid w:val="008729E8"/>
    <w:rsid w:val="008736FF"/>
    <w:rsid w:val="00873B4D"/>
    <w:rsid w:val="008742F8"/>
    <w:rsid w:val="008746E6"/>
    <w:rsid w:val="00876AEC"/>
    <w:rsid w:val="0087714D"/>
    <w:rsid w:val="008777A2"/>
    <w:rsid w:val="00880F82"/>
    <w:rsid w:val="0088345F"/>
    <w:rsid w:val="0088350C"/>
    <w:rsid w:val="00883554"/>
    <w:rsid w:val="00885606"/>
    <w:rsid w:val="00885879"/>
    <w:rsid w:val="00887384"/>
    <w:rsid w:val="00887F78"/>
    <w:rsid w:val="008905FB"/>
    <w:rsid w:val="0089082F"/>
    <w:rsid w:val="00891528"/>
    <w:rsid w:val="00891708"/>
    <w:rsid w:val="00893372"/>
    <w:rsid w:val="0089651B"/>
    <w:rsid w:val="0089686E"/>
    <w:rsid w:val="00896987"/>
    <w:rsid w:val="00896E32"/>
    <w:rsid w:val="00896F65"/>
    <w:rsid w:val="00897867"/>
    <w:rsid w:val="008A050A"/>
    <w:rsid w:val="008A0987"/>
    <w:rsid w:val="008A111B"/>
    <w:rsid w:val="008A16C3"/>
    <w:rsid w:val="008A43D8"/>
    <w:rsid w:val="008A4B8F"/>
    <w:rsid w:val="008A4C19"/>
    <w:rsid w:val="008A5639"/>
    <w:rsid w:val="008A5D97"/>
    <w:rsid w:val="008A6182"/>
    <w:rsid w:val="008A64B5"/>
    <w:rsid w:val="008B0A09"/>
    <w:rsid w:val="008B0C3D"/>
    <w:rsid w:val="008B1F07"/>
    <w:rsid w:val="008B4832"/>
    <w:rsid w:val="008B5AD2"/>
    <w:rsid w:val="008B61BF"/>
    <w:rsid w:val="008B63DC"/>
    <w:rsid w:val="008B6440"/>
    <w:rsid w:val="008B7279"/>
    <w:rsid w:val="008C164A"/>
    <w:rsid w:val="008C1D59"/>
    <w:rsid w:val="008C1E17"/>
    <w:rsid w:val="008C1FB4"/>
    <w:rsid w:val="008C28E6"/>
    <w:rsid w:val="008C3000"/>
    <w:rsid w:val="008C392D"/>
    <w:rsid w:val="008C3971"/>
    <w:rsid w:val="008C3CB5"/>
    <w:rsid w:val="008C45F8"/>
    <w:rsid w:val="008C4BF9"/>
    <w:rsid w:val="008C61F8"/>
    <w:rsid w:val="008C6B23"/>
    <w:rsid w:val="008C780D"/>
    <w:rsid w:val="008D08FF"/>
    <w:rsid w:val="008D1C82"/>
    <w:rsid w:val="008D38C9"/>
    <w:rsid w:val="008D3E39"/>
    <w:rsid w:val="008D4BAC"/>
    <w:rsid w:val="008D4E6F"/>
    <w:rsid w:val="008D682F"/>
    <w:rsid w:val="008D7408"/>
    <w:rsid w:val="008D77E5"/>
    <w:rsid w:val="008D7BDD"/>
    <w:rsid w:val="008D7C57"/>
    <w:rsid w:val="008E0809"/>
    <w:rsid w:val="008E225E"/>
    <w:rsid w:val="008E31C6"/>
    <w:rsid w:val="008E34DC"/>
    <w:rsid w:val="008E3888"/>
    <w:rsid w:val="008E5889"/>
    <w:rsid w:val="008E662C"/>
    <w:rsid w:val="008E748A"/>
    <w:rsid w:val="008F00EE"/>
    <w:rsid w:val="008F2E83"/>
    <w:rsid w:val="008F4072"/>
    <w:rsid w:val="008F4318"/>
    <w:rsid w:val="008F47A9"/>
    <w:rsid w:val="008F49BF"/>
    <w:rsid w:val="008F4B54"/>
    <w:rsid w:val="008F665E"/>
    <w:rsid w:val="008F6A5F"/>
    <w:rsid w:val="008F6CB7"/>
    <w:rsid w:val="008F7096"/>
    <w:rsid w:val="008F7474"/>
    <w:rsid w:val="008F78A2"/>
    <w:rsid w:val="008F7E4E"/>
    <w:rsid w:val="0090076A"/>
    <w:rsid w:val="00902C72"/>
    <w:rsid w:val="00904280"/>
    <w:rsid w:val="00904816"/>
    <w:rsid w:val="009055FD"/>
    <w:rsid w:val="0090683A"/>
    <w:rsid w:val="009074D8"/>
    <w:rsid w:val="00910C41"/>
    <w:rsid w:val="00910C62"/>
    <w:rsid w:val="00911408"/>
    <w:rsid w:val="00912072"/>
    <w:rsid w:val="0091301D"/>
    <w:rsid w:val="009147A1"/>
    <w:rsid w:val="009154C1"/>
    <w:rsid w:val="00916361"/>
    <w:rsid w:val="00917406"/>
    <w:rsid w:val="00917CD6"/>
    <w:rsid w:val="00920C3B"/>
    <w:rsid w:val="00920DBF"/>
    <w:rsid w:val="00921CB2"/>
    <w:rsid w:val="009221E5"/>
    <w:rsid w:val="00922462"/>
    <w:rsid w:val="00922688"/>
    <w:rsid w:val="00922E88"/>
    <w:rsid w:val="009230F5"/>
    <w:rsid w:val="009238A3"/>
    <w:rsid w:val="00925317"/>
    <w:rsid w:val="009259EB"/>
    <w:rsid w:val="00926826"/>
    <w:rsid w:val="00926B91"/>
    <w:rsid w:val="0093193C"/>
    <w:rsid w:val="00932FC1"/>
    <w:rsid w:val="00933C32"/>
    <w:rsid w:val="00934E8C"/>
    <w:rsid w:val="00936E39"/>
    <w:rsid w:val="0093707A"/>
    <w:rsid w:val="00942C5E"/>
    <w:rsid w:val="00944206"/>
    <w:rsid w:val="009442C5"/>
    <w:rsid w:val="00944B40"/>
    <w:rsid w:val="00945339"/>
    <w:rsid w:val="0094557E"/>
    <w:rsid w:val="00945E53"/>
    <w:rsid w:val="00945F3F"/>
    <w:rsid w:val="009465B0"/>
    <w:rsid w:val="0094698E"/>
    <w:rsid w:val="0095108F"/>
    <w:rsid w:val="00954977"/>
    <w:rsid w:val="00955036"/>
    <w:rsid w:val="009551E6"/>
    <w:rsid w:val="00955214"/>
    <w:rsid w:val="009556EB"/>
    <w:rsid w:val="00955E05"/>
    <w:rsid w:val="00956208"/>
    <w:rsid w:val="00956739"/>
    <w:rsid w:val="009568CF"/>
    <w:rsid w:val="00957300"/>
    <w:rsid w:val="00957856"/>
    <w:rsid w:val="009601F1"/>
    <w:rsid w:val="00963362"/>
    <w:rsid w:val="00963D3B"/>
    <w:rsid w:val="009643A7"/>
    <w:rsid w:val="00964BD2"/>
    <w:rsid w:val="009658A0"/>
    <w:rsid w:val="00966DA7"/>
    <w:rsid w:val="009674B3"/>
    <w:rsid w:val="00967C58"/>
    <w:rsid w:val="00970830"/>
    <w:rsid w:val="00970F3B"/>
    <w:rsid w:val="00970FCA"/>
    <w:rsid w:val="00971211"/>
    <w:rsid w:val="0097138F"/>
    <w:rsid w:val="0097142B"/>
    <w:rsid w:val="00972CA8"/>
    <w:rsid w:val="00972CFE"/>
    <w:rsid w:val="009742F4"/>
    <w:rsid w:val="00974A3B"/>
    <w:rsid w:val="009757AC"/>
    <w:rsid w:val="00980B3E"/>
    <w:rsid w:val="00980D2F"/>
    <w:rsid w:val="00981E8D"/>
    <w:rsid w:val="00982EB4"/>
    <w:rsid w:val="00982FC2"/>
    <w:rsid w:val="0098399B"/>
    <w:rsid w:val="00984945"/>
    <w:rsid w:val="00985AD1"/>
    <w:rsid w:val="00986258"/>
    <w:rsid w:val="009872FA"/>
    <w:rsid w:val="00987F39"/>
    <w:rsid w:val="00990101"/>
    <w:rsid w:val="0099016B"/>
    <w:rsid w:val="00990A8D"/>
    <w:rsid w:val="00992B84"/>
    <w:rsid w:val="00995053"/>
    <w:rsid w:val="0099511C"/>
    <w:rsid w:val="00995EE0"/>
    <w:rsid w:val="00995F77"/>
    <w:rsid w:val="00996408"/>
    <w:rsid w:val="0099657B"/>
    <w:rsid w:val="00997368"/>
    <w:rsid w:val="009A0A33"/>
    <w:rsid w:val="009A0D86"/>
    <w:rsid w:val="009A3A47"/>
    <w:rsid w:val="009A3D01"/>
    <w:rsid w:val="009A4312"/>
    <w:rsid w:val="009A4DD2"/>
    <w:rsid w:val="009A54EF"/>
    <w:rsid w:val="009A568D"/>
    <w:rsid w:val="009A794C"/>
    <w:rsid w:val="009A7EE4"/>
    <w:rsid w:val="009B14A5"/>
    <w:rsid w:val="009B2072"/>
    <w:rsid w:val="009B21E3"/>
    <w:rsid w:val="009B3763"/>
    <w:rsid w:val="009B45F8"/>
    <w:rsid w:val="009B5CF0"/>
    <w:rsid w:val="009B62D1"/>
    <w:rsid w:val="009B66F3"/>
    <w:rsid w:val="009B6D2C"/>
    <w:rsid w:val="009C02A4"/>
    <w:rsid w:val="009C07ED"/>
    <w:rsid w:val="009C109F"/>
    <w:rsid w:val="009C226B"/>
    <w:rsid w:val="009C24AA"/>
    <w:rsid w:val="009C2964"/>
    <w:rsid w:val="009C3409"/>
    <w:rsid w:val="009C389F"/>
    <w:rsid w:val="009C4E2E"/>
    <w:rsid w:val="009C6A6A"/>
    <w:rsid w:val="009C6C57"/>
    <w:rsid w:val="009C748C"/>
    <w:rsid w:val="009D0917"/>
    <w:rsid w:val="009D15A5"/>
    <w:rsid w:val="009D225A"/>
    <w:rsid w:val="009D36BB"/>
    <w:rsid w:val="009D383E"/>
    <w:rsid w:val="009D3A92"/>
    <w:rsid w:val="009D3EC4"/>
    <w:rsid w:val="009D4919"/>
    <w:rsid w:val="009D4C43"/>
    <w:rsid w:val="009D4DF9"/>
    <w:rsid w:val="009D5899"/>
    <w:rsid w:val="009D7291"/>
    <w:rsid w:val="009D7D88"/>
    <w:rsid w:val="009E03A1"/>
    <w:rsid w:val="009E0475"/>
    <w:rsid w:val="009E1200"/>
    <w:rsid w:val="009E1A00"/>
    <w:rsid w:val="009E39AC"/>
    <w:rsid w:val="009E3BCB"/>
    <w:rsid w:val="009E3C16"/>
    <w:rsid w:val="009E3EF3"/>
    <w:rsid w:val="009E4AED"/>
    <w:rsid w:val="009E7DD8"/>
    <w:rsid w:val="009F0881"/>
    <w:rsid w:val="009F0C3B"/>
    <w:rsid w:val="009F112D"/>
    <w:rsid w:val="009F20A2"/>
    <w:rsid w:val="009F2273"/>
    <w:rsid w:val="009F2849"/>
    <w:rsid w:val="009F2EB7"/>
    <w:rsid w:val="009F3040"/>
    <w:rsid w:val="009F30A2"/>
    <w:rsid w:val="009F35E1"/>
    <w:rsid w:val="009F3AA3"/>
    <w:rsid w:val="009F451A"/>
    <w:rsid w:val="009F4B45"/>
    <w:rsid w:val="009F7667"/>
    <w:rsid w:val="009F7F22"/>
    <w:rsid w:val="00A01063"/>
    <w:rsid w:val="00A01499"/>
    <w:rsid w:val="00A01CCE"/>
    <w:rsid w:val="00A02931"/>
    <w:rsid w:val="00A03243"/>
    <w:rsid w:val="00A03348"/>
    <w:rsid w:val="00A03B9C"/>
    <w:rsid w:val="00A03DE6"/>
    <w:rsid w:val="00A041ED"/>
    <w:rsid w:val="00A04886"/>
    <w:rsid w:val="00A0597C"/>
    <w:rsid w:val="00A05CD5"/>
    <w:rsid w:val="00A06964"/>
    <w:rsid w:val="00A07607"/>
    <w:rsid w:val="00A07ED5"/>
    <w:rsid w:val="00A10093"/>
    <w:rsid w:val="00A10279"/>
    <w:rsid w:val="00A10C99"/>
    <w:rsid w:val="00A11074"/>
    <w:rsid w:val="00A12164"/>
    <w:rsid w:val="00A125F9"/>
    <w:rsid w:val="00A143AA"/>
    <w:rsid w:val="00A1454C"/>
    <w:rsid w:val="00A160E2"/>
    <w:rsid w:val="00A16C22"/>
    <w:rsid w:val="00A16D48"/>
    <w:rsid w:val="00A2342A"/>
    <w:rsid w:val="00A234D3"/>
    <w:rsid w:val="00A24104"/>
    <w:rsid w:val="00A24452"/>
    <w:rsid w:val="00A247D0"/>
    <w:rsid w:val="00A25962"/>
    <w:rsid w:val="00A26D09"/>
    <w:rsid w:val="00A26EC1"/>
    <w:rsid w:val="00A27D86"/>
    <w:rsid w:val="00A30D31"/>
    <w:rsid w:val="00A30F77"/>
    <w:rsid w:val="00A314F2"/>
    <w:rsid w:val="00A33D95"/>
    <w:rsid w:val="00A3431C"/>
    <w:rsid w:val="00A3774E"/>
    <w:rsid w:val="00A37C4B"/>
    <w:rsid w:val="00A4072A"/>
    <w:rsid w:val="00A41419"/>
    <w:rsid w:val="00A42D96"/>
    <w:rsid w:val="00A432E1"/>
    <w:rsid w:val="00A44FF5"/>
    <w:rsid w:val="00A46813"/>
    <w:rsid w:val="00A50068"/>
    <w:rsid w:val="00A50B37"/>
    <w:rsid w:val="00A50C37"/>
    <w:rsid w:val="00A52921"/>
    <w:rsid w:val="00A52A84"/>
    <w:rsid w:val="00A52BC6"/>
    <w:rsid w:val="00A5581A"/>
    <w:rsid w:val="00A55EC0"/>
    <w:rsid w:val="00A564D3"/>
    <w:rsid w:val="00A56C3F"/>
    <w:rsid w:val="00A57124"/>
    <w:rsid w:val="00A57309"/>
    <w:rsid w:val="00A573B0"/>
    <w:rsid w:val="00A57FE7"/>
    <w:rsid w:val="00A605DF"/>
    <w:rsid w:val="00A609B1"/>
    <w:rsid w:val="00A60B95"/>
    <w:rsid w:val="00A6150B"/>
    <w:rsid w:val="00A63275"/>
    <w:rsid w:val="00A63DCF"/>
    <w:rsid w:val="00A63F61"/>
    <w:rsid w:val="00A642ED"/>
    <w:rsid w:val="00A677AF"/>
    <w:rsid w:val="00A67FE8"/>
    <w:rsid w:val="00A7080E"/>
    <w:rsid w:val="00A70C84"/>
    <w:rsid w:val="00A7121A"/>
    <w:rsid w:val="00A719A2"/>
    <w:rsid w:val="00A72116"/>
    <w:rsid w:val="00A740A7"/>
    <w:rsid w:val="00A7475A"/>
    <w:rsid w:val="00A751A8"/>
    <w:rsid w:val="00A75C12"/>
    <w:rsid w:val="00A767A4"/>
    <w:rsid w:val="00A773AC"/>
    <w:rsid w:val="00A77789"/>
    <w:rsid w:val="00A81288"/>
    <w:rsid w:val="00A81B33"/>
    <w:rsid w:val="00A83372"/>
    <w:rsid w:val="00A83B5B"/>
    <w:rsid w:val="00A84680"/>
    <w:rsid w:val="00A85319"/>
    <w:rsid w:val="00A853A4"/>
    <w:rsid w:val="00A86D70"/>
    <w:rsid w:val="00A87209"/>
    <w:rsid w:val="00A907A4"/>
    <w:rsid w:val="00A919EF"/>
    <w:rsid w:val="00A9200A"/>
    <w:rsid w:val="00A93FF0"/>
    <w:rsid w:val="00A93FF4"/>
    <w:rsid w:val="00A94A2B"/>
    <w:rsid w:val="00A953A5"/>
    <w:rsid w:val="00A968FE"/>
    <w:rsid w:val="00A97286"/>
    <w:rsid w:val="00AA00EC"/>
    <w:rsid w:val="00AA0F06"/>
    <w:rsid w:val="00AA180C"/>
    <w:rsid w:val="00AA33EF"/>
    <w:rsid w:val="00AA45CD"/>
    <w:rsid w:val="00AA6CF1"/>
    <w:rsid w:val="00AA7756"/>
    <w:rsid w:val="00AA7FD7"/>
    <w:rsid w:val="00AB2815"/>
    <w:rsid w:val="00AB523A"/>
    <w:rsid w:val="00AB5FB8"/>
    <w:rsid w:val="00AB6004"/>
    <w:rsid w:val="00AB71D6"/>
    <w:rsid w:val="00AB73DF"/>
    <w:rsid w:val="00AB775B"/>
    <w:rsid w:val="00AC004B"/>
    <w:rsid w:val="00AC047C"/>
    <w:rsid w:val="00AC0C08"/>
    <w:rsid w:val="00AC1200"/>
    <w:rsid w:val="00AC14B8"/>
    <w:rsid w:val="00AC1A4E"/>
    <w:rsid w:val="00AC1C0F"/>
    <w:rsid w:val="00AC1EDE"/>
    <w:rsid w:val="00AC1F20"/>
    <w:rsid w:val="00AC2384"/>
    <w:rsid w:val="00AC2ACA"/>
    <w:rsid w:val="00AC4633"/>
    <w:rsid w:val="00AC4703"/>
    <w:rsid w:val="00AC5A6E"/>
    <w:rsid w:val="00AC70D6"/>
    <w:rsid w:val="00AC722B"/>
    <w:rsid w:val="00AC7543"/>
    <w:rsid w:val="00AC7BAA"/>
    <w:rsid w:val="00AD0487"/>
    <w:rsid w:val="00AD08FA"/>
    <w:rsid w:val="00AD0A92"/>
    <w:rsid w:val="00AD1216"/>
    <w:rsid w:val="00AD273A"/>
    <w:rsid w:val="00AD2933"/>
    <w:rsid w:val="00AD294F"/>
    <w:rsid w:val="00AD2BE8"/>
    <w:rsid w:val="00AD3046"/>
    <w:rsid w:val="00AD3125"/>
    <w:rsid w:val="00AD48E5"/>
    <w:rsid w:val="00AD4A51"/>
    <w:rsid w:val="00AD5C77"/>
    <w:rsid w:val="00AD637C"/>
    <w:rsid w:val="00AD7637"/>
    <w:rsid w:val="00AD7A08"/>
    <w:rsid w:val="00AD7B89"/>
    <w:rsid w:val="00AD7BBA"/>
    <w:rsid w:val="00AE1AC1"/>
    <w:rsid w:val="00AE3245"/>
    <w:rsid w:val="00AE34D5"/>
    <w:rsid w:val="00AE456D"/>
    <w:rsid w:val="00AE54CA"/>
    <w:rsid w:val="00AE565F"/>
    <w:rsid w:val="00AE5B75"/>
    <w:rsid w:val="00AE6B65"/>
    <w:rsid w:val="00AF37A7"/>
    <w:rsid w:val="00AF3D49"/>
    <w:rsid w:val="00AF520D"/>
    <w:rsid w:val="00AF5B5E"/>
    <w:rsid w:val="00AF5E55"/>
    <w:rsid w:val="00AF7B9E"/>
    <w:rsid w:val="00B00E74"/>
    <w:rsid w:val="00B00E9F"/>
    <w:rsid w:val="00B0120E"/>
    <w:rsid w:val="00B029C3"/>
    <w:rsid w:val="00B04353"/>
    <w:rsid w:val="00B056F9"/>
    <w:rsid w:val="00B0728F"/>
    <w:rsid w:val="00B109E9"/>
    <w:rsid w:val="00B1132C"/>
    <w:rsid w:val="00B11D1B"/>
    <w:rsid w:val="00B1232B"/>
    <w:rsid w:val="00B123FB"/>
    <w:rsid w:val="00B125F1"/>
    <w:rsid w:val="00B14669"/>
    <w:rsid w:val="00B156DD"/>
    <w:rsid w:val="00B1695B"/>
    <w:rsid w:val="00B2248E"/>
    <w:rsid w:val="00B22F6D"/>
    <w:rsid w:val="00B2766D"/>
    <w:rsid w:val="00B27B3B"/>
    <w:rsid w:val="00B27D17"/>
    <w:rsid w:val="00B300F1"/>
    <w:rsid w:val="00B34280"/>
    <w:rsid w:val="00B372D4"/>
    <w:rsid w:val="00B37F81"/>
    <w:rsid w:val="00B40550"/>
    <w:rsid w:val="00B41A9F"/>
    <w:rsid w:val="00B42230"/>
    <w:rsid w:val="00B44F3B"/>
    <w:rsid w:val="00B46198"/>
    <w:rsid w:val="00B466C3"/>
    <w:rsid w:val="00B50478"/>
    <w:rsid w:val="00B533A7"/>
    <w:rsid w:val="00B5791F"/>
    <w:rsid w:val="00B60107"/>
    <w:rsid w:val="00B6098C"/>
    <w:rsid w:val="00B612ED"/>
    <w:rsid w:val="00B61A5F"/>
    <w:rsid w:val="00B624EB"/>
    <w:rsid w:val="00B638FB"/>
    <w:rsid w:val="00B63E15"/>
    <w:rsid w:val="00B641CF"/>
    <w:rsid w:val="00B641F5"/>
    <w:rsid w:val="00B6518D"/>
    <w:rsid w:val="00B65780"/>
    <w:rsid w:val="00B65AD7"/>
    <w:rsid w:val="00B66D3B"/>
    <w:rsid w:val="00B6746D"/>
    <w:rsid w:val="00B67EE6"/>
    <w:rsid w:val="00B70058"/>
    <w:rsid w:val="00B734A7"/>
    <w:rsid w:val="00B74487"/>
    <w:rsid w:val="00B748E5"/>
    <w:rsid w:val="00B74E7D"/>
    <w:rsid w:val="00B752D1"/>
    <w:rsid w:val="00B76F6F"/>
    <w:rsid w:val="00B77074"/>
    <w:rsid w:val="00B8058E"/>
    <w:rsid w:val="00B80A29"/>
    <w:rsid w:val="00B80CFD"/>
    <w:rsid w:val="00B80EFD"/>
    <w:rsid w:val="00B8131E"/>
    <w:rsid w:val="00B818A4"/>
    <w:rsid w:val="00B8214E"/>
    <w:rsid w:val="00B8238B"/>
    <w:rsid w:val="00B82BDC"/>
    <w:rsid w:val="00B866CB"/>
    <w:rsid w:val="00B86B5B"/>
    <w:rsid w:val="00B86F96"/>
    <w:rsid w:val="00B90104"/>
    <w:rsid w:val="00B9077C"/>
    <w:rsid w:val="00B92BE6"/>
    <w:rsid w:val="00B92DD6"/>
    <w:rsid w:val="00B93624"/>
    <w:rsid w:val="00B939D8"/>
    <w:rsid w:val="00B93A38"/>
    <w:rsid w:val="00B93BA3"/>
    <w:rsid w:val="00B953F4"/>
    <w:rsid w:val="00B9593B"/>
    <w:rsid w:val="00B95DF0"/>
    <w:rsid w:val="00B966EA"/>
    <w:rsid w:val="00BA131D"/>
    <w:rsid w:val="00BA1385"/>
    <w:rsid w:val="00BA13B6"/>
    <w:rsid w:val="00BA1686"/>
    <w:rsid w:val="00BA2B68"/>
    <w:rsid w:val="00BA3206"/>
    <w:rsid w:val="00BA4ABC"/>
    <w:rsid w:val="00BA57E4"/>
    <w:rsid w:val="00BB07FA"/>
    <w:rsid w:val="00BB0FDF"/>
    <w:rsid w:val="00BB2D46"/>
    <w:rsid w:val="00BB4152"/>
    <w:rsid w:val="00BB4D9F"/>
    <w:rsid w:val="00BB5080"/>
    <w:rsid w:val="00BB5534"/>
    <w:rsid w:val="00BB5624"/>
    <w:rsid w:val="00BB5E08"/>
    <w:rsid w:val="00BB5FD7"/>
    <w:rsid w:val="00BB673F"/>
    <w:rsid w:val="00BB6CA3"/>
    <w:rsid w:val="00BB76CC"/>
    <w:rsid w:val="00BC06DA"/>
    <w:rsid w:val="00BC11DA"/>
    <w:rsid w:val="00BC1299"/>
    <w:rsid w:val="00BC15A7"/>
    <w:rsid w:val="00BC15FA"/>
    <w:rsid w:val="00BC1BAC"/>
    <w:rsid w:val="00BC1FF5"/>
    <w:rsid w:val="00BC2EDD"/>
    <w:rsid w:val="00BC336B"/>
    <w:rsid w:val="00BC4F2C"/>
    <w:rsid w:val="00BC55AE"/>
    <w:rsid w:val="00BC58C2"/>
    <w:rsid w:val="00BC5CFC"/>
    <w:rsid w:val="00BC7218"/>
    <w:rsid w:val="00BC77F9"/>
    <w:rsid w:val="00BD0237"/>
    <w:rsid w:val="00BD0614"/>
    <w:rsid w:val="00BD0ABD"/>
    <w:rsid w:val="00BD0DAC"/>
    <w:rsid w:val="00BD1337"/>
    <w:rsid w:val="00BD1A9B"/>
    <w:rsid w:val="00BD2FCF"/>
    <w:rsid w:val="00BD3BF1"/>
    <w:rsid w:val="00BD61D5"/>
    <w:rsid w:val="00BD6E01"/>
    <w:rsid w:val="00BD7696"/>
    <w:rsid w:val="00BD7838"/>
    <w:rsid w:val="00BE0587"/>
    <w:rsid w:val="00BE1FCD"/>
    <w:rsid w:val="00BE27DC"/>
    <w:rsid w:val="00BE2820"/>
    <w:rsid w:val="00BE2B4F"/>
    <w:rsid w:val="00BE491C"/>
    <w:rsid w:val="00BE492A"/>
    <w:rsid w:val="00BE4C10"/>
    <w:rsid w:val="00BE4D7E"/>
    <w:rsid w:val="00BE5312"/>
    <w:rsid w:val="00BE60DE"/>
    <w:rsid w:val="00BE67A4"/>
    <w:rsid w:val="00BE7F12"/>
    <w:rsid w:val="00BF01D4"/>
    <w:rsid w:val="00BF34A2"/>
    <w:rsid w:val="00BF378A"/>
    <w:rsid w:val="00BF4150"/>
    <w:rsid w:val="00BF4233"/>
    <w:rsid w:val="00BF4414"/>
    <w:rsid w:val="00BF450D"/>
    <w:rsid w:val="00BF498E"/>
    <w:rsid w:val="00BF53C0"/>
    <w:rsid w:val="00BF53C9"/>
    <w:rsid w:val="00BF62BC"/>
    <w:rsid w:val="00BF7256"/>
    <w:rsid w:val="00BF7907"/>
    <w:rsid w:val="00BF7B2F"/>
    <w:rsid w:val="00BF7F4F"/>
    <w:rsid w:val="00C00956"/>
    <w:rsid w:val="00C01F88"/>
    <w:rsid w:val="00C02D78"/>
    <w:rsid w:val="00C045E1"/>
    <w:rsid w:val="00C04AB2"/>
    <w:rsid w:val="00C05183"/>
    <w:rsid w:val="00C05249"/>
    <w:rsid w:val="00C0615E"/>
    <w:rsid w:val="00C06A38"/>
    <w:rsid w:val="00C06CCF"/>
    <w:rsid w:val="00C06F4A"/>
    <w:rsid w:val="00C07496"/>
    <w:rsid w:val="00C07E6D"/>
    <w:rsid w:val="00C12C29"/>
    <w:rsid w:val="00C139D4"/>
    <w:rsid w:val="00C14610"/>
    <w:rsid w:val="00C15746"/>
    <w:rsid w:val="00C15C55"/>
    <w:rsid w:val="00C167FF"/>
    <w:rsid w:val="00C17010"/>
    <w:rsid w:val="00C200C7"/>
    <w:rsid w:val="00C2049F"/>
    <w:rsid w:val="00C209C9"/>
    <w:rsid w:val="00C23D20"/>
    <w:rsid w:val="00C23FB1"/>
    <w:rsid w:val="00C25C3A"/>
    <w:rsid w:val="00C27BB4"/>
    <w:rsid w:val="00C300B6"/>
    <w:rsid w:val="00C32FDA"/>
    <w:rsid w:val="00C3444E"/>
    <w:rsid w:val="00C34630"/>
    <w:rsid w:val="00C34C02"/>
    <w:rsid w:val="00C35044"/>
    <w:rsid w:val="00C3639A"/>
    <w:rsid w:val="00C36954"/>
    <w:rsid w:val="00C36BD4"/>
    <w:rsid w:val="00C37E00"/>
    <w:rsid w:val="00C418D6"/>
    <w:rsid w:val="00C41B42"/>
    <w:rsid w:val="00C41DAB"/>
    <w:rsid w:val="00C42585"/>
    <w:rsid w:val="00C44E3F"/>
    <w:rsid w:val="00C4563F"/>
    <w:rsid w:val="00C45D5B"/>
    <w:rsid w:val="00C467AF"/>
    <w:rsid w:val="00C47F3F"/>
    <w:rsid w:val="00C52840"/>
    <w:rsid w:val="00C52DFB"/>
    <w:rsid w:val="00C5331C"/>
    <w:rsid w:val="00C53BB2"/>
    <w:rsid w:val="00C53C6E"/>
    <w:rsid w:val="00C5406C"/>
    <w:rsid w:val="00C55C1F"/>
    <w:rsid w:val="00C56C69"/>
    <w:rsid w:val="00C5783D"/>
    <w:rsid w:val="00C57B7E"/>
    <w:rsid w:val="00C60077"/>
    <w:rsid w:val="00C624BC"/>
    <w:rsid w:val="00C62A6A"/>
    <w:rsid w:val="00C62FC5"/>
    <w:rsid w:val="00C63541"/>
    <w:rsid w:val="00C6364F"/>
    <w:rsid w:val="00C65356"/>
    <w:rsid w:val="00C66509"/>
    <w:rsid w:val="00C669B0"/>
    <w:rsid w:val="00C67181"/>
    <w:rsid w:val="00C7000F"/>
    <w:rsid w:val="00C701AF"/>
    <w:rsid w:val="00C70D8C"/>
    <w:rsid w:val="00C7250B"/>
    <w:rsid w:val="00C73843"/>
    <w:rsid w:val="00C745ED"/>
    <w:rsid w:val="00C75BC6"/>
    <w:rsid w:val="00C7600A"/>
    <w:rsid w:val="00C764F2"/>
    <w:rsid w:val="00C76553"/>
    <w:rsid w:val="00C76CA5"/>
    <w:rsid w:val="00C7722E"/>
    <w:rsid w:val="00C77656"/>
    <w:rsid w:val="00C81215"/>
    <w:rsid w:val="00C81492"/>
    <w:rsid w:val="00C826EE"/>
    <w:rsid w:val="00C82942"/>
    <w:rsid w:val="00C82DF3"/>
    <w:rsid w:val="00C82E90"/>
    <w:rsid w:val="00C85B5A"/>
    <w:rsid w:val="00C85C61"/>
    <w:rsid w:val="00C85E21"/>
    <w:rsid w:val="00C86ADB"/>
    <w:rsid w:val="00C900E0"/>
    <w:rsid w:val="00C9050B"/>
    <w:rsid w:val="00C92104"/>
    <w:rsid w:val="00C928A4"/>
    <w:rsid w:val="00C9309D"/>
    <w:rsid w:val="00C93264"/>
    <w:rsid w:val="00C93DDA"/>
    <w:rsid w:val="00C941D3"/>
    <w:rsid w:val="00C94621"/>
    <w:rsid w:val="00C95543"/>
    <w:rsid w:val="00C9559A"/>
    <w:rsid w:val="00C956DE"/>
    <w:rsid w:val="00C95C69"/>
    <w:rsid w:val="00C95C97"/>
    <w:rsid w:val="00C95D24"/>
    <w:rsid w:val="00C971C0"/>
    <w:rsid w:val="00CA0114"/>
    <w:rsid w:val="00CA01C4"/>
    <w:rsid w:val="00CA1D40"/>
    <w:rsid w:val="00CA25F5"/>
    <w:rsid w:val="00CA27A9"/>
    <w:rsid w:val="00CA3321"/>
    <w:rsid w:val="00CA3876"/>
    <w:rsid w:val="00CA4000"/>
    <w:rsid w:val="00CA4676"/>
    <w:rsid w:val="00CA4E79"/>
    <w:rsid w:val="00CA52FA"/>
    <w:rsid w:val="00CA5758"/>
    <w:rsid w:val="00CA6263"/>
    <w:rsid w:val="00CA6D20"/>
    <w:rsid w:val="00CA7626"/>
    <w:rsid w:val="00CA7877"/>
    <w:rsid w:val="00CA7B22"/>
    <w:rsid w:val="00CB056F"/>
    <w:rsid w:val="00CB0C43"/>
    <w:rsid w:val="00CB1DA4"/>
    <w:rsid w:val="00CB25D9"/>
    <w:rsid w:val="00CB2CFE"/>
    <w:rsid w:val="00CB45A6"/>
    <w:rsid w:val="00CB475D"/>
    <w:rsid w:val="00CB48A2"/>
    <w:rsid w:val="00CB4EC9"/>
    <w:rsid w:val="00CB5E23"/>
    <w:rsid w:val="00CB7F8C"/>
    <w:rsid w:val="00CC1093"/>
    <w:rsid w:val="00CC51CC"/>
    <w:rsid w:val="00CC66C8"/>
    <w:rsid w:val="00CC6875"/>
    <w:rsid w:val="00CC6C76"/>
    <w:rsid w:val="00CC7217"/>
    <w:rsid w:val="00CC7443"/>
    <w:rsid w:val="00CD0025"/>
    <w:rsid w:val="00CD0209"/>
    <w:rsid w:val="00CD1309"/>
    <w:rsid w:val="00CD39D5"/>
    <w:rsid w:val="00CD72EF"/>
    <w:rsid w:val="00CD782E"/>
    <w:rsid w:val="00CD7B82"/>
    <w:rsid w:val="00CE40A2"/>
    <w:rsid w:val="00CE43FF"/>
    <w:rsid w:val="00CE4850"/>
    <w:rsid w:val="00CE6755"/>
    <w:rsid w:val="00CE7CAB"/>
    <w:rsid w:val="00CF0B44"/>
    <w:rsid w:val="00CF20B2"/>
    <w:rsid w:val="00CF2F4C"/>
    <w:rsid w:val="00CF4F98"/>
    <w:rsid w:val="00CF51FB"/>
    <w:rsid w:val="00CF5A9B"/>
    <w:rsid w:val="00CF5EED"/>
    <w:rsid w:val="00CF6B08"/>
    <w:rsid w:val="00CF6D4A"/>
    <w:rsid w:val="00CF6DC4"/>
    <w:rsid w:val="00D004A2"/>
    <w:rsid w:val="00D00DD8"/>
    <w:rsid w:val="00D0163E"/>
    <w:rsid w:val="00D02F04"/>
    <w:rsid w:val="00D03850"/>
    <w:rsid w:val="00D061B4"/>
    <w:rsid w:val="00D0788D"/>
    <w:rsid w:val="00D10047"/>
    <w:rsid w:val="00D10736"/>
    <w:rsid w:val="00D11C78"/>
    <w:rsid w:val="00D12295"/>
    <w:rsid w:val="00D122C5"/>
    <w:rsid w:val="00D1250F"/>
    <w:rsid w:val="00D12E92"/>
    <w:rsid w:val="00D15B2E"/>
    <w:rsid w:val="00D16E7E"/>
    <w:rsid w:val="00D2222E"/>
    <w:rsid w:val="00D223A3"/>
    <w:rsid w:val="00D226D9"/>
    <w:rsid w:val="00D22BE3"/>
    <w:rsid w:val="00D22C07"/>
    <w:rsid w:val="00D238E2"/>
    <w:rsid w:val="00D2398F"/>
    <w:rsid w:val="00D23DE5"/>
    <w:rsid w:val="00D26778"/>
    <w:rsid w:val="00D2700E"/>
    <w:rsid w:val="00D2705A"/>
    <w:rsid w:val="00D27440"/>
    <w:rsid w:val="00D27EB6"/>
    <w:rsid w:val="00D30BEC"/>
    <w:rsid w:val="00D30DC2"/>
    <w:rsid w:val="00D31908"/>
    <w:rsid w:val="00D32D51"/>
    <w:rsid w:val="00D32E3A"/>
    <w:rsid w:val="00D33D8B"/>
    <w:rsid w:val="00D3479F"/>
    <w:rsid w:val="00D34CFB"/>
    <w:rsid w:val="00D3615D"/>
    <w:rsid w:val="00D36E4A"/>
    <w:rsid w:val="00D40731"/>
    <w:rsid w:val="00D408DF"/>
    <w:rsid w:val="00D40BBE"/>
    <w:rsid w:val="00D40C8B"/>
    <w:rsid w:val="00D41584"/>
    <w:rsid w:val="00D426B1"/>
    <w:rsid w:val="00D42FDC"/>
    <w:rsid w:val="00D43D2E"/>
    <w:rsid w:val="00D44ADE"/>
    <w:rsid w:val="00D44FC1"/>
    <w:rsid w:val="00D45775"/>
    <w:rsid w:val="00D458F0"/>
    <w:rsid w:val="00D45FC4"/>
    <w:rsid w:val="00D462EF"/>
    <w:rsid w:val="00D46AAD"/>
    <w:rsid w:val="00D4723D"/>
    <w:rsid w:val="00D477FA"/>
    <w:rsid w:val="00D509C5"/>
    <w:rsid w:val="00D50B1D"/>
    <w:rsid w:val="00D51D8D"/>
    <w:rsid w:val="00D5203B"/>
    <w:rsid w:val="00D52176"/>
    <w:rsid w:val="00D52C9A"/>
    <w:rsid w:val="00D53A23"/>
    <w:rsid w:val="00D53FAE"/>
    <w:rsid w:val="00D54462"/>
    <w:rsid w:val="00D54833"/>
    <w:rsid w:val="00D560E7"/>
    <w:rsid w:val="00D568B6"/>
    <w:rsid w:val="00D56EFA"/>
    <w:rsid w:val="00D570B6"/>
    <w:rsid w:val="00D61134"/>
    <w:rsid w:val="00D616C1"/>
    <w:rsid w:val="00D620DD"/>
    <w:rsid w:val="00D6334C"/>
    <w:rsid w:val="00D64BDE"/>
    <w:rsid w:val="00D656AA"/>
    <w:rsid w:val="00D658D7"/>
    <w:rsid w:val="00D65B62"/>
    <w:rsid w:val="00D65D3A"/>
    <w:rsid w:val="00D65E62"/>
    <w:rsid w:val="00D660E7"/>
    <w:rsid w:val="00D66DA0"/>
    <w:rsid w:val="00D67226"/>
    <w:rsid w:val="00D6768E"/>
    <w:rsid w:val="00D70554"/>
    <w:rsid w:val="00D708C3"/>
    <w:rsid w:val="00D70B06"/>
    <w:rsid w:val="00D71533"/>
    <w:rsid w:val="00D71D17"/>
    <w:rsid w:val="00D726ED"/>
    <w:rsid w:val="00D72872"/>
    <w:rsid w:val="00D7288C"/>
    <w:rsid w:val="00D75C67"/>
    <w:rsid w:val="00D801A0"/>
    <w:rsid w:val="00D80712"/>
    <w:rsid w:val="00D837D7"/>
    <w:rsid w:val="00D83EC4"/>
    <w:rsid w:val="00D84CD8"/>
    <w:rsid w:val="00D855BF"/>
    <w:rsid w:val="00D856A4"/>
    <w:rsid w:val="00D868B7"/>
    <w:rsid w:val="00D90C35"/>
    <w:rsid w:val="00D90C3E"/>
    <w:rsid w:val="00D90D90"/>
    <w:rsid w:val="00D90EE7"/>
    <w:rsid w:val="00D9293C"/>
    <w:rsid w:val="00D92D3E"/>
    <w:rsid w:val="00D92F52"/>
    <w:rsid w:val="00D942E4"/>
    <w:rsid w:val="00D9528E"/>
    <w:rsid w:val="00D96119"/>
    <w:rsid w:val="00D96424"/>
    <w:rsid w:val="00D969C8"/>
    <w:rsid w:val="00DA0AA1"/>
    <w:rsid w:val="00DA403B"/>
    <w:rsid w:val="00DA4247"/>
    <w:rsid w:val="00DA44DC"/>
    <w:rsid w:val="00DA7D71"/>
    <w:rsid w:val="00DB107D"/>
    <w:rsid w:val="00DB1DAC"/>
    <w:rsid w:val="00DB2E90"/>
    <w:rsid w:val="00DB3AE4"/>
    <w:rsid w:val="00DB4669"/>
    <w:rsid w:val="00DB52CF"/>
    <w:rsid w:val="00DB7B4A"/>
    <w:rsid w:val="00DB7F4C"/>
    <w:rsid w:val="00DC259B"/>
    <w:rsid w:val="00DC3D48"/>
    <w:rsid w:val="00DC403C"/>
    <w:rsid w:val="00DC52FB"/>
    <w:rsid w:val="00DC7E7D"/>
    <w:rsid w:val="00DC7FDD"/>
    <w:rsid w:val="00DD0D8D"/>
    <w:rsid w:val="00DD0F54"/>
    <w:rsid w:val="00DD106B"/>
    <w:rsid w:val="00DD2343"/>
    <w:rsid w:val="00DD41BD"/>
    <w:rsid w:val="00DD4275"/>
    <w:rsid w:val="00DD4B4A"/>
    <w:rsid w:val="00DD4CFF"/>
    <w:rsid w:val="00DD54DC"/>
    <w:rsid w:val="00DD5B61"/>
    <w:rsid w:val="00DD5E1A"/>
    <w:rsid w:val="00DE00DE"/>
    <w:rsid w:val="00DE06E1"/>
    <w:rsid w:val="00DE0B8E"/>
    <w:rsid w:val="00DE1174"/>
    <w:rsid w:val="00DE2B3D"/>
    <w:rsid w:val="00DE36FD"/>
    <w:rsid w:val="00DE445C"/>
    <w:rsid w:val="00DE52EE"/>
    <w:rsid w:val="00DE535F"/>
    <w:rsid w:val="00DE690A"/>
    <w:rsid w:val="00DE6C3C"/>
    <w:rsid w:val="00DE71E5"/>
    <w:rsid w:val="00DE724A"/>
    <w:rsid w:val="00DE799C"/>
    <w:rsid w:val="00DF0A70"/>
    <w:rsid w:val="00DF17CD"/>
    <w:rsid w:val="00DF1D0F"/>
    <w:rsid w:val="00DF2617"/>
    <w:rsid w:val="00DF2C99"/>
    <w:rsid w:val="00DF2F63"/>
    <w:rsid w:val="00DF3A1D"/>
    <w:rsid w:val="00DF3A2C"/>
    <w:rsid w:val="00DF402B"/>
    <w:rsid w:val="00DF485A"/>
    <w:rsid w:val="00DF65C7"/>
    <w:rsid w:val="00DF7172"/>
    <w:rsid w:val="00DF7315"/>
    <w:rsid w:val="00DF7C05"/>
    <w:rsid w:val="00E00D15"/>
    <w:rsid w:val="00E00D9B"/>
    <w:rsid w:val="00E00E59"/>
    <w:rsid w:val="00E01BB1"/>
    <w:rsid w:val="00E02DBF"/>
    <w:rsid w:val="00E02F01"/>
    <w:rsid w:val="00E047B8"/>
    <w:rsid w:val="00E127CF"/>
    <w:rsid w:val="00E1384F"/>
    <w:rsid w:val="00E13F84"/>
    <w:rsid w:val="00E14367"/>
    <w:rsid w:val="00E14B01"/>
    <w:rsid w:val="00E17333"/>
    <w:rsid w:val="00E20B93"/>
    <w:rsid w:val="00E20F1B"/>
    <w:rsid w:val="00E21261"/>
    <w:rsid w:val="00E21DF3"/>
    <w:rsid w:val="00E2231F"/>
    <w:rsid w:val="00E23181"/>
    <w:rsid w:val="00E247F5"/>
    <w:rsid w:val="00E25507"/>
    <w:rsid w:val="00E27F19"/>
    <w:rsid w:val="00E30030"/>
    <w:rsid w:val="00E307B7"/>
    <w:rsid w:val="00E32343"/>
    <w:rsid w:val="00E32A96"/>
    <w:rsid w:val="00E34A69"/>
    <w:rsid w:val="00E34E55"/>
    <w:rsid w:val="00E35056"/>
    <w:rsid w:val="00E35228"/>
    <w:rsid w:val="00E358FA"/>
    <w:rsid w:val="00E36B67"/>
    <w:rsid w:val="00E37439"/>
    <w:rsid w:val="00E40A54"/>
    <w:rsid w:val="00E40B60"/>
    <w:rsid w:val="00E414EE"/>
    <w:rsid w:val="00E42397"/>
    <w:rsid w:val="00E4275A"/>
    <w:rsid w:val="00E4296E"/>
    <w:rsid w:val="00E46814"/>
    <w:rsid w:val="00E50159"/>
    <w:rsid w:val="00E5091E"/>
    <w:rsid w:val="00E50936"/>
    <w:rsid w:val="00E50B20"/>
    <w:rsid w:val="00E51578"/>
    <w:rsid w:val="00E52010"/>
    <w:rsid w:val="00E52042"/>
    <w:rsid w:val="00E5208E"/>
    <w:rsid w:val="00E522A9"/>
    <w:rsid w:val="00E53BD2"/>
    <w:rsid w:val="00E541AF"/>
    <w:rsid w:val="00E541B3"/>
    <w:rsid w:val="00E550CC"/>
    <w:rsid w:val="00E5526F"/>
    <w:rsid w:val="00E556E8"/>
    <w:rsid w:val="00E55AC4"/>
    <w:rsid w:val="00E55C00"/>
    <w:rsid w:val="00E55F38"/>
    <w:rsid w:val="00E561F4"/>
    <w:rsid w:val="00E56D6C"/>
    <w:rsid w:val="00E5706B"/>
    <w:rsid w:val="00E60B3A"/>
    <w:rsid w:val="00E61142"/>
    <w:rsid w:val="00E615E8"/>
    <w:rsid w:val="00E6238D"/>
    <w:rsid w:val="00E62D29"/>
    <w:rsid w:val="00E62D9D"/>
    <w:rsid w:val="00E63F94"/>
    <w:rsid w:val="00E6460A"/>
    <w:rsid w:val="00E65033"/>
    <w:rsid w:val="00E6622C"/>
    <w:rsid w:val="00E716DE"/>
    <w:rsid w:val="00E732DA"/>
    <w:rsid w:val="00E7340A"/>
    <w:rsid w:val="00E734BD"/>
    <w:rsid w:val="00E737F4"/>
    <w:rsid w:val="00E74B0C"/>
    <w:rsid w:val="00E752EE"/>
    <w:rsid w:val="00E7606C"/>
    <w:rsid w:val="00E760FE"/>
    <w:rsid w:val="00E76185"/>
    <w:rsid w:val="00E762F4"/>
    <w:rsid w:val="00E76339"/>
    <w:rsid w:val="00E769A1"/>
    <w:rsid w:val="00E77191"/>
    <w:rsid w:val="00E771DD"/>
    <w:rsid w:val="00E80A48"/>
    <w:rsid w:val="00E81385"/>
    <w:rsid w:val="00E814C3"/>
    <w:rsid w:val="00E81510"/>
    <w:rsid w:val="00E82840"/>
    <w:rsid w:val="00E82A4E"/>
    <w:rsid w:val="00E831ED"/>
    <w:rsid w:val="00E832BE"/>
    <w:rsid w:val="00E83AE5"/>
    <w:rsid w:val="00E83D8B"/>
    <w:rsid w:val="00E83EFF"/>
    <w:rsid w:val="00E852D3"/>
    <w:rsid w:val="00E86F32"/>
    <w:rsid w:val="00E90108"/>
    <w:rsid w:val="00E932BF"/>
    <w:rsid w:val="00E9352D"/>
    <w:rsid w:val="00E9489F"/>
    <w:rsid w:val="00E95F8C"/>
    <w:rsid w:val="00EA0C88"/>
    <w:rsid w:val="00EA127D"/>
    <w:rsid w:val="00EA2FE9"/>
    <w:rsid w:val="00EA3D07"/>
    <w:rsid w:val="00EA5F6E"/>
    <w:rsid w:val="00EA615B"/>
    <w:rsid w:val="00EA733C"/>
    <w:rsid w:val="00EA773C"/>
    <w:rsid w:val="00EA7DBD"/>
    <w:rsid w:val="00EB074B"/>
    <w:rsid w:val="00EB20C4"/>
    <w:rsid w:val="00EB23EC"/>
    <w:rsid w:val="00EB4D0A"/>
    <w:rsid w:val="00EB6701"/>
    <w:rsid w:val="00EB729D"/>
    <w:rsid w:val="00EC01F7"/>
    <w:rsid w:val="00EC02D2"/>
    <w:rsid w:val="00EC0897"/>
    <w:rsid w:val="00EC144C"/>
    <w:rsid w:val="00EC19D4"/>
    <w:rsid w:val="00EC2D96"/>
    <w:rsid w:val="00EC336F"/>
    <w:rsid w:val="00EC4756"/>
    <w:rsid w:val="00EC4C98"/>
    <w:rsid w:val="00EC5F63"/>
    <w:rsid w:val="00EC75AD"/>
    <w:rsid w:val="00EC7F1D"/>
    <w:rsid w:val="00ED0C7F"/>
    <w:rsid w:val="00ED2454"/>
    <w:rsid w:val="00ED2DFF"/>
    <w:rsid w:val="00ED6374"/>
    <w:rsid w:val="00ED646C"/>
    <w:rsid w:val="00ED68C5"/>
    <w:rsid w:val="00ED7F36"/>
    <w:rsid w:val="00EE0178"/>
    <w:rsid w:val="00EE05A0"/>
    <w:rsid w:val="00EE0A22"/>
    <w:rsid w:val="00EE1718"/>
    <w:rsid w:val="00EE1E43"/>
    <w:rsid w:val="00EE2FEF"/>
    <w:rsid w:val="00EE33CC"/>
    <w:rsid w:val="00EE3FA3"/>
    <w:rsid w:val="00EE496F"/>
    <w:rsid w:val="00EE57FA"/>
    <w:rsid w:val="00EE5EEE"/>
    <w:rsid w:val="00EE6972"/>
    <w:rsid w:val="00EE6DC7"/>
    <w:rsid w:val="00EE7DC0"/>
    <w:rsid w:val="00EF0DEC"/>
    <w:rsid w:val="00EF10C2"/>
    <w:rsid w:val="00EF1515"/>
    <w:rsid w:val="00EF24E8"/>
    <w:rsid w:val="00EF2D24"/>
    <w:rsid w:val="00EF38AB"/>
    <w:rsid w:val="00EF56D4"/>
    <w:rsid w:val="00EF6BE8"/>
    <w:rsid w:val="00EF7BC2"/>
    <w:rsid w:val="00F017B8"/>
    <w:rsid w:val="00F02B32"/>
    <w:rsid w:val="00F02D0B"/>
    <w:rsid w:val="00F03165"/>
    <w:rsid w:val="00F050C5"/>
    <w:rsid w:val="00F05105"/>
    <w:rsid w:val="00F064A9"/>
    <w:rsid w:val="00F07ECC"/>
    <w:rsid w:val="00F10003"/>
    <w:rsid w:val="00F1121D"/>
    <w:rsid w:val="00F11A67"/>
    <w:rsid w:val="00F125BD"/>
    <w:rsid w:val="00F129E5"/>
    <w:rsid w:val="00F12ED6"/>
    <w:rsid w:val="00F1415F"/>
    <w:rsid w:val="00F144CD"/>
    <w:rsid w:val="00F14C40"/>
    <w:rsid w:val="00F14C9D"/>
    <w:rsid w:val="00F15CC2"/>
    <w:rsid w:val="00F15FBC"/>
    <w:rsid w:val="00F16694"/>
    <w:rsid w:val="00F2031A"/>
    <w:rsid w:val="00F21099"/>
    <w:rsid w:val="00F2193A"/>
    <w:rsid w:val="00F22C44"/>
    <w:rsid w:val="00F234EB"/>
    <w:rsid w:val="00F2413F"/>
    <w:rsid w:val="00F25CB7"/>
    <w:rsid w:val="00F2607F"/>
    <w:rsid w:val="00F271E3"/>
    <w:rsid w:val="00F279EB"/>
    <w:rsid w:val="00F3032D"/>
    <w:rsid w:val="00F31470"/>
    <w:rsid w:val="00F337F2"/>
    <w:rsid w:val="00F34B45"/>
    <w:rsid w:val="00F35ED7"/>
    <w:rsid w:val="00F36E7E"/>
    <w:rsid w:val="00F36FB5"/>
    <w:rsid w:val="00F406C7"/>
    <w:rsid w:val="00F417F0"/>
    <w:rsid w:val="00F458EA"/>
    <w:rsid w:val="00F45FA0"/>
    <w:rsid w:val="00F4605A"/>
    <w:rsid w:val="00F4720F"/>
    <w:rsid w:val="00F50119"/>
    <w:rsid w:val="00F5040B"/>
    <w:rsid w:val="00F51B4A"/>
    <w:rsid w:val="00F5206D"/>
    <w:rsid w:val="00F52140"/>
    <w:rsid w:val="00F5214C"/>
    <w:rsid w:val="00F5236B"/>
    <w:rsid w:val="00F526F9"/>
    <w:rsid w:val="00F54495"/>
    <w:rsid w:val="00F5470B"/>
    <w:rsid w:val="00F554FB"/>
    <w:rsid w:val="00F55ED2"/>
    <w:rsid w:val="00F567DF"/>
    <w:rsid w:val="00F61391"/>
    <w:rsid w:val="00F62A80"/>
    <w:rsid w:val="00F63CB7"/>
    <w:rsid w:val="00F646AF"/>
    <w:rsid w:val="00F652AA"/>
    <w:rsid w:val="00F65B85"/>
    <w:rsid w:val="00F6623D"/>
    <w:rsid w:val="00F66A58"/>
    <w:rsid w:val="00F66EDC"/>
    <w:rsid w:val="00F672C1"/>
    <w:rsid w:val="00F675B6"/>
    <w:rsid w:val="00F7087D"/>
    <w:rsid w:val="00F73EC4"/>
    <w:rsid w:val="00F74192"/>
    <w:rsid w:val="00F75910"/>
    <w:rsid w:val="00F7605B"/>
    <w:rsid w:val="00F76D69"/>
    <w:rsid w:val="00F775AC"/>
    <w:rsid w:val="00F77724"/>
    <w:rsid w:val="00F817B0"/>
    <w:rsid w:val="00F82B28"/>
    <w:rsid w:val="00F8426F"/>
    <w:rsid w:val="00F8438B"/>
    <w:rsid w:val="00F84CEE"/>
    <w:rsid w:val="00F87F83"/>
    <w:rsid w:val="00F9031E"/>
    <w:rsid w:val="00F9200E"/>
    <w:rsid w:val="00F924D6"/>
    <w:rsid w:val="00F926DA"/>
    <w:rsid w:val="00F93AD3"/>
    <w:rsid w:val="00F957C7"/>
    <w:rsid w:val="00F95947"/>
    <w:rsid w:val="00F95FA0"/>
    <w:rsid w:val="00F95FA7"/>
    <w:rsid w:val="00F9627B"/>
    <w:rsid w:val="00F96390"/>
    <w:rsid w:val="00F96861"/>
    <w:rsid w:val="00F975ED"/>
    <w:rsid w:val="00FA0E94"/>
    <w:rsid w:val="00FA12FE"/>
    <w:rsid w:val="00FA1498"/>
    <w:rsid w:val="00FA1A2D"/>
    <w:rsid w:val="00FA3CDD"/>
    <w:rsid w:val="00FA3DE7"/>
    <w:rsid w:val="00FA5014"/>
    <w:rsid w:val="00FA5B2C"/>
    <w:rsid w:val="00FA6591"/>
    <w:rsid w:val="00FB0A98"/>
    <w:rsid w:val="00FB18DC"/>
    <w:rsid w:val="00FB27EC"/>
    <w:rsid w:val="00FB293A"/>
    <w:rsid w:val="00FB35C4"/>
    <w:rsid w:val="00FB4474"/>
    <w:rsid w:val="00FB4D78"/>
    <w:rsid w:val="00FB649A"/>
    <w:rsid w:val="00FB779D"/>
    <w:rsid w:val="00FB7EB4"/>
    <w:rsid w:val="00FC02B3"/>
    <w:rsid w:val="00FC135A"/>
    <w:rsid w:val="00FC13BE"/>
    <w:rsid w:val="00FC3ACD"/>
    <w:rsid w:val="00FC3E23"/>
    <w:rsid w:val="00FC4E86"/>
    <w:rsid w:val="00FC6246"/>
    <w:rsid w:val="00FC6ED2"/>
    <w:rsid w:val="00FC757D"/>
    <w:rsid w:val="00FD0C4D"/>
    <w:rsid w:val="00FD1285"/>
    <w:rsid w:val="00FD1E6E"/>
    <w:rsid w:val="00FD1F2E"/>
    <w:rsid w:val="00FD28D3"/>
    <w:rsid w:val="00FD33A7"/>
    <w:rsid w:val="00FD4664"/>
    <w:rsid w:val="00FD467E"/>
    <w:rsid w:val="00FD47AD"/>
    <w:rsid w:val="00FD4B13"/>
    <w:rsid w:val="00FD5269"/>
    <w:rsid w:val="00FD6F4F"/>
    <w:rsid w:val="00FE0458"/>
    <w:rsid w:val="00FE17CA"/>
    <w:rsid w:val="00FE2789"/>
    <w:rsid w:val="00FE3BB5"/>
    <w:rsid w:val="00FE3FBB"/>
    <w:rsid w:val="00FE52F3"/>
    <w:rsid w:val="00FE5B27"/>
    <w:rsid w:val="00FE67E7"/>
    <w:rsid w:val="00FE79C5"/>
    <w:rsid w:val="00FF0171"/>
    <w:rsid w:val="00FF0E16"/>
    <w:rsid w:val="00FF17AF"/>
    <w:rsid w:val="00FF1ED6"/>
    <w:rsid w:val="00FF28E4"/>
    <w:rsid w:val="00FF2E3A"/>
    <w:rsid w:val="00FF323A"/>
    <w:rsid w:val="00FF3C45"/>
    <w:rsid w:val="00FF3F56"/>
    <w:rsid w:val="00FF4096"/>
    <w:rsid w:val="00FF57BB"/>
    <w:rsid w:val="00FF5BBE"/>
    <w:rsid w:val="01730E15"/>
    <w:rsid w:val="021968E1"/>
    <w:rsid w:val="0367003B"/>
    <w:rsid w:val="039C7B7E"/>
    <w:rsid w:val="04BF419D"/>
    <w:rsid w:val="04D706D5"/>
    <w:rsid w:val="050370BF"/>
    <w:rsid w:val="055D6030"/>
    <w:rsid w:val="062653E7"/>
    <w:rsid w:val="06EC3F12"/>
    <w:rsid w:val="071B2620"/>
    <w:rsid w:val="079D6A9F"/>
    <w:rsid w:val="0A3948CE"/>
    <w:rsid w:val="0A6C1872"/>
    <w:rsid w:val="0A86286B"/>
    <w:rsid w:val="0ABE4374"/>
    <w:rsid w:val="0B545A73"/>
    <w:rsid w:val="0B8515CC"/>
    <w:rsid w:val="0C4F4B82"/>
    <w:rsid w:val="0D187A88"/>
    <w:rsid w:val="0E413F6E"/>
    <w:rsid w:val="112A7B11"/>
    <w:rsid w:val="113C2C4A"/>
    <w:rsid w:val="11BC7517"/>
    <w:rsid w:val="12F863F0"/>
    <w:rsid w:val="137F256B"/>
    <w:rsid w:val="146F0F54"/>
    <w:rsid w:val="149C5646"/>
    <w:rsid w:val="14C342C9"/>
    <w:rsid w:val="14D11488"/>
    <w:rsid w:val="15EA52E7"/>
    <w:rsid w:val="160A7419"/>
    <w:rsid w:val="161B18A9"/>
    <w:rsid w:val="1647748F"/>
    <w:rsid w:val="16B64CC3"/>
    <w:rsid w:val="176134F1"/>
    <w:rsid w:val="189F5108"/>
    <w:rsid w:val="19686C2E"/>
    <w:rsid w:val="1982157D"/>
    <w:rsid w:val="1A4527A6"/>
    <w:rsid w:val="1A855B5F"/>
    <w:rsid w:val="1C5446B4"/>
    <w:rsid w:val="1DD313B1"/>
    <w:rsid w:val="1F6B32B7"/>
    <w:rsid w:val="21170230"/>
    <w:rsid w:val="230751A9"/>
    <w:rsid w:val="23A100D1"/>
    <w:rsid w:val="23B85535"/>
    <w:rsid w:val="26151E27"/>
    <w:rsid w:val="27A10114"/>
    <w:rsid w:val="27DC0CBE"/>
    <w:rsid w:val="27E62FAC"/>
    <w:rsid w:val="284472C5"/>
    <w:rsid w:val="29541EC3"/>
    <w:rsid w:val="299A4C42"/>
    <w:rsid w:val="2A0D5F2B"/>
    <w:rsid w:val="2AC52B9E"/>
    <w:rsid w:val="2ACD10B7"/>
    <w:rsid w:val="2AFF0CF1"/>
    <w:rsid w:val="2B0D1D89"/>
    <w:rsid w:val="2BD0157B"/>
    <w:rsid w:val="2D112A53"/>
    <w:rsid w:val="2DAE08D3"/>
    <w:rsid w:val="2E0834FA"/>
    <w:rsid w:val="3142124E"/>
    <w:rsid w:val="32597A6B"/>
    <w:rsid w:val="32847D6D"/>
    <w:rsid w:val="32CA2CEB"/>
    <w:rsid w:val="33E52369"/>
    <w:rsid w:val="34093FD1"/>
    <w:rsid w:val="35A161E2"/>
    <w:rsid w:val="366A4DA8"/>
    <w:rsid w:val="37180F77"/>
    <w:rsid w:val="38CA293E"/>
    <w:rsid w:val="38DB75E5"/>
    <w:rsid w:val="39231E47"/>
    <w:rsid w:val="394129F7"/>
    <w:rsid w:val="39C77ED3"/>
    <w:rsid w:val="3AA06220"/>
    <w:rsid w:val="3AAC17E3"/>
    <w:rsid w:val="3AE3659B"/>
    <w:rsid w:val="3AF56EAD"/>
    <w:rsid w:val="3D207DA6"/>
    <w:rsid w:val="3D6B7484"/>
    <w:rsid w:val="3DEF2888"/>
    <w:rsid w:val="3EF2593F"/>
    <w:rsid w:val="3F6B7328"/>
    <w:rsid w:val="40907A7F"/>
    <w:rsid w:val="40BF243A"/>
    <w:rsid w:val="40D92A38"/>
    <w:rsid w:val="41874E7F"/>
    <w:rsid w:val="419D25BB"/>
    <w:rsid w:val="43AB20D1"/>
    <w:rsid w:val="44BE3CA6"/>
    <w:rsid w:val="4586184C"/>
    <w:rsid w:val="45E60907"/>
    <w:rsid w:val="46472CEE"/>
    <w:rsid w:val="46B15D26"/>
    <w:rsid w:val="46F16D9F"/>
    <w:rsid w:val="475C3ADB"/>
    <w:rsid w:val="47AC7226"/>
    <w:rsid w:val="487B5E48"/>
    <w:rsid w:val="48E70309"/>
    <w:rsid w:val="49F17C4D"/>
    <w:rsid w:val="49FC2C90"/>
    <w:rsid w:val="4A192694"/>
    <w:rsid w:val="4A6E6153"/>
    <w:rsid w:val="4C34600A"/>
    <w:rsid w:val="4CA04062"/>
    <w:rsid w:val="4E1C32CC"/>
    <w:rsid w:val="4E487679"/>
    <w:rsid w:val="4E4D6E00"/>
    <w:rsid w:val="4F070E2D"/>
    <w:rsid w:val="4F9A62A6"/>
    <w:rsid w:val="4FB51849"/>
    <w:rsid w:val="51C27EE7"/>
    <w:rsid w:val="52460B43"/>
    <w:rsid w:val="52611553"/>
    <w:rsid w:val="526F1C8D"/>
    <w:rsid w:val="52A015C3"/>
    <w:rsid w:val="534462E7"/>
    <w:rsid w:val="53AC1BAC"/>
    <w:rsid w:val="544718A5"/>
    <w:rsid w:val="54895C16"/>
    <w:rsid w:val="555546C1"/>
    <w:rsid w:val="558B76EE"/>
    <w:rsid w:val="562B7AC3"/>
    <w:rsid w:val="56E80B5A"/>
    <w:rsid w:val="58045756"/>
    <w:rsid w:val="58F83DAD"/>
    <w:rsid w:val="592A0A23"/>
    <w:rsid w:val="59491F7B"/>
    <w:rsid w:val="59A63C05"/>
    <w:rsid w:val="59FE1C9F"/>
    <w:rsid w:val="5A1E149C"/>
    <w:rsid w:val="5A24333C"/>
    <w:rsid w:val="5A6A0627"/>
    <w:rsid w:val="5ABA15AB"/>
    <w:rsid w:val="5C2207C2"/>
    <w:rsid w:val="5C91317D"/>
    <w:rsid w:val="5CC73923"/>
    <w:rsid w:val="5E1B17F0"/>
    <w:rsid w:val="5EB512F7"/>
    <w:rsid w:val="5ED26FE2"/>
    <w:rsid w:val="5F9E701B"/>
    <w:rsid w:val="5FAF0290"/>
    <w:rsid w:val="60C42AED"/>
    <w:rsid w:val="6114304B"/>
    <w:rsid w:val="61C509A2"/>
    <w:rsid w:val="62C302D3"/>
    <w:rsid w:val="62F70158"/>
    <w:rsid w:val="63BD210C"/>
    <w:rsid w:val="65FF25D9"/>
    <w:rsid w:val="671E36CC"/>
    <w:rsid w:val="678736D3"/>
    <w:rsid w:val="689F4499"/>
    <w:rsid w:val="68F20AA9"/>
    <w:rsid w:val="69846657"/>
    <w:rsid w:val="69ED412F"/>
    <w:rsid w:val="6A03319F"/>
    <w:rsid w:val="6AAB3C89"/>
    <w:rsid w:val="6BF57328"/>
    <w:rsid w:val="6C3B3F50"/>
    <w:rsid w:val="6C86743A"/>
    <w:rsid w:val="6D822CD4"/>
    <w:rsid w:val="6DC42A14"/>
    <w:rsid w:val="6E7079BE"/>
    <w:rsid w:val="6E9A52CE"/>
    <w:rsid w:val="6FF479D1"/>
    <w:rsid w:val="70390CA2"/>
    <w:rsid w:val="70AB6061"/>
    <w:rsid w:val="70C76378"/>
    <w:rsid w:val="70F02B0F"/>
    <w:rsid w:val="71BC5BBC"/>
    <w:rsid w:val="75043C0E"/>
    <w:rsid w:val="750C494F"/>
    <w:rsid w:val="752D5343"/>
    <w:rsid w:val="76C1691E"/>
    <w:rsid w:val="77FE6B23"/>
    <w:rsid w:val="785632A7"/>
    <w:rsid w:val="78F2687F"/>
    <w:rsid w:val="793413DD"/>
    <w:rsid w:val="797352EE"/>
    <w:rsid w:val="79A1055C"/>
    <w:rsid w:val="79E73CED"/>
    <w:rsid w:val="7A3138EC"/>
    <w:rsid w:val="7A9D48B8"/>
    <w:rsid w:val="7BDE4D30"/>
    <w:rsid w:val="7C5E4034"/>
    <w:rsid w:val="7C76523A"/>
    <w:rsid w:val="7C9D246D"/>
    <w:rsid w:val="7D2B31C6"/>
    <w:rsid w:val="7DE7119A"/>
    <w:rsid w:val="7E39377D"/>
    <w:rsid w:val="7EE14950"/>
    <w:rsid w:val="7FA74F59"/>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B9182"/>
  <w15:docId w15:val="{176A72DE-E76F-4943-AD21-4480DB21E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uiPriority="0" w:qFormat="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
    <w:next w:val="Normln"/>
    <w:link w:val="Nadpis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qFormat/>
    <w:pPr>
      <w:spacing w:after="0" w:line="240" w:lineRule="auto"/>
    </w:pPr>
    <w:rPr>
      <w:rFonts w:ascii="Segoe UI" w:hAnsi="Segoe UI" w:cs="Segoe UI"/>
      <w:sz w:val="18"/>
      <w:szCs w:val="18"/>
    </w:rPr>
  </w:style>
  <w:style w:type="character" w:styleId="Odkaznakoment">
    <w:name w:val="annotation reference"/>
    <w:basedOn w:val="Standardnpsmoodstavce"/>
    <w:unhideWhenUsed/>
    <w:qFormat/>
    <w:rPr>
      <w:sz w:val="16"/>
      <w:szCs w:val="16"/>
    </w:rPr>
  </w:style>
  <w:style w:type="paragraph" w:styleId="Textkomente">
    <w:name w:val="annotation text"/>
    <w:basedOn w:val="Normln"/>
    <w:link w:val="TextkomenteChar"/>
    <w:unhideWhenUsed/>
    <w:qFormat/>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Zpat">
    <w:name w:val="footer"/>
    <w:basedOn w:val="Normln"/>
    <w:link w:val="ZpatChar"/>
    <w:uiPriority w:val="99"/>
    <w:unhideWhenUsed/>
    <w:qFormat/>
    <w:pPr>
      <w:tabs>
        <w:tab w:val="center" w:pos="4536"/>
        <w:tab w:val="right" w:pos="9072"/>
      </w:tabs>
      <w:spacing w:after="0" w:line="240" w:lineRule="auto"/>
    </w:pPr>
  </w:style>
  <w:style w:type="character" w:styleId="Znakapoznpodarou">
    <w:name w:val="footnote reference"/>
    <w:basedOn w:val="Standardnpsmoodstavce"/>
    <w:uiPriority w:val="99"/>
    <w:semiHidden/>
    <w:unhideWhenUsed/>
    <w:qFormat/>
    <w:rPr>
      <w:vertAlign w:val="superscript"/>
    </w:rPr>
  </w:style>
  <w:style w:type="paragraph" w:styleId="Textpoznpodarou">
    <w:name w:val="footnote text"/>
    <w:basedOn w:val="Normln"/>
    <w:link w:val="TextpoznpodarouChar"/>
    <w:uiPriority w:val="99"/>
    <w:semiHidden/>
    <w:unhideWhenUsed/>
    <w:qFormat/>
    <w:pPr>
      <w:spacing w:after="0" w:line="240" w:lineRule="auto"/>
    </w:pPr>
    <w:rPr>
      <w:sz w:val="20"/>
      <w:szCs w:val="20"/>
    </w:rPr>
  </w:style>
  <w:style w:type="paragraph" w:styleId="Zhlav">
    <w:name w:val="header"/>
    <w:basedOn w:val="Normln"/>
    <w:link w:val="ZhlavChar"/>
    <w:uiPriority w:val="99"/>
    <w:unhideWhenUsed/>
    <w:qFormat/>
    <w:pPr>
      <w:tabs>
        <w:tab w:val="center" w:pos="4536"/>
        <w:tab w:val="right" w:pos="9072"/>
      </w:tabs>
      <w:spacing w:after="0" w:line="240" w:lineRule="auto"/>
    </w:pPr>
  </w:style>
  <w:style w:type="character" w:styleId="PromnnHTML">
    <w:name w:val="HTML Variable"/>
    <w:basedOn w:val="Standardnpsmoodstavce"/>
    <w:qFormat/>
    <w:rPr>
      <w:i/>
      <w:iCs/>
    </w:rPr>
  </w:style>
  <w:style w:type="character" w:styleId="Hypertextovodkaz">
    <w:name w:val="Hyperlink"/>
    <w:basedOn w:val="Standardnpsmoodstavce"/>
    <w:uiPriority w:val="99"/>
    <w:unhideWhenUsed/>
    <w:qFormat/>
    <w:rPr>
      <w:color w:val="0563C1" w:themeColor="hyperlink"/>
      <w:u w:val="single"/>
    </w:rPr>
  </w:style>
  <w:style w:type="paragraph" w:styleId="Normlnweb">
    <w:name w:val="Normal (Web)"/>
    <w:basedOn w:val="Normln"/>
    <w:qFormat/>
    <w:rPr>
      <w:sz w:val="24"/>
      <w:szCs w:val="24"/>
    </w:rPr>
  </w:style>
  <w:style w:type="character" w:customStyle="1" w:styleId="TextpoznpodarouChar">
    <w:name w:val="Text pozn. pod čarou Char"/>
    <w:basedOn w:val="Standardnpsmoodstavce"/>
    <w:link w:val="Textpoznpodarou"/>
    <w:uiPriority w:val="99"/>
    <w:semiHidden/>
    <w:qFormat/>
    <w:rPr>
      <w:sz w:val="20"/>
      <w:szCs w:val="20"/>
    </w:rPr>
  </w:style>
  <w:style w:type="character" w:customStyle="1" w:styleId="ZhlavChar">
    <w:name w:val="Záhlaví Char"/>
    <w:basedOn w:val="Standardnpsmoodstavce"/>
    <w:link w:val="Zhlav"/>
    <w:uiPriority w:val="99"/>
    <w:qFormat/>
  </w:style>
  <w:style w:type="character" w:customStyle="1" w:styleId="ZpatChar">
    <w:name w:val="Zápatí Char"/>
    <w:basedOn w:val="Standardnpsmoodstavce"/>
    <w:link w:val="Zpat"/>
    <w:uiPriority w:val="99"/>
    <w:qFormat/>
  </w:style>
  <w:style w:type="paragraph" w:styleId="Odstavecseseznamem">
    <w:name w:val="List Paragraph"/>
    <w:basedOn w:val="Normln"/>
    <w:link w:val="OdstavecseseznamemChar"/>
    <w:uiPriority w:val="34"/>
    <w:qFormat/>
    <w:pPr>
      <w:ind w:left="720"/>
      <w:contextualSpacing/>
    </w:pPr>
  </w:style>
  <w:style w:type="character" w:customStyle="1" w:styleId="TextbublinyChar">
    <w:name w:val="Text bubliny Char"/>
    <w:basedOn w:val="Standardnpsmoodstavce"/>
    <w:link w:val="Textbubliny"/>
    <w:uiPriority w:val="99"/>
    <w:semiHidden/>
    <w:qFormat/>
    <w:rPr>
      <w:rFonts w:ascii="Segoe UI" w:hAnsi="Segoe UI" w:cs="Segoe UI"/>
      <w:sz w:val="18"/>
      <w:szCs w:val="18"/>
    </w:rPr>
  </w:style>
  <w:style w:type="character" w:customStyle="1" w:styleId="TextkomenteChar">
    <w:name w:val="Text komentáře Char"/>
    <w:basedOn w:val="Standardnpsmoodstavce"/>
    <w:link w:val="Textkomente"/>
    <w:qFormat/>
    <w:rPr>
      <w:sz w:val="20"/>
      <w:szCs w:val="20"/>
    </w:rPr>
  </w:style>
  <w:style w:type="character" w:customStyle="1" w:styleId="PedmtkomenteChar">
    <w:name w:val="Předmět komentáře Char"/>
    <w:basedOn w:val="TextkomenteChar"/>
    <w:link w:val="Pedmtkomente"/>
    <w:uiPriority w:val="99"/>
    <w:semiHidden/>
    <w:qFormat/>
    <w:rPr>
      <w:b/>
      <w:bCs/>
      <w:sz w:val="20"/>
      <w:szCs w:val="20"/>
    </w:rPr>
  </w:style>
  <w:style w:type="character" w:customStyle="1" w:styleId="OdstavecseseznamemChar">
    <w:name w:val="Odstavec se seznamem Char"/>
    <w:link w:val="Odstavecseseznamem"/>
    <w:uiPriority w:val="34"/>
    <w:qFormat/>
  </w:style>
  <w:style w:type="character" w:customStyle="1" w:styleId="Nadpis2Char">
    <w:name w:val="Nadpis 2 Char"/>
    <w:basedOn w:val="Standardnpsmoodstavce"/>
    <w:link w:val="Nadpis2"/>
    <w:uiPriority w:val="9"/>
    <w:qFormat/>
    <w:rPr>
      <w:rFonts w:asciiTheme="majorHAnsi" w:eastAsiaTheme="majorEastAsia" w:hAnsiTheme="majorHAnsi" w:cstheme="majorBidi"/>
      <w:color w:val="2E74B5" w:themeColor="accent1" w:themeShade="BF"/>
      <w:sz w:val="26"/>
      <w:szCs w:val="26"/>
    </w:rPr>
  </w:style>
  <w:style w:type="paragraph" w:customStyle="1" w:styleId="Default">
    <w:name w:val="Default"/>
    <w:qFormat/>
    <w:pPr>
      <w:autoSpaceDE w:val="0"/>
      <w:autoSpaceDN w:val="0"/>
      <w:adjustRightInd w:val="0"/>
    </w:pPr>
    <w:rPr>
      <w:rFonts w:ascii="Calibri" w:eastAsiaTheme="minorHAnsi" w:hAnsi="Calibri" w:cs="Calibri"/>
      <w:color w:val="000000"/>
      <w:sz w:val="24"/>
      <w:szCs w:val="24"/>
      <w:lang w:eastAsia="en-US"/>
    </w:rPr>
  </w:style>
  <w:style w:type="paragraph" w:customStyle="1" w:styleId="Revize1">
    <w:name w:val="Revize1"/>
    <w:hidden/>
    <w:uiPriority w:val="99"/>
    <w:semiHidden/>
    <w:qFormat/>
    <w:rPr>
      <w:rFonts w:asciiTheme="minorHAnsi" w:eastAsiaTheme="minorHAnsi" w:hAnsiTheme="minorHAnsi" w:cstheme="minorBidi"/>
      <w:sz w:val="22"/>
      <w:szCs w:val="22"/>
      <w:lang w:eastAsia="en-US"/>
    </w:rPr>
  </w:style>
  <w:style w:type="character" w:customStyle="1" w:styleId="Nadpis3Char">
    <w:name w:val="Nadpis 3 Char"/>
    <w:basedOn w:val="Standardnpsmoodstavce"/>
    <w:link w:val="Nadpis3"/>
    <w:uiPriority w:val="9"/>
    <w:qFormat/>
    <w:rPr>
      <w:rFonts w:ascii="Times New Roman" w:eastAsia="Times New Roman" w:hAnsi="Times New Roman" w:cs="Times New Roman"/>
      <w:b/>
      <w:bCs/>
      <w:sz w:val="27"/>
      <w:szCs w:val="27"/>
      <w:lang w:eastAsia="cs-CZ"/>
    </w:rPr>
  </w:style>
  <w:style w:type="paragraph" w:customStyle="1" w:styleId="Revize2">
    <w:name w:val="Revize2"/>
    <w:hidden/>
    <w:uiPriority w:val="99"/>
    <w:semiHidden/>
    <w:qFormat/>
    <w:rPr>
      <w:rFonts w:asciiTheme="minorHAnsi" w:eastAsiaTheme="minorHAnsi" w:hAnsiTheme="minorHAnsi" w:cstheme="minorBidi"/>
      <w:sz w:val="22"/>
      <w:szCs w:val="22"/>
      <w:lang w:eastAsia="en-US"/>
    </w:rPr>
  </w:style>
  <w:style w:type="paragraph" w:customStyle="1" w:styleId="Revize3">
    <w:name w:val="Revize3"/>
    <w:hidden/>
    <w:uiPriority w:val="99"/>
    <w:semiHidden/>
    <w:qFormat/>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ALL/?uri=CELEX:32019L1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DB812-8FDD-48B7-BB1C-45C65267B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18544</Words>
  <Characters>109416</Characters>
  <Application>Microsoft Office Word</Application>
  <DocSecurity>0</DocSecurity>
  <Lines>911</Lines>
  <Paragraphs>255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127705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Hanková Mariana</dc:creator>
  <cp:lastModifiedBy>Hanková Mariana</cp:lastModifiedBy>
  <cp:revision>3</cp:revision>
  <cp:lastPrinted>2023-01-17T09:16:00Z</cp:lastPrinted>
  <dcterms:created xsi:type="dcterms:W3CDTF">2023-01-18T17:50:00Z</dcterms:created>
  <dcterms:modified xsi:type="dcterms:W3CDTF">2023-01-18T17:51:00Z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A00E9AF5F8034DE88E3E775F21A76048</vt:lpwstr>
  </property>
</Properties>
</file>