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4D2A17" w:rsidRPr="004D2A17" w:rsidRDefault="004D2A17" w:rsidP="004D2A17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4D2A1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Implementace Metodiky 2017+</w:t>
            </w:r>
          </w:p>
          <w:p w:rsidR="00B17389" w:rsidRPr="00B17389" w:rsidRDefault="00B17389" w:rsidP="00B17389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B1738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a)</w:t>
            </w:r>
            <w:r w:rsidRPr="00B1738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ab/>
              <w:t>Volba členů Odborných panelů</w:t>
            </w:r>
          </w:p>
          <w:p w:rsidR="00B17389" w:rsidRPr="00B17389" w:rsidRDefault="00B17389" w:rsidP="00B17389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B1738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b)</w:t>
            </w:r>
            <w:r w:rsidRPr="00B1738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ab/>
              <w:t>Volba předsedy panelu (OP6)</w:t>
            </w:r>
          </w:p>
          <w:p w:rsidR="00B17389" w:rsidRPr="00B17389" w:rsidRDefault="00B17389" w:rsidP="00B17389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B1738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c)</w:t>
            </w:r>
            <w:r w:rsidRPr="00B1738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ab/>
              <w:t>Schválení Protokolů z jednání tripartit</w:t>
            </w:r>
          </w:p>
          <w:p w:rsidR="001A6C8E" w:rsidRPr="00165EC1" w:rsidRDefault="00B17389" w:rsidP="00B17389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B1738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d)</w:t>
            </w:r>
            <w:r w:rsidRPr="00B1738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ab/>
              <w:t xml:space="preserve">Přistoupení Rady k Dohodě o reformě 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              </w:t>
            </w:r>
            <w:r w:rsidRPr="00B1738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hodnocení výzkumu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D2A17">
              <w:rPr>
                <w:rFonts w:ascii="Arial" w:hAnsi="Arial" w:cs="Arial"/>
                <w:b/>
                <w:color w:val="0070C0"/>
                <w:sz w:val="28"/>
                <w:szCs w:val="28"/>
              </w:rPr>
              <w:t>87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4D2A17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E36D84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E36D84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K. 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i/>
                <w:sz w:val="22"/>
                <w:szCs w:val="22"/>
              </w:rPr>
              <w:t>iholová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 xml:space="preserve">Rady, </w:t>
            </w:r>
            <w:r w:rsidR="00B17389">
              <w:rPr>
                <w:rFonts w:ascii="Arial" w:hAnsi="Arial" w:cs="Arial"/>
                <w:i/>
                <w:sz w:val="22"/>
                <w:szCs w:val="22"/>
              </w:rPr>
              <w:t>10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4D2A17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>. 202</w:t>
            </w:r>
            <w:r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="00CD3D72">
              <w:rPr>
                <w:rFonts w:ascii="Arial" w:hAnsi="Arial" w:cs="Arial"/>
                <w:i/>
                <w:sz w:val="22"/>
                <w:szCs w:val="22"/>
              </w:rPr>
              <w:t>, rev. 15.2. Moravcová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6C6DCA" w:rsidRPr="0091361F" w:rsidRDefault="003A4ACE" w:rsidP="0003145B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53F6">
              <w:rPr>
                <w:rFonts w:ascii="Arial" w:hAnsi="Arial" w:cs="Arial"/>
                <w:sz w:val="22"/>
                <w:szCs w:val="22"/>
              </w:rPr>
              <w:t>a)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>
              <w:t xml:space="preserve"> </w:t>
            </w:r>
            <w:r w:rsidR="006C6DCA" w:rsidRPr="00A70B2E">
              <w:rPr>
                <w:rFonts w:ascii="Arial" w:hAnsi="Arial" w:cs="Arial"/>
              </w:rPr>
              <w:t xml:space="preserve"> </w:t>
            </w:r>
            <w:r w:rsidR="006C6DCA" w:rsidRPr="006C6DCA">
              <w:rPr>
                <w:rFonts w:ascii="Arial" w:hAnsi="Arial" w:cs="Arial"/>
                <w:sz w:val="22"/>
                <w:szCs w:val="22"/>
              </w:rPr>
              <w:t>V souladu s aktualizací Statutu Odborných panelů a schválením M17+ Uživatelské příručky pro výzkumné organizace, členy Odborných panelů, externí hodnotitele a poskytovatele institucionální podpory VaVaI na 367. zasedání Rady dne 30. dubna 2021 pokračuje proces pravidelné obměny členů Odborných panelů. Na základě Výzvy k podávání návrhů kandidátů na členy Odborných panelů schválené na 384. zasedání Rady dne 25. listopadu 2022 bylo v řádném termí</w:t>
            </w:r>
            <w:r w:rsidR="000E2464">
              <w:rPr>
                <w:rFonts w:ascii="Arial" w:hAnsi="Arial" w:cs="Arial"/>
                <w:sz w:val="22"/>
                <w:szCs w:val="22"/>
              </w:rPr>
              <w:t xml:space="preserve">nu </w:t>
            </w:r>
            <w:r w:rsidR="000E2464" w:rsidRPr="003135DB">
              <w:rPr>
                <w:rFonts w:ascii="Arial" w:hAnsi="Arial" w:cs="Arial"/>
                <w:sz w:val="22"/>
                <w:szCs w:val="22"/>
              </w:rPr>
              <w:t>do 11. ledna 2023 doručeno 106</w:t>
            </w:r>
            <w:r w:rsidR="003135DB" w:rsidRPr="003135DB">
              <w:rPr>
                <w:rFonts w:ascii="Arial" w:hAnsi="Arial" w:cs="Arial"/>
                <w:sz w:val="22"/>
                <w:szCs w:val="22"/>
              </w:rPr>
              <w:t xml:space="preserve"> nominací</w:t>
            </w:r>
            <w:r w:rsidR="006C6DCA" w:rsidRPr="003135D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946825" w:rsidRPr="003135DB">
              <w:rPr>
                <w:rFonts w:ascii="Arial" w:hAnsi="Arial" w:cs="Arial"/>
                <w:sz w:val="22"/>
                <w:szCs w:val="22"/>
              </w:rPr>
              <w:t xml:space="preserve">Z doručených nominací bylo vyřazeno 5 kandidátů nominovaných mimo vypsané obory: </w:t>
            </w:r>
            <w:r w:rsidR="00011DAB" w:rsidRPr="003135DB">
              <w:rPr>
                <w:rFonts w:ascii="Arial" w:hAnsi="Arial" w:cs="Arial"/>
                <w:sz w:val="22"/>
                <w:szCs w:val="22"/>
              </w:rPr>
              <w:t>doc. Bc. Ing. Dana Adamcová, Ph.D., (1.7 Other Natural Sciences), doc. Mgr. Jiří Šána, Ph.D. (3.1 Basic Medicine), prof. MUDr. Tomáš Freiberger, Ph.D. (3.1 Basic Medicine), Ing. Martina Hedvičáková, Ph.D., MBA</w:t>
            </w:r>
            <w:r w:rsidR="003135DB">
              <w:rPr>
                <w:rFonts w:ascii="Arial" w:hAnsi="Arial" w:cs="Arial"/>
                <w:sz w:val="22"/>
                <w:szCs w:val="22"/>
              </w:rPr>
              <w:t xml:space="preserve"> (5.8</w:t>
            </w:r>
            <w:r w:rsidR="00011DAB" w:rsidRPr="003135DB">
              <w:rPr>
                <w:rFonts w:ascii="Arial" w:hAnsi="Arial" w:cs="Arial"/>
                <w:sz w:val="22"/>
                <w:szCs w:val="22"/>
              </w:rPr>
              <w:t xml:space="preserve"> Media and Communication), prof. PhDr. Martina Pavlicová, CSc. (6.5 Other Humanities and the Arts).</w:t>
            </w:r>
            <w:r w:rsidR="00011DA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407E">
              <w:rPr>
                <w:rFonts w:ascii="Arial" w:hAnsi="Arial" w:cs="Arial"/>
                <w:sz w:val="22"/>
                <w:szCs w:val="22"/>
              </w:rPr>
              <w:t xml:space="preserve"> Roz</w:t>
            </w:r>
            <w:r w:rsidR="00F747C8">
              <w:rPr>
                <w:rFonts w:ascii="Arial" w:hAnsi="Arial" w:cs="Arial"/>
                <w:sz w:val="22"/>
                <w:szCs w:val="22"/>
              </w:rPr>
              <w:t>hodnutím předsednictva Rady  ze </w:t>
            </w:r>
            <w:r w:rsidR="00E9407E">
              <w:rPr>
                <w:rFonts w:ascii="Arial" w:hAnsi="Arial" w:cs="Arial"/>
                <w:sz w:val="22"/>
                <w:szCs w:val="22"/>
              </w:rPr>
              <w:t xml:space="preserve">dne 9. února 2023 bylo z </w:t>
            </w:r>
            <w:r w:rsidR="007D78B4">
              <w:rPr>
                <w:rFonts w:ascii="Arial" w:hAnsi="Arial" w:cs="Arial"/>
                <w:sz w:val="22"/>
                <w:szCs w:val="22"/>
              </w:rPr>
              <w:t xml:space="preserve">doručených nominací </w:t>
            </w:r>
            <w:r w:rsidR="00E9407E" w:rsidRPr="00B36310">
              <w:rPr>
                <w:rFonts w:ascii="Arial" w:hAnsi="Arial" w:cs="Arial"/>
                <w:sz w:val="22"/>
                <w:szCs w:val="22"/>
              </w:rPr>
              <w:t xml:space="preserve">vyřazeno </w:t>
            </w:r>
            <w:r w:rsidR="00B36310" w:rsidRPr="00B36310">
              <w:rPr>
                <w:rFonts w:ascii="Arial" w:hAnsi="Arial" w:cs="Arial"/>
                <w:sz w:val="22"/>
                <w:szCs w:val="22"/>
              </w:rPr>
              <w:t>8</w:t>
            </w:r>
            <w:r w:rsidR="00E9407E" w:rsidRPr="00B36310">
              <w:rPr>
                <w:rFonts w:ascii="Arial" w:hAnsi="Arial" w:cs="Arial"/>
                <w:sz w:val="22"/>
                <w:szCs w:val="22"/>
              </w:rPr>
              <w:t xml:space="preserve"> kandidátů</w:t>
            </w:r>
            <w:r w:rsidR="00E9407E">
              <w:rPr>
                <w:rFonts w:ascii="Arial" w:hAnsi="Arial" w:cs="Arial"/>
                <w:sz w:val="22"/>
                <w:szCs w:val="22"/>
              </w:rPr>
              <w:t xml:space="preserve"> pro neslučitelnost </w:t>
            </w:r>
            <w:r w:rsidR="00B36310">
              <w:rPr>
                <w:rFonts w:ascii="Arial" w:hAnsi="Arial" w:cs="Arial"/>
                <w:sz w:val="22"/>
                <w:szCs w:val="22"/>
              </w:rPr>
              <w:t xml:space="preserve">funkce člena Odborných panelů s funkcí </w:t>
            </w:r>
            <w:r w:rsidR="007D78B4">
              <w:rPr>
                <w:rFonts w:ascii="Arial" w:hAnsi="Arial" w:cs="Arial"/>
                <w:sz w:val="22"/>
                <w:szCs w:val="22"/>
              </w:rPr>
              <w:t xml:space="preserve">statutárního zástupce výzkumné organizace, resp. </w:t>
            </w:r>
            <w:r w:rsidR="00B36310">
              <w:rPr>
                <w:rFonts w:ascii="Arial" w:hAnsi="Arial" w:cs="Arial"/>
                <w:sz w:val="22"/>
                <w:szCs w:val="22"/>
              </w:rPr>
              <w:t>děkana</w:t>
            </w:r>
            <w:r w:rsidR="007D78B4">
              <w:rPr>
                <w:rFonts w:ascii="Arial" w:hAnsi="Arial" w:cs="Arial"/>
                <w:sz w:val="22"/>
                <w:szCs w:val="22"/>
              </w:rPr>
              <w:t>/ proděkana pro VaV:</w:t>
            </w:r>
            <w:r w:rsidR="007D78B4">
              <w:t xml:space="preserve"> </w:t>
            </w:r>
            <w:r w:rsidR="007D78B4" w:rsidRPr="00CE4CBB">
              <w:rPr>
                <w:rFonts w:ascii="Arial" w:hAnsi="Arial" w:cs="Arial"/>
                <w:sz w:val="22"/>
                <w:szCs w:val="22"/>
              </w:rPr>
              <w:t>doc. RNDr. PhDr. Ing. Jana Jaklová Dytrtová, Ph.D.; prof. MUDr. Pavel Klener, Ph.D.; prof. MUDr. Petr Widimský, DrSc.; doc. Ing. Pavel Krpálek, CSc., MBA; prof. PaeDr. Iva Stuchlíková, CSc.; prof. PhDr. Martin Holý, Ph.D.; doc. ThDr. Rudolf Svoboda, Th.D.; prof. PhDr. Lubomír Spurný, Ph.D.</w:t>
            </w:r>
            <w:r w:rsidR="00CE4C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DCA" w:rsidRPr="006C6DCA">
              <w:rPr>
                <w:rFonts w:ascii="Arial" w:hAnsi="Arial" w:cs="Arial"/>
                <w:sz w:val="22"/>
                <w:szCs w:val="22"/>
              </w:rPr>
              <w:t xml:space="preserve">Přehled kandidátů </w:t>
            </w:r>
            <w:r w:rsidR="006C6DCA" w:rsidRPr="0091361F">
              <w:rPr>
                <w:rFonts w:ascii="Arial" w:hAnsi="Arial" w:cs="Arial"/>
                <w:sz w:val="22"/>
                <w:szCs w:val="22"/>
              </w:rPr>
              <w:t>je přiložen.</w:t>
            </w:r>
          </w:p>
          <w:p w:rsidR="0003145B" w:rsidRDefault="0003145B" w:rsidP="0003145B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1361F"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="00E30FC2" w:rsidRPr="0091361F">
              <w:rPr>
                <w:rFonts w:ascii="Arial" w:hAnsi="Arial" w:cs="Arial"/>
                <w:sz w:val="22"/>
                <w:szCs w:val="22"/>
              </w:rPr>
              <w:t xml:space="preserve">Součástí pravidelné obměny Odborných panelů je i obměna předsedů, pro 6. kolo hodnocení je třeba zvolit nového předsedu Odborného panelu 6. Humanities </w:t>
            </w:r>
            <w:r w:rsidR="00F747C8">
              <w:rPr>
                <w:rFonts w:ascii="Arial" w:hAnsi="Arial" w:cs="Arial"/>
                <w:sz w:val="22"/>
                <w:szCs w:val="22"/>
              </w:rPr>
              <w:t xml:space="preserve">and the Arts. </w:t>
            </w:r>
          </w:p>
          <w:p w:rsidR="001A6C8E" w:rsidRPr="001A31B9" w:rsidRDefault="0003145B" w:rsidP="006C6DCA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3A4ACE" w:rsidRPr="001E53F6">
              <w:rPr>
                <w:rFonts w:ascii="Arial" w:hAnsi="Arial" w:cs="Arial"/>
                <w:sz w:val="22"/>
                <w:szCs w:val="22"/>
              </w:rPr>
              <w:t>)</w:t>
            </w:r>
            <w:r w:rsidR="003A4ACE" w:rsidRPr="001A31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A4ACE" w:rsidRPr="006D16FE">
              <w:rPr>
                <w:rFonts w:ascii="Arial" w:hAnsi="Arial" w:cs="Arial"/>
                <w:sz w:val="22"/>
                <w:szCs w:val="22"/>
              </w:rPr>
              <w:t xml:space="preserve">Protokoly z projednávání výsledků podle M17+, tzv. tripartit, jejichž výsledkem je škálování </w:t>
            </w:r>
            <w:r w:rsidR="003A4ACE" w:rsidRPr="002C1DC3">
              <w:rPr>
                <w:rFonts w:ascii="Arial" w:hAnsi="Arial" w:cs="Arial"/>
                <w:sz w:val="22"/>
                <w:szCs w:val="22"/>
              </w:rPr>
              <w:t>výzkumných organizací po pěti letech implementace Metodiky 2017+, jsou Radě překládány v podobě, v které byly schváleny</w:t>
            </w:r>
            <w:r w:rsidR="003A4ACE">
              <w:rPr>
                <w:rFonts w:ascii="Arial" w:hAnsi="Arial" w:cs="Arial"/>
                <w:sz w:val="22"/>
                <w:szCs w:val="22"/>
              </w:rPr>
              <w:t xml:space="preserve"> všemi účastníky jednání. Aktuálně </w:t>
            </w:r>
            <w:r w:rsidR="003A4ACE" w:rsidRPr="002C1DC3">
              <w:rPr>
                <w:rFonts w:ascii="Arial" w:hAnsi="Arial" w:cs="Arial"/>
                <w:sz w:val="22"/>
                <w:szCs w:val="22"/>
              </w:rPr>
              <w:t>se</w:t>
            </w:r>
            <w:r w:rsidR="003A4ACE">
              <w:rPr>
                <w:rFonts w:ascii="Arial" w:hAnsi="Arial" w:cs="Arial"/>
                <w:sz w:val="22"/>
                <w:szCs w:val="22"/>
              </w:rPr>
              <w:t xml:space="preserve"> jedná</w:t>
            </w:r>
            <w:r w:rsidR="003A4ACE" w:rsidRPr="002C1DC3">
              <w:rPr>
                <w:rFonts w:ascii="Arial" w:hAnsi="Arial" w:cs="Arial"/>
                <w:sz w:val="22"/>
                <w:szCs w:val="22"/>
              </w:rPr>
              <w:t xml:space="preserve"> o</w:t>
            </w:r>
            <w:r w:rsidR="003A4ACE">
              <w:rPr>
                <w:rFonts w:ascii="Arial" w:hAnsi="Arial" w:cs="Arial"/>
                <w:sz w:val="22"/>
                <w:szCs w:val="22"/>
              </w:rPr>
              <w:t xml:space="preserve"> výstupy </w:t>
            </w:r>
            <w:r w:rsidR="003A4ACE" w:rsidRPr="002C1DC3">
              <w:rPr>
                <w:rFonts w:ascii="Arial" w:hAnsi="Arial" w:cs="Arial"/>
                <w:sz w:val="22"/>
                <w:szCs w:val="22"/>
              </w:rPr>
              <w:t xml:space="preserve">jednání </w:t>
            </w:r>
            <w:r w:rsidR="003A4ACE">
              <w:rPr>
                <w:rFonts w:ascii="Arial" w:hAnsi="Arial" w:cs="Arial"/>
                <w:sz w:val="22"/>
                <w:szCs w:val="22"/>
              </w:rPr>
              <w:t xml:space="preserve"> s Ministerstvem dopravy</w:t>
            </w:r>
            <w:r w:rsidR="003A4ACE" w:rsidRPr="002C1D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A4ACE">
              <w:rPr>
                <w:rFonts w:ascii="Arial" w:hAnsi="Arial" w:cs="Arial"/>
                <w:sz w:val="22"/>
                <w:szCs w:val="22"/>
              </w:rPr>
              <w:t xml:space="preserve">ze dne 8. prosince 2022, </w:t>
            </w:r>
            <w:r w:rsidR="003A4ACE" w:rsidRPr="0006603E">
              <w:rPr>
                <w:rFonts w:ascii="Arial" w:hAnsi="Arial" w:cs="Arial"/>
                <w:sz w:val="22"/>
                <w:szCs w:val="22"/>
              </w:rPr>
              <w:t>s Minis</w:t>
            </w:r>
            <w:r w:rsidR="003A4ACE">
              <w:rPr>
                <w:rFonts w:ascii="Arial" w:hAnsi="Arial" w:cs="Arial"/>
                <w:sz w:val="22"/>
                <w:szCs w:val="22"/>
              </w:rPr>
              <w:t>terstvem kultury</w:t>
            </w:r>
            <w:r w:rsidR="003A4ACE" w:rsidRPr="0006603E">
              <w:rPr>
                <w:rFonts w:ascii="Arial" w:hAnsi="Arial" w:cs="Arial"/>
                <w:sz w:val="22"/>
                <w:szCs w:val="22"/>
              </w:rPr>
              <w:t xml:space="preserve"> ze dne </w:t>
            </w:r>
            <w:r w:rsidR="003A4ACE">
              <w:rPr>
                <w:rFonts w:ascii="Arial" w:hAnsi="Arial" w:cs="Arial"/>
                <w:sz w:val="22"/>
                <w:szCs w:val="22"/>
              </w:rPr>
              <w:t>13. prosince</w:t>
            </w:r>
            <w:r w:rsidR="003A4ACE" w:rsidRPr="0006603E">
              <w:rPr>
                <w:rFonts w:ascii="Arial" w:hAnsi="Arial" w:cs="Arial"/>
                <w:sz w:val="22"/>
                <w:szCs w:val="22"/>
              </w:rPr>
              <w:t xml:space="preserve"> 2022</w:t>
            </w:r>
            <w:r w:rsidR="003A4ACE">
              <w:rPr>
                <w:rFonts w:ascii="Arial" w:hAnsi="Arial" w:cs="Arial"/>
                <w:sz w:val="22"/>
                <w:szCs w:val="22"/>
              </w:rPr>
              <w:t>, s Ministerstvem průmyslu a obchodu ze dne 9. prosince 2022 a</w:t>
            </w:r>
            <w:r w:rsidR="006C6DCA">
              <w:rPr>
                <w:rFonts w:ascii="Arial" w:hAnsi="Arial" w:cs="Arial"/>
                <w:sz w:val="22"/>
                <w:szCs w:val="22"/>
              </w:rPr>
              <w:t> </w:t>
            </w:r>
            <w:r w:rsidR="003A4ACE">
              <w:rPr>
                <w:rFonts w:ascii="Arial" w:hAnsi="Arial" w:cs="Arial"/>
                <w:sz w:val="22"/>
                <w:szCs w:val="22"/>
              </w:rPr>
              <w:t>s Ministerstvem práce a sociálních věcí ze dne 6. prosince</w:t>
            </w:r>
            <w:r w:rsidR="003A4ACE" w:rsidRPr="00A82E83">
              <w:rPr>
                <w:rFonts w:ascii="Arial" w:hAnsi="Arial" w:cs="Arial"/>
                <w:sz w:val="22"/>
                <w:szCs w:val="22"/>
              </w:rPr>
              <w:t xml:space="preserve"> 2022</w:t>
            </w:r>
            <w:r w:rsidR="00E804C7">
              <w:rPr>
                <w:rFonts w:ascii="Arial" w:hAnsi="Arial" w:cs="Arial"/>
                <w:sz w:val="22"/>
                <w:szCs w:val="22"/>
              </w:rPr>
              <w:t>,</w:t>
            </w:r>
            <w:r w:rsidR="00E804C7" w:rsidRPr="00E804C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04C7">
              <w:rPr>
                <w:rFonts w:ascii="Arial" w:hAnsi="Arial" w:cs="Arial"/>
                <w:sz w:val="22"/>
                <w:szCs w:val="22"/>
              </w:rPr>
              <w:t xml:space="preserve">s Ministerstvem zdravotnictví ze dne </w:t>
            </w:r>
            <w:r w:rsidR="00E804C7" w:rsidRPr="00E804C7">
              <w:rPr>
                <w:rFonts w:ascii="Arial" w:hAnsi="Arial" w:cs="Arial"/>
                <w:sz w:val="22"/>
                <w:szCs w:val="22"/>
              </w:rPr>
              <w:t>19.</w:t>
            </w:r>
            <w:r w:rsidR="00E804C7">
              <w:rPr>
                <w:rFonts w:ascii="Arial" w:hAnsi="Arial" w:cs="Arial"/>
                <w:sz w:val="22"/>
                <w:szCs w:val="22"/>
              </w:rPr>
              <w:t xml:space="preserve"> prosince</w:t>
            </w:r>
            <w:r w:rsidR="00E804C7" w:rsidRPr="00E804C7">
              <w:rPr>
                <w:rFonts w:ascii="Arial" w:hAnsi="Arial" w:cs="Arial"/>
                <w:sz w:val="22"/>
                <w:szCs w:val="22"/>
              </w:rPr>
              <w:t xml:space="preserve"> 2022</w:t>
            </w:r>
            <w:r w:rsidR="003A4ACE" w:rsidRPr="0006603E">
              <w:rPr>
                <w:rFonts w:ascii="Arial" w:hAnsi="Arial" w:cs="Arial"/>
                <w:sz w:val="22"/>
                <w:szCs w:val="22"/>
              </w:rPr>
              <w:t xml:space="preserve">. Protokoly </w:t>
            </w:r>
            <w:r w:rsidR="003A4ACE">
              <w:rPr>
                <w:rFonts w:ascii="Arial" w:hAnsi="Arial" w:cs="Arial"/>
                <w:sz w:val="22"/>
                <w:szCs w:val="22"/>
              </w:rPr>
              <w:t>z jednání s ostatními resorty a </w:t>
            </w:r>
            <w:r w:rsidR="003A4ACE" w:rsidRPr="0006603E">
              <w:rPr>
                <w:rFonts w:ascii="Arial" w:hAnsi="Arial" w:cs="Arial"/>
                <w:sz w:val="22"/>
                <w:szCs w:val="22"/>
              </w:rPr>
              <w:t>také z jednání k vysokým školám procházejí schvalovacím procesem ze strany jednotlivých účastníků. Ihned poté budou doplněny na jednání Rady</w:t>
            </w:r>
            <w:r w:rsidR="003A4AC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A6C8E" w:rsidRPr="001A6C8E" w:rsidRDefault="0003145B" w:rsidP="001A6C8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1A6C8E" w:rsidRPr="001A6C8E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1A6C8E">
              <w:t xml:space="preserve"> </w:t>
            </w:r>
            <w:r w:rsidR="001A6C8E" w:rsidRPr="001A6C8E">
              <w:rPr>
                <w:rFonts w:ascii="Arial" w:hAnsi="Arial" w:cs="Arial"/>
                <w:sz w:val="22"/>
                <w:szCs w:val="22"/>
              </w:rPr>
              <w:t xml:space="preserve">Radě je předkládán návrh na přistoupení k Dohodě o reformě hodnocení výzkumu (dále jen </w:t>
            </w:r>
            <w:r w:rsidR="001A6C8E">
              <w:rPr>
                <w:rFonts w:ascii="Arial" w:hAnsi="Arial" w:cs="Arial"/>
                <w:sz w:val="22"/>
                <w:szCs w:val="22"/>
              </w:rPr>
              <w:t>„</w:t>
            </w:r>
            <w:r w:rsidR="001A6C8E" w:rsidRPr="001A6C8E">
              <w:rPr>
                <w:rFonts w:ascii="Arial" w:hAnsi="Arial" w:cs="Arial"/>
                <w:sz w:val="22"/>
                <w:szCs w:val="22"/>
              </w:rPr>
              <w:t>Dohoda</w:t>
            </w:r>
            <w:r w:rsidR="001A6C8E">
              <w:rPr>
                <w:rFonts w:ascii="Arial" w:hAnsi="Arial" w:cs="Arial"/>
                <w:sz w:val="22"/>
                <w:szCs w:val="22"/>
              </w:rPr>
              <w:t>“</w:t>
            </w:r>
            <w:r w:rsidR="001A6C8E" w:rsidRPr="001A6C8E">
              <w:rPr>
                <w:rFonts w:ascii="Arial" w:hAnsi="Arial" w:cs="Arial"/>
                <w:sz w:val="22"/>
                <w:szCs w:val="22"/>
              </w:rPr>
              <w:t>), která byla připravena ve spolupráci Evropské asociací univerzit (EUA), Evropské komise a organizace Science Europe a vydána 20. 7. 2022. Tato Dohoda, která byla Radě pro informaci předložena na 385. zasedání Rady (385/C4), sjednocuje zásady a</w:t>
            </w:r>
            <w:r w:rsidR="001A6C8E">
              <w:rPr>
                <w:rFonts w:ascii="Arial" w:hAnsi="Arial" w:cs="Arial"/>
                <w:sz w:val="22"/>
                <w:szCs w:val="22"/>
              </w:rPr>
              <w:t> </w:t>
            </w:r>
            <w:r w:rsidR="001A6C8E" w:rsidRPr="001A6C8E">
              <w:rPr>
                <w:rFonts w:ascii="Arial" w:hAnsi="Arial" w:cs="Arial"/>
                <w:sz w:val="22"/>
                <w:szCs w:val="22"/>
              </w:rPr>
              <w:t>principy hodnocení výzkumu na úrovni organizací, výzkumných týmů i jednotlivců. Jelikož Rada je orgánem zaštiťujícím hodnocení výzkumu podle Metodiky M17+, je přistoupení k</w:t>
            </w:r>
            <w:r w:rsidR="001A6C8E">
              <w:rPr>
                <w:rFonts w:ascii="Arial" w:hAnsi="Arial" w:cs="Arial"/>
                <w:sz w:val="22"/>
                <w:szCs w:val="22"/>
              </w:rPr>
              <w:t> </w:t>
            </w:r>
            <w:r w:rsidR="001A6C8E" w:rsidRPr="001A6C8E">
              <w:rPr>
                <w:rFonts w:ascii="Arial" w:hAnsi="Arial" w:cs="Arial"/>
                <w:sz w:val="22"/>
                <w:szCs w:val="22"/>
              </w:rPr>
              <w:t>Dohodě žádoucí.</w:t>
            </w:r>
          </w:p>
          <w:p w:rsidR="001A6C8E" w:rsidRPr="001E53F6" w:rsidRDefault="001A6C8E" w:rsidP="00E804C7">
            <w:pPr>
              <w:pStyle w:val="Odstavecseseznamem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6C8E">
              <w:rPr>
                <w:rFonts w:ascii="Arial" w:hAnsi="Arial" w:cs="Arial"/>
                <w:sz w:val="22"/>
                <w:szCs w:val="22"/>
              </w:rPr>
              <w:t xml:space="preserve">Přistoupení k Dohodě předpokládá dodržování pravidel a principů popsaných v Dohodě </w:t>
            </w:r>
            <w:r w:rsidRPr="001A6C8E">
              <w:rPr>
                <w:rFonts w:ascii="Arial" w:hAnsi="Arial" w:cs="Arial"/>
                <w:sz w:val="22"/>
                <w:szCs w:val="22"/>
              </w:rPr>
              <w:lastRenderedPageBreak/>
              <w:t>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1A6C8E">
              <w:rPr>
                <w:rFonts w:ascii="Arial" w:hAnsi="Arial" w:cs="Arial"/>
                <w:sz w:val="22"/>
                <w:szCs w:val="22"/>
              </w:rPr>
              <w:t>taktéž znamená stát se členem Koalice pro reformu hodnocení výzkumu. Členové této Koalice se zavazují informovat o reformě kritérií, nástrojů a procesů vedoucích ke splnění závazků popsaných v Dohodě do konce roku 2023 a implementovat tyto principy do pěti let od přistoupení k Dohodě. Jelikož většina principů popsaných v Dohodě je již v Metodice 17+ implementováno, přistoupení k Dohodě nebude znamenat žádné zásadní změny v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1A6C8E">
              <w:rPr>
                <w:rFonts w:ascii="Arial" w:hAnsi="Arial" w:cs="Arial"/>
                <w:sz w:val="22"/>
                <w:szCs w:val="22"/>
              </w:rPr>
              <w:t>současném systému hodnocení. Na druhou stranu se členové Koalice zavazují ke sdílení poznatků a principů hodnocení výzkumu což bude významným zdrojem informací pro další zkvali</w:t>
            </w:r>
            <w:r w:rsidR="00BC75C0">
              <w:rPr>
                <w:rFonts w:ascii="Arial" w:hAnsi="Arial" w:cs="Arial"/>
                <w:sz w:val="22"/>
                <w:szCs w:val="22"/>
              </w:rPr>
              <w:t xml:space="preserve">tnění hodnocení podle Metodiky </w:t>
            </w:r>
            <w:r w:rsidRPr="001A6C8E">
              <w:rPr>
                <w:rFonts w:ascii="Arial" w:hAnsi="Arial" w:cs="Arial"/>
                <w:sz w:val="22"/>
                <w:szCs w:val="22"/>
              </w:rPr>
              <w:t>17+.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AC5740" w:rsidRDefault="00AC5740" w:rsidP="00A82E8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C57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387 A1 a Volby OP prehled.docx</w:t>
            </w:r>
          </w:p>
          <w:p w:rsidR="001E53F6" w:rsidRPr="001E53F6" w:rsidRDefault="0003145B" w:rsidP="00A82E8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4D21A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387 A1 c</w:t>
            </w:r>
            <w:r w:rsidR="001E53F6" w:rsidRPr="004D21A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TRIPARTITY</w:t>
            </w:r>
            <w:r w:rsidR="001E53F6" w:rsidRPr="001E53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MD 2022 Protokol z projednání výsledků dle M17</w:t>
            </w:r>
            <w:r w:rsidR="00A82E83" w:rsidRPr="001E53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+.pdf</w:t>
            </w:r>
          </w:p>
          <w:p w:rsidR="001E53F6" w:rsidRPr="001E53F6" w:rsidRDefault="0003145B" w:rsidP="002C1DC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387 A1 c</w:t>
            </w:r>
            <w:r w:rsidR="001E53F6" w:rsidRPr="001E53F6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TRIPARTITY MK 2022 Protokol z projednání výsledků dle M17+.</w:t>
            </w:r>
            <w:r w:rsidR="00587B1E" w:rsidRPr="001E53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pdf</w:t>
            </w:r>
          </w:p>
          <w:p w:rsidR="001A6C8E" w:rsidRPr="001E53F6" w:rsidRDefault="0003145B" w:rsidP="002C1DC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387 A1 c</w:t>
            </w:r>
            <w:r w:rsidR="001E53F6" w:rsidRPr="001E53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TRIPARTITY MPO 2022 Protokol z projednání výsledků dle M17+.</w:t>
            </w:r>
            <w:r w:rsidR="00A82E83" w:rsidRPr="001E53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pdf</w:t>
            </w:r>
          </w:p>
          <w:p w:rsidR="00A82E83" w:rsidRDefault="001E53F6" w:rsidP="00A82E8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E53F6">
              <w:rPr>
                <w:rFonts w:ascii="Arial" w:hAnsi="Arial" w:cs="Arial"/>
                <w:b/>
                <w:i/>
                <w:sz w:val="22"/>
                <w:szCs w:val="22"/>
              </w:rPr>
              <w:t xml:space="preserve">387 A1 </w:t>
            </w:r>
            <w:r w:rsidR="0003145B">
              <w:rPr>
                <w:rFonts w:ascii="Arial" w:hAnsi="Arial" w:cs="Arial"/>
                <w:b/>
                <w:i/>
                <w:sz w:val="22"/>
                <w:szCs w:val="22"/>
              </w:rPr>
              <w:t>c</w:t>
            </w:r>
            <w:r w:rsidRPr="001E53F6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TRIPARTITY MPSV 2022 Protokol z projednání výsledků dle M17+</w:t>
            </w:r>
            <w:r w:rsidR="00A82E83" w:rsidRPr="001E53F6">
              <w:rPr>
                <w:rFonts w:ascii="Arial" w:hAnsi="Arial" w:cs="Arial"/>
                <w:b/>
                <w:i/>
                <w:sz w:val="22"/>
                <w:szCs w:val="22"/>
              </w:rPr>
              <w:t>pdf</w:t>
            </w:r>
          </w:p>
          <w:p w:rsidR="00E804C7" w:rsidRDefault="00CD672E" w:rsidP="00A82E8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</w:t>
            </w:r>
            <w:r w:rsidR="0003145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87 A1 c</w:t>
            </w:r>
            <w:r w:rsidR="00E804C7" w:rsidRPr="001E53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TRIPARTITY M</w:t>
            </w:r>
            <w:r w:rsidR="00E804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Zd</w:t>
            </w:r>
            <w:r w:rsidR="00E804C7" w:rsidRPr="001E53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2022 Protokol z projednání výsledků dle M17+.pdf</w:t>
            </w:r>
          </w:p>
          <w:p w:rsidR="001A6C8E" w:rsidRDefault="001A6C8E" w:rsidP="00A82E8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A6C8E">
              <w:rPr>
                <w:rFonts w:ascii="Arial" w:hAnsi="Arial" w:cs="Arial"/>
                <w:b/>
                <w:i/>
                <w:sz w:val="22"/>
                <w:szCs w:val="22"/>
              </w:rPr>
              <w:t>387</w:t>
            </w:r>
            <w:r w:rsidR="0003145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A1 d</w:t>
            </w:r>
            <w:r w:rsidRPr="001A6C8E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ARRA cze.docx</w:t>
            </w:r>
          </w:p>
          <w:p w:rsidR="001A6C8E" w:rsidRPr="00A82E83" w:rsidRDefault="001A6C8E" w:rsidP="0003145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A6C8E">
              <w:rPr>
                <w:rFonts w:ascii="Arial" w:hAnsi="Arial" w:cs="Arial"/>
                <w:b/>
                <w:i/>
                <w:sz w:val="22"/>
                <w:szCs w:val="22"/>
              </w:rPr>
              <w:t xml:space="preserve">387 A1 </w:t>
            </w:r>
            <w:r w:rsidR="0003145B">
              <w:rPr>
                <w:rFonts w:ascii="Arial" w:hAnsi="Arial" w:cs="Arial"/>
                <w:b/>
                <w:i/>
                <w:sz w:val="22"/>
                <w:szCs w:val="22"/>
              </w:rPr>
              <w:t>d</w:t>
            </w:r>
            <w:r w:rsidRPr="001A6C8E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ARRA eng.pdf</w:t>
            </w:r>
          </w:p>
        </w:tc>
      </w:tr>
    </w:tbl>
    <w:p w:rsidR="00F86D54" w:rsidRDefault="009A4B06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B06" w:rsidRDefault="009A4B06" w:rsidP="008F77F6">
      <w:r>
        <w:separator/>
      </w:r>
    </w:p>
  </w:endnote>
  <w:endnote w:type="continuationSeparator" w:id="0">
    <w:p w:rsidR="009A4B06" w:rsidRDefault="009A4B0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B06" w:rsidRDefault="009A4B06" w:rsidP="008F77F6">
      <w:r>
        <w:separator/>
      </w:r>
    </w:p>
  </w:footnote>
  <w:footnote w:type="continuationSeparator" w:id="0">
    <w:p w:rsidR="009A4B06" w:rsidRDefault="009A4B0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2974B3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7F104CE3"/>
    <w:multiLevelType w:val="hybridMultilevel"/>
    <w:tmpl w:val="4B7C38CA"/>
    <w:lvl w:ilvl="0" w:tplc="254055C2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1DAB"/>
    <w:rsid w:val="0001394B"/>
    <w:rsid w:val="00014803"/>
    <w:rsid w:val="0001738C"/>
    <w:rsid w:val="0003145B"/>
    <w:rsid w:val="00055F16"/>
    <w:rsid w:val="00065AF1"/>
    <w:rsid w:val="0006603E"/>
    <w:rsid w:val="00066D33"/>
    <w:rsid w:val="00086584"/>
    <w:rsid w:val="00095B2C"/>
    <w:rsid w:val="000A463E"/>
    <w:rsid w:val="000A7002"/>
    <w:rsid w:val="000B374F"/>
    <w:rsid w:val="000C4A33"/>
    <w:rsid w:val="000D0C8C"/>
    <w:rsid w:val="000D6C28"/>
    <w:rsid w:val="000E2464"/>
    <w:rsid w:val="000E2517"/>
    <w:rsid w:val="000E553E"/>
    <w:rsid w:val="000F499B"/>
    <w:rsid w:val="00102FC4"/>
    <w:rsid w:val="00115DD5"/>
    <w:rsid w:val="00123745"/>
    <w:rsid w:val="0014301C"/>
    <w:rsid w:val="00151B3F"/>
    <w:rsid w:val="001528E0"/>
    <w:rsid w:val="00165EC1"/>
    <w:rsid w:val="00166727"/>
    <w:rsid w:val="00171C4D"/>
    <w:rsid w:val="001A0E30"/>
    <w:rsid w:val="001A31B9"/>
    <w:rsid w:val="001A4502"/>
    <w:rsid w:val="001A6C8E"/>
    <w:rsid w:val="001C09E0"/>
    <w:rsid w:val="001C361E"/>
    <w:rsid w:val="001D2658"/>
    <w:rsid w:val="001D5092"/>
    <w:rsid w:val="001E53F6"/>
    <w:rsid w:val="001F03C7"/>
    <w:rsid w:val="00206A41"/>
    <w:rsid w:val="002234A7"/>
    <w:rsid w:val="00230109"/>
    <w:rsid w:val="00237006"/>
    <w:rsid w:val="002405C0"/>
    <w:rsid w:val="00242103"/>
    <w:rsid w:val="0026386E"/>
    <w:rsid w:val="0026672C"/>
    <w:rsid w:val="002778BB"/>
    <w:rsid w:val="00291599"/>
    <w:rsid w:val="002917C8"/>
    <w:rsid w:val="002A18DA"/>
    <w:rsid w:val="002A6EF1"/>
    <w:rsid w:val="002A7323"/>
    <w:rsid w:val="002C1DC3"/>
    <w:rsid w:val="002C3860"/>
    <w:rsid w:val="002C78F4"/>
    <w:rsid w:val="002C7FA8"/>
    <w:rsid w:val="002D514A"/>
    <w:rsid w:val="002F01DD"/>
    <w:rsid w:val="002F1937"/>
    <w:rsid w:val="0030348A"/>
    <w:rsid w:val="0031020D"/>
    <w:rsid w:val="003119BB"/>
    <w:rsid w:val="003135DB"/>
    <w:rsid w:val="00314F2C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A4ACE"/>
    <w:rsid w:val="003C3CDD"/>
    <w:rsid w:val="003C6FA0"/>
    <w:rsid w:val="003D2395"/>
    <w:rsid w:val="003D4229"/>
    <w:rsid w:val="003E5A9B"/>
    <w:rsid w:val="003F0A5D"/>
    <w:rsid w:val="003F17E1"/>
    <w:rsid w:val="004134EA"/>
    <w:rsid w:val="00445353"/>
    <w:rsid w:val="00460F48"/>
    <w:rsid w:val="00492E38"/>
    <w:rsid w:val="00494A1F"/>
    <w:rsid w:val="004A1675"/>
    <w:rsid w:val="004A1EB6"/>
    <w:rsid w:val="004C5843"/>
    <w:rsid w:val="004D1F1A"/>
    <w:rsid w:val="004D21AE"/>
    <w:rsid w:val="004D2A17"/>
    <w:rsid w:val="005333AC"/>
    <w:rsid w:val="00543506"/>
    <w:rsid w:val="00553297"/>
    <w:rsid w:val="0058471A"/>
    <w:rsid w:val="00587B1E"/>
    <w:rsid w:val="005926F9"/>
    <w:rsid w:val="005A169F"/>
    <w:rsid w:val="005A36C1"/>
    <w:rsid w:val="005C67D1"/>
    <w:rsid w:val="005D257D"/>
    <w:rsid w:val="005D4C13"/>
    <w:rsid w:val="005E1E50"/>
    <w:rsid w:val="005E3CEE"/>
    <w:rsid w:val="005F277C"/>
    <w:rsid w:val="005F7293"/>
    <w:rsid w:val="006143A2"/>
    <w:rsid w:val="00630E9D"/>
    <w:rsid w:val="00640513"/>
    <w:rsid w:val="006435BA"/>
    <w:rsid w:val="00646D8B"/>
    <w:rsid w:val="00647EA5"/>
    <w:rsid w:val="00655313"/>
    <w:rsid w:val="00660AAF"/>
    <w:rsid w:val="00670A2D"/>
    <w:rsid w:val="00671A6D"/>
    <w:rsid w:val="00681D93"/>
    <w:rsid w:val="006B2EDA"/>
    <w:rsid w:val="006C13C6"/>
    <w:rsid w:val="006C6DCA"/>
    <w:rsid w:val="006D16FE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96F1B"/>
    <w:rsid w:val="007A09F2"/>
    <w:rsid w:val="007A76BD"/>
    <w:rsid w:val="007B1248"/>
    <w:rsid w:val="007C57FF"/>
    <w:rsid w:val="007D1B2D"/>
    <w:rsid w:val="007D78B4"/>
    <w:rsid w:val="007E1E31"/>
    <w:rsid w:val="007E2E55"/>
    <w:rsid w:val="007E2E6C"/>
    <w:rsid w:val="007E7B3F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7691C"/>
    <w:rsid w:val="00890541"/>
    <w:rsid w:val="008D475C"/>
    <w:rsid w:val="008F1999"/>
    <w:rsid w:val="008F35D6"/>
    <w:rsid w:val="008F77F6"/>
    <w:rsid w:val="00911F8C"/>
    <w:rsid w:val="0091361F"/>
    <w:rsid w:val="00925EA0"/>
    <w:rsid w:val="00926DD1"/>
    <w:rsid w:val="009271CD"/>
    <w:rsid w:val="00932DF2"/>
    <w:rsid w:val="00940EF6"/>
    <w:rsid w:val="009434A3"/>
    <w:rsid w:val="009434DB"/>
    <w:rsid w:val="00946825"/>
    <w:rsid w:val="009704D2"/>
    <w:rsid w:val="009830E4"/>
    <w:rsid w:val="009870E8"/>
    <w:rsid w:val="009926F2"/>
    <w:rsid w:val="009A4B06"/>
    <w:rsid w:val="009B1C06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5178D"/>
    <w:rsid w:val="00A64E61"/>
    <w:rsid w:val="00A66952"/>
    <w:rsid w:val="00A70B2E"/>
    <w:rsid w:val="00A72F76"/>
    <w:rsid w:val="00A754EB"/>
    <w:rsid w:val="00A805E4"/>
    <w:rsid w:val="00A82E83"/>
    <w:rsid w:val="00AA1B8F"/>
    <w:rsid w:val="00AA51BE"/>
    <w:rsid w:val="00AA7217"/>
    <w:rsid w:val="00AB734E"/>
    <w:rsid w:val="00AC5740"/>
    <w:rsid w:val="00AD7E5C"/>
    <w:rsid w:val="00AE7D40"/>
    <w:rsid w:val="00B16359"/>
    <w:rsid w:val="00B17389"/>
    <w:rsid w:val="00B178A3"/>
    <w:rsid w:val="00B246A2"/>
    <w:rsid w:val="00B36310"/>
    <w:rsid w:val="00B40BB1"/>
    <w:rsid w:val="00B476E7"/>
    <w:rsid w:val="00B554E8"/>
    <w:rsid w:val="00B65A4C"/>
    <w:rsid w:val="00B70A52"/>
    <w:rsid w:val="00B70F04"/>
    <w:rsid w:val="00B833E2"/>
    <w:rsid w:val="00BA04C1"/>
    <w:rsid w:val="00BA148D"/>
    <w:rsid w:val="00BA79EA"/>
    <w:rsid w:val="00BC66E7"/>
    <w:rsid w:val="00BC75C0"/>
    <w:rsid w:val="00BF1C46"/>
    <w:rsid w:val="00BF2C19"/>
    <w:rsid w:val="00C20639"/>
    <w:rsid w:val="00C341FB"/>
    <w:rsid w:val="00C720F5"/>
    <w:rsid w:val="00C760D4"/>
    <w:rsid w:val="00C92F11"/>
    <w:rsid w:val="00CC463E"/>
    <w:rsid w:val="00CD3D72"/>
    <w:rsid w:val="00CD672E"/>
    <w:rsid w:val="00CE4CBB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30FC2"/>
    <w:rsid w:val="00E36D84"/>
    <w:rsid w:val="00E4153D"/>
    <w:rsid w:val="00E52D50"/>
    <w:rsid w:val="00E52DA0"/>
    <w:rsid w:val="00E5507C"/>
    <w:rsid w:val="00E804C7"/>
    <w:rsid w:val="00E82FD5"/>
    <w:rsid w:val="00E877A2"/>
    <w:rsid w:val="00E9407E"/>
    <w:rsid w:val="00EA095A"/>
    <w:rsid w:val="00EB41B7"/>
    <w:rsid w:val="00EC17F8"/>
    <w:rsid w:val="00EC2DF4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747C8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F733F7-BCE5-4F40-81B9-2D7880B25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0660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2</Pages>
  <Words>639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Rulíková Lucie</cp:lastModifiedBy>
  <cp:revision>36</cp:revision>
  <cp:lastPrinted>2019-02-07T12:43:00Z</cp:lastPrinted>
  <dcterms:created xsi:type="dcterms:W3CDTF">2023-01-20T12:55:00Z</dcterms:created>
  <dcterms:modified xsi:type="dcterms:W3CDTF">2023-03-01T08:44:00Z</dcterms:modified>
</cp:coreProperties>
</file>