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686299">
        <w:trPr>
          <w:trHeight w:val="1246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F70A1" w:rsidRPr="006F70A1" w:rsidRDefault="006F70A1" w:rsidP="006F70A1">
            <w:pPr>
              <w:spacing w:before="40" w:after="40"/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</w:pPr>
            <w:r w:rsidRPr="006F70A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Technologická agentura ČR</w:t>
            </w:r>
          </w:p>
          <w:p w:rsidR="006F70A1" w:rsidRPr="0051388D" w:rsidRDefault="006F70A1" w:rsidP="006F70A1">
            <w:pPr>
              <w:spacing w:before="40" w:after="40"/>
              <w:rPr>
                <w:rFonts w:ascii="Arial" w:eastAsia="Calibri" w:hAnsi="Arial" w:cs="Arial"/>
                <w:b/>
                <w:color w:val="0070C0"/>
              </w:rPr>
            </w:pPr>
            <w:r w:rsidRPr="0051388D">
              <w:rPr>
                <w:rFonts w:ascii="Arial" w:eastAsia="Calibri" w:hAnsi="Arial" w:cs="Arial"/>
                <w:b/>
                <w:color w:val="0070C0"/>
              </w:rPr>
              <w:t>a) Další postup v programu NCK</w:t>
            </w:r>
          </w:p>
          <w:p w:rsidR="008F0FA9" w:rsidRPr="001355F5" w:rsidRDefault="006F70A1" w:rsidP="006F70A1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51388D">
              <w:rPr>
                <w:rFonts w:ascii="Arial" w:eastAsia="Calibri" w:hAnsi="Arial" w:cs="Arial"/>
                <w:b/>
                <w:color w:val="0070C0"/>
              </w:rPr>
              <w:t>b) Návrh programu na podporu aplikovaného výzkumu a inovací THÉTA 2 – vypořádání připomínek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53689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71BD5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6F70A1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9C0C8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6F70A1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482378" w:rsidP="001355F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  <w:r w:rsidR="006F70A1">
              <w:rPr>
                <w:rFonts w:ascii="Arial" w:hAnsi="Arial" w:cs="Arial"/>
                <w:i/>
                <w:sz w:val="22"/>
                <w:szCs w:val="22"/>
              </w:rPr>
              <w:t>, prof. Mařík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542D13" w:rsidP="00542D1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Odbor koordinace výzkumu, vývoje a inovací</w:t>
            </w:r>
            <w:r w:rsidR="006F70A1">
              <w:rPr>
                <w:rFonts w:ascii="Arial" w:hAnsi="Arial" w:cs="Arial"/>
                <w:i/>
                <w:sz w:val="22"/>
                <w:szCs w:val="22"/>
              </w:rPr>
              <w:t>, 17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6F70A1">
              <w:rPr>
                <w:rFonts w:ascii="Arial" w:hAnsi="Arial" w:cs="Arial"/>
                <w:i/>
                <w:sz w:val="22"/>
                <w:szCs w:val="22"/>
              </w:rPr>
              <w:t> února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536895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010425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010425">
              <w:rPr>
                <w:rFonts w:ascii="Arial" w:hAnsi="Arial" w:cs="Arial"/>
                <w:i/>
                <w:sz w:val="22"/>
                <w:szCs w:val="22"/>
              </w:rPr>
              <w:t>upr</w:t>
            </w:r>
            <w:proofErr w:type="spellEnd"/>
            <w:r w:rsidR="00010425">
              <w:rPr>
                <w:rFonts w:ascii="Arial" w:hAnsi="Arial" w:cs="Arial"/>
                <w:i/>
                <w:sz w:val="22"/>
                <w:szCs w:val="22"/>
              </w:rPr>
              <w:t>. 17.2. Moravcová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6F70A1" w:rsidRPr="00EE7FAF" w:rsidRDefault="006F70A1" w:rsidP="006F70A1">
            <w:pPr>
              <w:pStyle w:val="Odstavecseseznamem"/>
              <w:numPr>
                <w:ilvl w:val="0"/>
                <w:numId w:val="26"/>
              </w:numPr>
              <w:spacing w:after="12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E7FAF">
              <w:rPr>
                <w:rFonts w:ascii="Arial" w:hAnsi="Arial" w:cs="Arial"/>
                <w:b/>
                <w:color w:val="000000"/>
                <w:sz w:val="22"/>
                <w:szCs w:val="22"/>
              </w:rPr>
              <w:t>Další postup v programu NCK</w:t>
            </w:r>
          </w:p>
          <w:p w:rsidR="00092B4B" w:rsidRPr="00092B4B" w:rsidRDefault="00797DDE" w:rsidP="00030132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97DDE">
              <w:rPr>
                <w:rFonts w:ascii="Arial" w:hAnsi="Arial" w:cs="Arial"/>
                <w:color w:val="000000"/>
                <w:sz w:val="22"/>
                <w:szCs w:val="22"/>
              </w:rPr>
              <w:t>Tento bod byl přerušen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4F7AC5" w:rsidRPr="00EE7FAF" w:rsidRDefault="00092B4B" w:rsidP="00EE7FAF">
            <w:pPr>
              <w:pStyle w:val="Odstavecseseznamem"/>
              <w:numPr>
                <w:ilvl w:val="0"/>
                <w:numId w:val="26"/>
              </w:numPr>
              <w:spacing w:after="12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E7FAF">
              <w:rPr>
                <w:rFonts w:ascii="Arial" w:hAnsi="Arial" w:cs="Arial"/>
                <w:b/>
                <w:color w:val="000000"/>
                <w:sz w:val="22"/>
                <w:szCs w:val="22"/>
              </w:rPr>
              <w:t>Návrh programu na podporu aplikovaného výzkumu a inovací THÉTA 2 –</w:t>
            </w:r>
            <w:r w:rsidR="00EE7FAF">
              <w:rPr>
                <w:rFonts w:ascii="Arial" w:hAnsi="Arial" w:cs="Arial"/>
                <w:b/>
                <w:color w:val="000000"/>
                <w:sz w:val="22"/>
                <w:szCs w:val="22"/>
              </w:rPr>
              <w:t> </w:t>
            </w:r>
            <w:r w:rsidRPr="00EE7FAF">
              <w:rPr>
                <w:rFonts w:ascii="Arial" w:hAnsi="Arial" w:cs="Arial"/>
                <w:b/>
                <w:color w:val="000000"/>
                <w:sz w:val="22"/>
                <w:szCs w:val="22"/>
              </w:rPr>
              <w:t>vypořádání připomínek</w:t>
            </w:r>
          </w:p>
          <w:p w:rsidR="00092B4B" w:rsidRDefault="001B39D9" w:rsidP="00092B4B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Rada na svém 386. zasedání dne 27. ledna 2023 projednala a schválila stanovisko Rady k</w:t>
            </w:r>
            <w:r w:rsidR="00EE7FA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t xml:space="preserve"> </w:t>
            </w:r>
            <w:r w:rsidRPr="001B39D9">
              <w:rPr>
                <w:rFonts w:ascii="Arial" w:hAnsi="Arial" w:cs="Arial"/>
                <w:color w:val="000000"/>
                <w:sz w:val="22"/>
                <w:szCs w:val="22"/>
              </w:rPr>
              <w:t>návrhu Programu na podporu aplikovaného výzkumu a inovací THÉTA 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(dále jen „Program“), přičemž ve svém usnesení pověřila</w:t>
            </w:r>
            <w:r w:rsidRPr="001B39D9">
              <w:rPr>
                <w:rFonts w:ascii="Arial" w:hAnsi="Arial" w:cs="Arial"/>
                <w:color w:val="000000"/>
                <w:sz w:val="22"/>
                <w:szCs w:val="22"/>
              </w:rPr>
              <w:t xml:space="preserve"> předsednictvo Rady, aby vypoř</w:t>
            </w:r>
            <w:r w:rsidR="00EE7FAF">
              <w:rPr>
                <w:rFonts w:ascii="Arial" w:hAnsi="Arial" w:cs="Arial"/>
                <w:color w:val="000000"/>
                <w:sz w:val="22"/>
                <w:szCs w:val="22"/>
              </w:rPr>
              <w:t>ádalo návrh TA ČR na zapracování</w:t>
            </w:r>
            <w:r w:rsidRPr="001B39D9">
              <w:rPr>
                <w:rFonts w:ascii="Arial" w:hAnsi="Arial" w:cs="Arial"/>
                <w:color w:val="000000"/>
                <w:sz w:val="22"/>
                <w:szCs w:val="22"/>
              </w:rPr>
              <w:t xml:space="preserve"> připomínek Rady do návrhu Programu dle Stanoviska Rady před konáním 387. Rady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0A6FEF" w:rsidRDefault="001B39D9" w:rsidP="00092B4B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Předsednictvo Rady na svém jednání dne 16. ú</w:t>
            </w:r>
            <w:r w:rsidR="00EE7FAF">
              <w:rPr>
                <w:rFonts w:ascii="Arial" w:hAnsi="Arial" w:cs="Arial"/>
                <w:color w:val="000000"/>
                <w:sz w:val="22"/>
                <w:szCs w:val="22"/>
              </w:rPr>
              <w:t>nora 2023 souhlasilo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vypořádáním </w:t>
            </w:r>
            <w:r w:rsidR="000A6FEF">
              <w:rPr>
                <w:rFonts w:ascii="Arial" w:hAnsi="Arial" w:cs="Arial"/>
                <w:color w:val="000000"/>
                <w:sz w:val="22"/>
                <w:szCs w:val="22"/>
              </w:rPr>
              <w:t>od TA</w:t>
            </w:r>
            <w:r w:rsidR="00EE7FA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0A6FEF">
              <w:rPr>
                <w:rFonts w:ascii="Arial" w:hAnsi="Arial" w:cs="Arial"/>
                <w:color w:val="000000"/>
                <w:sz w:val="22"/>
                <w:szCs w:val="22"/>
              </w:rPr>
              <w:t>ČR, přičemž nad rámec již dříve zaslaného návrhu vypořádání, které členové Rady obdrželi již jako součást podkladů na 386. zasedání Rady, došlo</w:t>
            </w:r>
            <w:r w:rsidR="000A6FEF" w:rsidRPr="000A6FEF">
              <w:rPr>
                <w:rFonts w:ascii="Arial" w:hAnsi="Arial" w:cs="Arial"/>
                <w:color w:val="000000"/>
                <w:sz w:val="22"/>
                <w:szCs w:val="22"/>
              </w:rPr>
              <w:t xml:space="preserve"> k</w:t>
            </w:r>
            <w:r w:rsidR="000A6FEF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0A6FEF" w:rsidRPr="000A6FEF">
              <w:rPr>
                <w:rFonts w:ascii="Arial" w:hAnsi="Arial" w:cs="Arial"/>
                <w:color w:val="000000"/>
                <w:sz w:val="22"/>
                <w:szCs w:val="22"/>
              </w:rPr>
              <w:t>doplnění do návrhu Pro</w:t>
            </w:r>
            <w:r w:rsidR="000A6FEF">
              <w:rPr>
                <w:rFonts w:ascii="Arial" w:hAnsi="Arial" w:cs="Arial"/>
                <w:color w:val="000000"/>
                <w:sz w:val="22"/>
                <w:szCs w:val="22"/>
              </w:rPr>
              <w:t>gramu:</w:t>
            </w:r>
          </w:p>
          <w:p w:rsidR="001B39D9" w:rsidRDefault="000A6FEF" w:rsidP="000A6FEF">
            <w:pPr>
              <w:pStyle w:val="Odstavecseseznamem"/>
              <w:numPr>
                <w:ilvl w:val="0"/>
                <w:numId w:val="27"/>
              </w:num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6FEF">
              <w:rPr>
                <w:rFonts w:ascii="Arial" w:hAnsi="Arial" w:cs="Arial"/>
                <w:color w:val="000000"/>
                <w:sz w:val="22"/>
                <w:szCs w:val="22"/>
              </w:rPr>
              <w:t xml:space="preserve">nové kapitoly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„18. Hodnocení programu“,</w:t>
            </w:r>
          </w:p>
          <w:p w:rsidR="00536895" w:rsidRDefault="000A6FEF" w:rsidP="000A45FA">
            <w:pPr>
              <w:pStyle w:val="Odstavecseseznamem"/>
              <w:numPr>
                <w:ilvl w:val="0"/>
                <w:numId w:val="27"/>
              </w:num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do kapitoly </w:t>
            </w:r>
            <w:r>
              <w:t xml:space="preserve"> „</w:t>
            </w:r>
            <w:r w:rsidRPr="000A6FEF">
              <w:rPr>
                <w:rFonts w:ascii="Arial" w:hAnsi="Arial" w:cs="Arial"/>
                <w:color w:val="000000"/>
                <w:sz w:val="22"/>
                <w:szCs w:val="22"/>
              </w:rPr>
              <w:t>16. Způsob a obecná kritéria hodnocení návrhů projektů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“ explicitní uvedení, že </w:t>
            </w:r>
            <w:r w:rsidRPr="000A6FEF">
              <w:rPr>
                <w:rFonts w:ascii="Arial" w:hAnsi="Arial" w:cs="Arial"/>
                <w:color w:val="000000"/>
                <w:sz w:val="22"/>
                <w:szCs w:val="22"/>
              </w:rPr>
              <w:t>v hodnoticím procesu nebude TA ČR využívat institut konsensuálního jednání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EE7FAF" w:rsidRPr="00EE7FAF" w:rsidRDefault="00EE7FAF" w:rsidP="00EE7FAF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Tímto došlo k vypořádání všech připomínek a TA ČR zahájí proces předložení návrhu Programu ke schválení vládě.</w:t>
            </w:r>
          </w:p>
        </w:tc>
      </w:tr>
      <w:tr w:rsidR="008F77F6" w:rsidRPr="00F02012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42D13" w:rsidRDefault="008F77F6" w:rsidP="00EE7FAF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E68AB" w:rsidRPr="005E68AB" w:rsidRDefault="005E68AB" w:rsidP="005E68AB">
            <w:pPr>
              <w:pStyle w:val="Odstavecseseznamem"/>
              <w:numPr>
                <w:ilvl w:val="0"/>
                <w:numId w:val="28"/>
              </w:num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5E68AB">
              <w:rPr>
                <w:rFonts w:ascii="Arial" w:hAnsi="Arial" w:cs="Arial"/>
                <w:bCs/>
                <w:sz w:val="22"/>
                <w:szCs w:val="22"/>
              </w:rPr>
              <w:t>Návrh programu na podporu aplikovaného výzkumu a inovací THÉTA 2</w:t>
            </w:r>
          </w:p>
        </w:tc>
      </w:tr>
    </w:tbl>
    <w:p w:rsidR="00F86D54" w:rsidRDefault="0073102A" w:rsidP="008F3A3A">
      <w:bookmarkStart w:id="0" w:name="_GoBack"/>
      <w:bookmarkEnd w:id="0"/>
    </w:p>
    <w:sectPr w:rsidR="00F86D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02A" w:rsidRDefault="0073102A" w:rsidP="008F77F6">
      <w:r>
        <w:separator/>
      </w:r>
    </w:p>
  </w:endnote>
  <w:endnote w:type="continuationSeparator" w:id="0">
    <w:p w:rsidR="0073102A" w:rsidRDefault="0073102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02A" w:rsidRDefault="0073102A" w:rsidP="008F77F6">
      <w:r>
        <w:separator/>
      </w:r>
    </w:p>
  </w:footnote>
  <w:footnote w:type="continuationSeparator" w:id="0">
    <w:p w:rsidR="0073102A" w:rsidRDefault="0073102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  <w:p w:rsidR="00E04105" w:rsidRDefault="00E041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04564"/>
    <w:multiLevelType w:val="hybridMultilevel"/>
    <w:tmpl w:val="A356C2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80937AF"/>
    <w:multiLevelType w:val="hybridMultilevel"/>
    <w:tmpl w:val="56FC5DD6"/>
    <w:lvl w:ilvl="0" w:tplc="1D188E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BB4C78"/>
    <w:multiLevelType w:val="hybridMultilevel"/>
    <w:tmpl w:val="AF3C41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B976C8"/>
    <w:multiLevelType w:val="hybridMultilevel"/>
    <w:tmpl w:val="2D4ADD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7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FB275F"/>
    <w:multiLevelType w:val="hybridMultilevel"/>
    <w:tmpl w:val="4934AD50"/>
    <w:lvl w:ilvl="0" w:tplc="66BA7B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D21964"/>
    <w:multiLevelType w:val="hybridMultilevel"/>
    <w:tmpl w:val="F22E7C4E"/>
    <w:lvl w:ilvl="0" w:tplc="3556B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262C56"/>
    <w:multiLevelType w:val="hybridMultilevel"/>
    <w:tmpl w:val="D46E11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6"/>
  </w:num>
  <w:num w:numId="10">
    <w:abstractNumId w:val="19"/>
  </w:num>
  <w:num w:numId="11">
    <w:abstractNumId w:val="7"/>
  </w:num>
  <w:num w:numId="12">
    <w:abstractNumId w:val="23"/>
  </w:num>
  <w:num w:numId="13">
    <w:abstractNumId w:val="17"/>
  </w:num>
  <w:num w:numId="14">
    <w:abstractNumId w:val="27"/>
  </w:num>
  <w:num w:numId="15">
    <w:abstractNumId w:val="22"/>
  </w:num>
  <w:num w:numId="16">
    <w:abstractNumId w:val="26"/>
  </w:num>
  <w:num w:numId="17">
    <w:abstractNumId w:val="16"/>
  </w:num>
  <w:num w:numId="18">
    <w:abstractNumId w:val="18"/>
  </w:num>
  <w:num w:numId="19">
    <w:abstractNumId w:val="24"/>
  </w:num>
  <w:num w:numId="20">
    <w:abstractNumId w:val="3"/>
  </w:num>
  <w:num w:numId="21">
    <w:abstractNumId w:val="5"/>
  </w:num>
  <w:num w:numId="22">
    <w:abstractNumId w:val="2"/>
  </w:num>
  <w:num w:numId="23">
    <w:abstractNumId w:val="20"/>
  </w:num>
  <w:num w:numId="24">
    <w:abstractNumId w:val="12"/>
  </w:num>
  <w:num w:numId="25">
    <w:abstractNumId w:val="11"/>
  </w:num>
  <w:num w:numId="26">
    <w:abstractNumId w:val="25"/>
  </w:num>
  <w:num w:numId="27">
    <w:abstractNumId w:val="4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425"/>
    <w:rsid w:val="00030132"/>
    <w:rsid w:val="00034112"/>
    <w:rsid w:val="00092B4B"/>
    <w:rsid w:val="00095B2C"/>
    <w:rsid w:val="000A45FA"/>
    <w:rsid w:val="000A6FEF"/>
    <w:rsid w:val="000B2133"/>
    <w:rsid w:val="000C4A33"/>
    <w:rsid w:val="000D6C28"/>
    <w:rsid w:val="00115DD5"/>
    <w:rsid w:val="001355F5"/>
    <w:rsid w:val="00141D2D"/>
    <w:rsid w:val="00142A2B"/>
    <w:rsid w:val="001521C9"/>
    <w:rsid w:val="00185001"/>
    <w:rsid w:val="001919AE"/>
    <w:rsid w:val="001A283D"/>
    <w:rsid w:val="001A621D"/>
    <w:rsid w:val="001B39D9"/>
    <w:rsid w:val="001B46AE"/>
    <w:rsid w:val="001C01B4"/>
    <w:rsid w:val="001C1FF6"/>
    <w:rsid w:val="001C6720"/>
    <w:rsid w:val="002025F0"/>
    <w:rsid w:val="002055E1"/>
    <w:rsid w:val="00220337"/>
    <w:rsid w:val="0023589F"/>
    <w:rsid w:val="00237006"/>
    <w:rsid w:val="00245132"/>
    <w:rsid w:val="00246F16"/>
    <w:rsid w:val="00263138"/>
    <w:rsid w:val="00263CF4"/>
    <w:rsid w:val="00284417"/>
    <w:rsid w:val="002A18DA"/>
    <w:rsid w:val="002B00AC"/>
    <w:rsid w:val="002D1EB4"/>
    <w:rsid w:val="002F01DD"/>
    <w:rsid w:val="0031020D"/>
    <w:rsid w:val="00323581"/>
    <w:rsid w:val="003320FD"/>
    <w:rsid w:val="0034709D"/>
    <w:rsid w:val="00360293"/>
    <w:rsid w:val="0036778B"/>
    <w:rsid w:val="00383055"/>
    <w:rsid w:val="00387B05"/>
    <w:rsid w:val="003A155A"/>
    <w:rsid w:val="003C2660"/>
    <w:rsid w:val="003C2FDC"/>
    <w:rsid w:val="00425D56"/>
    <w:rsid w:val="004617E3"/>
    <w:rsid w:val="00470878"/>
    <w:rsid w:val="00471BD5"/>
    <w:rsid w:val="00482378"/>
    <w:rsid w:val="00494A1F"/>
    <w:rsid w:val="004F7AC5"/>
    <w:rsid w:val="0051388D"/>
    <w:rsid w:val="0053607B"/>
    <w:rsid w:val="00536895"/>
    <w:rsid w:val="00542D13"/>
    <w:rsid w:val="00594514"/>
    <w:rsid w:val="005A039A"/>
    <w:rsid w:val="005B3626"/>
    <w:rsid w:val="005B612A"/>
    <w:rsid w:val="005C62FC"/>
    <w:rsid w:val="005C74DC"/>
    <w:rsid w:val="005E42B2"/>
    <w:rsid w:val="005E4DB4"/>
    <w:rsid w:val="005E68AB"/>
    <w:rsid w:val="005F0813"/>
    <w:rsid w:val="0061052C"/>
    <w:rsid w:val="006215DC"/>
    <w:rsid w:val="00624F90"/>
    <w:rsid w:val="00646D8B"/>
    <w:rsid w:val="00655C89"/>
    <w:rsid w:val="00660AAF"/>
    <w:rsid w:val="00670DB0"/>
    <w:rsid w:val="00672D13"/>
    <w:rsid w:val="00681D93"/>
    <w:rsid w:val="00684D79"/>
    <w:rsid w:val="00686299"/>
    <w:rsid w:val="006A0D30"/>
    <w:rsid w:val="006A23A0"/>
    <w:rsid w:val="006A6022"/>
    <w:rsid w:val="006C214F"/>
    <w:rsid w:val="006E211B"/>
    <w:rsid w:val="006E518C"/>
    <w:rsid w:val="006E5EF5"/>
    <w:rsid w:val="006F0B2D"/>
    <w:rsid w:val="006F59BB"/>
    <w:rsid w:val="006F70A1"/>
    <w:rsid w:val="00713180"/>
    <w:rsid w:val="00717229"/>
    <w:rsid w:val="0073102A"/>
    <w:rsid w:val="007524A6"/>
    <w:rsid w:val="00752A3C"/>
    <w:rsid w:val="00757162"/>
    <w:rsid w:val="00764DA0"/>
    <w:rsid w:val="00764E35"/>
    <w:rsid w:val="00791776"/>
    <w:rsid w:val="00793781"/>
    <w:rsid w:val="00797DDE"/>
    <w:rsid w:val="007A2D61"/>
    <w:rsid w:val="007A514A"/>
    <w:rsid w:val="007E18A6"/>
    <w:rsid w:val="00804FFA"/>
    <w:rsid w:val="00810AA0"/>
    <w:rsid w:val="00817035"/>
    <w:rsid w:val="00824D90"/>
    <w:rsid w:val="008274EA"/>
    <w:rsid w:val="0085541E"/>
    <w:rsid w:val="008815AA"/>
    <w:rsid w:val="008A4B73"/>
    <w:rsid w:val="008C5605"/>
    <w:rsid w:val="008C7244"/>
    <w:rsid w:val="008D74E2"/>
    <w:rsid w:val="008F0FA9"/>
    <w:rsid w:val="008F1D9C"/>
    <w:rsid w:val="008F2DA1"/>
    <w:rsid w:val="008F35D6"/>
    <w:rsid w:val="008F3A3A"/>
    <w:rsid w:val="008F77F6"/>
    <w:rsid w:val="00912A06"/>
    <w:rsid w:val="00925716"/>
    <w:rsid w:val="00925EA0"/>
    <w:rsid w:val="00934ECA"/>
    <w:rsid w:val="0094197F"/>
    <w:rsid w:val="009704D2"/>
    <w:rsid w:val="0097563F"/>
    <w:rsid w:val="0098623D"/>
    <w:rsid w:val="009870E8"/>
    <w:rsid w:val="00996672"/>
    <w:rsid w:val="009A3F0C"/>
    <w:rsid w:val="009A4A06"/>
    <w:rsid w:val="009B50BE"/>
    <w:rsid w:val="009C0C82"/>
    <w:rsid w:val="009E63FB"/>
    <w:rsid w:val="009F047A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C4867"/>
    <w:rsid w:val="00AE7D40"/>
    <w:rsid w:val="00AF1195"/>
    <w:rsid w:val="00B2385A"/>
    <w:rsid w:val="00B27BD5"/>
    <w:rsid w:val="00B30591"/>
    <w:rsid w:val="00B373F2"/>
    <w:rsid w:val="00B476E7"/>
    <w:rsid w:val="00B825E7"/>
    <w:rsid w:val="00B86F00"/>
    <w:rsid w:val="00BA148D"/>
    <w:rsid w:val="00BA2C4A"/>
    <w:rsid w:val="00BA3957"/>
    <w:rsid w:val="00BB0768"/>
    <w:rsid w:val="00BB3611"/>
    <w:rsid w:val="00C20639"/>
    <w:rsid w:val="00C2324C"/>
    <w:rsid w:val="00C40DD3"/>
    <w:rsid w:val="00C443FE"/>
    <w:rsid w:val="00C74E01"/>
    <w:rsid w:val="00CB5170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5B9A"/>
    <w:rsid w:val="00D57040"/>
    <w:rsid w:val="00D618BE"/>
    <w:rsid w:val="00D665A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04105"/>
    <w:rsid w:val="00E11985"/>
    <w:rsid w:val="00E14275"/>
    <w:rsid w:val="00E14DAB"/>
    <w:rsid w:val="00E52D50"/>
    <w:rsid w:val="00EA2179"/>
    <w:rsid w:val="00EB5A6D"/>
    <w:rsid w:val="00EC2AD4"/>
    <w:rsid w:val="00EC5EC6"/>
    <w:rsid w:val="00EC70A1"/>
    <w:rsid w:val="00EE7FAF"/>
    <w:rsid w:val="00EF57B1"/>
    <w:rsid w:val="00F02012"/>
    <w:rsid w:val="00F24D60"/>
    <w:rsid w:val="00F2706B"/>
    <w:rsid w:val="00F37215"/>
    <w:rsid w:val="00F467FC"/>
    <w:rsid w:val="00F52A5E"/>
    <w:rsid w:val="00F80215"/>
    <w:rsid w:val="00FA0A9E"/>
    <w:rsid w:val="00FB4BEE"/>
    <w:rsid w:val="00FB5ECA"/>
    <w:rsid w:val="00FC7F99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4617E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4617E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12</cp:revision>
  <cp:lastPrinted>2023-01-20T10:07:00Z</cp:lastPrinted>
  <dcterms:created xsi:type="dcterms:W3CDTF">2023-01-22T08:21:00Z</dcterms:created>
  <dcterms:modified xsi:type="dcterms:W3CDTF">2023-02-28T10:55:00Z</dcterms:modified>
</cp:coreProperties>
</file>